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1" w:type="dxa"/>
        <w:jc w:val="center"/>
        <w:tblLook w:val="01E0" w:firstRow="1" w:lastRow="1" w:firstColumn="1" w:lastColumn="1" w:noHBand="0" w:noVBand="0"/>
      </w:tblPr>
      <w:tblGrid>
        <w:gridCol w:w="3828"/>
        <w:gridCol w:w="6153"/>
      </w:tblGrid>
      <w:tr w:rsidR="004148BA" w:rsidRPr="00982D6E" w14:paraId="73CBC978" w14:textId="77777777" w:rsidTr="00DC1A00">
        <w:trPr>
          <w:trHeight w:val="1702"/>
          <w:jc w:val="center"/>
        </w:trPr>
        <w:tc>
          <w:tcPr>
            <w:tcW w:w="3828" w:type="dxa"/>
          </w:tcPr>
          <w:p w14:paraId="03C69658" w14:textId="77777777" w:rsidR="00DA0EC7" w:rsidRPr="004148BA" w:rsidRDefault="00DA0EC7" w:rsidP="00DA0EC7">
            <w:pPr>
              <w:spacing w:after="0" w:line="240" w:lineRule="auto"/>
              <w:jc w:val="center"/>
              <w:rPr>
                <w:rFonts w:ascii="Times New Roman" w:eastAsia="Times New Roman" w:hAnsi="Times New Roman"/>
                <w:b/>
                <w:color w:val="000000" w:themeColor="text1"/>
                <w:sz w:val="26"/>
                <w:szCs w:val="26"/>
                <w:lang w:val="vi-VN"/>
              </w:rPr>
            </w:pPr>
            <w:r w:rsidRPr="004148BA">
              <w:rPr>
                <w:rFonts w:ascii="Times New Roman" w:eastAsia="Times New Roman" w:hAnsi="Times New Roman"/>
                <w:b/>
                <w:color w:val="000000" w:themeColor="text1"/>
                <w:sz w:val="26"/>
                <w:szCs w:val="26"/>
                <w:lang w:val="nl-NL"/>
              </w:rPr>
              <w:t>ỦY</w:t>
            </w:r>
            <w:r w:rsidRPr="004148BA">
              <w:rPr>
                <w:rFonts w:ascii="Times New Roman" w:eastAsia="Times New Roman" w:hAnsi="Times New Roman"/>
                <w:b/>
                <w:color w:val="000000" w:themeColor="text1"/>
                <w:sz w:val="26"/>
                <w:szCs w:val="26"/>
                <w:lang w:val="vi-VN"/>
              </w:rPr>
              <w:t xml:space="preserve"> BAN NHÂN DÂN</w:t>
            </w:r>
          </w:p>
          <w:p w14:paraId="74825FF1" w14:textId="77777777" w:rsidR="00DA0EC7" w:rsidRPr="004148BA" w:rsidRDefault="00DA0EC7" w:rsidP="00DA0EC7">
            <w:pPr>
              <w:spacing w:after="0" w:line="240" w:lineRule="auto"/>
              <w:jc w:val="center"/>
              <w:rPr>
                <w:rFonts w:ascii="Times New Roman" w:eastAsia="Times New Roman" w:hAnsi="Times New Roman"/>
                <w:b/>
                <w:color w:val="000000" w:themeColor="text1"/>
                <w:sz w:val="26"/>
                <w:szCs w:val="26"/>
                <w:lang w:val="nl-NL"/>
              </w:rPr>
            </w:pPr>
            <w:r w:rsidRPr="004148BA">
              <w:rPr>
                <w:rFonts w:ascii="Times New Roman" w:eastAsia="Times New Roman" w:hAnsi="Times New Roman"/>
                <w:b/>
                <w:color w:val="000000" w:themeColor="text1"/>
                <w:sz w:val="26"/>
                <w:szCs w:val="26"/>
                <w:lang w:val="nl-NL"/>
              </w:rPr>
              <w:t xml:space="preserve"> THÀNH PHỐ HẢI PHÒNG</w:t>
            </w:r>
          </w:p>
          <w:p w14:paraId="48A7A6AC" w14:textId="2B63A40C" w:rsidR="00DA0EC7" w:rsidRPr="004148BA" w:rsidRDefault="00DA0EC7" w:rsidP="00DA0EC7">
            <w:pPr>
              <w:spacing w:after="0" w:line="240" w:lineRule="auto"/>
              <w:jc w:val="center"/>
              <w:rPr>
                <w:rFonts w:ascii="Times New Roman" w:eastAsia="Times New Roman" w:hAnsi="Times New Roman"/>
                <w:bCs/>
                <w:color w:val="000000" w:themeColor="text1"/>
                <w:sz w:val="26"/>
                <w:szCs w:val="26"/>
                <w:lang w:val="nl-NL"/>
              </w:rPr>
            </w:pPr>
            <w:r w:rsidRPr="004148BA">
              <w:rPr>
                <w:rFonts w:ascii="Times New Roman" w:hAnsi="Times New Roman"/>
                <w:noProof/>
                <w:color w:val="000000" w:themeColor="text1"/>
              </w:rPr>
              <mc:AlternateContent>
                <mc:Choice Requires="wps">
                  <w:drawing>
                    <wp:anchor distT="4294967294" distB="4294967294" distL="114300" distR="114300" simplePos="0" relativeHeight="251658240" behindDoc="0" locked="0" layoutInCell="1" allowOverlap="1" wp14:anchorId="2BB5C699" wp14:editId="3C5BDE15">
                      <wp:simplePos x="0" y="0"/>
                      <wp:positionH relativeFrom="column">
                        <wp:posOffset>642620</wp:posOffset>
                      </wp:positionH>
                      <wp:positionV relativeFrom="paragraph">
                        <wp:posOffset>36829</wp:posOffset>
                      </wp:positionV>
                      <wp:extent cx="104203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20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B5452D"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6pt,2.9pt" to="132.6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"/>
                  </w:pict>
                </mc:Fallback>
              </mc:AlternateContent>
            </w:r>
          </w:p>
          <w:p w14:paraId="62B1F3B7" w14:textId="3EF4E9D1" w:rsidR="00DA0EC7" w:rsidRPr="004148BA" w:rsidRDefault="00327E6A" w:rsidP="00DA0EC7">
            <w:pPr>
              <w:spacing w:before="60" w:after="120" w:line="240" w:lineRule="auto"/>
              <w:jc w:val="center"/>
              <w:rPr>
                <w:rFonts w:ascii="Times New Roman" w:eastAsia="Times New Roman" w:hAnsi="Times New Roman"/>
                <w:color w:val="000000" w:themeColor="text1"/>
                <w:sz w:val="26"/>
                <w:szCs w:val="26"/>
                <w:lang w:val="vi-VN"/>
              </w:rPr>
            </w:pPr>
            <w:r w:rsidRPr="004148BA">
              <w:rPr>
                <w:rFonts w:ascii="Times New Roman" w:eastAsia="Times New Roman" w:hAnsi="Times New Roman"/>
                <w:noProof/>
                <w:color w:val="000000" w:themeColor="text1"/>
              </w:rPr>
              <mc:AlternateContent>
                <mc:Choice Requires="wps">
                  <w:drawing>
                    <wp:anchor distT="0" distB="0" distL="114300" distR="114300" simplePos="0" relativeHeight="251658243" behindDoc="0" locked="0" layoutInCell="1" allowOverlap="1" wp14:anchorId="597F9A17" wp14:editId="2F1E41E4">
                      <wp:simplePos x="0" y="0"/>
                      <wp:positionH relativeFrom="column">
                        <wp:posOffset>572770</wp:posOffset>
                      </wp:positionH>
                      <wp:positionV relativeFrom="paragraph">
                        <wp:posOffset>261620</wp:posOffset>
                      </wp:positionV>
                      <wp:extent cx="1040130" cy="293370"/>
                      <wp:effectExtent l="0" t="0" r="26670"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0130" cy="2933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463B7C2" w14:textId="77777777" w:rsidR="00A90A44" w:rsidRPr="00327E6A" w:rsidRDefault="00A90A44" w:rsidP="00327E6A">
                                  <w:pPr>
                                    <w:jc w:val="center"/>
                                    <w:rPr>
                                      <w:rFonts w:ascii="Times New Roman" w:hAnsi="Times New Roman"/>
                                      <w:b/>
                                      <w:color w:val="000000"/>
                                    </w:rPr>
                                  </w:pPr>
                                  <w:r w:rsidRPr="00327E6A">
                                    <w:rPr>
                                      <w:rFonts w:ascii="Times New Roman" w:hAnsi="Times New Roman"/>
                                      <w:b/>
                                      <w:color w:val="000000"/>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7F9A17" id="Rectangle 4" o:spid="_x0000_s1026" style="position:absolute;left:0;text-align:left;margin-left:45.1pt;margin-top:20.6pt;width:81.9pt;height:23.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" fillcolor="window" strokecolor="windowText" strokeweight="1pt">
                      <v:path arrowok="t"/>
                      <v:textbox>
                        <w:txbxContent>
                          <w:p w14:paraId="1463B7C2" w14:textId="77777777" w:rsidR="00A90A44" w:rsidRPr="00327E6A" w:rsidRDefault="00A90A44" w:rsidP="00327E6A">
                            <w:pPr>
                              <w:jc w:val="center"/>
                              <w:rPr>
                                <w:rFonts w:ascii="Times New Roman" w:hAnsi="Times New Roman"/>
                                <w:b/>
                                <w:color w:val="000000"/>
                              </w:rPr>
                            </w:pPr>
                            <w:r w:rsidRPr="00327E6A">
                              <w:rPr>
                                <w:rFonts w:ascii="Times New Roman" w:hAnsi="Times New Roman"/>
                                <w:b/>
                                <w:color w:val="000000"/>
                              </w:rPr>
                              <w:t>DỰ THẢO</w:t>
                            </w:r>
                          </w:p>
                        </w:txbxContent>
                      </v:textbox>
                    </v:rect>
                  </w:pict>
                </mc:Fallback>
              </mc:AlternateContent>
            </w:r>
            <w:r w:rsidR="000D0DCA">
              <w:rPr>
                <w:rFonts w:ascii="Times New Roman" w:eastAsia="Times New Roman" w:hAnsi="Times New Roman"/>
                <w:color w:val="000000" w:themeColor="text1"/>
                <w:sz w:val="26"/>
                <w:szCs w:val="26"/>
                <w:lang w:val="nl-NL"/>
              </w:rPr>
              <w:t>Số:           /QĐ</w:t>
            </w:r>
            <w:r w:rsidR="00DA0EC7" w:rsidRPr="004148BA">
              <w:rPr>
                <w:rFonts w:ascii="Times New Roman" w:eastAsia="Times New Roman" w:hAnsi="Times New Roman"/>
                <w:color w:val="000000" w:themeColor="text1"/>
                <w:sz w:val="26"/>
                <w:szCs w:val="26"/>
                <w:lang w:val="vi-VN"/>
              </w:rPr>
              <w:t>-UBND</w:t>
            </w:r>
          </w:p>
          <w:p w14:paraId="5FDFAE83" w14:textId="6941CB0D" w:rsidR="00DA0EC7" w:rsidRPr="004148BA" w:rsidRDefault="00DA0EC7" w:rsidP="00DA0EC7">
            <w:pPr>
              <w:spacing w:after="0" w:line="240" w:lineRule="auto"/>
              <w:jc w:val="center"/>
              <w:rPr>
                <w:rFonts w:ascii="Times New Roman" w:eastAsia="Times New Roman" w:hAnsi="Times New Roman"/>
                <w:iCs/>
                <w:color w:val="000000" w:themeColor="text1"/>
                <w:sz w:val="26"/>
                <w:szCs w:val="26"/>
                <w:lang w:val="nl-NL"/>
              </w:rPr>
            </w:pPr>
          </w:p>
        </w:tc>
        <w:tc>
          <w:tcPr>
            <w:tcW w:w="6153" w:type="dxa"/>
          </w:tcPr>
          <w:p w14:paraId="2336BB2C" w14:textId="77777777" w:rsidR="00DA0EC7" w:rsidRPr="004148BA" w:rsidRDefault="00DA0EC7" w:rsidP="00DA0EC7">
            <w:pPr>
              <w:spacing w:after="0" w:line="240" w:lineRule="auto"/>
              <w:jc w:val="center"/>
              <w:rPr>
                <w:rFonts w:ascii="Times New Roman" w:eastAsia="Times New Roman" w:hAnsi="Times New Roman"/>
                <w:b/>
                <w:bCs/>
                <w:color w:val="000000" w:themeColor="text1"/>
                <w:sz w:val="26"/>
                <w:szCs w:val="26"/>
                <w:lang w:val="nl-NL"/>
              </w:rPr>
            </w:pPr>
            <w:r w:rsidRPr="004148BA">
              <w:rPr>
                <w:rFonts w:ascii="Times New Roman" w:eastAsia="Times New Roman" w:hAnsi="Times New Roman"/>
                <w:b/>
                <w:bCs/>
                <w:color w:val="000000" w:themeColor="text1"/>
                <w:sz w:val="26"/>
                <w:szCs w:val="26"/>
                <w:lang w:val="nl-NL"/>
              </w:rPr>
              <w:t>CỘNG HOÀ XÃ HỘI CHỦ NGHĨA VIỆT NAM</w:t>
            </w:r>
          </w:p>
          <w:p w14:paraId="05B749D3" w14:textId="77777777" w:rsidR="00DA0EC7" w:rsidRPr="004148BA" w:rsidRDefault="00DA0EC7" w:rsidP="00DA0EC7">
            <w:pPr>
              <w:spacing w:after="0" w:line="240" w:lineRule="auto"/>
              <w:jc w:val="center"/>
              <w:rPr>
                <w:rFonts w:ascii="Times New Roman" w:eastAsia="Times New Roman" w:hAnsi="Times New Roman"/>
                <w:b/>
                <w:bCs/>
                <w:color w:val="000000" w:themeColor="text1"/>
                <w:sz w:val="28"/>
                <w:szCs w:val="26"/>
                <w:lang w:val="nl-NL"/>
              </w:rPr>
            </w:pPr>
            <w:r w:rsidRPr="004148BA">
              <w:rPr>
                <w:rFonts w:ascii="Times New Roman" w:eastAsia="Times New Roman" w:hAnsi="Times New Roman"/>
                <w:b/>
                <w:bCs/>
                <w:color w:val="000000" w:themeColor="text1"/>
                <w:sz w:val="28"/>
                <w:szCs w:val="26"/>
                <w:lang w:val="nl-NL"/>
              </w:rPr>
              <w:t>Độc lập - Tự do - Hạnh phúc</w:t>
            </w:r>
          </w:p>
          <w:p w14:paraId="6397D806" w14:textId="2D4A8715" w:rsidR="00DA0EC7" w:rsidRPr="004148BA" w:rsidRDefault="00DA0EC7" w:rsidP="00DA0EC7">
            <w:pPr>
              <w:tabs>
                <w:tab w:val="left" w:pos="2534"/>
                <w:tab w:val="center" w:pos="2843"/>
              </w:tabs>
              <w:spacing w:after="0" w:line="240" w:lineRule="auto"/>
              <w:rPr>
                <w:rFonts w:ascii="Times New Roman" w:eastAsia="Times New Roman" w:hAnsi="Times New Roman"/>
                <w:bCs/>
                <w:color w:val="000000" w:themeColor="text1"/>
                <w:sz w:val="26"/>
                <w:szCs w:val="26"/>
                <w:lang w:val="nl-NL"/>
              </w:rPr>
            </w:pPr>
            <w:r w:rsidRPr="004148BA">
              <w:rPr>
                <w:rFonts w:ascii="Times New Roman" w:hAnsi="Times New Roman"/>
                <w:noProof/>
                <w:color w:val="000000" w:themeColor="text1"/>
              </w:rPr>
              <mc:AlternateContent>
                <mc:Choice Requires="wps">
                  <w:drawing>
                    <wp:anchor distT="4294967294" distB="4294967294" distL="114300" distR="114300" simplePos="0" relativeHeight="251658241" behindDoc="0" locked="0" layoutInCell="1" allowOverlap="1" wp14:anchorId="7790A994" wp14:editId="1992BC32">
                      <wp:simplePos x="0" y="0"/>
                      <wp:positionH relativeFrom="column">
                        <wp:posOffset>722630</wp:posOffset>
                      </wp:positionH>
                      <wp:positionV relativeFrom="paragraph">
                        <wp:posOffset>38099</wp:posOffset>
                      </wp:positionV>
                      <wp:extent cx="21240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646A83" id="Straight Connector 1" o:spid="_x0000_s1026"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9pt,3pt" to="224.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P6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"/>
                  </w:pict>
                </mc:Fallback>
              </mc:AlternateContent>
            </w:r>
            <w:r w:rsidRPr="004148BA">
              <w:rPr>
                <w:rFonts w:ascii="Times New Roman" w:eastAsia="Times New Roman" w:hAnsi="Times New Roman"/>
                <w:bCs/>
                <w:color w:val="000000" w:themeColor="text1"/>
                <w:sz w:val="26"/>
                <w:szCs w:val="26"/>
                <w:lang w:val="nl-NL"/>
              </w:rPr>
              <w:tab/>
            </w:r>
            <w:r w:rsidRPr="004148BA">
              <w:rPr>
                <w:rFonts w:ascii="Times New Roman" w:eastAsia="Times New Roman" w:hAnsi="Times New Roman"/>
                <w:bCs/>
                <w:color w:val="000000" w:themeColor="text1"/>
                <w:sz w:val="26"/>
                <w:szCs w:val="26"/>
                <w:lang w:val="nl-NL"/>
              </w:rPr>
              <w:tab/>
            </w:r>
          </w:p>
          <w:p w14:paraId="53475D1B" w14:textId="77777777" w:rsidR="00DA0EC7" w:rsidRPr="005B1FCA" w:rsidRDefault="00DA0EC7" w:rsidP="00DA0EC7">
            <w:pPr>
              <w:spacing w:after="0" w:line="240" w:lineRule="auto"/>
              <w:jc w:val="center"/>
              <w:rPr>
                <w:rFonts w:ascii="Times New Roman" w:eastAsia="Times New Roman" w:hAnsi="Times New Roman"/>
                <w:bCs/>
                <w:color w:val="000000" w:themeColor="text1"/>
                <w:sz w:val="26"/>
                <w:szCs w:val="26"/>
                <w:lang w:val="nl-NL"/>
              </w:rPr>
            </w:pPr>
            <w:r w:rsidRPr="004148BA">
              <w:rPr>
                <w:rFonts w:ascii="Times New Roman" w:eastAsia="Times New Roman" w:hAnsi="Times New Roman"/>
                <w:i/>
                <w:iCs/>
                <w:color w:val="000000" w:themeColor="text1"/>
                <w:sz w:val="28"/>
                <w:szCs w:val="26"/>
                <w:lang w:val="nl-NL"/>
              </w:rPr>
              <w:t xml:space="preserve">Hải Phòng, ngày     tháng </w:t>
            </w:r>
            <w:r w:rsidRPr="004148BA">
              <w:rPr>
                <w:rFonts w:ascii="Times New Roman" w:eastAsia="Times New Roman" w:hAnsi="Times New Roman"/>
                <w:i/>
                <w:iCs/>
                <w:color w:val="000000" w:themeColor="text1"/>
                <w:sz w:val="28"/>
                <w:szCs w:val="26"/>
                <w:lang w:val="vi-VN"/>
              </w:rPr>
              <w:t xml:space="preserve">   </w:t>
            </w:r>
            <w:r w:rsidRPr="004148BA">
              <w:rPr>
                <w:rFonts w:ascii="Times New Roman" w:eastAsia="Times New Roman" w:hAnsi="Times New Roman"/>
                <w:i/>
                <w:iCs/>
                <w:color w:val="000000" w:themeColor="text1"/>
                <w:sz w:val="28"/>
                <w:szCs w:val="26"/>
                <w:lang w:val="nl-NL"/>
              </w:rPr>
              <w:t xml:space="preserve"> năm 202</w:t>
            </w:r>
            <w:r w:rsidRPr="005B1FCA">
              <w:rPr>
                <w:rFonts w:ascii="Times New Roman" w:eastAsia="Times New Roman" w:hAnsi="Times New Roman"/>
                <w:i/>
                <w:iCs/>
                <w:color w:val="000000" w:themeColor="text1"/>
                <w:sz w:val="28"/>
                <w:szCs w:val="26"/>
                <w:lang w:val="nl-NL"/>
              </w:rPr>
              <w:t>5</w:t>
            </w:r>
          </w:p>
        </w:tc>
      </w:tr>
    </w:tbl>
    <w:p w14:paraId="57D4D279" w14:textId="4A761868" w:rsidR="000D0DCA" w:rsidRPr="00982D6E" w:rsidRDefault="000D0DCA" w:rsidP="00E63BD3">
      <w:pPr>
        <w:tabs>
          <w:tab w:val="left" w:pos="2070"/>
        </w:tabs>
        <w:spacing w:after="0" w:line="360" w:lineRule="exact"/>
        <w:jc w:val="center"/>
        <w:rPr>
          <w:rFonts w:ascii="Times New Roman" w:eastAsia="Times New Roman" w:hAnsi="Times New Roman"/>
          <w:b/>
          <w:bCs/>
          <w:sz w:val="28"/>
          <w:szCs w:val="28"/>
          <w:lang w:val="nl-NL"/>
        </w:rPr>
      </w:pPr>
      <w:r w:rsidRPr="00982D6E">
        <w:rPr>
          <w:rFonts w:ascii="Times New Roman" w:eastAsia="Times New Roman" w:hAnsi="Times New Roman"/>
          <w:b/>
          <w:bCs/>
          <w:sz w:val="28"/>
          <w:szCs w:val="28"/>
          <w:lang w:val="nl-NL"/>
        </w:rPr>
        <w:t>QUYẾT ĐỊNH</w:t>
      </w:r>
    </w:p>
    <w:p w14:paraId="5A668B63" w14:textId="77777777" w:rsidR="00510B57" w:rsidRPr="00982D6E" w:rsidRDefault="000D0DCA" w:rsidP="0011504C">
      <w:pPr>
        <w:spacing w:after="0" w:line="360" w:lineRule="exact"/>
        <w:jc w:val="center"/>
        <w:rPr>
          <w:rFonts w:ascii="Times New Roman" w:eastAsia="Times New Roman" w:hAnsi="Times New Roman"/>
          <w:b/>
          <w:bCs/>
          <w:sz w:val="28"/>
          <w:szCs w:val="28"/>
          <w:lang w:val="nl-NL"/>
        </w:rPr>
      </w:pPr>
      <w:r w:rsidRPr="00E63BD3">
        <w:rPr>
          <w:rFonts w:ascii="Times New Roman" w:eastAsia="Times New Roman" w:hAnsi="Times New Roman"/>
          <w:b/>
          <w:bCs/>
          <w:sz w:val="28"/>
          <w:szCs w:val="28"/>
          <w:lang w:val="it-IT"/>
        </w:rPr>
        <w:t xml:space="preserve">Phê duyệt </w:t>
      </w:r>
      <w:r w:rsidR="00AB57F4" w:rsidRPr="00E63BD3">
        <w:rPr>
          <w:rFonts w:ascii="Times New Roman" w:eastAsia="Times New Roman" w:hAnsi="Times New Roman"/>
          <w:b/>
          <w:bCs/>
          <w:sz w:val="28"/>
          <w:szCs w:val="28"/>
          <w:lang w:val="it-IT"/>
        </w:rPr>
        <w:t>“</w:t>
      </w:r>
      <w:r w:rsidR="00510B57" w:rsidRPr="00982D6E">
        <w:rPr>
          <w:rFonts w:ascii="Times New Roman" w:eastAsia="Times New Roman" w:hAnsi="Times New Roman"/>
          <w:b/>
          <w:bCs/>
          <w:sz w:val="28"/>
          <w:szCs w:val="28"/>
          <w:lang w:val="nl-NL"/>
        </w:rPr>
        <w:t>Hệ sinh thái dữ liệu giáo dục số thành phố Hải Phòng</w:t>
      </w:r>
    </w:p>
    <w:p w14:paraId="1A9B523D" w14:textId="4FFDE779" w:rsidR="000D0DCA" w:rsidRPr="00982D6E" w:rsidRDefault="00510B57" w:rsidP="0011504C">
      <w:pPr>
        <w:spacing w:after="0" w:line="360" w:lineRule="exact"/>
        <w:jc w:val="center"/>
        <w:rPr>
          <w:rFonts w:ascii="Times New Roman" w:eastAsia="Times New Roman" w:hAnsi="Times New Roman"/>
          <w:b/>
          <w:bCs/>
          <w:color w:val="000000" w:themeColor="text1"/>
          <w:sz w:val="28"/>
          <w:szCs w:val="28"/>
          <w:lang w:val="nl-NL"/>
        </w:rPr>
      </w:pPr>
      <w:r w:rsidRPr="00982D6E">
        <w:rPr>
          <w:rFonts w:ascii="Times New Roman" w:eastAsia="Times New Roman" w:hAnsi="Times New Roman"/>
          <w:b/>
          <w:bCs/>
          <w:sz w:val="28"/>
          <w:szCs w:val="28"/>
          <w:lang w:val="nl-NL"/>
        </w:rPr>
        <w:t>giai đoạn 2025</w:t>
      </w:r>
      <w:r w:rsidR="00110FBC" w:rsidRPr="00982D6E">
        <w:rPr>
          <w:rFonts w:ascii="Times New Roman" w:eastAsia="Times New Roman" w:hAnsi="Times New Roman"/>
          <w:b/>
          <w:bCs/>
          <w:sz w:val="28"/>
          <w:szCs w:val="28"/>
          <w:lang w:val="nl-NL"/>
        </w:rPr>
        <w:t>-</w:t>
      </w:r>
      <w:r w:rsidRPr="00982D6E">
        <w:rPr>
          <w:rFonts w:ascii="Times New Roman" w:eastAsia="Times New Roman" w:hAnsi="Times New Roman"/>
          <w:b/>
          <w:bCs/>
          <w:sz w:val="28"/>
          <w:szCs w:val="28"/>
          <w:lang w:val="nl-NL"/>
        </w:rPr>
        <w:t>2030, định hướng đến 2035</w:t>
      </w:r>
      <w:r w:rsidR="00AB57F4" w:rsidRPr="00982D6E">
        <w:rPr>
          <w:rFonts w:ascii="Times New Roman" w:eastAsia="Times New Roman" w:hAnsi="Times New Roman"/>
          <w:b/>
          <w:bCs/>
          <w:color w:val="000000" w:themeColor="text1"/>
          <w:sz w:val="28"/>
          <w:szCs w:val="28"/>
          <w:lang w:val="nl-NL"/>
        </w:rPr>
        <w:t>”</w:t>
      </w:r>
    </w:p>
    <w:p w14:paraId="53AE9F50" w14:textId="77777777" w:rsidR="000D0DCA" w:rsidRPr="00982D6E" w:rsidRDefault="000D0DCA" w:rsidP="00E63BD3">
      <w:pPr>
        <w:spacing w:after="0" w:line="360" w:lineRule="exact"/>
        <w:jc w:val="center"/>
        <w:rPr>
          <w:rFonts w:ascii="Times New Roman" w:eastAsia="Times New Roman" w:hAnsi="Times New Roman"/>
          <w:b/>
          <w:sz w:val="28"/>
          <w:szCs w:val="28"/>
          <w:lang w:val="nl-NL"/>
        </w:rPr>
      </w:pPr>
      <w:r w:rsidRPr="00E63BD3">
        <w:rPr>
          <w:rFonts w:ascii="Times New Roman" w:eastAsia="Times New Roman" w:hAnsi="Times New Roman"/>
          <w:bCs/>
          <w:noProof/>
          <w:sz w:val="28"/>
          <w:szCs w:val="28"/>
        </w:rPr>
        <mc:AlternateContent>
          <mc:Choice Requires="wps">
            <w:drawing>
              <wp:anchor distT="0" distB="0" distL="114300" distR="114300" simplePos="0" relativeHeight="251660291" behindDoc="0" locked="0" layoutInCell="1" allowOverlap="1" wp14:anchorId="06791F51" wp14:editId="68316B52">
                <wp:simplePos x="0" y="0"/>
                <wp:positionH relativeFrom="column">
                  <wp:posOffset>2380615</wp:posOffset>
                </wp:positionH>
                <wp:positionV relativeFrom="paragraph">
                  <wp:posOffset>40836</wp:posOffset>
                </wp:positionV>
                <wp:extent cx="100012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27EE3A" id="_x0000_t32" coordsize="21600,21600" o:spt="32" o:oned="t" path="m,l21600,21600e" filled="f">
                <v:path arrowok="t" fillok="f" o:connecttype="none"/>
                <o:lock v:ext="edit" shapetype="t"/>
              </v:shapetype>
              <v:shape id="Straight Arrow Connector 5" o:spid="_x0000_s1026" type="#_x0000_t32" style="position:absolute;margin-left:187.45pt;margin-top:3.2pt;width:78.75pt;height:0;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"/>
            </w:pict>
          </mc:Fallback>
        </mc:AlternateContent>
      </w:r>
    </w:p>
    <w:p w14:paraId="6D229FE5" w14:textId="77777777" w:rsidR="000D0DCA" w:rsidRPr="00982D6E" w:rsidRDefault="000D0DCA" w:rsidP="00E63BD3">
      <w:pPr>
        <w:tabs>
          <w:tab w:val="left" w:pos="2070"/>
        </w:tabs>
        <w:spacing w:after="0" w:line="360" w:lineRule="exact"/>
        <w:jc w:val="center"/>
        <w:rPr>
          <w:rFonts w:ascii="Times New Roman" w:eastAsia="Times New Roman" w:hAnsi="Times New Roman"/>
          <w:b/>
          <w:bCs/>
          <w:sz w:val="28"/>
          <w:szCs w:val="28"/>
          <w:lang w:val="nl-NL"/>
        </w:rPr>
      </w:pPr>
      <w:r w:rsidRPr="00982D6E">
        <w:rPr>
          <w:rFonts w:ascii="Times New Roman" w:eastAsia="Times New Roman" w:hAnsi="Times New Roman"/>
          <w:b/>
          <w:bCs/>
          <w:sz w:val="28"/>
          <w:szCs w:val="28"/>
          <w:lang w:val="nl-NL"/>
        </w:rPr>
        <w:t>ỦY BAN NHÂN DÂN THÀNH PHỐ HẢI PHÒNG</w:t>
      </w:r>
    </w:p>
    <w:p w14:paraId="645CFA3E" w14:textId="77777777" w:rsidR="000D0DCA" w:rsidRPr="00982D6E" w:rsidRDefault="000D0DCA" w:rsidP="00E63BD3">
      <w:pPr>
        <w:spacing w:after="0" w:line="360" w:lineRule="exact"/>
        <w:jc w:val="both"/>
        <w:rPr>
          <w:rFonts w:ascii="Times New Roman" w:eastAsia="Times New Roman" w:hAnsi="Times New Roman"/>
          <w:sz w:val="28"/>
          <w:szCs w:val="28"/>
          <w:lang w:val="nl-NL"/>
        </w:rPr>
      </w:pPr>
    </w:p>
    <w:p w14:paraId="6C5A876B" w14:textId="77777777" w:rsidR="00182932" w:rsidRPr="00982D6E" w:rsidRDefault="00182932" w:rsidP="00C76A76">
      <w:pPr>
        <w:spacing w:before="120" w:after="0" w:line="360" w:lineRule="exact"/>
        <w:ind w:firstLine="720"/>
        <w:jc w:val="both"/>
        <w:rPr>
          <w:rFonts w:ascii="Times New Roman" w:eastAsia="Times New Roman" w:hAnsi="Times New Roman"/>
          <w:i/>
          <w:iCs/>
          <w:color w:val="000000" w:themeColor="text1"/>
          <w:sz w:val="28"/>
          <w:szCs w:val="28"/>
          <w:lang w:val="nl-NL"/>
        </w:rPr>
      </w:pPr>
      <w:r w:rsidRPr="00982D6E">
        <w:rPr>
          <w:rFonts w:ascii="Times New Roman" w:eastAsia="Times New Roman" w:hAnsi="Times New Roman"/>
          <w:i/>
          <w:iCs/>
          <w:color w:val="000000" w:themeColor="text1"/>
          <w:sz w:val="28"/>
          <w:szCs w:val="28"/>
          <w:lang w:val="nl-NL"/>
        </w:rPr>
        <w:t>Căn cứ Luật Tổ chức chính quyền địa phương năm 2025;</w:t>
      </w:r>
    </w:p>
    <w:p w14:paraId="14500A4F" w14:textId="77777777" w:rsidR="00182932" w:rsidRPr="00982D6E" w:rsidRDefault="00182932" w:rsidP="00C76A76">
      <w:pPr>
        <w:spacing w:before="120" w:after="0" w:line="360" w:lineRule="exact"/>
        <w:ind w:firstLine="720"/>
        <w:jc w:val="both"/>
        <w:rPr>
          <w:rFonts w:ascii="Times New Roman" w:eastAsia="Times New Roman" w:hAnsi="Times New Roman"/>
          <w:i/>
          <w:iCs/>
          <w:color w:val="000000" w:themeColor="text1"/>
          <w:sz w:val="28"/>
          <w:szCs w:val="28"/>
          <w:lang w:val="nl-NL"/>
        </w:rPr>
      </w:pPr>
      <w:r w:rsidRPr="00982D6E">
        <w:rPr>
          <w:rFonts w:ascii="Times New Roman" w:eastAsia="Times New Roman" w:hAnsi="Times New Roman"/>
          <w:i/>
          <w:iCs/>
          <w:color w:val="000000" w:themeColor="text1"/>
          <w:sz w:val="28"/>
          <w:szCs w:val="28"/>
          <w:lang w:val="nl-NL"/>
        </w:rPr>
        <w:t>Căn cứ Luật Giáo dục năm 2019;</w:t>
      </w:r>
    </w:p>
    <w:p w14:paraId="232E06B0" w14:textId="77777777" w:rsidR="00182932" w:rsidRPr="00982D6E" w:rsidRDefault="00182932" w:rsidP="00C76A76">
      <w:pPr>
        <w:spacing w:before="120" w:after="0" w:line="360" w:lineRule="exact"/>
        <w:ind w:firstLine="720"/>
        <w:jc w:val="both"/>
        <w:rPr>
          <w:rFonts w:ascii="Times New Roman" w:eastAsia="Times New Roman" w:hAnsi="Times New Roman"/>
          <w:i/>
          <w:iCs/>
          <w:color w:val="000000" w:themeColor="text1"/>
          <w:sz w:val="28"/>
          <w:szCs w:val="28"/>
          <w:lang w:val="nl-NL"/>
        </w:rPr>
      </w:pPr>
      <w:r w:rsidRPr="00982D6E">
        <w:rPr>
          <w:rFonts w:ascii="Times New Roman" w:eastAsia="Times New Roman" w:hAnsi="Times New Roman"/>
          <w:i/>
          <w:iCs/>
          <w:color w:val="000000" w:themeColor="text1"/>
          <w:sz w:val="28"/>
          <w:szCs w:val="28"/>
          <w:lang w:val="nl-NL"/>
        </w:rPr>
        <w:t>Căn cứ Luật Nhà giáo năm 2025;</w:t>
      </w:r>
    </w:p>
    <w:p w14:paraId="6C43F652" w14:textId="77777777" w:rsidR="00182932" w:rsidRPr="00982D6E" w:rsidRDefault="00182932" w:rsidP="00C76A76">
      <w:pPr>
        <w:spacing w:before="120" w:after="0" w:line="360" w:lineRule="exact"/>
        <w:ind w:firstLine="720"/>
        <w:jc w:val="both"/>
        <w:rPr>
          <w:rFonts w:ascii="Times New Roman" w:eastAsia="Times New Roman" w:hAnsi="Times New Roman"/>
          <w:bCs/>
          <w:i/>
          <w:iCs/>
          <w:color w:val="000000" w:themeColor="text1"/>
          <w:sz w:val="28"/>
          <w:szCs w:val="28"/>
          <w:lang w:val="nl-NL"/>
        </w:rPr>
      </w:pPr>
      <w:r w:rsidRPr="00982D6E">
        <w:rPr>
          <w:rFonts w:ascii="Times New Roman" w:eastAsia="Times New Roman" w:hAnsi="Times New Roman"/>
          <w:bCs/>
          <w:i/>
          <w:iCs/>
          <w:color w:val="000000" w:themeColor="text1"/>
          <w:sz w:val="28"/>
          <w:szCs w:val="28"/>
          <w:lang w:val="nl-NL"/>
        </w:rPr>
        <w:t>Căn cứ Luật Đầu tư công năm 2024;</w:t>
      </w:r>
    </w:p>
    <w:p w14:paraId="66AD1588" w14:textId="7FD7063F" w:rsidR="004D633D" w:rsidRPr="00982D6E" w:rsidRDefault="004D633D" w:rsidP="00C76A76">
      <w:pPr>
        <w:spacing w:before="120" w:after="0" w:line="360" w:lineRule="exact"/>
        <w:ind w:firstLine="720"/>
        <w:jc w:val="both"/>
        <w:rPr>
          <w:rFonts w:ascii="Times New Roman" w:eastAsia="Times New Roman" w:hAnsi="Times New Roman"/>
          <w:bCs/>
          <w:i/>
          <w:iCs/>
          <w:color w:val="000000" w:themeColor="text1"/>
          <w:sz w:val="28"/>
          <w:szCs w:val="28"/>
          <w:lang w:val="nl-NL"/>
        </w:rPr>
      </w:pPr>
      <w:r w:rsidRPr="00982D6E">
        <w:rPr>
          <w:rFonts w:ascii="Times New Roman" w:eastAsia="Times New Roman" w:hAnsi="Times New Roman"/>
          <w:bCs/>
          <w:i/>
          <w:iCs/>
          <w:color w:val="000000" w:themeColor="text1"/>
          <w:sz w:val="28"/>
          <w:szCs w:val="28"/>
          <w:lang w:val="nl-NL"/>
        </w:rPr>
        <w:t>Căn cứ Luật Dữ liệu</w:t>
      </w:r>
      <w:r w:rsidR="00AF2495" w:rsidRPr="00982D6E">
        <w:rPr>
          <w:rFonts w:ascii="Times New Roman" w:eastAsia="Times New Roman" w:hAnsi="Times New Roman"/>
          <w:bCs/>
          <w:i/>
          <w:iCs/>
          <w:color w:val="000000" w:themeColor="text1"/>
          <w:sz w:val="28"/>
          <w:szCs w:val="28"/>
          <w:lang w:val="nl-NL"/>
        </w:rPr>
        <w:t xml:space="preserve"> năm 2024</w:t>
      </w:r>
      <w:r w:rsidR="00D1278B" w:rsidRPr="00982D6E">
        <w:rPr>
          <w:rFonts w:ascii="Times New Roman" w:eastAsia="Times New Roman" w:hAnsi="Times New Roman"/>
          <w:bCs/>
          <w:i/>
          <w:iCs/>
          <w:color w:val="000000" w:themeColor="text1"/>
          <w:sz w:val="28"/>
          <w:szCs w:val="28"/>
          <w:lang w:val="nl-NL"/>
        </w:rPr>
        <w:t>;</w:t>
      </w:r>
    </w:p>
    <w:p w14:paraId="5E92BA72" w14:textId="0122FEFE" w:rsidR="00D1278B" w:rsidRPr="00982D6E" w:rsidRDefault="00D1278B" w:rsidP="00C76A76">
      <w:pPr>
        <w:spacing w:before="120" w:after="0" w:line="360" w:lineRule="exact"/>
        <w:ind w:firstLine="720"/>
        <w:jc w:val="both"/>
        <w:rPr>
          <w:rFonts w:ascii="Times New Roman" w:eastAsia="Times New Roman" w:hAnsi="Times New Roman"/>
          <w:bCs/>
          <w:i/>
          <w:iCs/>
          <w:color w:val="000000" w:themeColor="text1"/>
          <w:sz w:val="28"/>
          <w:szCs w:val="28"/>
          <w:lang w:val="nl-NL"/>
        </w:rPr>
      </w:pPr>
      <w:r w:rsidRPr="00982D6E">
        <w:rPr>
          <w:rFonts w:ascii="Times New Roman" w:eastAsia="Times New Roman" w:hAnsi="Times New Roman"/>
          <w:bCs/>
          <w:i/>
          <w:iCs/>
          <w:color w:val="000000" w:themeColor="text1"/>
          <w:sz w:val="28"/>
          <w:szCs w:val="28"/>
          <w:lang w:val="nl-NL"/>
        </w:rPr>
        <w:t xml:space="preserve"> Căn cứ Luật Gi</w:t>
      </w:r>
      <w:r w:rsidR="00AD34B5" w:rsidRPr="00982D6E">
        <w:rPr>
          <w:rFonts w:ascii="Times New Roman" w:eastAsia="Times New Roman" w:hAnsi="Times New Roman"/>
          <w:bCs/>
          <w:i/>
          <w:iCs/>
          <w:color w:val="000000" w:themeColor="text1"/>
          <w:sz w:val="28"/>
          <w:szCs w:val="28"/>
          <w:lang w:val="nl-NL"/>
        </w:rPr>
        <w:t>a</w:t>
      </w:r>
      <w:r w:rsidRPr="00982D6E">
        <w:rPr>
          <w:rFonts w:ascii="Times New Roman" w:eastAsia="Times New Roman" w:hAnsi="Times New Roman"/>
          <w:bCs/>
          <w:i/>
          <w:iCs/>
          <w:color w:val="000000" w:themeColor="text1"/>
          <w:sz w:val="28"/>
          <w:szCs w:val="28"/>
          <w:lang w:val="nl-NL"/>
        </w:rPr>
        <w:t>o dịch điện tử</w:t>
      </w:r>
      <w:r w:rsidR="007741DD" w:rsidRPr="00982D6E">
        <w:rPr>
          <w:rFonts w:ascii="Times New Roman" w:eastAsia="Times New Roman" w:hAnsi="Times New Roman"/>
          <w:bCs/>
          <w:i/>
          <w:iCs/>
          <w:color w:val="000000" w:themeColor="text1"/>
          <w:sz w:val="28"/>
          <w:szCs w:val="28"/>
          <w:lang w:val="nl-NL"/>
        </w:rPr>
        <w:t xml:space="preserve"> năm 2023;</w:t>
      </w:r>
    </w:p>
    <w:p w14:paraId="5594B67C" w14:textId="39620CC4" w:rsidR="007741DD" w:rsidRPr="00982D6E" w:rsidRDefault="007741DD" w:rsidP="00C76A76">
      <w:pPr>
        <w:spacing w:before="120" w:after="0" w:line="360" w:lineRule="exact"/>
        <w:ind w:firstLine="720"/>
        <w:jc w:val="both"/>
        <w:rPr>
          <w:rFonts w:ascii="Times New Roman" w:eastAsia="Times New Roman" w:hAnsi="Times New Roman"/>
          <w:bCs/>
          <w:i/>
          <w:iCs/>
          <w:color w:val="000000" w:themeColor="text1"/>
          <w:sz w:val="28"/>
          <w:szCs w:val="28"/>
        </w:rPr>
      </w:pPr>
      <w:r w:rsidRPr="00982D6E">
        <w:rPr>
          <w:rFonts w:ascii="Times New Roman" w:eastAsia="Times New Roman" w:hAnsi="Times New Roman"/>
          <w:bCs/>
          <w:i/>
          <w:iCs/>
          <w:color w:val="000000" w:themeColor="text1"/>
          <w:sz w:val="28"/>
          <w:szCs w:val="28"/>
        </w:rPr>
        <w:t>Căn cứ Luật An Ninh mạng 20</w:t>
      </w:r>
      <w:r w:rsidR="003F2FCD" w:rsidRPr="00982D6E">
        <w:rPr>
          <w:rFonts w:ascii="Times New Roman" w:eastAsia="Times New Roman" w:hAnsi="Times New Roman"/>
          <w:bCs/>
          <w:i/>
          <w:iCs/>
          <w:color w:val="000000" w:themeColor="text1"/>
          <w:sz w:val="28"/>
          <w:szCs w:val="28"/>
        </w:rPr>
        <w:t>1</w:t>
      </w:r>
      <w:r w:rsidRPr="00982D6E">
        <w:rPr>
          <w:rFonts w:ascii="Times New Roman" w:eastAsia="Times New Roman" w:hAnsi="Times New Roman"/>
          <w:bCs/>
          <w:i/>
          <w:iCs/>
          <w:color w:val="000000" w:themeColor="text1"/>
          <w:sz w:val="28"/>
          <w:szCs w:val="28"/>
        </w:rPr>
        <w:t>8;</w:t>
      </w:r>
    </w:p>
    <w:p w14:paraId="5D10B5FE" w14:textId="5559DED7" w:rsidR="003F0FC4" w:rsidRPr="00982D6E" w:rsidRDefault="003F0FC4" w:rsidP="00C76A76">
      <w:pPr>
        <w:spacing w:before="120" w:after="0" w:line="360" w:lineRule="exact"/>
        <w:ind w:firstLine="720"/>
        <w:jc w:val="both"/>
        <w:rPr>
          <w:rFonts w:ascii="Times New Roman" w:eastAsia="Times New Roman" w:hAnsi="Times New Roman"/>
          <w:bCs/>
          <w:i/>
          <w:iCs/>
          <w:color w:val="000000" w:themeColor="text1"/>
          <w:sz w:val="28"/>
          <w:szCs w:val="28"/>
        </w:rPr>
      </w:pPr>
      <w:r w:rsidRPr="00982D6E">
        <w:rPr>
          <w:rFonts w:ascii="Times New Roman" w:eastAsia="Times New Roman" w:hAnsi="Times New Roman"/>
          <w:bCs/>
          <w:i/>
          <w:iCs/>
          <w:color w:val="000000" w:themeColor="text1"/>
          <w:sz w:val="28"/>
          <w:szCs w:val="28"/>
        </w:rPr>
        <w:t>Căn cứ Luật An toàn thông tin mạng 2015;</w:t>
      </w:r>
    </w:p>
    <w:p w14:paraId="6AB3509F" w14:textId="77777777" w:rsidR="00182932" w:rsidRPr="00982D6E" w:rsidRDefault="00182932" w:rsidP="00C76A76">
      <w:pPr>
        <w:spacing w:before="120" w:after="0" w:line="360" w:lineRule="exact"/>
        <w:ind w:firstLine="720"/>
        <w:jc w:val="both"/>
        <w:rPr>
          <w:rFonts w:ascii="Times New Roman" w:eastAsia="Times New Roman" w:hAnsi="Times New Roman"/>
          <w:i/>
          <w:iCs/>
          <w:color w:val="000000" w:themeColor="text1"/>
          <w:sz w:val="28"/>
          <w:szCs w:val="28"/>
        </w:rPr>
      </w:pPr>
      <w:r w:rsidRPr="00982D6E">
        <w:rPr>
          <w:rFonts w:ascii="Times New Roman" w:eastAsia="Times New Roman" w:hAnsi="Times New Roman"/>
          <w:i/>
          <w:iCs/>
          <w:color w:val="000000" w:themeColor="text1"/>
          <w:sz w:val="28"/>
          <w:szCs w:val="28"/>
        </w:rPr>
        <w:t>Căn cứ Nghị quyết số 71-NQ/TW ngày 22 tháng 8 năm 2025 của Bộ Chính trị về đột phá phát triển giáo dục và đào tạo;</w:t>
      </w:r>
    </w:p>
    <w:p w14:paraId="415E0C66" w14:textId="799F0526" w:rsidR="00182932" w:rsidRPr="00982D6E" w:rsidRDefault="00182932" w:rsidP="00C76A76">
      <w:pPr>
        <w:spacing w:before="120" w:after="0" w:line="360" w:lineRule="exact"/>
        <w:ind w:firstLine="720"/>
        <w:jc w:val="both"/>
        <w:rPr>
          <w:rFonts w:ascii="Times New Roman" w:eastAsia="Times New Roman" w:hAnsi="Times New Roman"/>
          <w:i/>
          <w:iCs/>
          <w:color w:val="000000" w:themeColor="text1"/>
          <w:sz w:val="28"/>
          <w:szCs w:val="28"/>
        </w:rPr>
      </w:pPr>
      <w:r w:rsidRPr="00982D6E">
        <w:rPr>
          <w:rFonts w:ascii="Times New Roman Italic" w:eastAsia="Times New Roman" w:hAnsi="Times New Roman Italic"/>
          <w:i/>
          <w:iCs/>
          <w:color w:val="000000" w:themeColor="text1"/>
          <w:spacing w:val="-2"/>
          <w:sz w:val="28"/>
          <w:szCs w:val="28"/>
        </w:rPr>
        <w:t xml:space="preserve">Căn cứ Nghị quyết số 281/NQ-CP ngày 15 tháng 9 năm 2025 của Chính phủ ban hành Chương trình hành động thực hiện Nghị quyết số 71-NQ/TW ngày </w:t>
      </w:r>
      <w:r w:rsidR="00014614" w:rsidRPr="00982D6E">
        <w:rPr>
          <w:rFonts w:ascii="Times New Roman Italic" w:eastAsia="Times New Roman" w:hAnsi="Times New Roman Italic"/>
          <w:i/>
          <w:iCs/>
          <w:color w:val="000000" w:themeColor="text1"/>
          <w:spacing w:val="-2"/>
          <w:sz w:val="28"/>
          <w:szCs w:val="28"/>
        </w:rPr>
        <w:t>22 tháng 8 năm 2025</w:t>
      </w:r>
      <w:r w:rsidRPr="00982D6E">
        <w:rPr>
          <w:rFonts w:ascii="Times New Roman Italic" w:eastAsia="Times New Roman" w:hAnsi="Times New Roman Italic"/>
          <w:i/>
          <w:iCs/>
          <w:color w:val="000000" w:themeColor="text1"/>
          <w:spacing w:val="-2"/>
          <w:sz w:val="28"/>
          <w:szCs w:val="28"/>
        </w:rPr>
        <w:t xml:space="preserve"> của Bộ Chính trị về đột phá phát triển giáo dục và đào tạo</w:t>
      </w:r>
      <w:r w:rsidRPr="00982D6E">
        <w:rPr>
          <w:rFonts w:ascii="Times New Roman" w:eastAsia="Times New Roman" w:hAnsi="Times New Roman"/>
          <w:i/>
          <w:iCs/>
          <w:color w:val="000000" w:themeColor="text1"/>
          <w:sz w:val="28"/>
          <w:szCs w:val="28"/>
        </w:rPr>
        <w:t>;</w:t>
      </w:r>
    </w:p>
    <w:p w14:paraId="51DE1A60" w14:textId="04F160F3" w:rsidR="0028181F" w:rsidRPr="00982D6E" w:rsidRDefault="0028181F" w:rsidP="00C76A76">
      <w:pPr>
        <w:spacing w:before="120" w:after="0" w:line="360" w:lineRule="exact"/>
        <w:ind w:firstLine="720"/>
        <w:jc w:val="both"/>
        <w:rPr>
          <w:rFonts w:ascii="Times New Roman" w:eastAsia="Times New Roman" w:hAnsi="Times New Roman"/>
          <w:i/>
          <w:iCs/>
          <w:color w:val="000000" w:themeColor="text1"/>
          <w:sz w:val="28"/>
          <w:szCs w:val="28"/>
        </w:rPr>
      </w:pPr>
      <w:r w:rsidRPr="00982D6E">
        <w:rPr>
          <w:rFonts w:ascii="Times New Roman" w:eastAsia="Times New Roman" w:hAnsi="Times New Roman"/>
          <w:i/>
          <w:iCs/>
          <w:color w:val="000000" w:themeColor="text1"/>
          <w:sz w:val="28"/>
          <w:szCs w:val="28"/>
        </w:rPr>
        <w:t xml:space="preserve">Căn cứ Nghị Quyết số </w:t>
      </w:r>
      <w:r w:rsidR="0072764B" w:rsidRPr="00982D6E">
        <w:rPr>
          <w:rFonts w:ascii="Times New Roman" w:eastAsia="Times New Roman" w:hAnsi="Times New Roman"/>
          <w:i/>
          <w:iCs/>
          <w:color w:val="000000" w:themeColor="text1"/>
          <w:sz w:val="28"/>
          <w:szCs w:val="28"/>
        </w:rPr>
        <w:t>57-NQ/TW ngày 22/12/2024 của Chính phủ ban hành về đột phá phát triển khoa học, công nghệ, đổi mới sáng tạo và chuyển đổi số quốc gia.</w:t>
      </w:r>
    </w:p>
    <w:p w14:paraId="052AB098" w14:textId="77777777" w:rsidR="00182932" w:rsidRPr="00982D6E" w:rsidRDefault="00182932" w:rsidP="00C76A76">
      <w:pPr>
        <w:spacing w:before="120" w:after="0" w:line="360" w:lineRule="exact"/>
        <w:ind w:firstLine="720"/>
        <w:jc w:val="both"/>
        <w:rPr>
          <w:rFonts w:ascii="Times New Roman" w:eastAsia="Times New Roman" w:hAnsi="Times New Roman"/>
          <w:i/>
          <w:iCs/>
          <w:color w:val="000000" w:themeColor="text1"/>
          <w:sz w:val="28"/>
          <w:szCs w:val="28"/>
        </w:rPr>
      </w:pPr>
      <w:r w:rsidRPr="00982D6E">
        <w:rPr>
          <w:rFonts w:ascii="Times New Roman" w:eastAsia="Times New Roman" w:hAnsi="Times New Roman"/>
          <w:i/>
          <w:iCs/>
          <w:color w:val="000000" w:themeColor="text1"/>
          <w:sz w:val="28"/>
          <w:szCs w:val="28"/>
        </w:rPr>
        <w:t>Căn cứ Quyết định số 1705/QĐ-TTg ngày 31 tháng 12 năm 2024 của Thủ tướng Chính phủ phê duyệt Chiến lược phát triển giáo dục đến năm 2030, tầm nhìn đến năm 2045;</w:t>
      </w:r>
    </w:p>
    <w:p w14:paraId="17826432" w14:textId="419822A2" w:rsidR="00182932" w:rsidRPr="00982D6E" w:rsidRDefault="00182932" w:rsidP="00C76A76">
      <w:pPr>
        <w:spacing w:before="120" w:after="0" w:line="360" w:lineRule="exact"/>
        <w:ind w:firstLine="720"/>
        <w:jc w:val="both"/>
        <w:rPr>
          <w:rFonts w:ascii="Times New Roman" w:eastAsia="Times New Roman" w:hAnsi="Times New Roman"/>
          <w:i/>
          <w:iCs/>
          <w:color w:val="000000" w:themeColor="text1"/>
          <w:sz w:val="28"/>
          <w:szCs w:val="28"/>
        </w:rPr>
      </w:pPr>
      <w:r w:rsidRPr="00982D6E">
        <w:rPr>
          <w:rFonts w:ascii="Times New Roman" w:eastAsia="Times New Roman" w:hAnsi="Times New Roman"/>
          <w:i/>
          <w:iCs/>
          <w:color w:val="000000" w:themeColor="text1"/>
          <w:sz w:val="28"/>
          <w:szCs w:val="28"/>
        </w:rPr>
        <w:t>Căn cứ Chỉ thị số 07/CT-TTg ngày 14 tháng 3 năm 2025 của Thủ tướng Chính phủ về đẩy mạnh triển khai Đề án phát triển ứng dụng dữ liệu về dân cư, định danh và xác thực điện tử phục vụ chuyển đổi số quốc gia giai đoạn 2022-2025, tầm nhìn đến năm 2030;</w:t>
      </w:r>
    </w:p>
    <w:p w14:paraId="047576E0" w14:textId="04A99F1A" w:rsidR="00182932" w:rsidRPr="00982D6E" w:rsidRDefault="00182932" w:rsidP="00C76A76">
      <w:pPr>
        <w:spacing w:before="120" w:after="0" w:line="360" w:lineRule="exact"/>
        <w:ind w:firstLine="720"/>
        <w:jc w:val="both"/>
        <w:rPr>
          <w:rFonts w:ascii="Times New Roman" w:eastAsia="Times New Roman" w:hAnsi="Times New Roman"/>
          <w:i/>
          <w:iCs/>
          <w:color w:val="000000" w:themeColor="text1"/>
          <w:sz w:val="28"/>
          <w:szCs w:val="28"/>
        </w:rPr>
      </w:pPr>
      <w:r w:rsidRPr="00982D6E">
        <w:rPr>
          <w:rFonts w:ascii="Times New Roman" w:eastAsia="Times New Roman" w:hAnsi="Times New Roman"/>
          <w:i/>
          <w:iCs/>
          <w:color w:val="000000" w:themeColor="text1"/>
          <w:spacing w:val="-2"/>
          <w:sz w:val="28"/>
          <w:szCs w:val="28"/>
        </w:rPr>
        <w:lastRenderedPageBreak/>
        <w:t xml:space="preserve">Căn cứ Chương trình hành động số 02-CTr/TU ngày 20 tháng 10 năm 2025 của Ban Thường vụ Thành ủy về thực hiện Nghị quyết số 71-NQ/TW </w:t>
      </w:r>
      <w:r w:rsidR="00014614" w:rsidRPr="00982D6E">
        <w:rPr>
          <w:rFonts w:ascii="Times New Roman Italic" w:eastAsia="Times New Roman" w:hAnsi="Times New Roman Italic"/>
          <w:i/>
          <w:iCs/>
          <w:color w:val="000000" w:themeColor="text1"/>
          <w:spacing w:val="-2"/>
          <w:sz w:val="28"/>
          <w:szCs w:val="28"/>
        </w:rPr>
        <w:t xml:space="preserve">ngày 22 tháng 8 năm 2025 </w:t>
      </w:r>
      <w:r w:rsidRPr="00982D6E">
        <w:rPr>
          <w:rFonts w:ascii="Times New Roman" w:eastAsia="Times New Roman" w:hAnsi="Times New Roman"/>
          <w:i/>
          <w:iCs/>
          <w:color w:val="000000" w:themeColor="text1"/>
          <w:spacing w:val="-2"/>
          <w:sz w:val="28"/>
          <w:szCs w:val="28"/>
        </w:rPr>
        <w:t>của Bộ Chính trị về đột phá phát triển giáo dục và đào tạo</w:t>
      </w:r>
      <w:r w:rsidRPr="00982D6E">
        <w:rPr>
          <w:rFonts w:ascii="Times New Roman" w:eastAsia="Times New Roman" w:hAnsi="Times New Roman"/>
          <w:i/>
          <w:iCs/>
          <w:color w:val="000000" w:themeColor="text1"/>
          <w:sz w:val="28"/>
          <w:szCs w:val="28"/>
        </w:rPr>
        <w:t>;</w:t>
      </w:r>
    </w:p>
    <w:p w14:paraId="6173F373" w14:textId="0017DC80" w:rsidR="00BC5BD2" w:rsidRPr="00982D6E" w:rsidRDefault="00BC5BD2" w:rsidP="00C76A76">
      <w:pPr>
        <w:spacing w:before="120" w:after="0" w:line="360" w:lineRule="exact"/>
        <w:ind w:firstLine="720"/>
        <w:jc w:val="both"/>
        <w:rPr>
          <w:rFonts w:ascii="Times New Roman" w:eastAsia="Times New Roman" w:hAnsi="Times New Roman"/>
          <w:i/>
          <w:iCs/>
          <w:color w:val="000000" w:themeColor="text1"/>
          <w:sz w:val="28"/>
          <w:szCs w:val="28"/>
        </w:rPr>
      </w:pPr>
      <w:r w:rsidRPr="00982D6E">
        <w:rPr>
          <w:rFonts w:ascii="Times New Roman" w:eastAsia="Times New Roman" w:hAnsi="Times New Roman"/>
          <w:i/>
          <w:iCs/>
          <w:color w:val="000000" w:themeColor="text1"/>
          <w:sz w:val="28"/>
          <w:szCs w:val="28"/>
        </w:rPr>
        <w:t xml:space="preserve">Căn cứ Chương trình hành động số 05-CTr/TU ngày 06/11/2025 của Ban Chấp hành Đảng bộ thành phố thực hiện Nghị quyết </w:t>
      </w:r>
      <w:r w:rsidR="009F0069" w:rsidRPr="00982D6E">
        <w:rPr>
          <w:rFonts w:ascii="Times New Roman" w:eastAsia="Times New Roman" w:hAnsi="Times New Roman"/>
          <w:i/>
          <w:iCs/>
          <w:color w:val="000000" w:themeColor="text1"/>
          <w:sz w:val="28"/>
          <w:szCs w:val="28"/>
        </w:rPr>
        <w:t>Đại hội đại biểu Đảng bộ lần thứ I, nhiệm kỳ 2025-2030</w:t>
      </w:r>
    </w:p>
    <w:p w14:paraId="54CF5574" w14:textId="6ECFAD4C" w:rsidR="00182932" w:rsidRPr="00982D6E" w:rsidRDefault="00182932" w:rsidP="00C76A76">
      <w:pPr>
        <w:spacing w:before="120" w:after="0" w:line="360" w:lineRule="exact"/>
        <w:ind w:firstLine="720"/>
        <w:jc w:val="both"/>
        <w:rPr>
          <w:rFonts w:ascii="Times New Roman" w:eastAsia="Times New Roman" w:hAnsi="Times New Roman"/>
          <w:i/>
          <w:iCs/>
          <w:color w:val="000000" w:themeColor="text1"/>
          <w:sz w:val="28"/>
          <w:szCs w:val="28"/>
        </w:rPr>
      </w:pPr>
      <w:r w:rsidRPr="00982D6E">
        <w:rPr>
          <w:rFonts w:ascii="Times New Roman" w:eastAsia="Times New Roman" w:hAnsi="Times New Roman"/>
          <w:i/>
          <w:iCs/>
          <w:color w:val="000000" w:themeColor="text1"/>
          <w:sz w:val="28"/>
          <w:szCs w:val="28"/>
        </w:rPr>
        <w:t xml:space="preserve">Theo đề nghị của Giám đốc Sở Giáo dục và Đào tạo tại Tờ trình số </w:t>
      </w:r>
      <w:r w:rsidR="008D7A92" w:rsidRPr="00982D6E">
        <w:rPr>
          <w:rFonts w:ascii="Times New Roman" w:eastAsia="Times New Roman" w:hAnsi="Times New Roman"/>
          <w:i/>
          <w:iCs/>
          <w:color w:val="000000" w:themeColor="text1"/>
          <w:sz w:val="28"/>
          <w:szCs w:val="28"/>
        </w:rPr>
        <w:t>...</w:t>
      </w:r>
    </w:p>
    <w:p w14:paraId="310E1D95" w14:textId="77777777" w:rsidR="00182932" w:rsidRPr="00982D6E" w:rsidRDefault="00182932" w:rsidP="00C76A76">
      <w:pPr>
        <w:spacing w:before="120" w:after="0" w:line="360" w:lineRule="exact"/>
        <w:ind w:firstLine="720"/>
        <w:jc w:val="both"/>
        <w:rPr>
          <w:rFonts w:ascii="Times New Roman" w:eastAsia="Times New Roman" w:hAnsi="Times New Roman"/>
          <w:i/>
          <w:iCs/>
          <w:color w:val="000000" w:themeColor="text1"/>
          <w:sz w:val="28"/>
          <w:szCs w:val="28"/>
        </w:rPr>
      </w:pPr>
    </w:p>
    <w:p w14:paraId="6D2A4404" w14:textId="77777777" w:rsidR="000D0DCA" w:rsidRPr="00E63BD3" w:rsidRDefault="000D0DCA" w:rsidP="00C76A76">
      <w:pPr>
        <w:spacing w:before="120" w:after="0" w:line="360" w:lineRule="exact"/>
        <w:jc w:val="center"/>
        <w:rPr>
          <w:rFonts w:ascii="Times New Roman" w:eastAsia="Times New Roman" w:hAnsi="Times New Roman"/>
          <w:b/>
          <w:color w:val="000000" w:themeColor="text1"/>
          <w:sz w:val="28"/>
          <w:szCs w:val="28"/>
          <w:lang w:val="it-IT"/>
        </w:rPr>
      </w:pPr>
      <w:r w:rsidRPr="00E63BD3">
        <w:rPr>
          <w:rFonts w:ascii="Times New Roman" w:eastAsia="Times New Roman" w:hAnsi="Times New Roman"/>
          <w:b/>
          <w:color w:val="000000" w:themeColor="text1"/>
          <w:sz w:val="28"/>
          <w:szCs w:val="28"/>
          <w:lang w:val="it-IT"/>
        </w:rPr>
        <w:t>QUYẾT ĐỊNH:</w:t>
      </w:r>
    </w:p>
    <w:p w14:paraId="098041E5" w14:textId="27BF66DD" w:rsidR="000D0DCA" w:rsidRPr="00E63BD3" w:rsidRDefault="000D0DCA" w:rsidP="00C76A76">
      <w:pPr>
        <w:spacing w:before="120" w:after="0" w:line="360" w:lineRule="exact"/>
        <w:ind w:firstLine="720"/>
        <w:jc w:val="both"/>
        <w:rPr>
          <w:rFonts w:ascii="Times New Roman" w:eastAsia="Times New Roman" w:hAnsi="Times New Roman"/>
          <w:color w:val="000000" w:themeColor="text1"/>
          <w:sz w:val="28"/>
          <w:szCs w:val="28"/>
          <w:lang w:val="it-IT"/>
        </w:rPr>
      </w:pPr>
      <w:r w:rsidRPr="00E63BD3">
        <w:rPr>
          <w:rFonts w:ascii="Times New Roman" w:eastAsia="Times New Roman" w:hAnsi="Times New Roman"/>
          <w:b/>
          <w:color w:val="000000" w:themeColor="text1"/>
          <w:sz w:val="28"/>
          <w:szCs w:val="28"/>
          <w:lang w:val="it-IT"/>
        </w:rPr>
        <w:t>Điều 1.</w:t>
      </w:r>
      <w:r w:rsidRPr="00E63BD3">
        <w:rPr>
          <w:rFonts w:ascii="Times New Roman" w:eastAsia="Times New Roman" w:hAnsi="Times New Roman"/>
          <w:color w:val="000000" w:themeColor="text1"/>
          <w:sz w:val="28"/>
          <w:szCs w:val="28"/>
          <w:lang w:val="it-IT"/>
        </w:rPr>
        <w:t xml:space="preserve"> Phê duyệt kèm theo Quyết định này Đề án “</w:t>
      </w:r>
      <w:r w:rsidR="0031731F" w:rsidRPr="0031731F">
        <w:rPr>
          <w:rFonts w:ascii="Times New Roman" w:eastAsia="Times New Roman" w:hAnsi="Times New Roman"/>
          <w:color w:val="000000" w:themeColor="text1"/>
          <w:sz w:val="28"/>
          <w:szCs w:val="28"/>
          <w:lang w:val="it-IT"/>
        </w:rPr>
        <w:t>Hệ sinh thái dữ liệu giáo dục số thành phố Hải Phòng giai đoạn 2025</w:t>
      </w:r>
      <w:r w:rsidR="00110FBC">
        <w:rPr>
          <w:rFonts w:ascii="Times New Roman" w:eastAsia="Times New Roman" w:hAnsi="Times New Roman"/>
          <w:color w:val="000000" w:themeColor="text1"/>
          <w:sz w:val="28"/>
          <w:szCs w:val="28"/>
          <w:lang w:val="it-IT"/>
        </w:rPr>
        <w:t>-</w:t>
      </w:r>
      <w:r w:rsidR="0031731F" w:rsidRPr="0031731F">
        <w:rPr>
          <w:rFonts w:ascii="Times New Roman" w:eastAsia="Times New Roman" w:hAnsi="Times New Roman"/>
          <w:color w:val="000000" w:themeColor="text1"/>
          <w:sz w:val="28"/>
          <w:szCs w:val="28"/>
          <w:lang w:val="it-IT"/>
        </w:rPr>
        <w:t>2030, định hướng đến 2035</w:t>
      </w:r>
      <w:r w:rsidR="00A56745" w:rsidRPr="00E63BD3">
        <w:rPr>
          <w:rFonts w:ascii="Times New Roman" w:eastAsia="Times New Roman" w:hAnsi="Times New Roman"/>
          <w:color w:val="000000" w:themeColor="text1"/>
          <w:sz w:val="28"/>
          <w:szCs w:val="28"/>
          <w:lang w:val="it-IT"/>
        </w:rPr>
        <w:t>”</w:t>
      </w:r>
      <w:r w:rsidR="00CB7AAE" w:rsidRPr="00E63BD3">
        <w:rPr>
          <w:rFonts w:ascii="Times New Roman" w:eastAsia="Times New Roman" w:hAnsi="Times New Roman"/>
          <w:color w:val="000000" w:themeColor="text1"/>
          <w:sz w:val="28"/>
          <w:szCs w:val="28"/>
          <w:lang w:val="it-IT"/>
        </w:rPr>
        <w:t xml:space="preserve"> (</w:t>
      </w:r>
      <w:r w:rsidR="00CB7AAE" w:rsidRPr="00E63BD3">
        <w:rPr>
          <w:rFonts w:ascii="Times New Roman" w:eastAsia="Times New Roman" w:hAnsi="Times New Roman"/>
          <w:i/>
          <w:color w:val="000000" w:themeColor="text1"/>
          <w:sz w:val="28"/>
          <w:szCs w:val="28"/>
          <w:lang w:val="it-IT"/>
        </w:rPr>
        <w:t>Đề án chi tiết kèm theo</w:t>
      </w:r>
      <w:r w:rsidR="00CB7AAE" w:rsidRPr="00E63BD3">
        <w:rPr>
          <w:rFonts w:ascii="Times New Roman" w:eastAsia="Times New Roman" w:hAnsi="Times New Roman"/>
          <w:color w:val="000000" w:themeColor="text1"/>
          <w:sz w:val="28"/>
          <w:szCs w:val="28"/>
          <w:lang w:val="it-IT"/>
        </w:rPr>
        <w:t>).</w:t>
      </w:r>
    </w:p>
    <w:p w14:paraId="186CAC29" w14:textId="73C434BD" w:rsidR="000D0DCA" w:rsidRPr="00E63BD3" w:rsidRDefault="000D0DCA" w:rsidP="00C76A76">
      <w:pPr>
        <w:spacing w:before="120" w:after="0" w:line="360" w:lineRule="exact"/>
        <w:ind w:firstLine="720"/>
        <w:jc w:val="both"/>
        <w:rPr>
          <w:rFonts w:ascii="Times New Roman" w:eastAsia="Times New Roman" w:hAnsi="Times New Roman"/>
          <w:color w:val="000000" w:themeColor="text1"/>
          <w:spacing w:val="-2"/>
          <w:sz w:val="28"/>
          <w:szCs w:val="28"/>
          <w:lang w:val="it-IT"/>
        </w:rPr>
      </w:pPr>
      <w:bookmarkStart w:id="0" w:name="_Toc367377374"/>
      <w:bookmarkStart w:id="1" w:name="_Toc367657964"/>
      <w:bookmarkStart w:id="2" w:name="_Toc369808320"/>
      <w:bookmarkStart w:id="3" w:name="_Toc371359140"/>
      <w:bookmarkStart w:id="4" w:name="_Toc392167034"/>
      <w:r w:rsidRPr="005B1FCA">
        <w:rPr>
          <w:rFonts w:ascii="Times New Roman" w:eastAsia="Times New Roman" w:hAnsi="Times New Roman"/>
          <w:b/>
          <w:color w:val="000000" w:themeColor="text1"/>
          <w:sz w:val="28"/>
          <w:szCs w:val="28"/>
          <w:lang w:val="it-IT"/>
        </w:rPr>
        <w:t>Điều 2.</w:t>
      </w:r>
      <w:r w:rsidRPr="005B1FCA">
        <w:rPr>
          <w:rFonts w:ascii="Times New Roman" w:eastAsia="Times New Roman" w:hAnsi="Times New Roman"/>
          <w:color w:val="000000" w:themeColor="text1"/>
          <w:sz w:val="28"/>
          <w:szCs w:val="28"/>
          <w:lang w:val="it-IT"/>
        </w:rPr>
        <w:t xml:space="preserve"> </w:t>
      </w:r>
      <w:r w:rsidR="00CB7AAE" w:rsidRPr="005B1FCA">
        <w:rPr>
          <w:rFonts w:ascii="Times New Roman" w:eastAsia="Times New Roman" w:hAnsi="Times New Roman"/>
          <w:color w:val="000000" w:themeColor="text1"/>
          <w:sz w:val="28"/>
          <w:szCs w:val="28"/>
          <w:lang w:val="it-IT"/>
        </w:rPr>
        <w:t>Quyết định này có hiệu lực từ ngày ký.</w:t>
      </w:r>
    </w:p>
    <w:p w14:paraId="1C155CB1" w14:textId="2011E5E1" w:rsidR="000D0DCA" w:rsidRPr="005B1FCA" w:rsidRDefault="000D0DCA" w:rsidP="00C76A76">
      <w:pPr>
        <w:spacing w:before="120" w:after="0" w:line="360" w:lineRule="exact"/>
        <w:ind w:firstLine="720"/>
        <w:jc w:val="both"/>
        <w:rPr>
          <w:rFonts w:ascii="Times New Roman" w:eastAsia="Times New Roman" w:hAnsi="Times New Roman"/>
          <w:color w:val="000000" w:themeColor="text1"/>
          <w:sz w:val="28"/>
          <w:szCs w:val="28"/>
          <w:lang w:val="it-IT"/>
        </w:rPr>
      </w:pPr>
      <w:r w:rsidRPr="005B1FCA">
        <w:rPr>
          <w:rFonts w:ascii="Times New Roman" w:eastAsia="Times New Roman" w:hAnsi="Times New Roman"/>
          <w:b/>
          <w:color w:val="000000" w:themeColor="text1"/>
          <w:sz w:val="28"/>
          <w:szCs w:val="28"/>
          <w:lang w:val="it-IT"/>
        </w:rPr>
        <w:t>Điều 3.</w:t>
      </w:r>
      <w:r w:rsidRPr="005B1FCA">
        <w:rPr>
          <w:rFonts w:ascii="Times New Roman" w:eastAsia="Times New Roman" w:hAnsi="Times New Roman"/>
          <w:color w:val="000000" w:themeColor="text1"/>
          <w:sz w:val="28"/>
          <w:szCs w:val="28"/>
          <w:lang w:val="it-IT"/>
        </w:rPr>
        <w:t xml:space="preserve"> </w:t>
      </w:r>
      <w:r w:rsidR="00CB7AAE" w:rsidRPr="005B1FCA">
        <w:rPr>
          <w:rFonts w:ascii="Times New Roman" w:eastAsia="Times New Roman" w:hAnsi="Times New Roman"/>
          <w:color w:val="000000" w:themeColor="text1"/>
          <w:sz w:val="28"/>
          <w:szCs w:val="28"/>
          <w:lang w:val="it-IT"/>
        </w:rPr>
        <w:t xml:space="preserve">Chánh Văn phòng UBND Thành phố, Giám đốc các Sở: Giáo dục và Đào tạo, Tài chính, Nội vụ, Xây dựng, Khoa học và Công nghệ, Y tế, Nông nghiệp và Môi trường, Thủ trưởng các sở, ngành; </w:t>
      </w:r>
      <w:r w:rsidRPr="005B1FCA">
        <w:rPr>
          <w:rFonts w:ascii="Times New Roman" w:eastAsia="Times New Roman" w:hAnsi="Times New Roman"/>
          <w:color w:val="000000" w:themeColor="text1"/>
          <w:sz w:val="28"/>
          <w:szCs w:val="28"/>
          <w:lang w:val="it-IT"/>
        </w:rPr>
        <w:t xml:space="preserve">lãnh đạo các cơ quan, đơn vị trực thuộc Sở </w:t>
      </w:r>
      <w:r w:rsidR="00A56745" w:rsidRPr="005B1FCA">
        <w:rPr>
          <w:rFonts w:ascii="Times New Roman" w:eastAsia="Times New Roman" w:hAnsi="Times New Roman"/>
          <w:color w:val="000000" w:themeColor="text1"/>
          <w:sz w:val="28"/>
          <w:szCs w:val="28"/>
          <w:lang w:val="it-IT"/>
        </w:rPr>
        <w:t xml:space="preserve">Giáo dục và Đào tạo </w:t>
      </w:r>
      <w:r w:rsidRPr="005B1FCA">
        <w:rPr>
          <w:rFonts w:ascii="Times New Roman" w:eastAsia="Times New Roman" w:hAnsi="Times New Roman"/>
          <w:color w:val="000000" w:themeColor="text1"/>
          <w:sz w:val="28"/>
          <w:szCs w:val="28"/>
          <w:lang w:val="it-IT"/>
        </w:rPr>
        <w:t>và các tổ chức, cá nhân có liên quan có trách nhiệm thi hành Quyết định</w:t>
      </w:r>
      <w:r w:rsidRPr="00E63BD3">
        <w:rPr>
          <w:rFonts w:ascii="Times New Roman" w:eastAsia="Times New Roman" w:hAnsi="Times New Roman"/>
          <w:color w:val="000000" w:themeColor="text1"/>
          <w:sz w:val="28"/>
          <w:szCs w:val="28"/>
          <w:lang w:val="vi-VN"/>
        </w:rPr>
        <w:t xml:space="preserve"> </w:t>
      </w:r>
      <w:r w:rsidR="00B479AA" w:rsidRPr="005B1FCA">
        <w:rPr>
          <w:rFonts w:ascii="Times New Roman" w:eastAsia="Times New Roman" w:hAnsi="Times New Roman"/>
          <w:color w:val="000000" w:themeColor="text1"/>
          <w:sz w:val="28"/>
          <w:szCs w:val="28"/>
          <w:lang w:val="it-IT"/>
        </w:rPr>
        <w:t>này</w:t>
      </w:r>
      <w:r w:rsidRPr="005B1FCA">
        <w:rPr>
          <w:rFonts w:ascii="Times New Roman" w:eastAsia="Times New Roman" w:hAnsi="Times New Roman"/>
          <w:color w:val="000000" w:themeColor="text1"/>
          <w:sz w:val="28"/>
          <w:szCs w:val="28"/>
          <w:lang w:val="it-IT"/>
        </w:rPr>
        <w:t>./.</w:t>
      </w:r>
    </w:p>
    <w:p w14:paraId="73937E5F" w14:textId="77777777" w:rsidR="000C2102" w:rsidRPr="005B1FCA" w:rsidRDefault="000C2102" w:rsidP="000D0DCA">
      <w:pPr>
        <w:spacing w:after="80" w:line="340" w:lineRule="exact"/>
        <w:ind w:firstLine="720"/>
        <w:jc w:val="both"/>
        <w:rPr>
          <w:rFonts w:ascii="Times New Roman" w:eastAsia="Times New Roman" w:hAnsi="Times New Roman"/>
          <w:color w:val="000000" w:themeColor="text1"/>
          <w:sz w:val="28"/>
          <w:szCs w:val="28"/>
          <w:lang w:val="it-IT"/>
        </w:rPr>
      </w:pPr>
    </w:p>
    <w:tbl>
      <w:tblPr>
        <w:tblW w:w="9007" w:type="dxa"/>
        <w:jc w:val="center"/>
        <w:tblLayout w:type="fixed"/>
        <w:tblLook w:val="0000" w:firstRow="0" w:lastRow="0" w:firstColumn="0" w:lastColumn="0" w:noHBand="0" w:noVBand="0"/>
      </w:tblPr>
      <w:tblGrid>
        <w:gridCol w:w="4646"/>
        <w:gridCol w:w="4361"/>
      </w:tblGrid>
      <w:tr w:rsidR="00360023" w:rsidRPr="00982D6E" w14:paraId="74F87164" w14:textId="77777777" w:rsidTr="005055F9">
        <w:trPr>
          <w:trHeight w:val="2616"/>
          <w:jc w:val="center"/>
        </w:trPr>
        <w:tc>
          <w:tcPr>
            <w:tcW w:w="4646" w:type="dxa"/>
          </w:tcPr>
          <w:bookmarkEnd w:id="0"/>
          <w:bookmarkEnd w:id="1"/>
          <w:bookmarkEnd w:id="2"/>
          <w:bookmarkEnd w:id="3"/>
          <w:bookmarkEnd w:id="4"/>
          <w:p w14:paraId="7A91A3D3" w14:textId="77777777" w:rsidR="000D0DCA" w:rsidRPr="005B1FCA" w:rsidRDefault="000D0DCA" w:rsidP="000D0DCA">
            <w:pPr>
              <w:widowControl w:val="0"/>
              <w:spacing w:after="0" w:line="240" w:lineRule="auto"/>
              <w:ind w:left="-85"/>
              <w:rPr>
                <w:rFonts w:ascii="Times New Roman" w:eastAsia="Times New Roman" w:hAnsi="Times New Roman"/>
                <w:bCs/>
                <w:iCs/>
                <w:color w:val="000000" w:themeColor="text1"/>
                <w:sz w:val="24"/>
                <w:lang w:val="it-IT"/>
              </w:rPr>
            </w:pPr>
            <w:r w:rsidRPr="005B1FCA">
              <w:rPr>
                <w:rFonts w:ascii="Times New Roman" w:eastAsia="Times New Roman" w:hAnsi="Times New Roman"/>
                <w:b/>
                <w:bCs/>
                <w:i/>
                <w:iCs/>
                <w:color w:val="000000" w:themeColor="text1"/>
                <w:sz w:val="24"/>
                <w:lang w:val="it-IT"/>
              </w:rPr>
              <w:t>Nơi nhận</w:t>
            </w:r>
            <w:r w:rsidRPr="005B1FCA">
              <w:rPr>
                <w:rFonts w:ascii="Times New Roman" w:eastAsia="Times New Roman" w:hAnsi="Times New Roman"/>
                <w:bCs/>
                <w:iCs/>
                <w:color w:val="000000" w:themeColor="text1"/>
                <w:sz w:val="24"/>
                <w:lang w:val="it-IT"/>
              </w:rPr>
              <w:t>:</w:t>
            </w:r>
          </w:p>
          <w:p w14:paraId="4046D854" w14:textId="77777777" w:rsidR="000D0DCA" w:rsidRPr="005B1FCA" w:rsidRDefault="000D0DCA" w:rsidP="000D0DCA">
            <w:pPr>
              <w:widowControl w:val="0"/>
              <w:spacing w:after="0" w:line="240" w:lineRule="auto"/>
              <w:ind w:left="-85"/>
              <w:rPr>
                <w:rFonts w:ascii="Times New Roman" w:eastAsia="Times New Roman" w:hAnsi="Times New Roman"/>
                <w:bCs/>
                <w:iCs/>
                <w:color w:val="000000" w:themeColor="text1"/>
                <w:lang w:val="it-IT"/>
              </w:rPr>
            </w:pPr>
            <w:r w:rsidRPr="005B1FCA">
              <w:rPr>
                <w:rFonts w:ascii="Times New Roman" w:eastAsia="Times New Roman" w:hAnsi="Times New Roman"/>
                <w:bCs/>
                <w:iCs/>
                <w:color w:val="000000" w:themeColor="text1"/>
                <w:lang w:val="it-IT"/>
              </w:rPr>
              <w:t>- Như Điều 3;</w:t>
            </w:r>
          </w:p>
          <w:p w14:paraId="62F9D7B8" w14:textId="7DB2F48A" w:rsidR="000D0DCA" w:rsidRPr="005B1FCA" w:rsidRDefault="000D0DCA" w:rsidP="000D0DCA">
            <w:pPr>
              <w:widowControl w:val="0"/>
              <w:spacing w:after="0" w:line="240" w:lineRule="auto"/>
              <w:ind w:left="-85"/>
              <w:rPr>
                <w:rFonts w:ascii="Times New Roman" w:eastAsia="Times New Roman" w:hAnsi="Times New Roman"/>
                <w:bCs/>
                <w:iCs/>
                <w:color w:val="000000" w:themeColor="text1"/>
                <w:lang w:val="it-IT"/>
              </w:rPr>
            </w:pPr>
            <w:r w:rsidRPr="005B1FCA">
              <w:rPr>
                <w:rFonts w:ascii="Times New Roman" w:eastAsia="Times New Roman" w:hAnsi="Times New Roman"/>
                <w:bCs/>
                <w:iCs/>
                <w:color w:val="000000" w:themeColor="text1"/>
                <w:lang w:val="it-IT"/>
              </w:rPr>
              <w:t xml:space="preserve">- Bộ </w:t>
            </w:r>
            <w:r w:rsidR="00A56745" w:rsidRPr="005B1FCA">
              <w:rPr>
                <w:rFonts w:ascii="Times New Roman" w:eastAsia="Times New Roman" w:hAnsi="Times New Roman"/>
                <w:bCs/>
                <w:iCs/>
                <w:color w:val="000000" w:themeColor="text1"/>
                <w:lang w:val="it-IT"/>
              </w:rPr>
              <w:t>Giáo dục và Đào tạo</w:t>
            </w:r>
            <w:r w:rsidRPr="005B1FCA">
              <w:rPr>
                <w:rFonts w:ascii="Times New Roman" w:eastAsia="Times New Roman" w:hAnsi="Times New Roman"/>
                <w:bCs/>
                <w:iCs/>
                <w:color w:val="000000" w:themeColor="text1"/>
                <w:lang w:val="it-IT"/>
              </w:rPr>
              <w:t>;</w:t>
            </w:r>
          </w:p>
          <w:p w14:paraId="25D58669" w14:textId="1B62AC91" w:rsidR="000D0DCA" w:rsidRPr="005B1FCA" w:rsidRDefault="00CB7AAE" w:rsidP="000D0DCA">
            <w:pPr>
              <w:widowControl w:val="0"/>
              <w:spacing w:after="0" w:line="240" w:lineRule="auto"/>
              <w:ind w:left="-85"/>
              <w:rPr>
                <w:rFonts w:ascii="Times New Roman" w:eastAsia="Times New Roman" w:hAnsi="Times New Roman"/>
                <w:bCs/>
                <w:iCs/>
                <w:color w:val="000000" w:themeColor="text1"/>
                <w:lang w:val="it-IT"/>
              </w:rPr>
            </w:pPr>
            <w:r w:rsidRPr="005B1FCA">
              <w:rPr>
                <w:rFonts w:ascii="Times New Roman" w:eastAsia="Times New Roman" w:hAnsi="Times New Roman"/>
                <w:bCs/>
                <w:iCs/>
                <w:color w:val="000000" w:themeColor="text1"/>
                <w:lang w:val="it-IT"/>
              </w:rPr>
              <w:t>- Thường trực Thành ủy (</w:t>
            </w:r>
            <w:r w:rsidRPr="005B1FCA">
              <w:rPr>
                <w:rFonts w:ascii="Times New Roman" w:eastAsia="Times New Roman" w:hAnsi="Times New Roman"/>
                <w:bCs/>
                <w:i/>
                <w:iCs/>
                <w:color w:val="000000" w:themeColor="text1"/>
                <w:lang w:val="it-IT"/>
              </w:rPr>
              <w:t>để b/c</w:t>
            </w:r>
            <w:r w:rsidRPr="005B1FCA">
              <w:rPr>
                <w:rFonts w:ascii="Times New Roman" w:eastAsia="Times New Roman" w:hAnsi="Times New Roman"/>
                <w:bCs/>
                <w:iCs/>
                <w:color w:val="000000" w:themeColor="text1"/>
                <w:lang w:val="it-IT"/>
              </w:rPr>
              <w:t>);</w:t>
            </w:r>
          </w:p>
          <w:p w14:paraId="0B923873" w14:textId="6C36F7B2" w:rsidR="000D0DCA" w:rsidRPr="005B1FCA" w:rsidRDefault="000D0DCA" w:rsidP="000D0DCA">
            <w:pPr>
              <w:widowControl w:val="0"/>
              <w:spacing w:after="0" w:line="240" w:lineRule="auto"/>
              <w:ind w:left="-85"/>
              <w:rPr>
                <w:rFonts w:ascii="Times New Roman" w:eastAsia="Times New Roman" w:hAnsi="Times New Roman"/>
                <w:bCs/>
                <w:iCs/>
                <w:color w:val="000000" w:themeColor="text1"/>
                <w:lang w:val="it-IT"/>
              </w:rPr>
            </w:pPr>
            <w:r w:rsidRPr="005B1FCA">
              <w:rPr>
                <w:rFonts w:ascii="Times New Roman" w:eastAsia="Times New Roman" w:hAnsi="Times New Roman"/>
                <w:bCs/>
                <w:iCs/>
                <w:color w:val="000000" w:themeColor="text1"/>
                <w:lang w:val="it-IT"/>
              </w:rPr>
              <w:t xml:space="preserve">- Thường trực HĐND </w:t>
            </w:r>
            <w:r w:rsidR="00CB7AAE" w:rsidRPr="005B1FCA">
              <w:rPr>
                <w:rFonts w:ascii="Times New Roman" w:eastAsia="Times New Roman" w:hAnsi="Times New Roman"/>
                <w:bCs/>
                <w:iCs/>
                <w:color w:val="000000" w:themeColor="text1"/>
                <w:lang w:val="it-IT"/>
              </w:rPr>
              <w:t>TP (</w:t>
            </w:r>
            <w:r w:rsidR="00CB7AAE" w:rsidRPr="005B1FCA">
              <w:rPr>
                <w:rFonts w:ascii="Times New Roman" w:eastAsia="Times New Roman" w:hAnsi="Times New Roman"/>
                <w:bCs/>
                <w:i/>
                <w:iCs/>
                <w:color w:val="000000" w:themeColor="text1"/>
                <w:lang w:val="it-IT"/>
              </w:rPr>
              <w:t>để b/c</w:t>
            </w:r>
            <w:r w:rsidR="00CB7AAE" w:rsidRPr="005B1FCA">
              <w:rPr>
                <w:rFonts w:ascii="Times New Roman" w:eastAsia="Times New Roman" w:hAnsi="Times New Roman"/>
                <w:bCs/>
                <w:iCs/>
                <w:color w:val="000000" w:themeColor="text1"/>
                <w:lang w:val="it-IT"/>
              </w:rPr>
              <w:t>)</w:t>
            </w:r>
            <w:r w:rsidRPr="005B1FCA">
              <w:rPr>
                <w:rFonts w:ascii="Times New Roman" w:eastAsia="Times New Roman" w:hAnsi="Times New Roman"/>
                <w:bCs/>
                <w:iCs/>
                <w:color w:val="000000" w:themeColor="text1"/>
                <w:lang w:val="it-IT"/>
              </w:rPr>
              <w:t>;</w:t>
            </w:r>
          </w:p>
          <w:p w14:paraId="038C4024" w14:textId="6363FBFC" w:rsidR="000D0DCA" w:rsidRPr="005B1FCA" w:rsidRDefault="000D0DCA" w:rsidP="000D0DCA">
            <w:pPr>
              <w:widowControl w:val="0"/>
              <w:tabs>
                <w:tab w:val="left" w:pos="3825"/>
              </w:tabs>
              <w:spacing w:after="0" w:line="240" w:lineRule="auto"/>
              <w:ind w:left="-85"/>
              <w:rPr>
                <w:rFonts w:ascii="Times New Roman" w:eastAsia="Times New Roman" w:hAnsi="Times New Roman"/>
                <w:bCs/>
                <w:iCs/>
                <w:color w:val="000000" w:themeColor="text1"/>
                <w:lang w:val="it-IT"/>
              </w:rPr>
            </w:pPr>
            <w:r w:rsidRPr="005B1FCA">
              <w:rPr>
                <w:rFonts w:ascii="Times New Roman" w:eastAsia="Times New Roman" w:hAnsi="Times New Roman"/>
                <w:bCs/>
                <w:iCs/>
                <w:color w:val="000000" w:themeColor="text1"/>
                <w:lang w:val="it-IT"/>
              </w:rPr>
              <w:t xml:space="preserve">- Chủ tịch UBND </w:t>
            </w:r>
            <w:r w:rsidR="00CB7AAE" w:rsidRPr="005B1FCA">
              <w:rPr>
                <w:rFonts w:ascii="Times New Roman" w:eastAsia="Times New Roman" w:hAnsi="Times New Roman"/>
                <w:bCs/>
                <w:iCs/>
                <w:color w:val="000000" w:themeColor="text1"/>
                <w:lang w:val="it-IT"/>
              </w:rPr>
              <w:t>TP</w:t>
            </w:r>
            <w:r w:rsidRPr="005B1FCA">
              <w:rPr>
                <w:rFonts w:ascii="Times New Roman" w:eastAsia="Times New Roman" w:hAnsi="Times New Roman"/>
                <w:bCs/>
                <w:iCs/>
                <w:color w:val="000000" w:themeColor="text1"/>
                <w:lang w:val="it-IT"/>
              </w:rPr>
              <w:t>;</w:t>
            </w:r>
          </w:p>
          <w:p w14:paraId="36854692" w14:textId="663B9443" w:rsidR="000D0DCA" w:rsidRPr="005B1FCA" w:rsidRDefault="000D0DCA" w:rsidP="000D0DCA">
            <w:pPr>
              <w:widowControl w:val="0"/>
              <w:tabs>
                <w:tab w:val="left" w:pos="3825"/>
              </w:tabs>
              <w:spacing w:after="0" w:line="240" w:lineRule="auto"/>
              <w:ind w:left="-85"/>
              <w:rPr>
                <w:rFonts w:ascii="Times New Roman" w:eastAsia="Times New Roman" w:hAnsi="Times New Roman"/>
                <w:bCs/>
                <w:iCs/>
                <w:color w:val="000000" w:themeColor="text1"/>
                <w:lang w:val="it-IT"/>
              </w:rPr>
            </w:pPr>
            <w:r w:rsidRPr="005B1FCA">
              <w:rPr>
                <w:rFonts w:ascii="Times New Roman" w:eastAsia="Times New Roman" w:hAnsi="Times New Roman"/>
                <w:bCs/>
                <w:iCs/>
                <w:color w:val="000000" w:themeColor="text1"/>
                <w:lang w:val="it-IT"/>
              </w:rPr>
              <w:t xml:space="preserve">- Các PCT. UBND </w:t>
            </w:r>
            <w:r w:rsidR="00CB7AAE" w:rsidRPr="005B1FCA">
              <w:rPr>
                <w:rFonts w:ascii="Times New Roman" w:eastAsia="Times New Roman" w:hAnsi="Times New Roman"/>
                <w:bCs/>
                <w:iCs/>
                <w:color w:val="000000" w:themeColor="text1"/>
                <w:lang w:val="it-IT"/>
              </w:rPr>
              <w:t>TP</w:t>
            </w:r>
            <w:r w:rsidRPr="005B1FCA">
              <w:rPr>
                <w:rFonts w:ascii="Times New Roman" w:eastAsia="Times New Roman" w:hAnsi="Times New Roman"/>
                <w:bCs/>
                <w:iCs/>
                <w:color w:val="000000" w:themeColor="text1"/>
                <w:lang w:val="it-IT"/>
              </w:rPr>
              <w:t>;</w:t>
            </w:r>
          </w:p>
          <w:p w14:paraId="31F1304C" w14:textId="2649E726" w:rsidR="000D0DCA" w:rsidRPr="005B1FCA" w:rsidRDefault="000D0DCA" w:rsidP="000D0DCA">
            <w:pPr>
              <w:widowControl w:val="0"/>
              <w:tabs>
                <w:tab w:val="left" w:pos="3825"/>
              </w:tabs>
              <w:spacing w:after="0" w:line="240" w:lineRule="auto"/>
              <w:ind w:left="-85"/>
              <w:rPr>
                <w:rFonts w:ascii="Times New Roman" w:eastAsia="Times New Roman" w:hAnsi="Times New Roman"/>
                <w:bCs/>
                <w:iCs/>
                <w:color w:val="000000" w:themeColor="text1"/>
                <w:lang w:val="it-IT"/>
              </w:rPr>
            </w:pPr>
            <w:r w:rsidRPr="005B1FCA">
              <w:rPr>
                <w:rFonts w:ascii="Times New Roman" w:eastAsia="Times New Roman" w:hAnsi="Times New Roman"/>
                <w:bCs/>
                <w:iCs/>
                <w:color w:val="000000" w:themeColor="text1"/>
                <w:lang w:val="it-IT"/>
              </w:rPr>
              <w:t xml:space="preserve">- Ủy ban MTTQ </w:t>
            </w:r>
            <w:r w:rsidR="00CB7AAE" w:rsidRPr="005B1FCA">
              <w:rPr>
                <w:rFonts w:ascii="Times New Roman" w:eastAsia="Times New Roman" w:hAnsi="Times New Roman"/>
                <w:bCs/>
                <w:iCs/>
                <w:color w:val="000000" w:themeColor="text1"/>
                <w:lang w:val="it-IT"/>
              </w:rPr>
              <w:t>- TP</w:t>
            </w:r>
            <w:r w:rsidRPr="005B1FCA">
              <w:rPr>
                <w:rFonts w:ascii="Times New Roman" w:eastAsia="Times New Roman" w:hAnsi="Times New Roman"/>
                <w:bCs/>
                <w:iCs/>
                <w:color w:val="000000" w:themeColor="text1"/>
                <w:lang w:val="it-IT"/>
              </w:rPr>
              <w:t>;</w:t>
            </w:r>
          </w:p>
          <w:p w14:paraId="0CD6A49C" w14:textId="77777777" w:rsidR="000D0DCA" w:rsidRPr="005B1FCA" w:rsidRDefault="000D0DCA" w:rsidP="000D0DCA">
            <w:pPr>
              <w:widowControl w:val="0"/>
              <w:tabs>
                <w:tab w:val="left" w:pos="3825"/>
              </w:tabs>
              <w:spacing w:after="0" w:line="240" w:lineRule="auto"/>
              <w:ind w:left="-85"/>
              <w:rPr>
                <w:rFonts w:ascii="Times New Roman" w:eastAsia="Times New Roman" w:hAnsi="Times New Roman"/>
                <w:bCs/>
                <w:iCs/>
                <w:color w:val="000000" w:themeColor="text1"/>
                <w:lang w:val="it-IT"/>
              </w:rPr>
            </w:pPr>
            <w:r w:rsidRPr="005B1FCA">
              <w:rPr>
                <w:rFonts w:ascii="Times New Roman" w:eastAsia="Times New Roman" w:hAnsi="Times New Roman"/>
                <w:bCs/>
                <w:iCs/>
                <w:color w:val="000000" w:themeColor="text1"/>
                <w:lang w:val="it-IT"/>
              </w:rPr>
              <w:t>- Văn phòng Thành ủy;</w:t>
            </w:r>
          </w:p>
          <w:p w14:paraId="2175B5B6" w14:textId="056F8332" w:rsidR="000D0DCA" w:rsidRPr="005B1FCA" w:rsidRDefault="000D0DCA" w:rsidP="000D0DCA">
            <w:pPr>
              <w:widowControl w:val="0"/>
              <w:tabs>
                <w:tab w:val="left" w:pos="3825"/>
              </w:tabs>
              <w:spacing w:after="0" w:line="240" w:lineRule="auto"/>
              <w:ind w:left="-85"/>
              <w:rPr>
                <w:rFonts w:ascii="Times New Roman" w:eastAsia="Times New Roman" w:hAnsi="Times New Roman"/>
                <w:bCs/>
                <w:iCs/>
                <w:color w:val="000000" w:themeColor="text1"/>
                <w:lang w:val="it-IT"/>
              </w:rPr>
            </w:pPr>
            <w:r w:rsidRPr="005B1FCA">
              <w:rPr>
                <w:rFonts w:ascii="Times New Roman" w:eastAsia="Times New Roman" w:hAnsi="Times New Roman"/>
                <w:bCs/>
                <w:iCs/>
                <w:color w:val="000000" w:themeColor="text1"/>
                <w:lang w:val="it-IT"/>
              </w:rPr>
              <w:t xml:space="preserve">- VP. Đoàn ĐBQH&amp;HĐND </w:t>
            </w:r>
            <w:r w:rsidR="00CB7AAE" w:rsidRPr="005B1FCA">
              <w:rPr>
                <w:rFonts w:ascii="Times New Roman" w:eastAsia="Times New Roman" w:hAnsi="Times New Roman"/>
                <w:bCs/>
                <w:iCs/>
                <w:color w:val="000000" w:themeColor="text1"/>
                <w:lang w:val="it-IT"/>
              </w:rPr>
              <w:t>TP</w:t>
            </w:r>
            <w:r w:rsidRPr="005B1FCA">
              <w:rPr>
                <w:rFonts w:ascii="Times New Roman" w:eastAsia="Times New Roman" w:hAnsi="Times New Roman"/>
                <w:bCs/>
                <w:iCs/>
                <w:color w:val="000000" w:themeColor="text1"/>
                <w:lang w:val="it-IT"/>
              </w:rPr>
              <w:t>;</w:t>
            </w:r>
            <w:r w:rsidRPr="005B1FCA">
              <w:rPr>
                <w:rFonts w:ascii="Times New Roman" w:eastAsia="Times New Roman" w:hAnsi="Times New Roman"/>
                <w:bCs/>
                <w:iCs/>
                <w:color w:val="000000" w:themeColor="text1"/>
                <w:lang w:val="it-IT"/>
              </w:rPr>
              <w:tab/>
            </w:r>
          </w:p>
          <w:p w14:paraId="3BC8D412" w14:textId="1E8A2180" w:rsidR="000D0DCA" w:rsidRPr="005B1FCA" w:rsidRDefault="000D0DCA" w:rsidP="000D0DCA">
            <w:pPr>
              <w:widowControl w:val="0"/>
              <w:tabs>
                <w:tab w:val="left" w:pos="3795"/>
              </w:tabs>
              <w:spacing w:after="0" w:line="240" w:lineRule="auto"/>
              <w:ind w:left="-85"/>
              <w:rPr>
                <w:rFonts w:ascii="Times New Roman" w:eastAsia="Times New Roman" w:hAnsi="Times New Roman"/>
                <w:bCs/>
                <w:iCs/>
                <w:color w:val="000000" w:themeColor="text1"/>
                <w:lang w:val="it-IT"/>
              </w:rPr>
            </w:pPr>
            <w:r w:rsidRPr="005B1FCA">
              <w:rPr>
                <w:rFonts w:ascii="Times New Roman" w:eastAsia="Times New Roman" w:hAnsi="Times New Roman"/>
                <w:bCs/>
                <w:iCs/>
                <w:color w:val="000000" w:themeColor="text1"/>
                <w:lang w:val="it-IT"/>
              </w:rPr>
              <w:t xml:space="preserve">- Lãnh đạo VP UBND </w:t>
            </w:r>
            <w:r w:rsidR="00CB7AAE" w:rsidRPr="005B1FCA">
              <w:rPr>
                <w:rFonts w:ascii="Times New Roman" w:eastAsia="Times New Roman" w:hAnsi="Times New Roman"/>
                <w:bCs/>
                <w:iCs/>
                <w:color w:val="000000" w:themeColor="text1"/>
                <w:lang w:val="it-IT"/>
              </w:rPr>
              <w:t>TP</w:t>
            </w:r>
            <w:r w:rsidRPr="005B1FCA">
              <w:rPr>
                <w:rFonts w:ascii="Times New Roman" w:eastAsia="Times New Roman" w:hAnsi="Times New Roman"/>
                <w:bCs/>
                <w:iCs/>
                <w:color w:val="000000" w:themeColor="text1"/>
                <w:lang w:val="it-IT"/>
              </w:rPr>
              <w:t>;</w:t>
            </w:r>
          </w:p>
          <w:p w14:paraId="227C7EEC" w14:textId="0783B36D" w:rsidR="000D0DCA" w:rsidRPr="005B1FCA" w:rsidRDefault="000D0DCA" w:rsidP="000D0DCA">
            <w:pPr>
              <w:widowControl w:val="0"/>
              <w:tabs>
                <w:tab w:val="left" w:pos="3825"/>
              </w:tabs>
              <w:spacing w:after="0" w:line="240" w:lineRule="auto"/>
              <w:ind w:left="-85"/>
              <w:rPr>
                <w:rFonts w:ascii="Times New Roman" w:eastAsia="Times New Roman" w:hAnsi="Times New Roman"/>
                <w:bCs/>
                <w:iCs/>
                <w:color w:val="000000" w:themeColor="text1"/>
                <w:lang w:val="it-IT"/>
              </w:rPr>
            </w:pPr>
            <w:r w:rsidRPr="005B1FCA">
              <w:rPr>
                <w:rFonts w:ascii="Times New Roman" w:eastAsia="Times New Roman" w:hAnsi="Times New Roman"/>
                <w:bCs/>
                <w:iCs/>
                <w:color w:val="000000" w:themeColor="text1"/>
                <w:lang w:val="it-IT"/>
              </w:rPr>
              <w:t xml:space="preserve">- Các sở, ban, ngành, đoàn thể </w:t>
            </w:r>
            <w:r w:rsidR="00CB7AAE" w:rsidRPr="005B1FCA">
              <w:rPr>
                <w:rFonts w:ascii="Times New Roman" w:eastAsia="Times New Roman" w:hAnsi="Times New Roman"/>
                <w:bCs/>
                <w:iCs/>
                <w:color w:val="000000" w:themeColor="text1"/>
                <w:lang w:val="it-IT"/>
              </w:rPr>
              <w:t>TP</w:t>
            </w:r>
            <w:r w:rsidRPr="005B1FCA">
              <w:rPr>
                <w:rFonts w:ascii="Times New Roman" w:eastAsia="Times New Roman" w:hAnsi="Times New Roman"/>
                <w:bCs/>
                <w:iCs/>
                <w:color w:val="000000" w:themeColor="text1"/>
                <w:lang w:val="it-IT"/>
              </w:rPr>
              <w:t>;</w:t>
            </w:r>
          </w:p>
          <w:p w14:paraId="1D1DE90C" w14:textId="77777777" w:rsidR="000D0DCA" w:rsidRPr="005B1FCA" w:rsidRDefault="000D0DCA" w:rsidP="000D0DCA">
            <w:pPr>
              <w:widowControl w:val="0"/>
              <w:tabs>
                <w:tab w:val="left" w:pos="3795"/>
              </w:tabs>
              <w:spacing w:after="0" w:line="240" w:lineRule="auto"/>
              <w:ind w:left="-85"/>
              <w:rPr>
                <w:rFonts w:ascii="Times New Roman" w:eastAsia="Times New Roman" w:hAnsi="Times New Roman"/>
                <w:bCs/>
                <w:iCs/>
                <w:color w:val="000000" w:themeColor="text1"/>
                <w:lang w:val="it-IT"/>
              </w:rPr>
            </w:pPr>
            <w:r w:rsidRPr="005B1FCA">
              <w:rPr>
                <w:rFonts w:ascii="Times New Roman" w:eastAsia="Times New Roman" w:hAnsi="Times New Roman"/>
                <w:bCs/>
                <w:iCs/>
                <w:color w:val="000000" w:themeColor="text1"/>
                <w:lang w:val="it-IT"/>
              </w:rPr>
              <w:t>- HĐND, UBND các xã, phường, đặc khu;</w:t>
            </w:r>
          </w:p>
          <w:p w14:paraId="1F822583" w14:textId="6453836C" w:rsidR="000D0DCA" w:rsidRPr="005B1FCA" w:rsidRDefault="000D0DCA" w:rsidP="000D0DCA">
            <w:pPr>
              <w:widowControl w:val="0"/>
              <w:tabs>
                <w:tab w:val="left" w:pos="3795"/>
              </w:tabs>
              <w:spacing w:after="0" w:line="240" w:lineRule="auto"/>
              <w:ind w:left="-85"/>
              <w:rPr>
                <w:rFonts w:ascii="Times New Roman" w:eastAsia="Times New Roman" w:hAnsi="Times New Roman"/>
                <w:bCs/>
                <w:iCs/>
                <w:color w:val="000000" w:themeColor="text1"/>
                <w:spacing w:val="-4"/>
                <w:lang w:val="it-IT"/>
              </w:rPr>
            </w:pPr>
            <w:r w:rsidRPr="005B1FCA">
              <w:rPr>
                <w:rFonts w:ascii="Times New Roman" w:eastAsia="Times New Roman" w:hAnsi="Times New Roman"/>
                <w:bCs/>
                <w:iCs/>
                <w:color w:val="000000" w:themeColor="text1"/>
                <w:spacing w:val="-4"/>
                <w:lang w:val="it-IT"/>
              </w:rPr>
              <w:t xml:space="preserve">- Các đơn vị </w:t>
            </w:r>
            <w:r w:rsidR="00A56745" w:rsidRPr="005B1FCA">
              <w:rPr>
                <w:rFonts w:ascii="Times New Roman" w:eastAsia="Times New Roman" w:hAnsi="Times New Roman"/>
                <w:bCs/>
                <w:iCs/>
                <w:color w:val="000000" w:themeColor="text1"/>
                <w:spacing w:val="-4"/>
                <w:lang w:val="it-IT"/>
              </w:rPr>
              <w:t>GDĐT</w:t>
            </w:r>
            <w:r w:rsidRPr="005B1FCA">
              <w:rPr>
                <w:rFonts w:ascii="Times New Roman" w:eastAsia="Times New Roman" w:hAnsi="Times New Roman"/>
                <w:bCs/>
                <w:iCs/>
                <w:color w:val="000000" w:themeColor="text1"/>
                <w:spacing w:val="-4"/>
                <w:lang w:val="it-IT"/>
              </w:rPr>
              <w:t xml:space="preserve"> liên quan (</w:t>
            </w:r>
            <w:r w:rsidRPr="005B1FCA">
              <w:rPr>
                <w:rFonts w:ascii="Times New Roman" w:eastAsia="Times New Roman" w:hAnsi="Times New Roman"/>
                <w:bCs/>
                <w:i/>
                <w:color w:val="000000" w:themeColor="text1"/>
                <w:spacing w:val="-4"/>
                <w:lang w:val="it-IT"/>
              </w:rPr>
              <w:t>do S</w:t>
            </w:r>
            <w:r w:rsidR="00A56745" w:rsidRPr="005B1FCA">
              <w:rPr>
                <w:rFonts w:ascii="Times New Roman" w:eastAsia="Times New Roman" w:hAnsi="Times New Roman"/>
                <w:bCs/>
                <w:i/>
                <w:color w:val="000000" w:themeColor="text1"/>
                <w:spacing w:val="-4"/>
                <w:lang w:val="it-IT"/>
              </w:rPr>
              <w:t>GDĐT</w:t>
            </w:r>
            <w:r w:rsidRPr="005B1FCA">
              <w:rPr>
                <w:rFonts w:ascii="Times New Roman" w:eastAsia="Times New Roman" w:hAnsi="Times New Roman"/>
                <w:bCs/>
                <w:i/>
                <w:color w:val="000000" w:themeColor="text1"/>
                <w:spacing w:val="-4"/>
                <w:lang w:val="it-IT"/>
              </w:rPr>
              <w:t xml:space="preserve"> sao gửi</w:t>
            </w:r>
            <w:r w:rsidRPr="005B1FCA">
              <w:rPr>
                <w:rFonts w:ascii="Times New Roman" w:eastAsia="Times New Roman" w:hAnsi="Times New Roman"/>
                <w:bCs/>
                <w:iCs/>
                <w:color w:val="000000" w:themeColor="text1"/>
                <w:spacing w:val="-4"/>
                <w:lang w:val="it-IT"/>
              </w:rPr>
              <w:t>);</w:t>
            </w:r>
          </w:p>
          <w:p w14:paraId="5EE5D640" w14:textId="77777777" w:rsidR="000D0DCA" w:rsidRPr="005B1FCA" w:rsidRDefault="000D0DCA" w:rsidP="000D0DCA">
            <w:pPr>
              <w:widowControl w:val="0"/>
              <w:tabs>
                <w:tab w:val="left" w:pos="3795"/>
              </w:tabs>
              <w:spacing w:after="0" w:line="240" w:lineRule="auto"/>
              <w:ind w:left="-85"/>
              <w:rPr>
                <w:rFonts w:ascii="Times New Roman" w:eastAsia="Times New Roman" w:hAnsi="Times New Roman"/>
                <w:bCs/>
                <w:iCs/>
                <w:color w:val="000000" w:themeColor="text1"/>
                <w:lang w:val="it-IT"/>
              </w:rPr>
            </w:pPr>
            <w:r w:rsidRPr="005B1FCA">
              <w:rPr>
                <w:rFonts w:ascii="Times New Roman" w:eastAsia="Times New Roman" w:hAnsi="Times New Roman"/>
                <w:bCs/>
                <w:iCs/>
                <w:color w:val="000000" w:themeColor="text1"/>
                <w:lang w:val="it-IT"/>
              </w:rPr>
              <w:t>- Các phòng: VX, NV&amp;KTGS, TC;</w:t>
            </w:r>
            <w:r w:rsidRPr="005B1FCA">
              <w:rPr>
                <w:rFonts w:ascii="Times New Roman" w:eastAsia="Times New Roman" w:hAnsi="Times New Roman"/>
                <w:bCs/>
                <w:iCs/>
                <w:color w:val="000000" w:themeColor="text1"/>
                <w:lang w:val="it-IT"/>
              </w:rPr>
              <w:tab/>
            </w:r>
          </w:p>
          <w:p w14:paraId="32592FEA" w14:textId="51C5A793" w:rsidR="000D0DCA" w:rsidRPr="000D0DCA" w:rsidRDefault="00A56745" w:rsidP="00A56745">
            <w:pPr>
              <w:widowControl w:val="0"/>
              <w:spacing w:after="0" w:line="240" w:lineRule="auto"/>
              <w:ind w:left="-85"/>
              <w:rPr>
                <w:rFonts w:ascii="Times New Roman" w:eastAsia="Times New Roman" w:hAnsi="Times New Roman"/>
                <w:bCs/>
                <w:iCs/>
                <w:color w:val="000000" w:themeColor="text1"/>
                <w:szCs w:val="28"/>
                <w:lang w:val="nb-NO"/>
              </w:rPr>
            </w:pPr>
            <w:r w:rsidRPr="00360023">
              <w:rPr>
                <w:rFonts w:ascii="Times New Roman" w:eastAsia="Times New Roman" w:hAnsi="Times New Roman"/>
                <w:bCs/>
                <w:iCs/>
                <w:color w:val="000000" w:themeColor="text1"/>
                <w:lang w:val="nb-NO"/>
              </w:rPr>
              <w:t>- Lưu: VT</w:t>
            </w:r>
            <w:r w:rsidR="000D0DCA" w:rsidRPr="000D0DCA">
              <w:rPr>
                <w:rFonts w:ascii="Times New Roman" w:eastAsia="Times New Roman" w:hAnsi="Times New Roman"/>
                <w:bCs/>
                <w:iCs/>
                <w:color w:val="000000" w:themeColor="text1"/>
                <w:lang w:val="nb-NO"/>
              </w:rPr>
              <w:t>.</w:t>
            </w:r>
          </w:p>
        </w:tc>
        <w:tc>
          <w:tcPr>
            <w:tcW w:w="4361" w:type="dxa"/>
          </w:tcPr>
          <w:p w14:paraId="228FF59B" w14:textId="77777777" w:rsidR="000D0DCA" w:rsidRPr="000D0DCA" w:rsidRDefault="000D0DCA" w:rsidP="000D0DCA">
            <w:pPr>
              <w:widowControl w:val="0"/>
              <w:spacing w:after="0" w:line="252" w:lineRule="auto"/>
              <w:jc w:val="center"/>
              <w:rPr>
                <w:rFonts w:ascii="Times New Roman" w:eastAsia="Times New Roman" w:hAnsi="Times New Roman"/>
                <w:b/>
                <w:color w:val="000000" w:themeColor="text1"/>
                <w:sz w:val="28"/>
                <w:szCs w:val="28"/>
                <w:lang w:val="nb-NO"/>
              </w:rPr>
            </w:pPr>
            <w:r w:rsidRPr="000D0DCA">
              <w:rPr>
                <w:rFonts w:ascii="Times New Roman" w:eastAsia="Times New Roman" w:hAnsi="Times New Roman"/>
                <w:b/>
                <w:color w:val="000000" w:themeColor="text1"/>
                <w:sz w:val="28"/>
                <w:szCs w:val="28"/>
                <w:lang w:val="nb-NO"/>
              </w:rPr>
              <w:t>TM. ỦY BAN NHÂN DÂN</w:t>
            </w:r>
          </w:p>
          <w:p w14:paraId="07CE0DBC" w14:textId="77777777" w:rsidR="000D0DCA" w:rsidRPr="000D0DCA" w:rsidRDefault="000D0DCA" w:rsidP="000D0DCA">
            <w:pPr>
              <w:widowControl w:val="0"/>
              <w:spacing w:after="0" w:line="252" w:lineRule="auto"/>
              <w:jc w:val="center"/>
              <w:rPr>
                <w:rFonts w:ascii="Times New Roman" w:eastAsia="Times New Roman" w:hAnsi="Times New Roman"/>
                <w:b/>
                <w:color w:val="000000" w:themeColor="text1"/>
                <w:sz w:val="28"/>
                <w:szCs w:val="28"/>
                <w:lang w:val="nb-NO"/>
              </w:rPr>
            </w:pPr>
            <w:r w:rsidRPr="000D0DCA">
              <w:rPr>
                <w:rFonts w:ascii="Times New Roman" w:eastAsia="Times New Roman" w:hAnsi="Times New Roman"/>
                <w:b/>
                <w:color w:val="000000" w:themeColor="text1"/>
                <w:sz w:val="28"/>
                <w:szCs w:val="28"/>
                <w:lang w:val="nb-NO"/>
              </w:rPr>
              <w:t>CHỦ TỊCH</w:t>
            </w:r>
          </w:p>
          <w:p w14:paraId="06F19149" w14:textId="77777777" w:rsidR="000D0DCA" w:rsidRPr="000D0DCA" w:rsidRDefault="000D0DCA" w:rsidP="000D0DCA">
            <w:pPr>
              <w:widowControl w:val="0"/>
              <w:spacing w:after="0" w:line="252" w:lineRule="auto"/>
              <w:jc w:val="center"/>
              <w:rPr>
                <w:rFonts w:ascii="Times New Roman" w:eastAsia="Times New Roman" w:hAnsi="Times New Roman"/>
                <w:b/>
                <w:color w:val="000000" w:themeColor="text1"/>
                <w:sz w:val="28"/>
                <w:szCs w:val="28"/>
                <w:lang w:val="nb-NO"/>
              </w:rPr>
            </w:pPr>
          </w:p>
          <w:p w14:paraId="7C5F4288" w14:textId="77777777" w:rsidR="000D0DCA" w:rsidRPr="000D0DCA" w:rsidRDefault="000D0DCA" w:rsidP="000D0DCA">
            <w:pPr>
              <w:widowControl w:val="0"/>
              <w:spacing w:after="0" w:line="288" w:lineRule="auto"/>
              <w:jc w:val="center"/>
              <w:rPr>
                <w:rFonts w:ascii="Times New Roman" w:eastAsia="Times New Roman" w:hAnsi="Times New Roman"/>
                <w:b/>
                <w:color w:val="000000" w:themeColor="text1"/>
                <w:sz w:val="28"/>
                <w:szCs w:val="28"/>
                <w:lang w:val="nb-NO"/>
              </w:rPr>
            </w:pPr>
          </w:p>
          <w:p w14:paraId="6D885144" w14:textId="77777777" w:rsidR="000D0DCA" w:rsidRPr="000D0DCA" w:rsidRDefault="000D0DCA" w:rsidP="000D0DCA">
            <w:pPr>
              <w:widowControl w:val="0"/>
              <w:spacing w:after="0" w:line="288" w:lineRule="auto"/>
              <w:jc w:val="center"/>
              <w:rPr>
                <w:rFonts w:ascii="Times New Roman" w:eastAsia="Times New Roman" w:hAnsi="Times New Roman"/>
                <w:b/>
                <w:color w:val="000000" w:themeColor="text1"/>
                <w:sz w:val="28"/>
                <w:szCs w:val="28"/>
                <w:lang w:val="nb-NO"/>
              </w:rPr>
            </w:pPr>
          </w:p>
          <w:p w14:paraId="21A29345" w14:textId="77777777" w:rsidR="000D0DCA" w:rsidRPr="000D0DCA" w:rsidRDefault="000D0DCA" w:rsidP="000D0DCA">
            <w:pPr>
              <w:widowControl w:val="0"/>
              <w:spacing w:after="0" w:line="288" w:lineRule="auto"/>
              <w:jc w:val="center"/>
              <w:rPr>
                <w:rFonts w:ascii="Times New Roman" w:eastAsia="Times New Roman" w:hAnsi="Times New Roman"/>
                <w:b/>
                <w:color w:val="000000" w:themeColor="text1"/>
                <w:sz w:val="28"/>
                <w:szCs w:val="28"/>
                <w:lang w:val="nb-NO"/>
              </w:rPr>
            </w:pPr>
          </w:p>
        </w:tc>
      </w:tr>
    </w:tbl>
    <w:p w14:paraId="7A22F36C" w14:textId="77777777" w:rsidR="000D0DCA" w:rsidRPr="000D0DCA" w:rsidRDefault="000D0DCA" w:rsidP="000D0DCA">
      <w:pPr>
        <w:rPr>
          <w:rFonts w:ascii="Times New Roman" w:eastAsia="Times New Roman" w:hAnsi="Times New Roman"/>
          <w:b/>
          <w:bCs/>
          <w:sz w:val="28"/>
          <w:szCs w:val="28"/>
          <w:lang w:val="nb-NO"/>
        </w:rPr>
      </w:pPr>
      <w:r w:rsidRPr="000D0DCA">
        <w:rPr>
          <w:rFonts w:ascii="Times New Roman" w:eastAsia="Times New Roman" w:hAnsi="Times New Roman"/>
          <w:b/>
          <w:bCs/>
          <w:sz w:val="28"/>
          <w:szCs w:val="28"/>
          <w:lang w:val="nb-NO"/>
        </w:rPr>
        <w:br w:type="page"/>
      </w:r>
    </w:p>
    <w:p w14:paraId="2A621B14" w14:textId="77777777" w:rsidR="00CB7AAE" w:rsidRPr="005B1FCA" w:rsidRDefault="00CB7AAE" w:rsidP="00CB7AAE">
      <w:pPr>
        <w:spacing w:after="240" w:line="264" w:lineRule="auto"/>
        <w:jc w:val="center"/>
        <w:rPr>
          <w:rFonts w:ascii="Times New Roman" w:eastAsia="Times New Roman" w:hAnsi="Times New Roman"/>
          <w:b/>
          <w:color w:val="000000" w:themeColor="text1"/>
          <w:sz w:val="28"/>
          <w:szCs w:val="28"/>
          <w:lang w:val="nb-NO"/>
        </w:rPr>
      </w:pPr>
    </w:p>
    <w:p w14:paraId="1454C6B2" w14:textId="77777777" w:rsidR="00AE11BD" w:rsidRPr="005B1FCA" w:rsidRDefault="00AE11BD" w:rsidP="00CB7AAE">
      <w:pPr>
        <w:spacing w:after="240" w:line="264" w:lineRule="auto"/>
        <w:jc w:val="center"/>
        <w:rPr>
          <w:rFonts w:ascii="Times New Roman" w:eastAsia="Times New Roman" w:hAnsi="Times New Roman"/>
          <w:b/>
          <w:color w:val="000000" w:themeColor="text1"/>
          <w:sz w:val="28"/>
          <w:szCs w:val="28"/>
          <w:lang w:val="nb-NO"/>
        </w:rPr>
      </w:pPr>
    </w:p>
    <w:p w14:paraId="135752A3" w14:textId="77777777" w:rsidR="00AE11BD" w:rsidRPr="005B1FCA" w:rsidRDefault="00AE11BD" w:rsidP="00CB7AAE">
      <w:pPr>
        <w:spacing w:after="240" w:line="264" w:lineRule="auto"/>
        <w:jc w:val="center"/>
        <w:rPr>
          <w:rFonts w:ascii="Times New Roman" w:eastAsia="Times New Roman" w:hAnsi="Times New Roman"/>
          <w:b/>
          <w:color w:val="000000" w:themeColor="text1"/>
          <w:sz w:val="28"/>
          <w:szCs w:val="28"/>
          <w:lang w:val="nb-NO"/>
        </w:rPr>
      </w:pPr>
    </w:p>
    <w:p w14:paraId="10B5892A" w14:textId="77777777" w:rsidR="00CB7AAE" w:rsidRPr="005B1FCA" w:rsidRDefault="00CB7AAE" w:rsidP="00CB7AAE">
      <w:pPr>
        <w:spacing w:after="240" w:line="264" w:lineRule="auto"/>
        <w:jc w:val="center"/>
        <w:rPr>
          <w:rFonts w:ascii="Times New Roman" w:eastAsia="Times New Roman" w:hAnsi="Times New Roman"/>
          <w:b/>
          <w:color w:val="000000" w:themeColor="text1"/>
          <w:sz w:val="28"/>
          <w:szCs w:val="28"/>
          <w:lang w:val="nb-NO"/>
        </w:rPr>
      </w:pPr>
    </w:p>
    <w:p w14:paraId="0104549E" w14:textId="789FB38C" w:rsidR="00CB7AAE" w:rsidRPr="005B1FCA" w:rsidRDefault="00CB7AAE" w:rsidP="00CB7AAE">
      <w:pPr>
        <w:spacing w:after="240" w:line="264" w:lineRule="auto"/>
        <w:jc w:val="center"/>
        <w:rPr>
          <w:rFonts w:ascii="Times New Roman" w:eastAsia="Times New Roman" w:hAnsi="Times New Roman"/>
          <w:b/>
          <w:color w:val="000000"/>
          <w:sz w:val="40"/>
          <w:szCs w:val="40"/>
          <w:lang w:val="nb-NO"/>
        </w:rPr>
      </w:pPr>
      <w:r w:rsidRPr="005B1FCA">
        <w:rPr>
          <w:rFonts w:ascii="Times New Roman" w:eastAsia="Times New Roman" w:hAnsi="Times New Roman"/>
          <w:b/>
          <w:color w:val="000000"/>
          <w:sz w:val="40"/>
          <w:szCs w:val="40"/>
          <w:lang w:val="nb-NO"/>
        </w:rPr>
        <w:t>ĐỀ ÁN</w:t>
      </w:r>
    </w:p>
    <w:p w14:paraId="749777D8" w14:textId="77777777" w:rsidR="0031731F" w:rsidRDefault="0031731F" w:rsidP="0031731F">
      <w:pPr>
        <w:spacing w:before="120" w:after="0" w:line="288" w:lineRule="auto"/>
        <w:jc w:val="center"/>
        <w:rPr>
          <w:rFonts w:ascii="Times New Roman" w:eastAsia="Times New Roman" w:hAnsi="Times New Roman"/>
          <w:b/>
          <w:color w:val="000000"/>
          <w:sz w:val="32"/>
          <w:szCs w:val="32"/>
          <w:lang w:val="nb-NO"/>
        </w:rPr>
      </w:pPr>
      <w:r w:rsidRPr="0011504C">
        <w:rPr>
          <w:rFonts w:ascii="Times New Roman" w:eastAsia="Times New Roman" w:hAnsi="Times New Roman"/>
          <w:b/>
          <w:color w:val="000000"/>
          <w:sz w:val="32"/>
          <w:szCs w:val="32"/>
          <w:lang w:val="it-IT"/>
        </w:rPr>
        <w:t xml:space="preserve">XÂY DỰNG </w:t>
      </w:r>
      <w:r>
        <w:rPr>
          <w:rFonts w:ascii="Times New Roman" w:eastAsia="Times New Roman" w:hAnsi="Times New Roman"/>
          <w:b/>
          <w:color w:val="000000"/>
          <w:sz w:val="32"/>
          <w:szCs w:val="32"/>
          <w:lang w:val="it-IT"/>
        </w:rPr>
        <w:t>“</w:t>
      </w:r>
      <w:r w:rsidRPr="0031731F">
        <w:rPr>
          <w:rFonts w:ascii="Times New Roman" w:eastAsia="Times New Roman" w:hAnsi="Times New Roman"/>
          <w:b/>
          <w:color w:val="000000"/>
          <w:sz w:val="32"/>
          <w:szCs w:val="32"/>
          <w:lang w:val="nb-NO"/>
        </w:rPr>
        <w:t>HỆ SINH THÁI DỮ LIỆU GIÁO DỤC SỐ</w:t>
      </w:r>
    </w:p>
    <w:p w14:paraId="78C1D191" w14:textId="68470C88" w:rsidR="0031731F" w:rsidRDefault="0031731F" w:rsidP="0031731F">
      <w:pPr>
        <w:spacing w:before="120" w:after="0" w:line="288" w:lineRule="auto"/>
        <w:jc w:val="center"/>
        <w:rPr>
          <w:rFonts w:ascii="Times New Roman" w:eastAsia="Times New Roman" w:hAnsi="Times New Roman"/>
          <w:b/>
          <w:color w:val="000000"/>
          <w:sz w:val="32"/>
          <w:szCs w:val="32"/>
          <w:lang w:val="nb-NO"/>
        </w:rPr>
      </w:pPr>
      <w:r w:rsidRPr="0031731F">
        <w:rPr>
          <w:rFonts w:ascii="Times New Roman" w:eastAsia="Times New Roman" w:hAnsi="Times New Roman"/>
          <w:b/>
          <w:color w:val="000000"/>
          <w:sz w:val="32"/>
          <w:szCs w:val="32"/>
          <w:lang w:val="nb-NO"/>
        </w:rPr>
        <w:t>THÀNH PHỐ HẢI PHÒNG GIAI ĐOẠN 2025</w:t>
      </w:r>
      <w:r w:rsidR="00110FBC">
        <w:rPr>
          <w:rFonts w:ascii="Times New Roman" w:eastAsia="Times New Roman" w:hAnsi="Times New Roman"/>
          <w:b/>
          <w:color w:val="000000"/>
          <w:sz w:val="32"/>
          <w:szCs w:val="32"/>
          <w:lang w:val="nb-NO"/>
        </w:rPr>
        <w:t>-</w:t>
      </w:r>
      <w:r w:rsidRPr="0031731F">
        <w:rPr>
          <w:rFonts w:ascii="Times New Roman" w:eastAsia="Times New Roman" w:hAnsi="Times New Roman"/>
          <w:b/>
          <w:color w:val="000000"/>
          <w:sz w:val="32"/>
          <w:szCs w:val="32"/>
          <w:lang w:val="nb-NO"/>
        </w:rPr>
        <w:t xml:space="preserve">2030, </w:t>
      </w:r>
    </w:p>
    <w:p w14:paraId="20868F3D" w14:textId="5AE96600" w:rsidR="0031731F" w:rsidRDefault="0031731F" w:rsidP="0031731F">
      <w:pPr>
        <w:spacing w:before="120" w:after="0" w:line="288" w:lineRule="auto"/>
        <w:jc w:val="center"/>
        <w:rPr>
          <w:rFonts w:ascii="Times New Roman" w:eastAsia="Times New Roman" w:hAnsi="Times New Roman"/>
          <w:b/>
          <w:i/>
          <w:color w:val="000000"/>
          <w:sz w:val="32"/>
          <w:szCs w:val="32"/>
          <w:lang w:val="it-IT"/>
        </w:rPr>
      </w:pPr>
      <w:r w:rsidRPr="0031731F">
        <w:rPr>
          <w:rFonts w:ascii="Times New Roman" w:eastAsia="Times New Roman" w:hAnsi="Times New Roman"/>
          <w:b/>
          <w:color w:val="000000"/>
          <w:sz w:val="32"/>
          <w:szCs w:val="32"/>
          <w:lang w:val="nb-NO"/>
        </w:rPr>
        <w:t>ĐỊNH HƯỚNG ĐẾN 2035</w:t>
      </w:r>
      <w:r>
        <w:rPr>
          <w:rFonts w:ascii="Times New Roman" w:eastAsia="Times New Roman" w:hAnsi="Times New Roman"/>
          <w:b/>
          <w:i/>
          <w:color w:val="000000"/>
          <w:sz w:val="32"/>
          <w:szCs w:val="32"/>
          <w:lang w:val="it-IT"/>
        </w:rPr>
        <w:t>”</w:t>
      </w:r>
    </w:p>
    <w:p w14:paraId="08C16F09" w14:textId="14B28AE1" w:rsidR="00CB7AAE" w:rsidRPr="005B1FCA" w:rsidRDefault="00CB7AAE" w:rsidP="0031731F">
      <w:pPr>
        <w:spacing w:before="120" w:after="0" w:line="288" w:lineRule="auto"/>
        <w:jc w:val="center"/>
        <w:rPr>
          <w:rFonts w:ascii="Times New Roman" w:eastAsia="Times New Roman" w:hAnsi="Times New Roman"/>
          <w:bCs/>
          <w:i/>
          <w:iCs/>
          <w:sz w:val="28"/>
          <w:szCs w:val="28"/>
          <w:lang w:val="it-IT"/>
        </w:rPr>
      </w:pPr>
      <w:r w:rsidRPr="005B1FCA">
        <w:rPr>
          <w:rFonts w:ascii="Times New Roman" w:eastAsia="Times New Roman" w:hAnsi="Times New Roman"/>
          <w:i/>
          <w:color w:val="000000"/>
          <w:sz w:val="28"/>
          <w:szCs w:val="28"/>
          <w:lang w:val="it-IT"/>
        </w:rPr>
        <w:t>(</w:t>
      </w:r>
      <w:r w:rsidRPr="005B1FCA">
        <w:rPr>
          <w:rFonts w:ascii="Times New Roman" w:eastAsia="Times New Roman" w:hAnsi="Times New Roman"/>
          <w:bCs/>
          <w:i/>
          <w:iCs/>
          <w:sz w:val="28"/>
          <w:szCs w:val="28"/>
          <w:lang w:val="it-IT"/>
        </w:rPr>
        <w:t xml:space="preserve">Kèm theo Quyết định số:           /QĐ-UBND ngày     /.../2025 </w:t>
      </w:r>
    </w:p>
    <w:p w14:paraId="7FCD5178" w14:textId="77777777" w:rsidR="00CB7AAE" w:rsidRPr="005B1FCA" w:rsidRDefault="00CB7AAE" w:rsidP="00CB7AAE">
      <w:pPr>
        <w:spacing w:after="0" w:line="288" w:lineRule="auto"/>
        <w:jc w:val="center"/>
        <w:rPr>
          <w:rFonts w:ascii="Times New Roman" w:eastAsia="Times New Roman" w:hAnsi="Times New Roman"/>
          <w:bCs/>
          <w:i/>
          <w:iCs/>
          <w:sz w:val="28"/>
          <w:szCs w:val="28"/>
          <w:lang w:val="it-IT"/>
        </w:rPr>
      </w:pPr>
      <w:r w:rsidRPr="00CB7AAE">
        <w:rPr>
          <w:rFonts w:ascii="Times New Roman" w:eastAsia="Times New Roman" w:hAnsi="Times New Roman"/>
          <w:bCs/>
          <w:i/>
          <w:noProof/>
          <w:color w:val="000000"/>
          <w:sz w:val="28"/>
          <w:szCs w:val="28"/>
        </w:rPr>
        <mc:AlternateContent>
          <mc:Choice Requires="wps">
            <w:drawing>
              <wp:anchor distT="0" distB="0" distL="114300" distR="114300" simplePos="0" relativeHeight="251662339" behindDoc="0" locked="0" layoutInCell="1" allowOverlap="1" wp14:anchorId="68DFF0B4" wp14:editId="722213A3">
                <wp:simplePos x="0" y="0"/>
                <wp:positionH relativeFrom="column">
                  <wp:posOffset>2052955</wp:posOffset>
                </wp:positionH>
                <wp:positionV relativeFrom="paragraph">
                  <wp:posOffset>237490</wp:posOffset>
                </wp:positionV>
                <wp:extent cx="177546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77546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1F3D36D" id="Straight Connector 6" o:spid="_x0000_s1026" style="position:absolute;z-index:251662339;visibility:visible;mso-wrap-style:square;mso-wrap-distance-left:9pt;mso-wrap-distance-top:0;mso-wrap-distance-right:9pt;mso-wrap-distance-bottom:0;mso-position-horizontal:absolute;mso-position-horizontal-relative:text;mso-position-vertical:absolute;mso-position-vertical-relative:text" from="161.65pt,18.7pt" to="301.4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" strokecolor="windowText" strokeweight=".5pt">
                <v:stroke joinstyle="miter"/>
              </v:line>
            </w:pict>
          </mc:Fallback>
        </mc:AlternateContent>
      </w:r>
      <w:r w:rsidRPr="005B1FCA">
        <w:rPr>
          <w:rFonts w:ascii="Times New Roman" w:eastAsia="Times New Roman" w:hAnsi="Times New Roman"/>
          <w:bCs/>
          <w:i/>
          <w:iCs/>
          <w:sz w:val="28"/>
          <w:szCs w:val="28"/>
          <w:lang w:val="it-IT"/>
        </w:rPr>
        <w:t>của Ủy ban nhân dân thành phố Hải Phòng)</w:t>
      </w:r>
    </w:p>
    <w:p w14:paraId="42A9F659" w14:textId="77777777" w:rsidR="00CB7AAE" w:rsidRPr="005B1FCA" w:rsidRDefault="00CB7AAE" w:rsidP="00CB7AAE">
      <w:pPr>
        <w:spacing w:after="0" w:line="288" w:lineRule="auto"/>
        <w:jc w:val="center"/>
        <w:rPr>
          <w:rFonts w:ascii="Times New Roman" w:eastAsia="Times New Roman" w:hAnsi="Times New Roman"/>
          <w:bCs/>
          <w:i/>
          <w:iCs/>
          <w:sz w:val="28"/>
          <w:szCs w:val="28"/>
          <w:lang w:val="it-IT"/>
        </w:rPr>
      </w:pPr>
    </w:p>
    <w:p w14:paraId="0D5C79A5" w14:textId="77777777" w:rsidR="00CB7AAE" w:rsidRPr="005B1FCA" w:rsidRDefault="00CB7AAE" w:rsidP="00CB7AAE">
      <w:pPr>
        <w:spacing w:after="0" w:line="288" w:lineRule="auto"/>
        <w:jc w:val="center"/>
        <w:rPr>
          <w:rFonts w:ascii="Times New Roman" w:eastAsia="Times New Roman" w:hAnsi="Times New Roman"/>
          <w:bCs/>
          <w:i/>
          <w:iCs/>
          <w:sz w:val="28"/>
          <w:szCs w:val="28"/>
          <w:lang w:val="it-IT"/>
        </w:rPr>
      </w:pPr>
    </w:p>
    <w:p w14:paraId="2FB36318" w14:textId="77777777" w:rsidR="00CB7AAE" w:rsidRPr="005B1FCA" w:rsidRDefault="00CB7AAE" w:rsidP="00CB7AAE">
      <w:pPr>
        <w:spacing w:after="0" w:line="288" w:lineRule="auto"/>
        <w:jc w:val="center"/>
        <w:rPr>
          <w:rFonts w:ascii="Times New Roman" w:eastAsia="Times New Roman" w:hAnsi="Times New Roman"/>
          <w:bCs/>
          <w:i/>
          <w:iCs/>
          <w:sz w:val="28"/>
          <w:szCs w:val="28"/>
          <w:lang w:val="it-IT"/>
        </w:rPr>
      </w:pPr>
    </w:p>
    <w:p w14:paraId="0FED5362" w14:textId="77777777" w:rsidR="00CB7AAE" w:rsidRPr="005B1FCA" w:rsidRDefault="00CB7AAE" w:rsidP="00CB7AAE">
      <w:pPr>
        <w:spacing w:after="0" w:line="288" w:lineRule="auto"/>
        <w:jc w:val="center"/>
        <w:rPr>
          <w:rFonts w:ascii="Times New Roman" w:eastAsia="Times New Roman" w:hAnsi="Times New Roman"/>
          <w:bCs/>
          <w:i/>
          <w:iCs/>
          <w:sz w:val="28"/>
          <w:szCs w:val="28"/>
          <w:lang w:val="it-IT"/>
        </w:rPr>
      </w:pPr>
    </w:p>
    <w:p w14:paraId="1EA48AE7" w14:textId="77777777" w:rsidR="00CB7AAE" w:rsidRPr="005B1FCA" w:rsidRDefault="00CB7AAE" w:rsidP="00CB7AAE">
      <w:pPr>
        <w:spacing w:after="0" w:line="288" w:lineRule="auto"/>
        <w:jc w:val="center"/>
        <w:rPr>
          <w:rFonts w:ascii="Times New Roman" w:eastAsia="Times New Roman" w:hAnsi="Times New Roman"/>
          <w:bCs/>
          <w:i/>
          <w:iCs/>
          <w:sz w:val="28"/>
          <w:szCs w:val="28"/>
          <w:lang w:val="it-IT"/>
        </w:rPr>
      </w:pPr>
    </w:p>
    <w:p w14:paraId="29719184" w14:textId="77777777" w:rsidR="00CB7AAE" w:rsidRPr="005B1FCA" w:rsidRDefault="00CB7AAE" w:rsidP="00CB7AAE">
      <w:pPr>
        <w:spacing w:after="0" w:line="288" w:lineRule="auto"/>
        <w:jc w:val="center"/>
        <w:rPr>
          <w:rFonts w:ascii="Times New Roman" w:eastAsia="Times New Roman" w:hAnsi="Times New Roman"/>
          <w:bCs/>
          <w:i/>
          <w:iCs/>
          <w:sz w:val="28"/>
          <w:szCs w:val="28"/>
          <w:lang w:val="it-IT"/>
        </w:rPr>
      </w:pPr>
    </w:p>
    <w:p w14:paraId="04E84761" w14:textId="77777777" w:rsidR="00CB7AAE" w:rsidRPr="005B1FCA" w:rsidRDefault="00CB7AAE" w:rsidP="00CB7AAE">
      <w:pPr>
        <w:spacing w:after="0" w:line="288" w:lineRule="auto"/>
        <w:jc w:val="center"/>
        <w:rPr>
          <w:rFonts w:ascii="Times New Roman" w:eastAsia="Times New Roman" w:hAnsi="Times New Roman"/>
          <w:bCs/>
          <w:i/>
          <w:iCs/>
          <w:sz w:val="28"/>
          <w:szCs w:val="28"/>
          <w:lang w:val="it-IT"/>
        </w:rPr>
      </w:pPr>
    </w:p>
    <w:p w14:paraId="5E070038" w14:textId="77777777" w:rsidR="00CB7AAE" w:rsidRPr="005B1FCA" w:rsidRDefault="00CB7AAE" w:rsidP="00CB7AAE">
      <w:pPr>
        <w:spacing w:after="0" w:line="288" w:lineRule="auto"/>
        <w:jc w:val="center"/>
        <w:rPr>
          <w:rFonts w:ascii="Times New Roman" w:eastAsia="Times New Roman" w:hAnsi="Times New Roman"/>
          <w:bCs/>
          <w:i/>
          <w:iCs/>
          <w:sz w:val="28"/>
          <w:szCs w:val="28"/>
          <w:lang w:val="it-IT"/>
        </w:rPr>
      </w:pPr>
    </w:p>
    <w:p w14:paraId="4DA05616" w14:textId="77777777" w:rsidR="00CB7AAE" w:rsidRPr="005B1FCA" w:rsidRDefault="00CB7AAE" w:rsidP="00CB7AAE">
      <w:pPr>
        <w:spacing w:after="0" w:line="288" w:lineRule="auto"/>
        <w:jc w:val="center"/>
        <w:rPr>
          <w:rFonts w:ascii="Times New Roman" w:eastAsia="Times New Roman" w:hAnsi="Times New Roman"/>
          <w:bCs/>
          <w:i/>
          <w:iCs/>
          <w:sz w:val="28"/>
          <w:szCs w:val="28"/>
          <w:lang w:val="it-IT"/>
        </w:rPr>
      </w:pPr>
    </w:p>
    <w:p w14:paraId="1B13597E" w14:textId="77777777" w:rsidR="00CB7AAE" w:rsidRPr="005B1FCA" w:rsidRDefault="00CB7AAE" w:rsidP="00CB7AAE">
      <w:pPr>
        <w:spacing w:after="0" w:line="288" w:lineRule="auto"/>
        <w:jc w:val="center"/>
        <w:rPr>
          <w:rFonts w:ascii="Times New Roman" w:eastAsia="Times New Roman" w:hAnsi="Times New Roman"/>
          <w:bCs/>
          <w:i/>
          <w:iCs/>
          <w:sz w:val="28"/>
          <w:szCs w:val="28"/>
          <w:lang w:val="it-IT"/>
        </w:rPr>
      </w:pPr>
    </w:p>
    <w:p w14:paraId="505D05E6" w14:textId="77777777" w:rsidR="00CB7AAE" w:rsidRPr="005B1FCA" w:rsidRDefault="00CB7AAE" w:rsidP="00CB7AAE">
      <w:pPr>
        <w:spacing w:after="0" w:line="288" w:lineRule="auto"/>
        <w:jc w:val="center"/>
        <w:rPr>
          <w:rFonts w:ascii="Times New Roman" w:eastAsia="Times New Roman" w:hAnsi="Times New Roman"/>
          <w:bCs/>
          <w:i/>
          <w:iCs/>
          <w:sz w:val="28"/>
          <w:szCs w:val="28"/>
          <w:lang w:val="it-IT"/>
        </w:rPr>
      </w:pPr>
    </w:p>
    <w:p w14:paraId="1BB81B34" w14:textId="77777777" w:rsidR="00CB7AAE" w:rsidRPr="005B1FCA" w:rsidRDefault="00CB7AAE" w:rsidP="00CB7AAE">
      <w:pPr>
        <w:spacing w:after="0" w:line="288" w:lineRule="auto"/>
        <w:jc w:val="center"/>
        <w:rPr>
          <w:rFonts w:ascii="Times New Roman" w:eastAsia="Times New Roman" w:hAnsi="Times New Roman"/>
          <w:bCs/>
          <w:i/>
          <w:iCs/>
          <w:sz w:val="28"/>
          <w:szCs w:val="28"/>
          <w:lang w:val="it-IT"/>
        </w:rPr>
      </w:pPr>
    </w:p>
    <w:p w14:paraId="00F85AC8" w14:textId="77777777" w:rsidR="00CB7AAE" w:rsidRPr="005B1FCA" w:rsidRDefault="00CB7AAE" w:rsidP="00CB7AAE">
      <w:pPr>
        <w:spacing w:after="0" w:line="288" w:lineRule="auto"/>
        <w:jc w:val="center"/>
        <w:rPr>
          <w:rFonts w:ascii="Times New Roman" w:eastAsia="Times New Roman" w:hAnsi="Times New Roman"/>
          <w:bCs/>
          <w:i/>
          <w:iCs/>
          <w:sz w:val="28"/>
          <w:szCs w:val="28"/>
          <w:lang w:val="it-IT"/>
        </w:rPr>
      </w:pPr>
    </w:p>
    <w:p w14:paraId="52BF69AC" w14:textId="77777777" w:rsidR="00CB7AAE" w:rsidRPr="005B1FCA" w:rsidRDefault="00CB7AAE" w:rsidP="00CB7AAE">
      <w:pPr>
        <w:spacing w:after="0" w:line="288" w:lineRule="auto"/>
        <w:jc w:val="center"/>
        <w:rPr>
          <w:rFonts w:ascii="Times New Roman" w:eastAsia="Times New Roman" w:hAnsi="Times New Roman"/>
          <w:bCs/>
          <w:i/>
          <w:iCs/>
          <w:sz w:val="28"/>
          <w:szCs w:val="28"/>
          <w:lang w:val="it-IT"/>
        </w:rPr>
      </w:pPr>
    </w:p>
    <w:p w14:paraId="1445BC1D" w14:textId="77777777" w:rsidR="00CB7AAE" w:rsidRPr="005B1FCA" w:rsidRDefault="00CB7AAE" w:rsidP="00CB7AAE">
      <w:pPr>
        <w:spacing w:after="0" w:line="288" w:lineRule="auto"/>
        <w:jc w:val="center"/>
        <w:rPr>
          <w:rFonts w:ascii="Times New Roman" w:eastAsia="Times New Roman" w:hAnsi="Times New Roman"/>
          <w:bCs/>
          <w:i/>
          <w:iCs/>
          <w:sz w:val="28"/>
          <w:szCs w:val="28"/>
          <w:lang w:val="it-IT"/>
        </w:rPr>
      </w:pPr>
    </w:p>
    <w:p w14:paraId="524E4E32" w14:textId="77777777" w:rsidR="00CB7AAE" w:rsidRPr="005B1FCA" w:rsidRDefault="00CB7AAE" w:rsidP="00CB7AAE">
      <w:pPr>
        <w:spacing w:after="0" w:line="288" w:lineRule="auto"/>
        <w:jc w:val="center"/>
        <w:rPr>
          <w:rFonts w:ascii="Times New Roman" w:eastAsia="Times New Roman" w:hAnsi="Times New Roman"/>
          <w:bCs/>
          <w:i/>
          <w:iCs/>
          <w:sz w:val="28"/>
          <w:szCs w:val="28"/>
          <w:lang w:val="it-IT"/>
        </w:rPr>
      </w:pPr>
    </w:p>
    <w:p w14:paraId="211AADB5" w14:textId="77777777" w:rsidR="00CB7AAE" w:rsidRPr="005B1FCA" w:rsidRDefault="00CB7AAE" w:rsidP="00CB7AAE">
      <w:pPr>
        <w:spacing w:after="0" w:line="288" w:lineRule="auto"/>
        <w:jc w:val="center"/>
        <w:rPr>
          <w:rFonts w:ascii="Times New Roman" w:eastAsia="Times New Roman" w:hAnsi="Times New Roman"/>
          <w:bCs/>
          <w:i/>
          <w:iCs/>
          <w:sz w:val="28"/>
          <w:szCs w:val="28"/>
          <w:lang w:val="it-IT"/>
        </w:rPr>
      </w:pPr>
    </w:p>
    <w:p w14:paraId="1786AE8E" w14:textId="77777777" w:rsidR="00CB7AAE" w:rsidRPr="005B1FCA" w:rsidRDefault="00CB7AAE" w:rsidP="00CB7AAE">
      <w:pPr>
        <w:spacing w:after="0" w:line="288" w:lineRule="auto"/>
        <w:jc w:val="center"/>
        <w:rPr>
          <w:rFonts w:ascii="Times New Roman" w:eastAsia="Times New Roman" w:hAnsi="Times New Roman"/>
          <w:bCs/>
          <w:i/>
          <w:iCs/>
          <w:sz w:val="28"/>
          <w:szCs w:val="28"/>
          <w:lang w:val="it-IT"/>
        </w:rPr>
      </w:pPr>
    </w:p>
    <w:p w14:paraId="24E34119" w14:textId="77777777" w:rsidR="00CB7AAE" w:rsidRPr="005B1FCA" w:rsidRDefault="00CB7AAE" w:rsidP="00CB7AAE">
      <w:pPr>
        <w:spacing w:after="0" w:line="288" w:lineRule="auto"/>
        <w:jc w:val="center"/>
        <w:rPr>
          <w:rFonts w:ascii="Times New Roman" w:eastAsia="Times New Roman" w:hAnsi="Times New Roman"/>
          <w:bCs/>
          <w:i/>
          <w:iCs/>
          <w:sz w:val="28"/>
          <w:szCs w:val="28"/>
          <w:lang w:val="it-IT"/>
        </w:rPr>
      </w:pPr>
    </w:p>
    <w:p w14:paraId="3D4528CF" w14:textId="77777777" w:rsidR="00CB7AAE" w:rsidRPr="005B1FCA" w:rsidRDefault="00CB7AAE" w:rsidP="00CB7AAE">
      <w:pPr>
        <w:spacing w:after="0" w:line="288" w:lineRule="auto"/>
        <w:jc w:val="center"/>
        <w:rPr>
          <w:rFonts w:ascii="Times New Roman" w:eastAsia="Times New Roman" w:hAnsi="Times New Roman"/>
          <w:bCs/>
          <w:i/>
          <w:iCs/>
          <w:sz w:val="28"/>
          <w:szCs w:val="28"/>
          <w:lang w:val="it-IT"/>
        </w:rPr>
      </w:pPr>
    </w:p>
    <w:p w14:paraId="213B670A" w14:textId="77777777" w:rsidR="00CB7AAE" w:rsidRPr="005B1FCA" w:rsidRDefault="00CB7AAE" w:rsidP="00CB7AAE">
      <w:pPr>
        <w:spacing w:after="0" w:line="288" w:lineRule="auto"/>
        <w:jc w:val="center"/>
        <w:rPr>
          <w:rFonts w:ascii="Times New Roman" w:eastAsia="Times New Roman" w:hAnsi="Times New Roman"/>
          <w:bCs/>
          <w:i/>
          <w:iCs/>
          <w:sz w:val="28"/>
          <w:szCs w:val="28"/>
          <w:lang w:val="it-IT"/>
        </w:rPr>
      </w:pPr>
    </w:p>
    <w:p w14:paraId="7EECBC4D" w14:textId="77777777" w:rsidR="00CB7AAE" w:rsidRPr="005B1FCA" w:rsidRDefault="00CB7AAE" w:rsidP="00CB7AAE">
      <w:pPr>
        <w:spacing w:after="0" w:line="288" w:lineRule="auto"/>
        <w:jc w:val="center"/>
        <w:rPr>
          <w:rFonts w:ascii="Times New Roman" w:eastAsia="Times New Roman" w:hAnsi="Times New Roman"/>
          <w:bCs/>
          <w:i/>
          <w:iCs/>
          <w:sz w:val="28"/>
          <w:szCs w:val="28"/>
          <w:lang w:val="it-IT"/>
        </w:rPr>
      </w:pPr>
    </w:p>
    <w:p w14:paraId="42181B27" w14:textId="497CAE78" w:rsidR="00AE11BD" w:rsidRPr="005B1FCA" w:rsidRDefault="00CB7AAE" w:rsidP="00CB7AAE">
      <w:pPr>
        <w:spacing w:after="0" w:line="288" w:lineRule="auto"/>
        <w:jc w:val="center"/>
        <w:rPr>
          <w:rFonts w:ascii="Times New Roman" w:eastAsia="Times New Roman" w:hAnsi="Times New Roman"/>
          <w:b/>
          <w:i/>
          <w:iCs/>
          <w:color w:val="000000" w:themeColor="text1"/>
          <w:sz w:val="28"/>
          <w:szCs w:val="28"/>
          <w:lang w:val="it-IT"/>
        </w:rPr>
      </w:pPr>
      <w:r w:rsidRPr="005B1FCA">
        <w:rPr>
          <w:rFonts w:ascii="Times New Roman" w:eastAsia="Times New Roman" w:hAnsi="Times New Roman"/>
          <w:b/>
          <w:i/>
          <w:iCs/>
          <w:color w:val="000000" w:themeColor="text1"/>
          <w:sz w:val="28"/>
          <w:szCs w:val="28"/>
          <w:lang w:val="it-IT"/>
        </w:rPr>
        <w:t>Hải Phòng, năm 2025</w:t>
      </w:r>
    </w:p>
    <w:p w14:paraId="557A59EC" w14:textId="77777777" w:rsidR="00E34C92" w:rsidRPr="00B65BCC" w:rsidRDefault="00E34C92" w:rsidP="00E34C92">
      <w:pPr>
        <w:spacing w:after="0" w:line="360" w:lineRule="exact"/>
        <w:jc w:val="center"/>
        <w:rPr>
          <w:rFonts w:ascii="Times New Roman" w:hAnsi="Times New Roman"/>
          <w:b/>
          <w:color w:val="000000" w:themeColor="text1"/>
          <w:sz w:val="28"/>
          <w:szCs w:val="28"/>
          <w:lang w:val="vi-VN"/>
        </w:rPr>
      </w:pPr>
      <w:r w:rsidRPr="00B65BCC">
        <w:rPr>
          <w:rFonts w:ascii="Times New Roman" w:hAnsi="Times New Roman"/>
          <w:b/>
          <w:color w:val="000000" w:themeColor="text1"/>
          <w:sz w:val="28"/>
          <w:szCs w:val="28"/>
          <w:lang w:val="vi-VN"/>
        </w:rPr>
        <w:lastRenderedPageBreak/>
        <w:t>DANH MỤC TỪ VIẾT TẮT</w:t>
      </w:r>
    </w:p>
    <w:p w14:paraId="51D89F9B" w14:textId="77777777" w:rsidR="00E34C92" w:rsidRPr="00B65BCC" w:rsidRDefault="00E34C92" w:rsidP="00E34C92">
      <w:pPr>
        <w:spacing w:after="0" w:line="360" w:lineRule="exact"/>
        <w:jc w:val="center"/>
        <w:rPr>
          <w:rFonts w:ascii="Times New Roman" w:hAnsi="Times New Roman"/>
          <w:b/>
          <w:color w:val="000000" w:themeColor="text1"/>
          <w:sz w:val="28"/>
          <w:szCs w:val="28"/>
          <w:lang w:val="vi-VN"/>
        </w:rPr>
      </w:pPr>
    </w:p>
    <w:tbl>
      <w:tblPr>
        <w:tblW w:w="9540" w:type="dxa"/>
        <w:tblLook w:val="04A0" w:firstRow="1" w:lastRow="0" w:firstColumn="1" w:lastColumn="0" w:noHBand="0" w:noVBand="1"/>
      </w:tblPr>
      <w:tblGrid>
        <w:gridCol w:w="3828"/>
        <w:gridCol w:w="5712"/>
      </w:tblGrid>
      <w:tr w:rsidR="00E34C92" w:rsidRPr="00982D6E" w14:paraId="241B660D" w14:textId="77777777" w:rsidTr="00984741">
        <w:tc>
          <w:tcPr>
            <w:tcW w:w="3828" w:type="dxa"/>
          </w:tcPr>
          <w:p w14:paraId="7E6FD439" w14:textId="77777777" w:rsidR="00E34C92" w:rsidRPr="00B65BCC" w:rsidRDefault="00E34C92" w:rsidP="00984741">
            <w:pPr>
              <w:spacing w:after="0" w:line="360" w:lineRule="exact"/>
              <w:rPr>
                <w:rFonts w:ascii="Times New Roman" w:hAnsi="Times New Roman"/>
                <w:b/>
                <w:color w:val="000000" w:themeColor="text1"/>
                <w:sz w:val="28"/>
                <w:szCs w:val="28"/>
              </w:rPr>
            </w:pPr>
            <w:r w:rsidRPr="00B65BCC">
              <w:rPr>
                <w:rFonts w:ascii="Times New Roman" w:eastAsia="Times New Roman" w:hAnsi="Times New Roman"/>
                <w:color w:val="000000" w:themeColor="text1"/>
                <w:sz w:val="28"/>
                <w:szCs w:val="28"/>
              </w:rPr>
              <w:t>AI</w:t>
            </w:r>
          </w:p>
        </w:tc>
        <w:tc>
          <w:tcPr>
            <w:tcW w:w="5712" w:type="dxa"/>
            <w:vAlign w:val="bottom"/>
          </w:tcPr>
          <w:p w14:paraId="232D8386" w14:textId="77777777" w:rsidR="00E34C92" w:rsidRPr="00B65BCC" w:rsidRDefault="00E34C92" w:rsidP="00984741">
            <w:pPr>
              <w:spacing w:after="0" w:line="360" w:lineRule="exact"/>
              <w:rPr>
                <w:rFonts w:ascii="Times New Roman" w:eastAsia="Times New Roman" w:hAnsi="Times New Roman"/>
                <w:color w:val="000000" w:themeColor="text1"/>
                <w:sz w:val="28"/>
                <w:szCs w:val="28"/>
                <w:lang w:val="fr-FR"/>
              </w:rPr>
            </w:pPr>
            <w:r w:rsidRPr="00B65BCC">
              <w:rPr>
                <w:rFonts w:ascii="Times New Roman" w:eastAsia="Times New Roman" w:hAnsi="Times New Roman"/>
                <w:color w:val="000000" w:themeColor="text1"/>
                <w:sz w:val="28"/>
                <w:szCs w:val="28"/>
                <w:lang w:val="fr-FR"/>
              </w:rPr>
              <w:t>Artificial Intelligence - Trí tuệ nhân tạo</w:t>
            </w:r>
          </w:p>
        </w:tc>
      </w:tr>
      <w:tr w:rsidR="00E34C92" w:rsidRPr="00B65BCC" w14:paraId="6A722A09" w14:textId="77777777" w:rsidTr="00984741">
        <w:tc>
          <w:tcPr>
            <w:tcW w:w="3828" w:type="dxa"/>
          </w:tcPr>
          <w:p w14:paraId="4A26C74E" w14:textId="77777777" w:rsidR="00E34C92" w:rsidRPr="00B65BCC" w:rsidRDefault="00E34C92" w:rsidP="00984741">
            <w:pPr>
              <w:spacing w:after="0" w:line="360" w:lineRule="exact"/>
              <w:rPr>
                <w:rFonts w:ascii="Times New Roman" w:hAnsi="Times New Roman"/>
                <w:b/>
                <w:color w:val="000000" w:themeColor="text1"/>
                <w:sz w:val="28"/>
                <w:szCs w:val="28"/>
              </w:rPr>
            </w:pPr>
            <w:r w:rsidRPr="00B65BCC">
              <w:rPr>
                <w:rFonts w:ascii="Times New Roman" w:eastAsia="Times New Roman" w:hAnsi="Times New Roman"/>
                <w:color w:val="000000" w:themeColor="text1"/>
                <w:sz w:val="28"/>
                <w:szCs w:val="28"/>
              </w:rPr>
              <w:t>IoT</w:t>
            </w:r>
          </w:p>
        </w:tc>
        <w:tc>
          <w:tcPr>
            <w:tcW w:w="5712" w:type="dxa"/>
          </w:tcPr>
          <w:p w14:paraId="4CB8D938" w14:textId="77777777" w:rsidR="00E34C92" w:rsidRPr="00B65BCC" w:rsidRDefault="00E34C92" w:rsidP="00984741">
            <w:pPr>
              <w:spacing w:after="0" w:line="360" w:lineRule="exact"/>
              <w:rPr>
                <w:rFonts w:ascii="Times New Roman" w:hAnsi="Times New Roman"/>
                <w:b/>
                <w:color w:val="000000" w:themeColor="text1"/>
                <w:sz w:val="28"/>
                <w:szCs w:val="28"/>
              </w:rPr>
            </w:pPr>
            <w:r w:rsidRPr="00B65BCC">
              <w:rPr>
                <w:rFonts w:ascii="Times New Roman" w:eastAsia="Times New Roman" w:hAnsi="Times New Roman"/>
                <w:color w:val="000000" w:themeColor="text1"/>
                <w:sz w:val="28"/>
                <w:szCs w:val="28"/>
              </w:rPr>
              <w:t>Internet of things - internet kết nối vạn vật</w:t>
            </w:r>
          </w:p>
        </w:tc>
      </w:tr>
      <w:tr w:rsidR="00E34C92" w:rsidRPr="00B65BCC" w14:paraId="7B0CE15C" w14:textId="77777777" w:rsidTr="00984741">
        <w:tc>
          <w:tcPr>
            <w:tcW w:w="3828" w:type="dxa"/>
          </w:tcPr>
          <w:p w14:paraId="38C37C4D" w14:textId="77777777" w:rsidR="00E34C92" w:rsidRPr="00B65BCC" w:rsidRDefault="00E34C92" w:rsidP="00984741">
            <w:pPr>
              <w:spacing w:after="0" w:line="360" w:lineRule="exact"/>
              <w:rPr>
                <w:rFonts w:ascii="Times New Roman" w:hAnsi="Times New Roman"/>
                <w:b/>
                <w:color w:val="000000" w:themeColor="text1"/>
                <w:sz w:val="28"/>
                <w:szCs w:val="28"/>
              </w:rPr>
            </w:pPr>
            <w:r w:rsidRPr="00B65BCC">
              <w:rPr>
                <w:rFonts w:ascii="Times New Roman" w:eastAsia="Times New Roman" w:hAnsi="Times New Roman"/>
                <w:color w:val="000000" w:themeColor="text1"/>
                <w:sz w:val="28"/>
                <w:szCs w:val="28"/>
              </w:rPr>
              <w:t>CNTT</w:t>
            </w:r>
          </w:p>
        </w:tc>
        <w:tc>
          <w:tcPr>
            <w:tcW w:w="5712" w:type="dxa"/>
          </w:tcPr>
          <w:p w14:paraId="3E84786E" w14:textId="77777777" w:rsidR="00E34C92" w:rsidRPr="00B65BCC" w:rsidRDefault="00E34C92" w:rsidP="00984741">
            <w:pPr>
              <w:spacing w:after="0" w:line="360" w:lineRule="exact"/>
              <w:rPr>
                <w:rFonts w:ascii="Times New Roman" w:hAnsi="Times New Roman"/>
                <w:b/>
                <w:color w:val="000000" w:themeColor="text1"/>
                <w:sz w:val="28"/>
                <w:szCs w:val="28"/>
              </w:rPr>
            </w:pPr>
            <w:r w:rsidRPr="00B65BCC">
              <w:rPr>
                <w:rFonts w:ascii="Times New Roman" w:eastAsia="Times New Roman" w:hAnsi="Times New Roman"/>
                <w:color w:val="000000" w:themeColor="text1"/>
                <w:sz w:val="28"/>
                <w:szCs w:val="28"/>
              </w:rPr>
              <w:t>Công nghệ thông tin</w:t>
            </w:r>
          </w:p>
        </w:tc>
      </w:tr>
      <w:tr w:rsidR="00E34C92" w:rsidRPr="00B65BCC" w14:paraId="4FB106F2" w14:textId="77777777" w:rsidTr="00984741">
        <w:tc>
          <w:tcPr>
            <w:tcW w:w="3828" w:type="dxa"/>
          </w:tcPr>
          <w:p w14:paraId="382E789D" w14:textId="77777777" w:rsidR="00E34C92" w:rsidRPr="00B65BCC" w:rsidRDefault="00E34C92" w:rsidP="00984741">
            <w:pPr>
              <w:spacing w:after="0" w:line="360" w:lineRule="exact"/>
              <w:rPr>
                <w:rFonts w:ascii="Times New Roman" w:hAnsi="Times New Roman"/>
                <w:b/>
                <w:color w:val="000000" w:themeColor="text1"/>
                <w:sz w:val="28"/>
                <w:szCs w:val="28"/>
              </w:rPr>
            </w:pPr>
            <w:r w:rsidRPr="00B65BCC">
              <w:rPr>
                <w:rFonts w:ascii="Times New Roman" w:eastAsia="Times New Roman" w:hAnsi="Times New Roman"/>
                <w:color w:val="000000" w:themeColor="text1"/>
                <w:sz w:val="28"/>
                <w:szCs w:val="28"/>
              </w:rPr>
              <w:t>FDI</w:t>
            </w:r>
          </w:p>
        </w:tc>
        <w:tc>
          <w:tcPr>
            <w:tcW w:w="5712" w:type="dxa"/>
          </w:tcPr>
          <w:p w14:paraId="69D5F1FB" w14:textId="77777777" w:rsidR="00E34C92" w:rsidRPr="00B65BCC" w:rsidRDefault="00E34C92" w:rsidP="00984741">
            <w:pPr>
              <w:spacing w:after="0" w:line="360" w:lineRule="exact"/>
              <w:rPr>
                <w:rFonts w:ascii="Times New Roman" w:hAnsi="Times New Roman"/>
                <w:b/>
                <w:color w:val="000000" w:themeColor="text1"/>
                <w:sz w:val="28"/>
                <w:szCs w:val="28"/>
              </w:rPr>
            </w:pPr>
            <w:r w:rsidRPr="00B65BCC">
              <w:rPr>
                <w:rFonts w:ascii="Times New Roman" w:eastAsia="Times New Roman" w:hAnsi="Times New Roman"/>
                <w:color w:val="000000" w:themeColor="text1"/>
                <w:sz w:val="28"/>
                <w:szCs w:val="28"/>
              </w:rPr>
              <w:t>Foreign Direct Investment - Tổ chức kinh tế có vốn đầu tư nước ngoài</w:t>
            </w:r>
          </w:p>
        </w:tc>
      </w:tr>
      <w:tr w:rsidR="00E34C92" w:rsidRPr="00B65BCC" w14:paraId="495937A0" w14:textId="77777777" w:rsidTr="00984741">
        <w:tc>
          <w:tcPr>
            <w:tcW w:w="3828" w:type="dxa"/>
          </w:tcPr>
          <w:p w14:paraId="556446CF" w14:textId="77777777" w:rsidR="00E34C92" w:rsidRPr="00B65BCC" w:rsidRDefault="00E34C92" w:rsidP="00984741">
            <w:pPr>
              <w:spacing w:after="0" w:line="360" w:lineRule="exact"/>
              <w:rPr>
                <w:rFonts w:ascii="Times New Roman" w:hAnsi="Times New Roman"/>
                <w:b/>
                <w:color w:val="000000" w:themeColor="text1"/>
                <w:sz w:val="28"/>
                <w:szCs w:val="28"/>
              </w:rPr>
            </w:pPr>
            <w:r w:rsidRPr="00B65BCC">
              <w:rPr>
                <w:rFonts w:ascii="Times New Roman" w:eastAsia="Times New Roman" w:hAnsi="Times New Roman"/>
                <w:color w:val="000000" w:themeColor="text1"/>
                <w:sz w:val="28"/>
                <w:szCs w:val="28"/>
              </w:rPr>
              <w:t>HĐND</w:t>
            </w:r>
          </w:p>
        </w:tc>
        <w:tc>
          <w:tcPr>
            <w:tcW w:w="5712" w:type="dxa"/>
          </w:tcPr>
          <w:p w14:paraId="02FD4553" w14:textId="77777777" w:rsidR="00E34C92" w:rsidRPr="00B65BCC" w:rsidRDefault="00E34C92" w:rsidP="00984741">
            <w:pPr>
              <w:spacing w:after="0" w:line="360" w:lineRule="exact"/>
              <w:rPr>
                <w:rFonts w:ascii="Times New Roman" w:hAnsi="Times New Roman"/>
                <w:b/>
                <w:color w:val="000000" w:themeColor="text1"/>
                <w:sz w:val="28"/>
                <w:szCs w:val="28"/>
              </w:rPr>
            </w:pPr>
            <w:r w:rsidRPr="00B65BCC">
              <w:rPr>
                <w:rFonts w:ascii="Times New Roman" w:eastAsia="Times New Roman" w:hAnsi="Times New Roman"/>
                <w:color w:val="000000" w:themeColor="text1"/>
                <w:sz w:val="28"/>
                <w:szCs w:val="28"/>
              </w:rPr>
              <w:t>Hội đồng nhân dân</w:t>
            </w:r>
          </w:p>
        </w:tc>
      </w:tr>
      <w:tr w:rsidR="00E34C92" w:rsidRPr="00B65BCC" w14:paraId="6A1B0B26" w14:textId="77777777" w:rsidTr="00984741">
        <w:tc>
          <w:tcPr>
            <w:tcW w:w="3828" w:type="dxa"/>
          </w:tcPr>
          <w:p w14:paraId="7EB7D0FC" w14:textId="77777777" w:rsidR="00E34C92" w:rsidRPr="00B65BCC" w:rsidRDefault="00E34C92" w:rsidP="00984741">
            <w:pPr>
              <w:spacing w:after="0" w:line="360" w:lineRule="exact"/>
              <w:rPr>
                <w:rFonts w:ascii="Times New Roman" w:hAnsi="Times New Roman"/>
                <w:color w:val="000000" w:themeColor="text1"/>
                <w:sz w:val="28"/>
                <w:szCs w:val="28"/>
              </w:rPr>
            </w:pPr>
            <w:r w:rsidRPr="00B65BCC">
              <w:rPr>
                <w:rFonts w:ascii="Times New Roman" w:hAnsi="Times New Roman"/>
                <w:color w:val="000000" w:themeColor="text1"/>
                <w:sz w:val="28"/>
                <w:szCs w:val="28"/>
              </w:rPr>
              <w:t>UBND</w:t>
            </w:r>
          </w:p>
        </w:tc>
        <w:tc>
          <w:tcPr>
            <w:tcW w:w="5712" w:type="dxa"/>
          </w:tcPr>
          <w:p w14:paraId="6CD95EE9" w14:textId="77777777" w:rsidR="00E34C92" w:rsidRPr="00B65BCC" w:rsidRDefault="00E34C92" w:rsidP="00984741">
            <w:pPr>
              <w:spacing w:after="0" w:line="360" w:lineRule="exact"/>
              <w:rPr>
                <w:rFonts w:ascii="Times New Roman" w:hAnsi="Times New Roman"/>
                <w:color w:val="000000" w:themeColor="text1"/>
                <w:sz w:val="28"/>
                <w:szCs w:val="28"/>
              </w:rPr>
            </w:pPr>
            <w:r w:rsidRPr="00B65BCC">
              <w:rPr>
                <w:rFonts w:ascii="Times New Roman" w:hAnsi="Times New Roman"/>
                <w:color w:val="000000" w:themeColor="text1"/>
                <w:sz w:val="28"/>
                <w:szCs w:val="28"/>
              </w:rPr>
              <w:t>Ủy ban nhân dân</w:t>
            </w:r>
          </w:p>
        </w:tc>
      </w:tr>
      <w:tr w:rsidR="00E34C92" w:rsidRPr="00B65BCC" w14:paraId="1057B252" w14:textId="77777777" w:rsidTr="00984741">
        <w:tc>
          <w:tcPr>
            <w:tcW w:w="3828" w:type="dxa"/>
          </w:tcPr>
          <w:p w14:paraId="2A87B069" w14:textId="77777777" w:rsidR="00E34C92" w:rsidRPr="00B65BCC" w:rsidRDefault="00E34C92" w:rsidP="00984741">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Giáo dục và Đào tạo</w:t>
            </w:r>
          </w:p>
        </w:tc>
        <w:tc>
          <w:tcPr>
            <w:tcW w:w="5712" w:type="dxa"/>
          </w:tcPr>
          <w:p w14:paraId="32876C6F" w14:textId="77777777" w:rsidR="00E34C92" w:rsidRPr="00B65BCC" w:rsidRDefault="00E34C92" w:rsidP="00984741">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GDĐT</w:t>
            </w:r>
          </w:p>
        </w:tc>
      </w:tr>
      <w:tr w:rsidR="00E34C92" w:rsidRPr="00B65BCC" w14:paraId="7122349A" w14:textId="77777777" w:rsidTr="00984741">
        <w:tc>
          <w:tcPr>
            <w:tcW w:w="3828" w:type="dxa"/>
          </w:tcPr>
          <w:p w14:paraId="0F60BF05" w14:textId="77777777" w:rsidR="00E34C92" w:rsidRPr="00B65BCC" w:rsidRDefault="00E34C92" w:rsidP="00984741">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Mầm non</w:t>
            </w:r>
          </w:p>
        </w:tc>
        <w:tc>
          <w:tcPr>
            <w:tcW w:w="5712" w:type="dxa"/>
          </w:tcPr>
          <w:p w14:paraId="0D8CE462" w14:textId="77777777" w:rsidR="00E34C92" w:rsidRPr="00B65BCC" w:rsidRDefault="00E34C92" w:rsidP="00984741">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MN</w:t>
            </w:r>
          </w:p>
        </w:tc>
      </w:tr>
      <w:tr w:rsidR="00E34C92" w:rsidRPr="00B65BCC" w14:paraId="2F88782C" w14:textId="77777777" w:rsidTr="00984741">
        <w:tc>
          <w:tcPr>
            <w:tcW w:w="3828" w:type="dxa"/>
          </w:tcPr>
          <w:p w14:paraId="4848F034" w14:textId="77777777" w:rsidR="00E34C92" w:rsidRPr="00B65BCC" w:rsidRDefault="00E34C92" w:rsidP="00984741">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Tiểu học</w:t>
            </w:r>
          </w:p>
        </w:tc>
        <w:tc>
          <w:tcPr>
            <w:tcW w:w="5712" w:type="dxa"/>
          </w:tcPr>
          <w:p w14:paraId="3133E943" w14:textId="77777777" w:rsidR="00E34C92" w:rsidRPr="00B65BCC" w:rsidRDefault="00E34C92" w:rsidP="00984741">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TH</w:t>
            </w:r>
          </w:p>
        </w:tc>
      </w:tr>
      <w:tr w:rsidR="00E34C92" w:rsidRPr="00B65BCC" w14:paraId="3B42BB79" w14:textId="77777777" w:rsidTr="00984741">
        <w:tc>
          <w:tcPr>
            <w:tcW w:w="3828" w:type="dxa"/>
          </w:tcPr>
          <w:p w14:paraId="2176F8BE" w14:textId="77777777" w:rsidR="00E34C92" w:rsidRPr="00B65BCC" w:rsidRDefault="00E34C92" w:rsidP="00984741">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Trung học cơ sở</w:t>
            </w:r>
          </w:p>
        </w:tc>
        <w:tc>
          <w:tcPr>
            <w:tcW w:w="5712" w:type="dxa"/>
          </w:tcPr>
          <w:p w14:paraId="6C3152CF" w14:textId="77777777" w:rsidR="00E34C92" w:rsidRPr="00B65BCC" w:rsidRDefault="00E34C92" w:rsidP="00984741">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THCS</w:t>
            </w:r>
          </w:p>
        </w:tc>
      </w:tr>
      <w:tr w:rsidR="00E34C92" w:rsidRPr="00B65BCC" w14:paraId="7763D490" w14:textId="77777777" w:rsidTr="00984741">
        <w:tc>
          <w:tcPr>
            <w:tcW w:w="3828" w:type="dxa"/>
          </w:tcPr>
          <w:p w14:paraId="0A1ED692" w14:textId="77777777" w:rsidR="00E34C92" w:rsidRPr="00B65BCC" w:rsidRDefault="00E34C92" w:rsidP="00984741">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Trung học phổ thông</w:t>
            </w:r>
          </w:p>
        </w:tc>
        <w:tc>
          <w:tcPr>
            <w:tcW w:w="5712" w:type="dxa"/>
          </w:tcPr>
          <w:p w14:paraId="5C1A48B3" w14:textId="77777777" w:rsidR="00E34C92" w:rsidRPr="00B65BCC" w:rsidRDefault="00E34C92" w:rsidP="00984741">
            <w:pPr>
              <w:spacing w:after="0" w:line="360" w:lineRule="exact"/>
              <w:rPr>
                <w:rFonts w:ascii="Times New Roman" w:eastAsia="Times New Roman" w:hAnsi="Times New Roman"/>
                <w:color w:val="000000" w:themeColor="text1"/>
                <w:sz w:val="28"/>
                <w:szCs w:val="28"/>
                <w:lang w:val="en-GB"/>
              </w:rPr>
            </w:pPr>
            <w:r w:rsidRPr="00B65BCC">
              <w:rPr>
                <w:rFonts w:ascii="Times New Roman" w:eastAsia="Times New Roman" w:hAnsi="Times New Roman"/>
                <w:color w:val="000000" w:themeColor="text1"/>
                <w:sz w:val="28"/>
                <w:szCs w:val="28"/>
              </w:rPr>
              <w:t>THPT</w:t>
            </w:r>
          </w:p>
        </w:tc>
      </w:tr>
      <w:tr w:rsidR="00E34C92" w:rsidRPr="00B65BCC" w14:paraId="773C52DD" w14:textId="77777777" w:rsidTr="00984741">
        <w:tc>
          <w:tcPr>
            <w:tcW w:w="3828" w:type="dxa"/>
          </w:tcPr>
          <w:p w14:paraId="4BDE9AD6" w14:textId="77777777" w:rsidR="00E34C92" w:rsidRPr="00B65BCC" w:rsidRDefault="00E34C92" w:rsidP="00984741">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Giáo dục thường xuyên</w:t>
            </w:r>
          </w:p>
        </w:tc>
        <w:tc>
          <w:tcPr>
            <w:tcW w:w="5712" w:type="dxa"/>
          </w:tcPr>
          <w:p w14:paraId="35E6EDC4" w14:textId="77777777" w:rsidR="00E34C92" w:rsidRPr="00B65BCC" w:rsidRDefault="00E34C92" w:rsidP="00984741">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GDTX</w:t>
            </w:r>
          </w:p>
        </w:tc>
      </w:tr>
      <w:tr w:rsidR="00E34C92" w:rsidRPr="00B65BCC" w14:paraId="11CEBFEB" w14:textId="77777777" w:rsidTr="00984741">
        <w:tc>
          <w:tcPr>
            <w:tcW w:w="3828" w:type="dxa"/>
          </w:tcPr>
          <w:p w14:paraId="6043E03E" w14:textId="77777777" w:rsidR="00E34C92" w:rsidRPr="00B65BCC" w:rsidRDefault="00E34C92" w:rsidP="00984741">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Giáo dục nghề nghiệp</w:t>
            </w:r>
          </w:p>
        </w:tc>
        <w:tc>
          <w:tcPr>
            <w:tcW w:w="5712" w:type="dxa"/>
          </w:tcPr>
          <w:p w14:paraId="26FEA362" w14:textId="77777777" w:rsidR="00E34C92" w:rsidRPr="00B65BCC" w:rsidRDefault="00E34C92" w:rsidP="00984741">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GDNN</w:t>
            </w:r>
          </w:p>
        </w:tc>
      </w:tr>
      <w:tr w:rsidR="00E34C92" w:rsidRPr="00B65BCC" w14:paraId="079C1464" w14:textId="77777777" w:rsidTr="00984741">
        <w:tc>
          <w:tcPr>
            <w:tcW w:w="3828" w:type="dxa"/>
          </w:tcPr>
          <w:p w14:paraId="43A561A1" w14:textId="77777777" w:rsidR="00E34C92" w:rsidRPr="00B65BCC" w:rsidRDefault="00E34C92" w:rsidP="00984741">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Giáo dục đại học</w:t>
            </w:r>
          </w:p>
        </w:tc>
        <w:tc>
          <w:tcPr>
            <w:tcW w:w="5712" w:type="dxa"/>
          </w:tcPr>
          <w:p w14:paraId="3A9F2D5D" w14:textId="77777777" w:rsidR="00E34C92" w:rsidRPr="00B65BCC" w:rsidRDefault="00E34C92" w:rsidP="00984741">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GDĐH</w:t>
            </w:r>
          </w:p>
        </w:tc>
      </w:tr>
      <w:tr w:rsidR="00E34C92" w:rsidRPr="00B65BCC" w14:paraId="0E836234" w14:textId="77777777" w:rsidTr="00984741">
        <w:tc>
          <w:tcPr>
            <w:tcW w:w="3828" w:type="dxa"/>
          </w:tcPr>
          <w:p w14:paraId="09C6FE5F" w14:textId="77777777" w:rsidR="00E34C92" w:rsidRPr="00B65BCC" w:rsidRDefault="00E34C92" w:rsidP="00984741">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color w:val="000000" w:themeColor="text1"/>
                <w:sz w:val="28"/>
                <w:szCs w:val="28"/>
              </w:rPr>
              <w:t>Chương trình Giáo dục phổ thông</w:t>
            </w:r>
          </w:p>
        </w:tc>
        <w:tc>
          <w:tcPr>
            <w:tcW w:w="5712" w:type="dxa"/>
          </w:tcPr>
          <w:p w14:paraId="32194546" w14:textId="77777777" w:rsidR="00E34C92" w:rsidRPr="00B65BCC" w:rsidRDefault="00E34C92" w:rsidP="00984741">
            <w:pPr>
              <w:spacing w:after="0" w:line="360" w:lineRule="exact"/>
              <w:rPr>
                <w:rFonts w:ascii="Times New Roman" w:eastAsia="Times New Roman" w:hAnsi="Times New Roman"/>
                <w:color w:val="000000" w:themeColor="text1"/>
                <w:sz w:val="28"/>
                <w:szCs w:val="28"/>
              </w:rPr>
            </w:pPr>
            <w:r w:rsidRPr="00B65BCC">
              <w:rPr>
                <w:rFonts w:ascii="Times New Roman" w:eastAsia="Times New Roman" w:hAnsi="Times New Roman"/>
                <w:bCs/>
                <w:color w:val="000000" w:themeColor="text1"/>
                <w:sz w:val="28"/>
                <w:szCs w:val="28"/>
              </w:rPr>
              <w:t>CT GDPT</w:t>
            </w:r>
          </w:p>
        </w:tc>
      </w:tr>
      <w:tr w:rsidR="00E34C92" w:rsidRPr="00B65BCC" w14:paraId="69EDCC86" w14:textId="77777777" w:rsidTr="00984741">
        <w:tc>
          <w:tcPr>
            <w:tcW w:w="3828" w:type="dxa"/>
          </w:tcPr>
          <w:p w14:paraId="615B1B36" w14:textId="77777777" w:rsidR="00E34C92" w:rsidRPr="00B65BCC" w:rsidRDefault="00E34C92" w:rsidP="00984741">
            <w:pPr>
              <w:spacing w:after="0" w:line="360" w:lineRule="exact"/>
              <w:rPr>
                <w:rFonts w:ascii="Times New Roman" w:eastAsia="Times New Roman" w:hAnsi="Times New Roman"/>
                <w:color w:val="000000" w:themeColor="text1"/>
                <w:sz w:val="28"/>
                <w:szCs w:val="28"/>
              </w:rPr>
            </w:pPr>
            <w:r w:rsidRPr="00B65BCC">
              <w:rPr>
                <w:rFonts w:ascii="Times New Roman" w:hAnsi="Times New Roman"/>
                <w:color w:val="000000" w:themeColor="text1"/>
                <w:sz w:val="28"/>
                <w:szCs w:val="28"/>
              </w:rPr>
              <w:t>Chuẩn quốc gia</w:t>
            </w:r>
          </w:p>
        </w:tc>
        <w:tc>
          <w:tcPr>
            <w:tcW w:w="5712" w:type="dxa"/>
          </w:tcPr>
          <w:p w14:paraId="7F2FDAE7" w14:textId="77777777" w:rsidR="00E34C92" w:rsidRPr="00B65BCC" w:rsidRDefault="00E34C92" w:rsidP="00984741">
            <w:pPr>
              <w:spacing w:after="0" w:line="360" w:lineRule="exact"/>
              <w:rPr>
                <w:rFonts w:ascii="Times New Roman" w:eastAsia="Times New Roman" w:hAnsi="Times New Roman"/>
                <w:bCs/>
                <w:color w:val="000000" w:themeColor="text1"/>
                <w:sz w:val="28"/>
                <w:szCs w:val="28"/>
              </w:rPr>
            </w:pPr>
            <w:r w:rsidRPr="00B65BCC">
              <w:rPr>
                <w:rFonts w:ascii="Times New Roman" w:hAnsi="Times New Roman"/>
                <w:color w:val="000000" w:themeColor="text1"/>
                <w:sz w:val="28"/>
                <w:szCs w:val="28"/>
              </w:rPr>
              <w:t>CQG</w:t>
            </w:r>
          </w:p>
        </w:tc>
      </w:tr>
      <w:tr w:rsidR="00E34C92" w:rsidRPr="00B65BCC" w14:paraId="7FEEE45C" w14:textId="77777777" w:rsidTr="00984741">
        <w:tc>
          <w:tcPr>
            <w:tcW w:w="3828" w:type="dxa"/>
          </w:tcPr>
          <w:p w14:paraId="62CC0D37" w14:textId="77777777" w:rsidR="00E34C92" w:rsidRPr="00B65BCC" w:rsidRDefault="00E34C92" w:rsidP="00984741">
            <w:pPr>
              <w:spacing w:after="0" w:line="360" w:lineRule="exact"/>
              <w:rPr>
                <w:rFonts w:ascii="Times New Roman" w:hAnsi="Times New Roman"/>
                <w:color w:val="000000" w:themeColor="text1"/>
                <w:sz w:val="28"/>
                <w:szCs w:val="28"/>
              </w:rPr>
            </w:pPr>
            <w:r w:rsidRPr="00B65BCC">
              <w:rPr>
                <w:rFonts w:ascii="Times New Roman" w:hAnsi="Times New Roman"/>
                <w:color w:val="000000" w:themeColor="text1"/>
                <w:sz w:val="28"/>
                <w:szCs w:val="28"/>
              </w:rPr>
              <w:t>Học sinh</w:t>
            </w:r>
          </w:p>
        </w:tc>
        <w:tc>
          <w:tcPr>
            <w:tcW w:w="5712" w:type="dxa"/>
          </w:tcPr>
          <w:p w14:paraId="4923DD55" w14:textId="77777777" w:rsidR="00E34C92" w:rsidRPr="00B65BCC" w:rsidRDefault="00E34C92" w:rsidP="00984741">
            <w:pPr>
              <w:spacing w:after="0" w:line="360" w:lineRule="exact"/>
              <w:rPr>
                <w:rFonts w:ascii="Times New Roman" w:hAnsi="Times New Roman"/>
                <w:color w:val="000000" w:themeColor="text1"/>
                <w:sz w:val="28"/>
                <w:szCs w:val="28"/>
              </w:rPr>
            </w:pPr>
            <w:r w:rsidRPr="00B65BCC">
              <w:rPr>
                <w:rFonts w:ascii="Times New Roman" w:hAnsi="Times New Roman"/>
                <w:color w:val="000000" w:themeColor="text1"/>
                <w:sz w:val="28"/>
                <w:szCs w:val="28"/>
              </w:rPr>
              <w:t>HS</w:t>
            </w:r>
          </w:p>
        </w:tc>
      </w:tr>
      <w:tr w:rsidR="00E34C92" w:rsidRPr="00B65BCC" w14:paraId="45C2C6C4" w14:textId="77777777" w:rsidTr="00984741">
        <w:tc>
          <w:tcPr>
            <w:tcW w:w="3828" w:type="dxa"/>
          </w:tcPr>
          <w:p w14:paraId="0ABB9F80" w14:textId="77777777" w:rsidR="00E34C92" w:rsidRPr="00B65BCC" w:rsidRDefault="00E34C92" w:rsidP="00984741">
            <w:pPr>
              <w:spacing w:after="0" w:line="360" w:lineRule="exact"/>
              <w:rPr>
                <w:rFonts w:ascii="Times New Roman" w:hAnsi="Times New Roman"/>
                <w:color w:val="000000" w:themeColor="text1"/>
                <w:sz w:val="28"/>
                <w:szCs w:val="28"/>
              </w:rPr>
            </w:pPr>
            <w:r w:rsidRPr="00B65BCC">
              <w:rPr>
                <w:rFonts w:ascii="Times New Roman" w:hAnsi="Times New Roman"/>
                <w:color w:val="000000" w:themeColor="text1"/>
                <w:sz w:val="28"/>
                <w:szCs w:val="28"/>
              </w:rPr>
              <w:t>Giáo viên</w:t>
            </w:r>
          </w:p>
        </w:tc>
        <w:tc>
          <w:tcPr>
            <w:tcW w:w="5712" w:type="dxa"/>
          </w:tcPr>
          <w:p w14:paraId="5AE2B190" w14:textId="77777777" w:rsidR="00E34C92" w:rsidRPr="00B65BCC" w:rsidRDefault="00E34C92" w:rsidP="00984741">
            <w:pPr>
              <w:spacing w:after="0" w:line="360" w:lineRule="exact"/>
              <w:rPr>
                <w:rFonts w:ascii="Times New Roman" w:hAnsi="Times New Roman"/>
                <w:color w:val="000000" w:themeColor="text1"/>
                <w:sz w:val="28"/>
                <w:szCs w:val="28"/>
              </w:rPr>
            </w:pPr>
            <w:r w:rsidRPr="00B65BCC">
              <w:rPr>
                <w:rFonts w:ascii="Times New Roman" w:hAnsi="Times New Roman"/>
                <w:color w:val="000000" w:themeColor="text1"/>
                <w:sz w:val="28"/>
                <w:szCs w:val="28"/>
              </w:rPr>
              <w:t>GV</w:t>
            </w:r>
          </w:p>
        </w:tc>
      </w:tr>
      <w:tr w:rsidR="00E34C92" w:rsidRPr="00B65BCC" w14:paraId="698AEACA" w14:textId="77777777" w:rsidTr="00984741">
        <w:tc>
          <w:tcPr>
            <w:tcW w:w="3828" w:type="dxa"/>
          </w:tcPr>
          <w:p w14:paraId="5C5024CB" w14:textId="77777777" w:rsidR="00E34C92" w:rsidRPr="00B65BCC" w:rsidRDefault="00E34C92" w:rsidP="00984741">
            <w:pPr>
              <w:spacing w:after="0" w:line="360" w:lineRule="exact"/>
              <w:rPr>
                <w:rFonts w:ascii="Times New Roman" w:hAnsi="Times New Roman"/>
                <w:color w:val="000000" w:themeColor="text1"/>
                <w:sz w:val="28"/>
                <w:szCs w:val="28"/>
              </w:rPr>
            </w:pPr>
            <w:r w:rsidRPr="00B65BCC">
              <w:rPr>
                <w:rFonts w:ascii="Times New Roman" w:hAnsi="Times New Roman"/>
                <w:color w:val="000000" w:themeColor="text1"/>
                <w:sz w:val="28"/>
                <w:szCs w:val="28"/>
              </w:rPr>
              <w:t>Cán bộ quản lý</w:t>
            </w:r>
          </w:p>
        </w:tc>
        <w:tc>
          <w:tcPr>
            <w:tcW w:w="5712" w:type="dxa"/>
          </w:tcPr>
          <w:p w14:paraId="09A0668D" w14:textId="77777777" w:rsidR="00E34C92" w:rsidRPr="00B65BCC" w:rsidRDefault="00E34C92" w:rsidP="00984741">
            <w:pPr>
              <w:spacing w:after="0" w:line="360" w:lineRule="exact"/>
              <w:rPr>
                <w:rFonts w:ascii="Times New Roman" w:hAnsi="Times New Roman"/>
                <w:color w:val="000000" w:themeColor="text1"/>
                <w:sz w:val="28"/>
                <w:szCs w:val="28"/>
              </w:rPr>
            </w:pPr>
            <w:r w:rsidRPr="00B65BCC">
              <w:rPr>
                <w:rFonts w:ascii="Times New Roman" w:hAnsi="Times New Roman"/>
                <w:color w:val="000000" w:themeColor="text1"/>
                <w:sz w:val="28"/>
                <w:szCs w:val="28"/>
              </w:rPr>
              <w:t>CBQL</w:t>
            </w:r>
          </w:p>
        </w:tc>
      </w:tr>
      <w:tr w:rsidR="00E34C92" w:rsidRPr="00B65BCC" w14:paraId="08BA5700" w14:textId="77777777" w:rsidTr="00984741">
        <w:tc>
          <w:tcPr>
            <w:tcW w:w="3828" w:type="dxa"/>
          </w:tcPr>
          <w:p w14:paraId="115E30BC" w14:textId="77777777" w:rsidR="00E34C92" w:rsidRPr="00B65BCC" w:rsidRDefault="00E34C92" w:rsidP="00984741">
            <w:pPr>
              <w:spacing w:after="0" w:line="360" w:lineRule="exact"/>
              <w:rPr>
                <w:rFonts w:ascii="Times New Roman" w:hAnsi="Times New Roman"/>
                <w:color w:val="000000" w:themeColor="text1"/>
                <w:sz w:val="28"/>
                <w:szCs w:val="28"/>
              </w:rPr>
            </w:pPr>
            <w:r>
              <w:rPr>
                <w:rFonts w:ascii="Times New Roman" w:hAnsi="Times New Roman"/>
                <w:color w:val="000000" w:themeColor="text1"/>
                <w:sz w:val="28"/>
                <w:szCs w:val="28"/>
              </w:rPr>
              <w:t>Cải cách hành chính</w:t>
            </w:r>
          </w:p>
        </w:tc>
        <w:tc>
          <w:tcPr>
            <w:tcW w:w="5712" w:type="dxa"/>
          </w:tcPr>
          <w:p w14:paraId="65805E9B" w14:textId="77777777" w:rsidR="00E34C92" w:rsidRPr="00B65BCC" w:rsidRDefault="00E34C92" w:rsidP="00984741">
            <w:pPr>
              <w:spacing w:after="0" w:line="360" w:lineRule="exact"/>
              <w:rPr>
                <w:rFonts w:ascii="Times New Roman" w:hAnsi="Times New Roman"/>
                <w:color w:val="000000" w:themeColor="text1"/>
                <w:sz w:val="28"/>
                <w:szCs w:val="28"/>
              </w:rPr>
            </w:pPr>
            <w:r>
              <w:rPr>
                <w:rFonts w:ascii="Times New Roman" w:hAnsi="Times New Roman"/>
                <w:color w:val="000000" w:themeColor="text1"/>
                <w:sz w:val="28"/>
                <w:szCs w:val="28"/>
              </w:rPr>
              <w:t>CCHC</w:t>
            </w:r>
          </w:p>
        </w:tc>
      </w:tr>
      <w:tr w:rsidR="00E34C92" w:rsidRPr="00B65BCC" w14:paraId="2A54AC8F" w14:textId="77777777" w:rsidTr="00984741">
        <w:tc>
          <w:tcPr>
            <w:tcW w:w="3828" w:type="dxa"/>
          </w:tcPr>
          <w:p w14:paraId="6FA843AF" w14:textId="77777777" w:rsidR="00E34C92" w:rsidRDefault="00E34C92" w:rsidP="00984741">
            <w:pPr>
              <w:spacing w:after="0" w:line="360" w:lineRule="exact"/>
              <w:rPr>
                <w:rFonts w:ascii="Times New Roman" w:hAnsi="Times New Roman"/>
                <w:color w:val="000000" w:themeColor="text1"/>
                <w:sz w:val="28"/>
                <w:szCs w:val="28"/>
              </w:rPr>
            </w:pPr>
            <w:r>
              <w:rPr>
                <w:rFonts w:ascii="Times New Roman" w:hAnsi="Times New Roman"/>
                <w:color w:val="000000" w:themeColor="text1"/>
                <w:sz w:val="28"/>
                <w:szCs w:val="28"/>
              </w:rPr>
              <w:t>Thủ tục hành chính</w:t>
            </w:r>
          </w:p>
        </w:tc>
        <w:tc>
          <w:tcPr>
            <w:tcW w:w="5712" w:type="dxa"/>
          </w:tcPr>
          <w:p w14:paraId="2539829E" w14:textId="77777777" w:rsidR="00E34C92" w:rsidRDefault="00E34C92" w:rsidP="00984741">
            <w:pPr>
              <w:spacing w:after="0" w:line="360" w:lineRule="exact"/>
              <w:rPr>
                <w:rFonts w:ascii="Times New Roman" w:hAnsi="Times New Roman"/>
                <w:color w:val="000000" w:themeColor="text1"/>
                <w:sz w:val="28"/>
                <w:szCs w:val="28"/>
              </w:rPr>
            </w:pPr>
            <w:r>
              <w:rPr>
                <w:rFonts w:ascii="Times New Roman" w:hAnsi="Times New Roman"/>
                <w:color w:val="000000" w:themeColor="text1"/>
                <w:sz w:val="28"/>
                <w:szCs w:val="28"/>
              </w:rPr>
              <w:t>TTHC</w:t>
            </w:r>
          </w:p>
        </w:tc>
      </w:tr>
    </w:tbl>
    <w:p w14:paraId="0D6CB688" w14:textId="77777777" w:rsidR="00E34C92" w:rsidRPr="00B65BCC" w:rsidRDefault="00E34C92" w:rsidP="00E34C92">
      <w:pPr>
        <w:spacing w:after="0" w:line="360" w:lineRule="exact"/>
        <w:ind w:firstLine="142"/>
        <w:rPr>
          <w:rFonts w:ascii="Times New Roman" w:hAnsi="Times New Roman"/>
          <w:color w:val="000000" w:themeColor="text1"/>
          <w:sz w:val="28"/>
          <w:szCs w:val="28"/>
        </w:rPr>
      </w:pPr>
    </w:p>
    <w:p w14:paraId="304B57F7" w14:textId="77777777" w:rsidR="00E34C92" w:rsidRDefault="00AE11BD" w:rsidP="00E63BD3">
      <w:pPr>
        <w:spacing w:after="0" w:line="360" w:lineRule="exact"/>
        <w:jc w:val="center"/>
        <w:rPr>
          <w:rFonts w:ascii="Times New Roman" w:eastAsia="Times New Roman" w:hAnsi="Times New Roman"/>
          <w:b/>
          <w:i/>
          <w:iCs/>
          <w:color w:val="000000" w:themeColor="text1"/>
          <w:sz w:val="28"/>
          <w:szCs w:val="28"/>
          <w:lang w:val="it-IT"/>
        </w:rPr>
        <w:sectPr w:rsidR="00E34C92" w:rsidSect="004B0B49">
          <w:headerReference w:type="default" r:id="rId11"/>
          <w:pgSz w:w="11900" w:h="16840" w:code="9"/>
          <w:pgMar w:top="1134" w:right="1134" w:bottom="1134" w:left="1701" w:header="567" w:footer="0" w:gutter="0"/>
          <w:pgNumType w:start="1"/>
          <w:cols w:space="720"/>
          <w:titlePg/>
          <w:docGrid w:linePitch="299"/>
        </w:sectPr>
      </w:pPr>
      <w:r w:rsidRPr="005B1FCA">
        <w:rPr>
          <w:rFonts w:ascii="Times New Roman" w:eastAsia="Times New Roman" w:hAnsi="Times New Roman"/>
          <w:b/>
          <w:i/>
          <w:iCs/>
          <w:color w:val="000000" w:themeColor="text1"/>
          <w:sz w:val="28"/>
          <w:szCs w:val="28"/>
          <w:lang w:val="it-IT"/>
        </w:rPr>
        <w:br w:type="page"/>
      </w:r>
    </w:p>
    <w:p w14:paraId="42EF99D5" w14:textId="2067F308" w:rsidR="00CF055A" w:rsidRPr="005B1FCA" w:rsidRDefault="007B6B61" w:rsidP="00E63BD3">
      <w:pPr>
        <w:spacing w:after="0" w:line="360" w:lineRule="exact"/>
        <w:jc w:val="center"/>
        <w:rPr>
          <w:rFonts w:ascii="Times New Roman" w:eastAsia="Times New Roman" w:hAnsi="Times New Roman"/>
          <w:b/>
          <w:color w:val="000000" w:themeColor="text1"/>
          <w:sz w:val="28"/>
          <w:szCs w:val="28"/>
          <w:lang w:val="it-IT"/>
        </w:rPr>
      </w:pPr>
      <w:r w:rsidRPr="005B1FCA">
        <w:rPr>
          <w:rFonts w:ascii="Times New Roman" w:eastAsia="Times New Roman" w:hAnsi="Times New Roman"/>
          <w:b/>
          <w:color w:val="000000" w:themeColor="text1"/>
          <w:sz w:val="28"/>
          <w:szCs w:val="28"/>
          <w:lang w:val="it-IT"/>
        </w:rPr>
        <w:lastRenderedPageBreak/>
        <w:t>Phần thứ nhất</w:t>
      </w:r>
    </w:p>
    <w:p w14:paraId="65216452" w14:textId="77777777" w:rsidR="007B6B61" w:rsidRPr="005B1FCA" w:rsidRDefault="007B6B61" w:rsidP="00E63BD3">
      <w:pPr>
        <w:widowControl w:val="0"/>
        <w:spacing w:after="0" w:line="360" w:lineRule="exact"/>
        <w:jc w:val="center"/>
        <w:rPr>
          <w:rFonts w:ascii="Times New Roman" w:eastAsia="Times New Roman" w:hAnsi="Times New Roman"/>
          <w:b/>
          <w:color w:val="000000" w:themeColor="text1"/>
          <w:sz w:val="28"/>
          <w:szCs w:val="28"/>
          <w:lang w:val="it-IT"/>
        </w:rPr>
      </w:pPr>
      <w:r w:rsidRPr="005B1FCA">
        <w:rPr>
          <w:rFonts w:ascii="Times New Roman" w:eastAsia="Times New Roman" w:hAnsi="Times New Roman"/>
          <w:b/>
          <w:color w:val="000000" w:themeColor="text1"/>
          <w:sz w:val="28"/>
          <w:szCs w:val="28"/>
          <w:lang w:val="it-IT"/>
        </w:rPr>
        <w:t>SỰ CẦN THIẾT XÂY DỰNG ĐỀ ÁN</w:t>
      </w:r>
    </w:p>
    <w:p w14:paraId="395709B5" w14:textId="77777777" w:rsidR="007B6B61" w:rsidRPr="005B1FCA" w:rsidRDefault="007B6B61" w:rsidP="00E63BD3">
      <w:pPr>
        <w:spacing w:after="0" w:line="360" w:lineRule="exact"/>
        <w:jc w:val="center"/>
        <w:rPr>
          <w:rFonts w:ascii="Times New Roman" w:eastAsia="Times New Roman" w:hAnsi="Times New Roman"/>
          <w:b/>
          <w:color w:val="000000" w:themeColor="text1"/>
          <w:sz w:val="28"/>
          <w:szCs w:val="28"/>
          <w:lang w:val="it-IT"/>
        </w:rPr>
      </w:pPr>
    </w:p>
    <w:p w14:paraId="64DAE785" w14:textId="77777777" w:rsidR="00B017CD" w:rsidRPr="00C24AD4" w:rsidRDefault="00B017CD" w:rsidP="00C01851">
      <w:pPr>
        <w:widowControl w:val="0"/>
        <w:tabs>
          <w:tab w:val="left" w:pos="709"/>
        </w:tabs>
        <w:spacing w:before="120" w:after="120" w:line="240" w:lineRule="auto"/>
        <w:ind w:firstLine="709"/>
        <w:jc w:val="both"/>
        <w:rPr>
          <w:rFonts w:ascii="Times New Roman" w:eastAsia="Times New Roman" w:hAnsi="Times New Roman"/>
          <w:b/>
          <w:bCs/>
          <w:sz w:val="28"/>
          <w:szCs w:val="28"/>
          <w:lang w:val="it-IT" w:eastAsia="x-none"/>
        </w:rPr>
      </w:pPr>
      <w:r w:rsidRPr="00C24AD4">
        <w:rPr>
          <w:rFonts w:ascii="Times New Roman" w:eastAsia="Times New Roman" w:hAnsi="Times New Roman"/>
          <w:b/>
          <w:bCs/>
          <w:sz w:val="28"/>
          <w:szCs w:val="28"/>
          <w:lang w:val="it-IT" w:eastAsia="x-none"/>
        </w:rPr>
        <w:t>1. Cơ sở chính trị, pháp lý</w:t>
      </w:r>
    </w:p>
    <w:p w14:paraId="7B323EE3" w14:textId="77777777" w:rsidR="00B017CD" w:rsidRPr="00C24AD4" w:rsidRDefault="00B017CD" w:rsidP="00C01851">
      <w:pPr>
        <w:widowControl w:val="0"/>
        <w:spacing w:before="120" w:after="120" w:line="240" w:lineRule="auto"/>
        <w:ind w:firstLine="709"/>
        <w:jc w:val="both"/>
        <w:rPr>
          <w:rFonts w:ascii="Times New Roman" w:eastAsia="Times New Roman" w:hAnsi="Times New Roman"/>
          <w:b/>
          <w:iCs/>
          <w:sz w:val="28"/>
          <w:szCs w:val="28"/>
          <w:lang w:val="it-IT"/>
        </w:rPr>
      </w:pPr>
      <w:r w:rsidRPr="00C24AD4">
        <w:rPr>
          <w:rFonts w:ascii="Times New Roman" w:eastAsia="Times New Roman" w:hAnsi="Times New Roman"/>
          <w:b/>
          <w:iCs/>
          <w:sz w:val="28"/>
          <w:szCs w:val="28"/>
          <w:lang w:val="it-IT"/>
        </w:rPr>
        <w:t>1.1. Cơ sở chính trị</w:t>
      </w:r>
    </w:p>
    <w:p w14:paraId="5C044C1B" w14:textId="77777777" w:rsidR="00BC4B19" w:rsidRPr="00C24AD4" w:rsidRDefault="00BC4B19" w:rsidP="00C01851">
      <w:pPr>
        <w:widowControl w:val="0"/>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Nghị quyết số 29-NQ/TW ngày 04 tháng 11 năm 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Kết luận số 91-KL/TW ngày 12 tháng 8 năm 2024 về tiếp tục thực hiện Nghị quyết số 29-NQ/TW.</w:t>
      </w:r>
    </w:p>
    <w:p w14:paraId="2BE89F05" w14:textId="77777777" w:rsidR="00BC4B19" w:rsidRPr="00C24AD4" w:rsidRDefault="00BC4B19" w:rsidP="00C01851">
      <w:pPr>
        <w:widowControl w:val="0"/>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Nghị quyết số 30-NQ/TW ngày 23 tháng 11 năm 2022 về phát triển kinh tế - xã hội và bảo đảm quốc phòng, an ninh vùng Đồng bằng sông Hồng đến năm 2030, tầm nhìn đến năm 2045.</w:t>
      </w:r>
    </w:p>
    <w:p w14:paraId="16295C49" w14:textId="77777777" w:rsidR="00BC4B19" w:rsidRPr="00C24AD4" w:rsidRDefault="00BC4B19" w:rsidP="00C01851">
      <w:pPr>
        <w:widowControl w:val="0"/>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Nghị quyết số 19-NQ/TW ngày 25 tháng 10 năm 2017 của Ban Chấp hành Trung ương khóa XII về tiếp tục đổi mới hệ thống tổ chức và quản lý, nâng cao chất lượng và hiệu quả hoạt động của các đơn vị sự nghiệp công lập.</w:t>
      </w:r>
    </w:p>
    <w:p w14:paraId="54874E63" w14:textId="2C95D5F2" w:rsidR="000D71CC" w:rsidRPr="00982D6E" w:rsidRDefault="000D71CC" w:rsidP="00C01851">
      <w:pPr>
        <w:spacing w:before="120" w:after="120" w:line="240" w:lineRule="auto"/>
        <w:ind w:firstLine="720"/>
        <w:jc w:val="both"/>
        <w:rPr>
          <w:rFonts w:ascii="Times New Roman" w:eastAsia="Times New Roman" w:hAnsi="Times New Roman"/>
          <w:color w:val="000000" w:themeColor="text1"/>
          <w:sz w:val="28"/>
          <w:szCs w:val="28"/>
          <w:lang w:val="it-IT"/>
        </w:rPr>
      </w:pPr>
      <w:r w:rsidRPr="00982D6E">
        <w:rPr>
          <w:rFonts w:ascii="Times New Roman" w:eastAsia="Times New Roman" w:hAnsi="Times New Roman"/>
          <w:color w:val="000000" w:themeColor="text1"/>
          <w:sz w:val="28"/>
          <w:szCs w:val="28"/>
          <w:lang w:val="it-IT"/>
        </w:rPr>
        <w:t>- Căn cứ Nghị Quyết số 57-NQ/TW ngày 22/12/2024 của Chính phủ ban hành về đột phá phát triển khoa học, công nghệ, đổi mới sáng tạo và chuyển đổi số quốc gia.</w:t>
      </w:r>
    </w:p>
    <w:p w14:paraId="2266D019" w14:textId="77777777" w:rsidR="001902D2" w:rsidRPr="00C24AD4" w:rsidRDefault="001902D2" w:rsidP="00C01851">
      <w:pPr>
        <w:widowControl w:val="0"/>
        <w:spacing w:before="120" w:after="120" w:line="240" w:lineRule="auto"/>
        <w:ind w:firstLine="709"/>
        <w:jc w:val="both"/>
        <w:rPr>
          <w:rFonts w:ascii="Times New Roman" w:eastAsia="Times New Roman" w:hAnsi="Times New Roman"/>
          <w:color w:val="000000" w:themeColor="text1"/>
          <w:sz w:val="28"/>
          <w:szCs w:val="28"/>
          <w:lang w:val="it-IT"/>
        </w:rPr>
      </w:pPr>
      <w:bookmarkStart w:id="5" w:name="loai_1_name"/>
      <w:r w:rsidRPr="00C24AD4">
        <w:rPr>
          <w:rFonts w:ascii="Times New Roman" w:hAnsi="Times New Roman"/>
          <w:color w:val="000000" w:themeColor="text1"/>
          <w:sz w:val="28"/>
          <w:szCs w:val="28"/>
          <w:lang w:val="it-IT"/>
        </w:rPr>
        <w:t xml:space="preserve">- </w:t>
      </w:r>
      <w:r w:rsidRPr="00C24AD4">
        <w:rPr>
          <w:rFonts w:ascii="Times New Roman" w:hAnsi="Times New Roman"/>
          <w:color w:val="000000" w:themeColor="text1"/>
          <w:sz w:val="28"/>
          <w:szCs w:val="28"/>
          <w:lang w:val="da-DK"/>
        </w:rPr>
        <w:t xml:space="preserve">Nghị quyết 71/NQ-CP về Sửa đổi, bổ sung cập nhật chương trình hành động của chính phủ </w:t>
      </w:r>
      <w:r w:rsidRPr="00C24AD4">
        <w:rPr>
          <w:rFonts w:ascii="Times New Roman" w:hAnsi="Times New Roman"/>
          <w:color w:val="000000" w:themeColor="text1"/>
          <w:sz w:val="28"/>
          <w:szCs w:val="28"/>
          <w:lang w:val="it-IT"/>
        </w:rPr>
        <w:t>thực</w:t>
      </w:r>
      <w:r w:rsidRPr="00C24AD4">
        <w:rPr>
          <w:rFonts w:ascii="Times New Roman" w:hAnsi="Times New Roman"/>
          <w:color w:val="000000" w:themeColor="text1"/>
          <w:sz w:val="28"/>
          <w:szCs w:val="28"/>
          <w:lang w:val="da-DK"/>
        </w:rPr>
        <w:t xml:space="preserve"> hiện nghị quyết 57-NQ/TW ngày 22 tháng 12 năm 2024 của Bộ chính trị về đột phá phát triển khoa học, công nghệ , đổi mới sáng tạo và chuyển đổi số quốc </w:t>
      </w:r>
      <w:bookmarkEnd w:id="5"/>
      <w:r w:rsidRPr="00C24AD4">
        <w:rPr>
          <w:rFonts w:ascii="Times New Roman" w:hAnsi="Times New Roman"/>
          <w:color w:val="000000" w:themeColor="text1"/>
          <w:sz w:val="28"/>
          <w:szCs w:val="28"/>
          <w:lang w:val="da-DK"/>
        </w:rPr>
        <w:t>gia.</w:t>
      </w:r>
    </w:p>
    <w:p w14:paraId="07AE4355" w14:textId="77777777" w:rsidR="00BC4B19" w:rsidRPr="00C24AD4" w:rsidRDefault="00BC4B19" w:rsidP="00C01851">
      <w:pPr>
        <w:widowControl w:val="0"/>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pacing w:val="-4"/>
          <w:sz w:val="28"/>
          <w:szCs w:val="28"/>
          <w:lang w:val="it-IT"/>
        </w:rPr>
        <w:t>- Nghị quyết số 45-NQ/TW ngày 24 tháng 01 năm 2019 về xây dựng và phát triển thành phố Hải Phòng đến năm 2030, tầm nhìn đến năm 2045; Kết luận số 96-KL/TW ngày 30 tháng 9 năm 2024 về tiếp tục thực hiện Nghị quyết số 45-NQ/TW</w:t>
      </w:r>
      <w:r w:rsidRPr="00C24AD4">
        <w:rPr>
          <w:rFonts w:ascii="Times New Roman" w:eastAsia="Times New Roman" w:hAnsi="Times New Roman"/>
          <w:color w:val="000000" w:themeColor="text1"/>
          <w:sz w:val="28"/>
          <w:szCs w:val="28"/>
          <w:lang w:val="it-IT"/>
        </w:rPr>
        <w:t>.</w:t>
      </w:r>
    </w:p>
    <w:p w14:paraId="0A3F857A" w14:textId="41F05EC7" w:rsidR="001902D2" w:rsidRPr="00C24AD4" w:rsidRDefault="001902D2" w:rsidP="00C01851">
      <w:pPr>
        <w:widowControl w:val="0"/>
        <w:spacing w:before="120" w:after="120" w:line="240" w:lineRule="auto"/>
        <w:ind w:firstLine="709"/>
        <w:jc w:val="both"/>
        <w:rPr>
          <w:rFonts w:ascii="Times New Roman" w:hAnsi="Times New Roman"/>
          <w:color w:val="000000" w:themeColor="text1"/>
          <w:sz w:val="28"/>
          <w:szCs w:val="28"/>
          <w:lang w:val="da-DK"/>
        </w:rPr>
      </w:pPr>
      <w:r w:rsidRPr="00C24AD4">
        <w:rPr>
          <w:rFonts w:ascii="Times New Roman" w:hAnsi="Times New Roman"/>
          <w:color w:val="000000" w:themeColor="text1"/>
          <w:sz w:val="28"/>
          <w:szCs w:val="28"/>
          <w:lang w:val="da-DK"/>
        </w:rPr>
        <w:t>- Nghị Quyết 214/NQ-CP ngày 23/07/2025 Ban hành kế hoạch hành động của Chính phủ về thúc đẩy tạo lập dữ liệu phục vụ chuyển đổi số toàn diện.</w:t>
      </w:r>
    </w:p>
    <w:p w14:paraId="6DE2DF58" w14:textId="339F1307" w:rsidR="00833823" w:rsidRPr="00C24AD4" w:rsidRDefault="00833823" w:rsidP="00C01851">
      <w:pPr>
        <w:widowControl w:val="0"/>
        <w:spacing w:before="120" w:after="120" w:line="240" w:lineRule="auto"/>
        <w:ind w:firstLine="709"/>
        <w:jc w:val="both"/>
        <w:rPr>
          <w:rFonts w:ascii="Times New Roman" w:hAnsi="Times New Roman"/>
          <w:color w:val="000000" w:themeColor="text1"/>
          <w:sz w:val="28"/>
          <w:szCs w:val="28"/>
          <w:lang w:val="da-DK"/>
        </w:rPr>
      </w:pPr>
      <w:r w:rsidRPr="00C24AD4">
        <w:rPr>
          <w:rFonts w:ascii="Times New Roman" w:hAnsi="Times New Roman"/>
          <w:color w:val="000000" w:themeColor="text1"/>
          <w:sz w:val="28"/>
          <w:szCs w:val="28"/>
          <w:lang w:val="da-DK"/>
        </w:rPr>
        <w:t>- Kế hoạch số 01-KH/BCĐTW ngày 02/6/2025 của Ban Chỉ đạo Trung ương về phát triển khoa học công nghệ, đổi mới sáng tạo và chuyển đổi số về hành động chiến lược triển khai Nghị quyết số 57-NQ/TW, ngày 22/12/2024 của Bộ Chính trị về đột phá phát triển khoa học, công nghệ, đổi mới sáng tạo và chuyển đổi số quốc gia.</w:t>
      </w:r>
    </w:p>
    <w:p w14:paraId="7D707680" w14:textId="77777777" w:rsidR="0054722E" w:rsidRPr="00C24AD4" w:rsidRDefault="0054722E" w:rsidP="00C01851">
      <w:pPr>
        <w:pStyle w:val="GDTBulletcap1"/>
        <w:spacing w:before="120" w:after="120"/>
        <w:ind w:firstLine="720"/>
        <w:jc w:val="both"/>
        <w:rPr>
          <w:color w:val="000000" w:themeColor="text1"/>
          <w:sz w:val="28"/>
          <w:szCs w:val="28"/>
          <w:lang w:val="da-DK"/>
        </w:rPr>
      </w:pPr>
      <w:r w:rsidRPr="00C24AD4">
        <w:rPr>
          <w:color w:val="000000" w:themeColor="text1"/>
          <w:sz w:val="28"/>
          <w:szCs w:val="28"/>
          <w:lang w:val="da-DK"/>
        </w:rPr>
        <w:t>- Kế hoạch số 02-KH/BCĐTW ngày 19 tháng 6 năm 2025 của Ban Chỉ đạo Trung ương về phát triển khoa học, công nghệ, đổi mới sáng tạo và chuyển đổi số về việc thúc đẩy chuyển đổi số liên thông, đồng bộ, nhanh, hiệu quả đáp ứng yêu cầu sắp xếp tổ chức bộ máy của hệ thống chính trị.</w:t>
      </w:r>
    </w:p>
    <w:p w14:paraId="643C5702" w14:textId="77777777" w:rsidR="00BC4B19" w:rsidRPr="00C24AD4" w:rsidRDefault="00BC4B19" w:rsidP="00C01851">
      <w:pPr>
        <w:widowControl w:val="0"/>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Chương trình hành động số 02-CTr/TU ngày 20 tháng 10 năm 2025 của Ban Thường vụ Thành ủy về thực hiện Nghị quyết số 71-NQ/TW ngày 22 tháng 8 năm 2025 của Bộ Chính trị về đột phá phát triển giáo dục và đào tạo.</w:t>
      </w:r>
    </w:p>
    <w:p w14:paraId="2AA2D5B7" w14:textId="77777777" w:rsidR="000D71CC" w:rsidRPr="00982D6E" w:rsidRDefault="000D71CC" w:rsidP="00C01851">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lastRenderedPageBreak/>
        <w:t xml:space="preserve">- </w:t>
      </w:r>
      <w:r w:rsidRPr="00982D6E">
        <w:rPr>
          <w:rFonts w:ascii="Times New Roman" w:eastAsia="Times New Roman" w:hAnsi="Times New Roman"/>
          <w:color w:val="000000" w:themeColor="text1"/>
          <w:sz w:val="28"/>
          <w:szCs w:val="28"/>
          <w:lang w:val="it-IT"/>
        </w:rPr>
        <w:t>Căn cứ Chương trình hành động số 05-CTr/TU ngày 06/11/2025 của Ban Chấp hành Đảng bộ thành phố thực hiện Nghị quyết Đại hội đại biểu Đảng bộ lần thứ I, nhiệm kỳ 2025-2030</w:t>
      </w:r>
    </w:p>
    <w:p w14:paraId="1B0B96D5" w14:textId="77777777" w:rsidR="00B017CD" w:rsidRPr="00C24AD4" w:rsidRDefault="00B017CD" w:rsidP="00C01851">
      <w:pPr>
        <w:spacing w:before="120" w:after="120" w:line="240" w:lineRule="auto"/>
        <w:ind w:firstLine="709"/>
        <w:jc w:val="both"/>
        <w:rPr>
          <w:rFonts w:ascii="Times New Roman" w:eastAsia="Times New Roman" w:hAnsi="Times New Roman"/>
          <w:b/>
          <w:bCs/>
          <w:iCs/>
          <w:spacing w:val="-2"/>
          <w:sz w:val="28"/>
          <w:szCs w:val="28"/>
          <w:lang w:val="it-IT"/>
        </w:rPr>
      </w:pPr>
      <w:r w:rsidRPr="00C24AD4">
        <w:rPr>
          <w:rFonts w:ascii="Times New Roman" w:eastAsia="Times New Roman" w:hAnsi="Times New Roman"/>
          <w:b/>
          <w:bCs/>
          <w:iCs/>
          <w:spacing w:val="-2"/>
          <w:sz w:val="28"/>
          <w:szCs w:val="28"/>
          <w:lang w:val="it-IT"/>
        </w:rPr>
        <w:t>1.2. Cơ sở pháp lý</w:t>
      </w:r>
    </w:p>
    <w:p w14:paraId="1B583366" w14:textId="77777777" w:rsidR="00C540EE" w:rsidRPr="00C24AD4" w:rsidRDefault="00C540EE"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Luật Giáo dục năm 2019.</w:t>
      </w:r>
    </w:p>
    <w:p w14:paraId="21B88BB3" w14:textId="77777777" w:rsidR="00C540EE" w:rsidRPr="00C24AD4" w:rsidRDefault="00C540EE"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Luật Nhà giáo năm 2025.</w:t>
      </w:r>
    </w:p>
    <w:p w14:paraId="5620335B" w14:textId="77777777" w:rsidR="00C540EE" w:rsidRPr="00C24AD4" w:rsidRDefault="00C540EE"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Luật Đầu tư công năm 2024.</w:t>
      </w:r>
    </w:p>
    <w:p w14:paraId="28CE07AF" w14:textId="7E8A0346" w:rsidR="00705944" w:rsidRPr="00982D6E" w:rsidRDefault="00705944" w:rsidP="00C01851">
      <w:pPr>
        <w:spacing w:before="120" w:after="120" w:line="240" w:lineRule="auto"/>
        <w:ind w:firstLine="720"/>
        <w:jc w:val="both"/>
        <w:rPr>
          <w:rFonts w:ascii="Times New Roman" w:eastAsia="Times New Roman" w:hAnsi="Times New Roman"/>
          <w:bCs/>
          <w:color w:val="000000" w:themeColor="text1"/>
          <w:sz w:val="28"/>
          <w:szCs w:val="28"/>
          <w:lang w:val="it-IT"/>
        </w:rPr>
      </w:pPr>
      <w:r w:rsidRPr="00982D6E">
        <w:rPr>
          <w:rFonts w:ascii="Times New Roman" w:eastAsia="Times New Roman" w:hAnsi="Times New Roman"/>
          <w:bCs/>
          <w:color w:val="000000" w:themeColor="text1"/>
          <w:sz w:val="28"/>
          <w:szCs w:val="28"/>
          <w:lang w:val="it-IT"/>
        </w:rPr>
        <w:t>- Luật Dữ liệu năm 2024;</w:t>
      </w:r>
    </w:p>
    <w:p w14:paraId="03097AE7" w14:textId="0FAC8B58" w:rsidR="00705944" w:rsidRPr="00982D6E" w:rsidRDefault="009A113F" w:rsidP="00C01851">
      <w:pPr>
        <w:spacing w:before="120" w:after="120" w:line="240" w:lineRule="auto"/>
        <w:ind w:firstLine="720"/>
        <w:jc w:val="both"/>
        <w:rPr>
          <w:rFonts w:ascii="Times New Roman" w:eastAsia="Times New Roman" w:hAnsi="Times New Roman"/>
          <w:bCs/>
          <w:color w:val="000000" w:themeColor="text1"/>
          <w:sz w:val="28"/>
          <w:szCs w:val="28"/>
          <w:lang w:val="it-IT"/>
        </w:rPr>
      </w:pPr>
      <w:r w:rsidRPr="00982D6E">
        <w:rPr>
          <w:rFonts w:ascii="Times New Roman" w:eastAsia="Times New Roman" w:hAnsi="Times New Roman"/>
          <w:bCs/>
          <w:color w:val="000000" w:themeColor="text1"/>
          <w:sz w:val="28"/>
          <w:szCs w:val="28"/>
          <w:lang w:val="it-IT"/>
        </w:rPr>
        <w:t>-</w:t>
      </w:r>
      <w:r w:rsidR="00705944" w:rsidRPr="00982D6E">
        <w:rPr>
          <w:rFonts w:ascii="Times New Roman" w:eastAsia="Times New Roman" w:hAnsi="Times New Roman"/>
          <w:bCs/>
          <w:color w:val="000000" w:themeColor="text1"/>
          <w:sz w:val="28"/>
          <w:szCs w:val="28"/>
          <w:lang w:val="it-IT"/>
        </w:rPr>
        <w:t xml:space="preserve"> Luật Gi</w:t>
      </w:r>
      <w:r w:rsidR="00AD34B5" w:rsidRPr="00982D6E">
        <w:rPr>
          <w:rFonts w:ascii="Times New Roman" w:eastAsia="Times New Roman" w:hAnsi="Times New Roman"/>
          <w:bCs/>
          <w:color w:val="000000" w:themeColor="text1"/>
          <w:sz w:val="28"/>
          <w:szCs w:val="28"/>
          <w:lang w:val="it-IT"/>
        </w:rPr>
        <w:t>a</w:t>
      </w:r>
      <w:r w:rsidR="00705944" w:rsidRPr="00982D6E">
        <w:rPr>
          <w:rFonts w:ascii="Times New Roman" w:eastAsia="Times New Roman" w:hAnsi="Times New Roman"/>
          <w:bCs/>
          <w:color w:val="000000" w:themeColor="text1"/>
          <w:sz w:val="28"/>
          <w:szCs w:val="28"/>
          <w:lang w:val="it-IT"/>
        </w:rPr>
        <w:t>o dịch điện tử năm 2023;</w:t>
      </w:r>
    </w:p>
    <w:p w14:paraId="1DBC977C" w14:textId="696A6CA2" w:rsidR="00705944" w:rsidRPr="00982D6E" w:rsidRDefault="009A113F" w:rsidP="00C01851">
      <w:pPr>
        <w:spacing w:before="120" w:after="120" w:line="240" w:lineRule="auto"/>
        <w:ind w:firstLine="720"/>
        <w:jc w:val="both"/>
        <w:rPr>
          <w:rFonts w:ascii="Times New Roman" w:eastAsia="Times New Roman" w:hAnsi="Times New Roman"/>
          <w:bCs/>
          <w:color w:val="000000" w:themeColor="text1"/>
          <w:sz w:val="28"/>
          <w:szCs w:val="28"/>
        </w:rPr>
      </w:pPr>
      <w:r w:rsidRPr="00982D6E">
        <w:rPr>
          <w:rFonts w:ascii="Times New Roman" w:eastAsia="Times New Roman" w:hAnsi="Times New Roman"/>
          <w:bCs/>
          <w:color w:val="000000" w:themeColor="text1"/>
          <w:sz w:val="28"/>
          <w:szCs w:val="28"/>
        </w:rPr>
        <w:t xml:space="preserve">- </w:t>
      </w:r>
      <w:r w:rsidR="00705944" w:rsidRPr="00982D6E">
        <w:rPr>
          <w:rFonts w:ascii="Times New Roman" w:eastAsia="Times New Roman" w:hAnsi="Times New Roman"/>
          <w:bCs/>
          <w:color w:val="000000" w:themeColor="text1"/>
          <w:sz w:val="28"/>
          <w:szCs w:val="28"/>
        </w:rPr>
        <w:t>Luật An Ninh mạng 20</w:t>
      </w:r>
      <w:r w:rsidR="003F2FCD" w:rsidRPr="00982D6E">
        <w:rPr>
          <w:rFonts w:ascii="Times New Roman" w:eastAsia="Times New Roman" w:hAnsi="Times New Roman"/>
          <w:bCs/>
          <w:color w:val="000000" w:themeColor="text1"/>
          <w:sz w:val="28"/>
          <w:szCs w:val="28"/>
        </w:rPr>
        <w:t>1</w:t>
      </w:r>
      <w:r w:rsidR="00705944" w:rsidRPr="00982D6E">
        <w:rPr>
          <w:rFonts w:ascii="Times New Roman" w:eastAsia="Times New Roman" w:hAnsi="Times New Roman"/>
          <w:bCs/>
          <w:color w:val="000000" w:themeColor="text1"/>
          <w:sz w:val="28"/>
          <w:szCs w:val="28"/>
        </w:rPr>
        <w:t>8;</w:t>
      </w:r>
    </w:p>
    <w:p w14:paraId="670C1FED" w14:textId="32D66F80" w:rsidR="00705944" w:rsidRPr="00982D6E" w:rsidRDefault="009A113F" w:rsidP="00C01851">
      <w:pPr>
        <w:spacing w:before="120" w:after="120" w:line="240" w:lineRule="auto"/>
        <w:ind w:firstLine="720"/>
        <w:jc w:val="both"/>
        <w:rPr>
          <w:rFonts w:ascii="Times New Roman" w:eastAsia="Times New Roman" w:hAnsi="Times New Roman"/>
          <w:bCs/>
          <w:color w:val="000000" w:themeColor="text1"/>
          <w:sz w:val="28"/>
          <w:szCs w:val="28"/>
        </w:rPr>
      </w:pPr>
      <w:r w:rsidRPr="00982D6E">
        <w:rPr>
          <w:rFonts w:ascii="Times New Roman" w:eastAsia="Times New Roman" w:hAnsi="Times New Roman"/>
          <w:bCs/>
          <w:color w:val="000000" w:themeColor="text1"/>
          <w:sz w:val="28"/>
          <w:szCs w:val="28"/>
        </w:rPr>
        <w:t xml:space="preserve">- </w:t>
      </w:r>
      <w:r w:rsidR="00705944" w:rsidRPr="00982D6E">
        <w:rPr>
          <w:rFonts w:ascii="Times New Roman" w:eastAsia="Times New Roman" w:hAnsi="Times New Roman"/>
          <w:bCs/>
          <w:color w:val="000000" w:themeColor="text1"/>
          <w:sz w:val="28"/>
          <w:szCs w:val="28"/>
        </w:rPr>
        <w:t>Luật An toàn thông tin mạng 2015;</w:t>
      </w:r>
    </w:p>
    <w:p w14:paraId="63320AD1" w14:textId="67804382" w:rsidR="009A113F" w:rsidRPr="00982D6E" w:rsidRDefault="009A113F" w:rsidP="00C01851">
      <w:pPr>
        <w:spacing w:before="120" w:after="120" w:line="240" w:lineRule="auto"/>
        <w:ind w:firstLine="720"/>
        <w:jc w:val="both"/>
        <w:rPr>
          <w:rFonts w:ascii="Times New Roman" w:eastAsia="Times New Roman" w:hAnsi="Times New Roman"/>
          <w:bCs/>
          <w:color w:val="000000" w:themeColor="text1"/>
          <w:sz w:val="28"/>
          <w:szCs w:val="28"/>
        </w:rPr>
      </w:pPr>
      <w:r w:rsidRPr="00982D6E">
        <w:rPr>
          <w:rFonts w:ascii="Times New Roman" w:eastAsia="Times New Roman" w:hAnsi="Times New Roman"/>
          <w:bCs/>
          <w:color w:val="000000" w:themeColor="text1"/>
          <w:sz w:val="28"/>
          <w:szCs w:val="28"/>
        </w:rPr>
        <w:t xml:space="preserve">- Luật Bảo vệ dữ liệu cá nhân </w:t>
      </w:r>
      <w:r w:rsidR="00B80336" w:rsidRPr="00982D6E">
        <w:rPr>
          <w:rFonts w:ascii="Times New Roman" w:eastAsia="Times New Roman" w:hAnsi="Times New Roman"/>
          <w:bCs/>
          <w:color w:val="000000" w:themeColor="text1"/>
          <w:sz w:val="28"/>
          <w:szCs w:val="28"/>
        </w:rPr>
        <w:t xml:space="preserve">2025 (Luật số 91/2025/QH15 ngày 26/6/2025 có hiệu lực từ </w:t>
      </w:r>
      <w:r w:rsidR="000A5BD7" w:rsidRPr="00982D6E">
        <w:rPr>
          <w:rFonts w:ascii="Times New Roman" w:eastAsia="Times New Roman" w:hAnsi="Times New Roman"/>
          <w:bCs/>
          <w:color w:val="000000" w:themeColor="text1"/>
          <w:sz w:val="28"/>
          <w:szCs w:val="28"/>
        </w:rPr>
        <w:t>01/01/2026)</w:t>
      </w:r>
      <w:r w:rsidR="00061A39" w:rsidRPr="00982D6E">
        <w:rPr>
          <w:rFonts w:ascii="Times New Roman" w:eastAsia="Times New Roman" w:hAnsi="Times New Roman"/>
          <w:bCs/>
          <w:color w:val="000000" w:themeColor="text1"/>
          <w:sz w:val="28"/>
          <w:szCs w:val="28"/>
        </w:rPr>
        <w:t>.</w:t>
      </w:r>
    </w:p>
    <w:p w14:paraId="2C5F1BF3" w14:textId="77777777" w:rsidR="00C540EE" w:rsidRPr="00C24AD4" w:rsidRDefault="00C540EE"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Nghị quyết số 202/2025/QH15 ngày 12 tháng 6 năm 2025 về sắp xếp đơn vị hành chính cấp tỉnh.</w:t>
      </w:r>
    </w:p>
    <w:p w14:paraId="57C016B6" w14:textId="77777777" w:rsidR="00C540EE" w:rsidRPr="00C24AD4" w:rsidRDefault="00C540EE"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Nghị quyết số 226/2025/QH15 ngày 27 tháng 6 năm 2025 về thí điểm một số cơ chế, chính sách đặc thù phát triển thành phố Hải Phòng.</w:t>
      </w:r>
    </w:p>
    <w:p w14:paraId="7F34315C" w14:textId="77777777" w:rsidR="00C540EE" w:rsidRPr="00C24AD4" w:rsidRDefault="00C540EE"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Nghị quyết số 281/NQ-CP ngày 15 tháng 9 năm 2025 của Chính phủ ban hành Chương trình hành động thực hiện Nghị quyết số 71-NQ/TW ngày 22 tháng 8 năm 2025 của Bộ Chính trị về đột phá phát triển giáo dục và đào tạo.</w:t>
      </w:r>
    </w:p>
    <w:p w14:paraId="1056902F" w14:textId="77777777" w:rsidR="00C540EE" w:rsidRPr="00C24AD4" w:rsidRDefault="00C540EE"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pacing w:val="-6"/>
          <w:sz w:val="28"/>
          <w:szCs w:val="28"/>
          <w:lang w:val="it-IT"/>
        </w:rPr>
        <w:t>- Quyết định số 323/QĐ-TTg ngày 30 tháng 3 năm 2023 phê duyệt điều chỉnh Quy hoạch chung thành phố Hải Phòng đến năm 2040, tầm nhìn đến năm 2050</w:t>
      </w:r>
      <w:r w:rsidRPr="00C24AD4">
        <w:rPr>
          <w:rFonts w:ascii="Times New Roman" w:eastAsia="Times New Roman" w:hAnsi="Times New Roman"/>
          <w:color w:val="000000" w:themeColor="text1"/>
          <w:sz w:val="28"/>
          <w:szCs w:val="28"/>
          <w:lang w:val="it-IT"/>
        </w:rPr>
        <w:t>.</w:t>
      </w:r>
    </w:p>
    <w:p w14:paraId="63E614FE" w14:textId="2FFEB5FC" w:rsidR="00C540EE" w:rsidRPr="00C24AD4" w:rsidRDefault="00C540EE"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Quyết định số 1516/QĐ-TTg ngày 02 tháng 12 năm 2023 phê duyệt Quy hoạch thành phố Hải Phòng thời kỳ 2021</w:t>
      </w:r>
      <w:r w:rsidR="00110FBC">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2030, tầm nhìn đến năm 2050.</w:t>
      </w:r>
    </w:p>
    <w:p w14:paraId="0CC03DC7" w14:textId="461645E1" w:rsidR="00C540EE" w:rsidRPr="00C24AD4" w:rsidRDefault="00C540EE"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Quyết định số 1639/QĐ-TTg ngày 16 tháng 12 năm 2023 phê duyệt Quy hoạch tỉnh Hải Dương thời kỳ 2021</w:t>
      </w:r>
      <w:r w:rsidR="00110FBC">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2030, tầm nhìn đến năm 2050.</w:t>
      </w:r>
    </w:p>
    <w:p w14:paraId="460EA52E" w14:textId="556037B3" w:rsidR="00C540EE" w:rsidRPr="00C24AD4" w:rsidRDefault="00C540EE"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Quyết định số 1131/QĐ-TTg ngày 09 tháng 10 năm 2024 ban hành Kế hoạch thực hiện Quy hoạch vùng Đồng bằng sông Hồng thời kỳ 2021</w:t>
      </w:r>
      <w:r w:rsidR="00110FBC">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2030, tầm nhìn đến năm 2050.</w:t>
      </w:r>
    </w:p>
    <w:p w14:paraId="2556D46C" w14:textId="77777777" w:rsidR="00FD1C08" w:rsidRPr="00C24AD4" w:rsidRDefault="00FD1C08" w:rsidP="00C01851">
      <w:pPr>
        <w:pStyle w:val="GDTBulletcap1"/>
        <w:spacing w:before="120" w:after="120"/>
        <w:ind w:firstLine="720"/>
        <w:jc w:val="both"/>
        <w:rPr>
          <w:color w:val="000000" w:themeColor="text1"/>
          <w:sz w:val="28"/>
          <w:szCs w:val="28"/>
          <w:lang w:val="da-DK"/>
        </w:rPr>
      </w:pPr>
      <w:r w:rsidRPr="00C24AD4">
        <w:rPr>
          <w:color w:val="000000" w:themeColor="text1"/>
          <w:sz w:val="28"/>
          <w:szCs w:val="28"/>
          <w:lang w:val="da-DK"/>
        </w:rPr>
        <w:t>- Quyết định số 20/2025/QĐ-TTg ngày 01/07/2025 của Thủ tướng Chính phủ: Ban hành danh mục dữ liệu quan trọng, dữ liệu cốt lõi.</w:t>
      </w:r>
    </w:p>
    <w:p w14:paraId="73B5ED20" w14:textId="0F1FE703" w:rsidR="00FD1C08" w:rsidRPr="00C24AD4" w:rsidRDefault="00FD1C08"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hAnsi="Times New Roman"/>
          <w:color w:val="000000" w:themeColor="text1"/>
          <w:sz w:val="28"/>
          <w:szCs w:val="28"/>
          <w:lang w:val="da-DK"/>
        </w:rPr>
        <w:t>- Nghị Quyết 214/NQ-CP ngày 23/07/2025 Ban hành kế hoạch hành động của Chính phủ về thúc đẩy tạo lập dữ liệu phục vụ chuyển đổi số toàn diện.</w:t>
      </w:r>
    </w:p>
    <w:p w14:paraId="3AE39DCB" w14:textId="257AD123" w:rsidR="00C540EE" w:rsidRPr="00C24AD4" w:rsidRDefault="00C540EE"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Quyết định số 1705/QĐ-TTg ngày 31 tháng 12 năm 2024 phê duyệt Chiến lược phát triển giáo dục đến năm 2030, tầm nhìn đến năm 2045.</w:t>
      </w:r>
    </w:p>
    <w:p w14:paraId="08D0A56E" w14:textId="54ADB7B9" w:rsidR="003F6FBF" w:rsidRPr="00C24AD4" w:rsidRDefault="003F6FBF"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lastRenderedPageBreak/>
        <w:t xml:space="preserve">- </w:t>
      </w:r>
      <w:r w:rsidR="008C736E" w:rsidRPr="00C24AD4">
        <w:rPr>
          <w:rFonts w:ascii="Times New Roman" w:eastAsia="Times New Roman" w:hAnsi="Times New Roman"/>
          <w:color w:val="000000" w:themeColor="text1"/>
          <w:sz w:val="28"/>
          <w:szCs w:val="28"/>
          <w:lang w:val="it-IT"/>
        </w:rPr>
        <w:t xml:space="preserve">Quyết định số 2920/QĐ-BGDĐT ngày 22/10/2025 của Bộ trưởng Bộ Giáo dục và Đào tạo ban hành Chiến </w:t>
      </w:r>
      <w:r w:rsidR="002D5F3D">
        <w:rPr>
          <w:rFonts w:ascii="Times New Roman" w:eastAsia="Times New Roman" w:hAnsi="Times New Roman"/>
          <w:color w:val="000000" w:themeColor="text1"/>
          <w:sz w:val="28"/>
          <w:szCs w:val="28"/>
          <w:lang w:val="it-IT"/>
        </w:rPr>
        <w:t>lược</w:t>
      </w:r>
      <w:r w:rsidR="008C736E" w:rsidRPr="00C24AD4">
        <w:rPr>
          <w:rFonts w:ascii="Times New Roman" w:eastAsia="Times New Roman" w:hAnsi="Times New Roman"/>
          <w:color w:val="000000" w:themeColor="text1"/>
          <w:sz w:val="28"/>
          <w:szCs w:val="28"/>
          <w:lang w:val="it-IT"/>
        </w:rPr>
        <w:t xml:space="preserve"> chuyển đổi số của Bộ Giáo dục và Đào tạo giai đoạn 2025-2030, định hướng đến năm 2035.</w:t>
      </w:r>
    </w:p>
    <w:p w14:paraId="6E1A8F87" w14:textId="6B2A01EB" w:rsidR="00AE6E1A" w:rsidRPr="00C24AD4" w:rsidRDefault="00AE6E1A"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 Quyết định số </w:t>
      </w:r>
      <w:r w:rsidR="00795339" w:rsidRPr="00C24AD4">
        <w:rPr>
          <w:rFonts w:ascii="Times New Roman" w:eastAsia="Times New Roman" w:hAnsi="Times New Roman"/>
          <w:color w:val="000000" w:themeColor="text1"/>
          <w:sz w:val="28"/>
          <w:szCs w:val="28"/>
          <w:lang w:val="it-IT"/>
        </w:rPr>
        <w:t xml:space="preserve">3009/QĐ-BGDĐT ngày 30/10/2025 của </w:t>
      </w:r>
      <w:r w:rsidR="003F6FBF" w:rsidRPr="00C24AD4">
        <w:rPr>
          <w:rFonts w:ascii="Times New Roman" w:eastAsia="Times New Roman" w:hAnsi="Times New Roman"/>
          <w:color w:val="000000" w:themeColor="text1"/>
          <w:sz w:val="28"/>
          <w:szCs w:val="28"/>
          <w:lang w:val="it-IT"/>
        </w:rPr>
        <w:t>B</w:t>
      </w:r>
      <w:r w:rsidR="00795339" w:rsidRPr="00C24AD4">
        <w:rPr>
          <w:rFonts w:ascii="Times New Roman" w:eastAsia="Times New Roman" w:hAnsi="Times New Roman"/>
          <w:color w:val="000000" w:themeColor="text1"/>
          <w:sz w:val="28"/>
          <w:szCs w:val="28"/>
          <w:lang w:val="it-IT"/>
        </w:rPr>
        <w:t xml:space="preserve">ộ Giáo dục và Đào tạo </w:t>
      </w:r>
      <w:r w:rsidR="003F6FBF" w:rsidRPr="00C24AD4">
        <w:rPr>
          <w:rFonts w:ascii="Times New Roman" w:eastAsia="Times New Roman" w:hAnsi="Times New Roman"/>
          <w:color w:val="000000" w:themeColor="text1"/>
          <w:sz w:val="28"/>
          <w:szCs w:val="28"/>
          <w:lang w:val="it-IT"/>
        </w:rPr>
        <w:t>Phê duyệt Chiến lược dữ liệu đến năm 2030 của bộ Giáo dục và Đào tạo</w:t>
      </w:r>
    </w:p>
    <w:p w14:paraId="4F37737E" w14:textId="77777777" w:rsidR="00C540EE" w:rsidRPr="00C24AD4" w:rsidRDefault="00C540EE"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Thông tư số 13/2020/TT-BGDĐT ngày 26 tháng 5 năm 2020 ban hành Quy định tiêu chuẩn cơ sở vật chất các trường mầm non, tiểu học, trung học cơ sở, trung học phổ thông và trường phổ thông có nhiều cấp học; Thông tư số 23/2024/TT-BGDĐT ngày 16 tháng 12 năm 2024 sửa đổi, bổ sung một số điều của Quy định này.</w:t>
      </w:r>
    </w:p>
    <w:p w14:paraId="1D56914D" w14:textId="77777777" w:rsidR="00C540EE" w:rsidRPr="00C24AD4" w:rsidRDefault="00C540EE"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pacing w:val="-6"/>
          <w:sz w:val="28"/>
          <w:szCs w:val="28"/>
          <w:lang w:val="it-IT"/>
        </w:rPr>
        <w:t>- Thông tư số 14/2020/TT-BGDĐT ngày 26 tháng 5 năm 2020 ban hành Quy định phòng học bộ môn của cơ sở giáo dục phổ thông; Thông tư số 14/2025/TT-BGDĐT ngày 18 tháng 7 năm 2025 sửa đổi, bổ sung một số điều của Quy định phòng học bộ môn ban hành kèm theo Thông tư số 14/2020/TT-BGDĐT</w:t>
      </w:r>
      <w:r w:rsidRPr="00C24AD4">
        <w:rPr>
          <w:rFonts w:ascii="Times New Roman" w:eastAsia="Times New Roman" w:hAnsi="Times New Roman"/>
          <w:color w:val="000000" w:themeColor="text1"/>
          <w:sz w:val="28"/>
          <w:szCs w:val="28"/>
          <w:lang w:val="it-IT"/>
        </w:rPr>
        <w:t>.</w:t>
      </w:r>
    </w:p>
    <w:p w14:paraId="4404F2AC" w14:textId="0CDE79EB" w:rsidR="00F036D1" w:rsidRPr="00C24AD4" w:rsidRDefault="00F036D1"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hAnsi="Times New Roman"/>
          <w:color w:val="000000" w:themeColor="text1"/>
          <w:sz w:val="28"/>
          <w:szCs w:val="28"/>
          <w:lang w:val="da-DK"/>
        </w:rPr>
        <w:t>- Quyết định số 4138/QĐ-BGDĐT ngày 04/12/2020 về việc phê duyệt Kiến trúc Chính phủ điện tử Bộ giáo dục và Đào tạo, phiên bản 2.0 trên cơ sở Khung Kiến trúc CPĐT Việt Nam, phiên bản 2.0 được Bộ Thông tin và Truyền thông ban hành ngày 31/12/2019.</w:t>
      </w:r>
    </w:p>
    <w:p w14:paraId="20C1269D" w14:textId="77777777" w:rsidR="008A7C8B" w:rsidRPr="00C24AD4" w:rsidRDefault="008A7C8B" w:rsidP="00C01851">
      <w:pPr>
        <w:pStyle w:val="GDTBulletcap1"/>
        <w:spacing w:before="120" w:after="120"/>
        <w:ind w:firstLine="720"/>
        <w:jc w:val="both"/>
        <w:rPr>
          <w:color w:val="000000" w:themeColor="text1"/>
          <w:sz w:val="28"/>
          <w:szCs w:val="28"/>
          <w:lang w:val="da-DK"/>
        </w:rPr>
      </w:pPr>
      <w:r w:rsidRPr="00C24AD4">
        <w:rPr>
          <w:color w:val="000000" w:themeColor="text1"/>
          <w:sz w:val="28"/>
          <w:szCs w:val="28"/>
          <w:lang w:val="da-DK"/>
        </w:rPr>
        <w:t xml:space="preserve">- </w:t>
      </w:r>
      <w:hyperlink r:id="rId12" w:tgtFrame="_blank" w:history="1">
        <w:r w:rsidRPr="00C24AD4">
          <w:rPr>
            <w:color w:val="000000" w:themeColor="text1"/>
            <w:sz w:val="28"/>
            <w:szCs w:val="28"/>
            <w:lang w:val="da-DK"/>
          </w:rPr>
          <w:t>Thông tư 42/2021/TT-BGDĐT</w:t>
        </w:r>
      </w:hyperlink>
      <w:r w:rsidRPr="00C24AD4">
        <w:rPr>
          <w:color w:val="000000" w:themeColor="text1"/>
          <w:sz w:val="28"/>
          <w:szCs w:val="28"/>
          <w:lang w:val="da-DK"/>
        </w:rPr>
        <w:t> về việc khai thác, sử dụng thông tin trong cơ sở dữ liệu giáo dục và đào tạo.</w:t>
      </w:r>
    </w:p>
    <w:p w14:paraId="1D10F95D" w14:textId="77777777" w:rsidR="00C540EE" w:rsidRPr="00C24AD4" w:rsidRDefault="00C540EE"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Thông tư số 16/2022/TT-BGDĐT ngày 22 tháng 11 năm 2022 quy định tiêu chuẩn thư viện cơ sở giáo dục mầm non và phổ thông.</w:t>
      </w:r>
    </w:p>
    <w:p w14:paraId="2F3B15B7" w14:textId="77777777" w:rsidR="00C540EE" w:rsidRPr="00C24AD4" w:rsidRDefault="00C540EE"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Thông tư số 19/2023/TT-BGDĐT ngày 30 tháng 10 năm 2023 hướng dẫn vị trí việc làm, cơ cấu viên chức theo chức danh nghề nghiệp và định mức số lượng người làm việc trong các cơ sở giáo dục mầm non công lập.</w:t>
      </w:r>
    </w:p>
    <w:p w14:paraId="08BCD86A" w14:textId="77777777" w:rsidR="00C540EE" w:rsidRPr="00C24AD4" w:rsidRDefault="00C540EE"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Thông tư số 20/2023/TT-BGDĐT ngày 30 tháng 10 năm 2023 hướng dẫn vị trí việc làm, cơ cấu viên chức theo chức danh nghề nghiệp và định mức số lượng người làm việc trong các cơ sở giáo dục phổ thông và các trường chuyên biệt công lập.</w:t>
      </w:r>
    </w:p>
    <w:p w14:paraId="4FC70032" w14:textId="76FDB90A" w:rsidR="00C540EE" w:rsidRPr="00C24AD4" w:rsidRDefault="00C540EE"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 Thông tư số 01/2023/TT-BGDĐT ngày 06 tháng 01 năm 2023 ban hành Quy chế tổ chức và hoạt động của Trung tâm GDNN </w:t>
      </w:r>
      <w:r w:rsidR="00110FBC">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GDTX.</w:t>
      </w:r>
    </w:p>
    <w:p w14:paraId="205F6604" w14:textId="77777777" w:rsidR="00C540EE" w:rsidRPr="00C24AD4" w:rsidRDefault="00C540EE"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Thông tư số 10/2021/TT-BGDĐT ngày 05 tháng 4 năm 2021 ban hành Quy chế tổ chức và hoạt động của Trung tâm GDTX.</w:t>
      </w:r>
    </w:p>
    <w:p w14:paraId="56DEA7AC" w14:textId="5CBCFFFD" w:rsidR="002700F2" w:rsidRPr="00C24AD4" w:rsidRDefault="002700F2" w:rsidP="00C01851">
      <w:pPr>
        <w:pStyle w:val="GDTBulletcap1"/>
        <w:spacing w:before="120" w:after="120"/>
        <w:ind w:firstLine="720"/>
        <w:jc w:val="both"/>
        <w:rPr>
          <w:color w:val="000000" w:themeColor="text1"/>
          <w:sz w:val="28"/>
          <w:szCs w:val="28"/>
          <w:lang w:val="da-DK"/>
        </w:rPr>
      </w:pPr>
      <w:r w:rsidRPr="00C24AD4">
        <w:rPr>
          <w:color w:val="000000" w:themeColor="text1"/>
          <w:sz w:val="28"/>
          <w:szCs w:val="28"/>
          <w:lang w:val="da-DK"/>
        </w:rPr>
        <w:t xml:space="preserve">- Thông tư 15/2019/TT-BLĐTBXH ngày 18/09/2019 của Bộ Lao động, Thương binh và Xã hội: quy định chế độ báo cáo thống kê ngành Lao động </w:t>
      </w:r>
      <w:r w:rsidR="00110FBC">
        <w:rPr>
          <w:color w:val="000000" w:themeColor="text1"/>
          <w:sz w:val="28"/>
          <w:szCs w:val="28"/>
          <w:lang w:val="da-DK"/>
        </w:rPr>
        <w:t>-</w:t>
      </w:r>
      <w:r w:rsidRPr="00C24AD4">
        <w:rPr>
          <w:color w:val="000000" w:themeColor="text1"/>
          <w:sz w:val="28"/>
          <w:szCs w:val="28"/>
          <w:lang w:val="da-DK"/>
        </w:rPr>
        <w:t xml:space="preserve"> Thương Binh và xã hội.</w:t>
      </w:r>
    </w:p>
    <w:p w14:paraId="36D34422" w14:textId="77777777" w:rsidR="002700F2" w:rsidRPr="00C24AD4" w:rsidRDefault="002700F2" w:rsidP="00C01851">
      <w:pPr>
        <w:pStyle w:val="GDTBulletcap1"/>
        <w:spacing w:before="120" w:after="120"/>
        <w:ind w:firstLine="720"/>
        <w:jc w:val="both"/>
        <w:rPr>
          <w:color w:val="000000" w:themeColor="text1"/>
          <w:sz w:val="28"/>
          <w:szCs w:val="28"/>
          <w:lang w:val="da-DK"/>
        </w:rPr>
      </w:pPr>
      <w:r w:rsidRPr="00C24AD4">
        <w:rPr>
          <w:color w:val="000000" w:themeColor="text1"/>
          <w:sz w:val="28"/>
          <w:szCs w:val="28"/>
          <w:lang w:val="da-DK"/>
        </w:rPr>
        <w:t xml:space="preserve">- Thông tư 19/2020/TT-BGDDT ngày 29/06/2020 quy định chế độ báo cáo định kỳ thuộc phạm vi quản lý nhà nước của Bộ Giáo dục và Đào tạo. </w:t>
      </w:r>
    </w:p>
    <w:p w14:paraId="1ED119FC" w14:textId="61E98D3D" w:rsidR="002700F2" w:rsidRPr="00C24AD4" w:rsidRDefault="002700F2"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hAnsi="Times New Roman"/>
          <w:color w:val="000000" w:themeColor="text1"/>
          <w:sz w:val="28"/>
          <w:szCs w:val="28"/>
          <w:lang w:val="da-DK"/>
        </w:rPr>
        <w:t>- Thông tư 25/2024/TT-BGDĐT ngày 25/12/2024 của Bộ Giáo dục và Đào tạo Ban hành Chế độ báo cáo thống kê ngành giáo dục.</w:t>
      </w:r>
    </w:p>
    <w:p w14:paraId="4076CB3F" w14:textId="73197501" w:rsidR="00274D1F" w:rsidRPr="00C24AD4" w:rsidRDefault="00DD1E3D" w:rsidP="00C01851">
      <w:pPr>
        <w:spacing w:before="120" w:after="120" w:line="240" w:lineRule="auto"/>
        <w:ind w:firstLine="709"/>
        <w:jc w:val="both"/>
        <w:rPr>
          <w:rFonts w:ascii="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lastRenderedPageBreak/>
        <w:t xml:space="preserve">- </w:t>
      </w:r>
      <w:r w:rsidR="00274D1F" w:rsidRPr="00C24AD4">
        <w:rPr>
          <w:rFonts w:ascii="Times New Roman" w:hAnsi="Times New Roman"/>
          <w:color w:val="000000" w:themeColor="text1"/>
          <w:sz w:val="28"/>
          <w:szCs w:val="28"/>
          <w:lang w:val="it-IT"/>
        </w:rPr>
        <w:t>Thông tư số 12/2022/TT-BTTTT của Bộ Thông tin và Truyền thông: Quy định chi tiết và hướng dẫn một số điều của Nghị định số 85/2016/NĐ-CP ngày 01/7/2016 của Chính phủ về bảo đảm an toàn hệ thống thông tin theo cấp độ.</w:t>
      </w:r>
    </w:p>
    <w:p w14:paraId="5A772A43" w14:textId="2D4409C2" w:rsidR="009157D4" w:rsidRPr="009157D4" w:rsidRDefault="009157D4"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 </w:t>
      </w:r>
      <w:r w:rsidRPr="009157D4">
        <w:rPr>
          <w:rFonts w:ascii="Times New Roman" w:eastAsia="Times New Roman" w:hAnsi="Times New Roman"/>
          <w:color w:val="000000" w:themeColor="text1"/>
          <w:sz w:val="28"/>
          <w:szCs w:val="28"/>
          <w:lang w:val="it-IT"/>
        </w:rPr>
        <w:t>Thông tư số 24/2022/TT-BTTTT của Bộ Thông tin và Truyền thông: Ban hành "Quy chuẩn kỹ thuật quốc gia về an toàn điện đối với thiết bị đầu cuối viễn thông và công nghệ thông tin"</w:t>
      </w:r>
    </w:p>
    <w:p w14:paraId="0EAD41B6" w14:textId="6A514F7E" w:rsidR="009136DE" w:rsidRPr="00C24AD4" w:rsidRDefault="009136DE"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Nghị định 13/2023/NĐ-CP</w:t>
      </w:r>
      <w:r w:rsidR="00D56FE6" w:rsidRPr="00C24AD4">
        <w:rPr>
          <w:rFonts w:ascii="Times New Roman" w:eastAsia="Times New Roman" w:hAnsi="Times New Roman"/>
          <w:color w:val="000000" w:themeColor="text1"/>
          <w:sz w:val="28"/>
          <w:szCs w:val="28"/>
          <w:lang w:val="it-IT"/>
        </w:rPr>
        <w:t xml:space="preserve"> ngày 17</w:t>
      </w:r>
      <w:r w:rsidR="006D4FA1" w:rsidRPr="00C24AD4">
        <w:rPr>
          <w:rFonts w:ascii="Times New Roman" w:eastAsia="Times New Roman" w:hAnsi="Times New Roman"/>
          <w:color w:val="000000" w:themeColor="text1"/>
          <w:sz w:val="28"/>
          <w:szCs w:val="28"/>
          <w:lang w:val="it-IT"/>
        </w:rPr>
        <w:t xml:space="preserve"> tháng </w:t>
      </w:r>
      <w:r w:rsidR="00D56FE6" w:rsidRPr="00C24AD4">
        <w:rPr>
          <w:rFonts w:ascii="Times New Roman" w:eastAsia="Times New Roman" w:hAnsi="Times New Roman"/>
          <w:color w:val="000000" w:themeColor="text1"/>
          <w:sz w:val="28"/>
          <w:szCs w:val="28"/>
          <w:lang w:val="it-IT"/>
        </w:rPr>
        <w:t>4</w:t>
      </w:r>
      <w:r w:rsidR="006D4FA1" w:rsidRPr="00C24AD4">
        <w:rPr>
          <w:rFonts w:ascii="Times New Roman" w:eastAsia="Times New Roman" w:hAnsi="Times New Roman"/>
          <w:color w:val="000000" w:themeColor="text1"/>
          <w:sz w:val="28"/>
          <w:szCs w:val="28"/>
          <w:lang w:val="it-IT"/>
        </w:rPr>
        <w:t xml:space="preserve"> năm </w:t>
      </w:r>
      <w:r w:rsidR="00D56FE6" w:rsidRPr="00C24AD4">
        <w:rPr>
          <w:rFonts w:ascii="Times New Roman" w:eastAsia="Times New Roman" w:hAnsi="Times New Roman"/>
          <w:color w:val="000000" w:themeColor="text1"/>
          <w:sz w:val="28"/>
          <w:szCs w:val="28"/>
          <w:lang w:val="it-IT"/>
        </w:rPr>
        <w:t xml:space="preserve">2023 quy định </w:t>
      </w:r>
      <w:r w:rsidR="006D4FA1" w:rsidRPr="00C24AD4">
        <w:rPr>
          <w:rFonts w:ascii="Times New Roman" w:eastAsia="Times New Roman" w:hAnsi="Times New Roman"/>
          <w:color w:val="000000" w:themeColor="text1"/>
          <w:sz w:val="28"/>
          <w:szCs w:val="28"/>
          <w:lang w:val="it-IT"/>
        </w:rPr>
        <w:t>về Bảo vệ dữ liệu cá nhân.</w:t>
      </w:r>
    </w:p>
    <w:p w14:paraId="6729F7EF" w14:textId="29F8A0B5" w:rsidR="00C2344A" w:rsidRPr="00C24AD4" w:rsidRDefault="00C2344A"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Nghị định 59/2022/NĐ-CP</w:t>
      </w:r>
      <w:r w:rsidR="006E1A34" w:rsidRPr="00C24AD4">
        <w:rPr>
          <w:rFonts w:ascii="Times New Roman" w:eastAsia="Times New Roman" w:hAnsi="Times New Roman"/>
          <w:color w:val="000000" w:themeColor="text1"/>
          <w:sz w:val="28"/>
          <w:szCs w:val="28"/>
          <w:lang w:val="it-IT"/>
        </w:rPr>
        <w:t xml:space="preserve"> ngày 05 tháng 9 năm 2022 quy định về </w:t>
      </w:r>
      <w:r w:rsidR="007431C6" w:rsidRPr="00C24AD4">
        <w:rPr>
          <w:rFonts w:ascii="Times New Roman" w:eastAsia="Times New Roman" w:hAnsi="Times New Roman"/>
          <w:color w:val="000000" w:themeColor="text1"/>
          <w:sz w:val="28"/>
          <w:szCs w:val="28"/>
          <w:lang w:val="it-IT"/>
        </w:rPr>
        <w:t>định danh và xác thực điện tử.</w:t>
      </w:r>
    </w:p>
    <w:p w14:paraId="3D6F37F1" w14:textId="5DEDE70F" w:rsidR="00C834DC" w:rsidRPr="00C24AD4" w:rsidRDefault="00342D69" w:rsidP="00C01851">
      <w:pPr>
        <w:spacing w:before="120" w:after="120" w:line="240" w:lineRule="auto"/>
        <w:ind w:firstLine="709"/>
        <w:jc w:val="both"/>
        <w:rPr>
          <w:rFonts w:ascii="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 </w:t>
      </w:r>
      <w:r w:rsidR="00C834DC" w:rsidRPr="00C24AD4">
        <w:rPr>
          <w:rFonts w:ascii="Times New Roman" w:hAnsi="Times New Roman"/>
          <w:color w:val="000000" w:themeColor="text1"/>
          <w:sz w:val="28"/>
          <w:szCs w:val="28"/>
          <w:lang w:val="it-IT"/>
        </w:rPr>
        <w:t>Nghị định số 47/2024/NĐ-CP của Chính phủ: Quy định về danh mục cơ sở dữ liệu quốc gia; việc xây dựng, cập nhật, duy trì, khai thác và sử dụng cơ sở dữ liệu quốc gia.</w:t>
      </w:r>
    </w:p>
    <w:p w14:paraId="273177F0" w14:textId="77777777" w:rsidR="00AD7935" w:rsidRPr="00C24AD4" w:rsidRDefault="00AD7935" w:rsidP="00C01851">
      <w:pPr>
        <w:pStyle w:val="GDTBulletcap1"/>
        <w:widowControl w:val="0"/>
        <w:spacing w:before="120" w:after="120"/>
        <w:ind w:firstLine="720"/>
        <w:jc w:val="both"/>
        <w:rPr>
          <w:color w:val="000000" w:themeColor="text1"/>
          <w:sz w:val="28"/>
          <w:szCs w:val="28"/>
          <w:lang w:val="it-IT"/>
        </w:rPr>
      </w:pPr>
      <w:r w:rsidRPr="00C24AD4">
        <w:rPr>
          <w:color w:val="000000" w:themeColor="text1"/>
          <w:sz w:val="28"/>
          <w:szCs w:val="28"/>
          <w:lang w:val="it-IT"/>
        </w:rPr>
        <w:t xml:space="preserve">- </w:t>
      </w:r>
      <w:r w:rsidRPr="00C24AD4">
        <w:rPr>
          <w:color w:val="000000" w:themeColor="text1"/>
          <w:sz w:val="28"/>
          <w:szCs w:val="28"/>
          <w:lang w:val="da-DK"/>
        </w:rPr>
        <w:t>Nghị định số 47/2020/NĐ-CP</w:t>
      </w:r>
      <w:r w:rsidRPr="00C24AD4">
        <w:rPr>
          <w:color w:val="000000" w:themeColor="text1"/>
          <w:sz w:val="28"/>
          <w:szCs w:val="28"/>
          <w:lang w:val="vi-VN"/>
        </w:rPr>
        <w:t xml:space="preserve"> ngày 0</w:t>
      </w:r>
      <w:r w:rsidRPr="00C24AD4">
        <w:rPr>
          <w:color w:val="000000" w:themeColor="text1"/>
          <w:sz w:val="28"/>
          <w:szCs w:val="28"/>
          <w:lang w:val="da-DK"/>
        </w:rPr>
        <w:t>9</w:t>
      </w:r>
      <w:r w:rsidRPr="00C24AD4">
        <w:rPr>
          <w:color w:val="000000" w:themeColor="text1"/>
          <w:sz w:val="28"/>
          <w:szCs w:val="28"/>
          <w:lang w:val="vi-VN"/>
        </w:rPr>
        <w:t>/</w:t>
      </w:r>
      <w:r w:rsidRPr="00C24AD4">
        <w:rPr>
          <w:color w:val="000000" w:themeColor="text1"/>
          <w:sz w:val="28"/>
          <w:szCs w:val="28"/>
          <w:lang w:val="da-DK"/>
        </w:rPr>
        <w:t>4</w:t>
      </w:r>
      <w:r w:rsidRPr="00C24AD4">
        <w:rPr>
          <w:color w:val="000000" w:themeColor="text1"/>
          <w:sz w:val="28"/>
          <w:szCs w:val="28"/>
          <w:lang w:val="vi-VN"/>
        </w:rPr>
        <w:t xml:space="preserve">/2020 của Chính phủ </w:t>
      </w:r>
      <w:r w:rsidRPr="00C24AD4">
        <w:rPr>
          <w:color w:val="000000" w:themeColor="text1"/>
          <w:sz w:val="28"/>
          <w:szCs w:val="28"/>
          <w:lang w:val="da-DK"/>
        </w:rPr>
        <w:t>quản lý, kết nối và chia sẻ dữ liệu số của cơ quan nhà nước</w:t>
      </w:r>
      <w:r w:rsidRPr="00C24AD4">
        <w:rPr>
          <w:color w:val="000000" w:themeColor="text1"/>
          <w:sz w:val="28"/>
          <w:szCs w:val="28"/>
          <w:lang w:val="it-IT"/>
        </w:rPr>
        <w:t>.</w:t>
      </w:r>
    </w:p>
    <w:p w14:paraId="066594EE" w14:textId="77777777" w:rsidR="00B25A5D" w:rsidRPr="00C24AD4" w:rsidRDefault="00342D69" w:rsidP="00C01851">
      <w:pPr>
        <w:spacing w:before="120" w:after="120" w:line="240" w:lineRule="auto"/>
        <w:ind w:firstLine="709"/>
        <w:jc w:val="both"/>
        <w:rPr>
          <w:rFonts w:ascii="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 </w:t>
      </w:r>
      <w:r w:rsidR="00B25A5D" w:rsidRPr="00C24AD4">
        <w:rPr>
          <w:rFonts w:ascii="Times New Roman" w:hAnsi="Times New Roman"/>
          <w:color w:val="000000" w:themeColor="text1"/>
          <w:sz w:val="28"/>
          <w:szCs w:val="28"/>
          <w:lang w:val="it-IT"/>
        </w:rPr>
        <w:t>Nghị định số 278/2025/NĐ-CP của Chính phủ: Quy định về kết nối, chia sẻ dữ liệu bắt buộc giữa các cơ quan thuộc hệ thống chính trị</w:t>
      </w:r>
    </w:p>
    <w:p w14:paraId="2EA68A53" w14:textId="1252E5CC" w:rsidR="00546D67" w:rsidRPr="00C24AD4" w:rsidRDefault="00AC37E2" w:rsidP="00C01851">
      <w:pPr>
        <w:spacing w:before="120" w:after="120" w:line="240" w:lineRule="auto"/>
        <w:ind w:firstLine="709"/>
        <w:jc w:val="both"/>
        <w:rPr>
          <w:rFonts w:ascii="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 </w:t>
      </w:r>
      <w:r w:rsidR="00546D67" w:rsidRPr="00C24AD4">
        <w:rPr>
          <w:rFonts w:ascii="Times New Roman" w:hAnsi="Times New Roman"/>
          <w:color w:val="000000" w:themeColor="text1"/>
          <w:sz w:val="28"/>
          <w:szCs w:val="28"/>
          <w:lang w:val="it-IT"/>
        </w:rPr>
        <w:t>Nghị định số 147/2024/NĐ-CP của Chính phủ: Quản lý, cung cấp, sử dụng dịch vụ internet và thông tin trên mạng</w:t>
      </w:r>
      <w:r w:rsidR="00D92161" w:rsidRPr="00C24AD4">
        <w:rPr>
          <w:rFonts w:ascii="Times New Roman" w:hAnsi="Times New Roman"/>
          <w:color w:val="000000" w:themeColor="text1"/>
          <w:sz w:val="28"/>
          <w:szCs w:val="28"/>
          <w:lang w:val="it-IT"/>
        </w:rPr>
        <w:t>.</w:t>
      </w:r>
    </w:p>
    <w:p w14:paraId="683ABD5D" w14:textId="4B443285" w:rsidR="00D92161" w:rsidRPr="00C24AD4" w:rsidRDefault="00EC0543" w:rsidP="00C01851">
      <w:pPr>
        <w:spacing w:before="120" w:after="120" w:line="240" w:lineRule="auto"/>
        <w:ind w:firstLine="709"/>
        <w:jc w:val="both"/>
        <w:rPr>
          <w:rFonts w:ascii="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 </w:t>
      </w:r>
      <w:r w:rsidR="00D92161" w:rsidRPr="00C24AD4">
        <w:rPr>
          <w:rFonts w:ascii="Times New Roman" w:hAnsi="Times New Roman"/>
          <w:color w:val="000000" w:themeColor="text1"/>
          <w:sz w:val="28"/>
          <w:szCs w:val="28"/>
          <w:lang w:val="it-IT"/>
        </w:rPr>
        <w:t>Nghị định số 53/2022/NĐ-CP của Chính phủ: Quy định chi tiết một số điều của Luật An ninh mạng.</w:t>
      </w:r>
    </w:p>
    <w:p w14:paraId="0F8E425E" w14:textId="77777777" w:rsidR="00BD0F4C" w:rsidRPr="00C24AD4" w:rsidRDefault="00EC0543" w:rsidP="00C01851">
      <w:pPr>
        <w:spacing w:before="120" w:after="120" w:line="240" w:lineRule="auto"/>
        <w:ind w:firstLine="709"/>
        <w:jc w:val="both"/>
        <w:rPr>
          <w:rFonts w:ascii="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 </w:t>
      </w:r>
      <w:r w:rsidR="00BD0F4C" w:rsidRPr="00C24AD4">
        <w:rPr>
          <w:rFonts w:ascii="Times New Roman" w:hAnsi="Times New Roman"/>
          <w:color w:val="000000" w:themeColor="text1"/>
          <w:sz w:val="28"/>
          <w:szCs w:val="28"/>
          <w:lang w:val="it-IT"/>
        </w:rPr>
        <w:t>Nghị định số 13/2023/NĐ-CP của Chính phủ: Bảo vệ dữ liệu cá nhân</w:t>
      </w:r>
    </w:p>
    <w:p w14:paraId="2A76E9B1" w14:textId="77777777" w:rsidR="000A380C" w:rsidRPr="00C24AD4" w:rsidRDefault="00EC0543" w:rsidP="00C01851">
      <w:pPr>
        <w:spacing w:before="120" w:after="120" w:line="240" w:lineRule="auto"/>
        <w:ind w:firstLine="709"/>
        <w:jc w:val="both"/>
        <w:rPr>
          <w:rFonts w:ascii="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 </w:t>
      </w:r>
      <w:r w:rsidR="000A380C" w:rsidRPr="00C24AD4">
        <w:rPr>
          <w:rFonts w:ascii="Times New Roman" w:hAnsi="Times New Roman"/>
          <w:color w:val="000000" w:themeColor="text1"/>
          <w:sz w:val="28"/>
          <w:szCs w:val="28"/>
          <w:lang w:val="it-IT"/>
        </w:rPr>
        <w:t>Nghị định số 85/2016/NĐ-CP của Chính phủ: Về bảo đảm an toàn hệ thống thông tin theo cấp độ</w:t>
      </w:r>
    </w:p>
    <w:p w14:paraId="4301A9D6" w14:textId="77777777" w:rsidR="000A380C" w:rsidRPr="00C24AD4" w:rsidRDefault="00DD1E3D" w:rsidP="00C01851">
      <w:pPr>
        <w:spacing w:before="120" w:after="120" w:line="240" w:lineRule="auto"/>
        <w:ind w:firstLine="709"/>
        <w:jc w:val="both"/>
        <w:rPr>
          <w:rFonts w:ascii="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 </w:t>
      </w:r>
      <w:r w:rsidR="000A380C" w:rsidRPr="00C24AD4">
        <w:rPr>
          <w:rFonts w:ascii="Times New Roman" w:hAnsi="Times New Roman"/>
          <w:color w:val="000000" w:themeColor="text1"/>
          <w:sz w:val="28"/>
          <w:szCs w:val="28"/>
          <w:lang w:val="it-IT"/>
        </w:rPr>
        <w:t>Nghị định số 165/2025/NĐ-CP của Chính phủ: Quy định chi tiết một số điều và biện pháp thi hành Luật Dữ liệu</w:t>
      </w:r>
    </w:p>
    <w:p w14:paraId="1B9CDB8D" w14:textId="08156BC0" w:rsidR="00946B80" w:rsidRPr="00C24AD4" w:rsidRDefault="00946B80"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 </w:t>
      </w:r>
      <w:r w:rsidR="00543868" w:rsidRPr="00C24AD4">
        <w:rPr>
          <w:rFonts w:ascii="Times New Roman" w:hAnsi="Times New Roman"/>
          <w:color w:val="000000" w:themeColor="text1"/>
          <w:sz w:val="28"/>
          <w:szCs w:val="28"/>
          <w:lang w:val="it-IT"/>
        </w:rPr>
        <w:t>Quyết định số 06/QĐ-TTg của Thủ tướng Chính phủ: Phê duyệt Đề án phát triển ứng dụng dữ liệu về dân cư, định danh và xác thực điện tử phục vụ chuyển đổi số quốc gia giai đoạn 2022 - 2025, tầm nhìn đến năm 2030</w:t>
      </w:r>
      <w:r w:rsidRPr="00C24AD4">
        <w:rPr>
          <w:rFonts w:ascii="Times New Roman" w:eastAsia="Times New Roman" w:hAnsi="Times New Roman"/>
          <w:color w:val="000000" w:themeColor="text1"/>
          <w:sz w:val="28"/>
          <w:szCs w:val="28"/>
          <w:lang w:val="it-IT"/>
        </w:rPr>
        <w:t xml:space="preserve"> (Đề án 06)</w:t>
      </w:r>
    </w:p>
    <w:p w14:paraId="27FD9385" w14:textId="77777777" w:rsidR="00AC0FE7" w:rsidRPr="00C24AD4" w:rsidRDefault="00AC0FE7" w:rsidP="00C01851">
      <w:pPr>
        <w:pStyle w:val="GDTBulletcap1"/>
        <w:spacing w:before="120" w:after="120"/>
        <w:ind w:firstLine="720"/>
        <w:jc w:val="both"/>
        <w:rPr>
          <w:color w:val="000000" w:themeColor="text1"/>
          <w:sz w:val="28"/>
          <w:szCs w:val="28"/>
          <w:lang w:val="da-DK"/>
        </w:rPr>
      </w:pPr>
      <w:r w:rsidRPr="00C24AD4">
        <w:rPr>
          <w:color w:val="000000" w:themeColor="text1"/>
          <w:sz w:val="28"/>
          <w:szCs w:val="28"/>
          <w:lang w:val="it-IT"/>
        </w:rPr>
        <w:t xml:space="preserve">- </w:t>
      </w:r>
      <w:r w:rsidRPr="00C24AD4">
        <w:rPr>
          <w:color w:val="000000" w:themeColor="text1"/>
          <w:sz w:val="28"/>
          <w:szCs w:val="28"/>
          <w:lang w:val="da-DK"/>
        </w:rPr>
        <w:t xml:space="preserve">Quyết định số </w:t>
      </w:r>
      <w:r w:rsidRPr="00C24AD4">
        <w:rPr>
          <w:color w:val="000000" w:themeColor="text1"/>
          <w:sz w:val="28"/>
          <w:szCs w:val="28"/>
          <w:lang w:val="it-IT"/>
        </w:rPr>
        <w:t>749</w:t>
      </w:r>
      <w:r w:rsidRPr="00C24AD4">
        <w:rPr>
          <w:color w:val="000000" w:themeColor="text1"/>
          <w:sz w:val="28"/>
          <w:szCs w:val="28"/>
          <w:lang w:val="da-DK"/>
        </w:rPr>
        <w:t>/QĐ-TTg ngày 03/6/2020 của Thủ tướng Chính phủ về việc phê duyệt “Chương trình Chuyển đổi số quốc gia đến năm 2025, định hướng đến năm 2030”.</w:t>
      </w:r>
    </w:p>
    <w:p w14:paraId="2972381E" w14:textId="77777777" w:rsidR="00C552A5" w:rsidRPr="00C24AD4" w:rsidRDefault="00C552A5" w:rsidP="00C01851">
      <w:pPr>
        <w:pStyle w:val="GDTBulletcap1"/>
        <w:spacing w:before="120" w:after="120"/>
        <w:ind w:firstLine="720"/>
        <w:jc w:val="both"/>
        <w:rPr>
          <w:color w:val="000000" w:themeColor="text1"/>
          <w:sz w:val="28"/>
          <w:szCs w:val="28"/>
          <w:lang w:val="da-DK"/>
        </w:rPr>
      </w:pPr>
      <w:r w:rsidRPr="00C24AD4">
        <w:rPr>
          <w:color w:val="000000" w:themeColor="text1"/>
          <w:sz w:val="28"/>
          <w:szCs w:val="28"/>
          <w:lang w:val="da-DK"/>
        </w:rPr>
        <w:t>- Quyết định 4998/QĐ-BGDĐT ngày 31 tháng 12 năm 2021 ban hành quy định kỹ thuật về dữ liệu của cơ sở giáo dục và đào tạo.</w:t>
      </w:r>
    </w:p>
    <w:p w14:paraId="1DDFB1F0" w14:textId="77777777" w:rsidR="00C552A5" w:rsidRPr="00C24AD4" w:rsidRDefault="00C552A5" w:rsidP="00C01851">
      <w:pPr>
        <w:pStyle w:val="GDTBulletcap1"/>
        <w:spacing w:before="120" w:after="120"/>
        <w:ind w:firstLine="720"/>
        <w:jc w:val="both"/>
        <w:rPr>
          <w:color w:val="000000" w:themeColor="text1"/>
          <w:sz w:val="28"/>
          <w:szCs w:val="28"/>
          <w:lang w:val="da-DK"/>
        </w:rPr>
      </w:pPr>
      <w:r w:rsidRPr="00C24AD4">
        <w:rPr>
          <w:color w:val="000000" w:themeColor="text1"/>
          <w:sz w:val="28"/>
          <w:szCs w:val="28"/>
          <w:lang w:val="da-DK"/>
        </w:rPr>
        <w:t>- Quyết định 4279/QĐ-BGDĐT ngày 14/12/2022 ban hành quy chế quản lý, vận hành, khai thác, sử dụng hệ thống cơ sở dữ liệu giáo dục và đào tạo tại Bộ giáo dục và đào tạo.</w:t>
      </w:r>
    </w:p>
    <w:p w14:paraId="29BA1244" w14:textId="77777777" w:rsidR="00C552A5" w:rsidRPr="00C24AD4" w:rsidRDefault="00C552A5" w:rsidP="00C01851">
      <w:pPr>
        <w:pStyle w:val="GDTBulletcap1"/>
        <w:spacing w:before="120" w:after="120"/>
        <w:ind w:firstLine="720"/>
        <w:jc w:val="both"/>
        <w:rPr>
          <w:color w:val="000000" w:themeColor="text1"/>
          <w:sz w:val="28"/>
          <w:szCs w:val="28"/>
          <w:lang w:val="da-DK"/>
        </w:rPr>
      </w:pPr>
      <w:r w:rsidRPr="00C24AD4">
        <w:rPr>
          <w:color w:val="000000" w:themeColor="text1"/>
          <w:sz w:val="28"/>
          <w:szCs w:val="28"/>
          <w:lang w:val="da-DK"/>
        </w:rPr>
        <w:lastRenderedPageBreak/>
        <w:t>- Quyết định số 1246/QĐ-BLĐTBXH ngày 09/08/2024 của Bộ Lao động, Thương binh và Xã hội: Về việc ban hành Danh mục cơ sở dữ liệu ngành Lao động - Thương binh và Xã hội.</w:t>
      </w:r>
    </w:p>
    <w:p w14:paraId="625B7884" w14:textId="77777777" w:rsidR="00C552A5" w:rsidRPr="00C24AD4" w:rsidRDefault="00C552A5" w:rsidP="00C01851">
      <w:pPr>
        <w:pStyle w:val="GDTBulletcap1"/>
        <w:spacing w:before="120" w:after="120"/>
        <w:ind w:firstLine="720"/>
        <w:jc w:val="both"/>
        <w:rPr>
          <w:color w:val="000000" w:themeColor="text1"/>
          <w:sz w:val="28"/>
          <w:szCs w:val="28"/>
          <w:lang w:val="da-DK"/>
        </w:rPr>
      </w:pPr>
      <w:r w:rsidRPr="00C24AD4">
        <w:rPr>
          <w:color w:val="000000" w:themeColor="text1"/>
          <w:sz w:val="28"/>
          <w:szCs w:val="28"/>
          <w:lang w:val="da-DK"/>
        </w:rPr>
        <w:t>- Quyết định số 745/QĐ-BLĐTBXH ngày 11/6/2024 quyết định ban hành bộ chuẩn trao đổi dữ liệu điện tử lĩnh vực lao động, Người có công và Xã hội cập nhật, sửa đổi.</w:t>
      </w:r>
    </w:p>
    <w:p w14:paraId="6A2B5A89" w14:textId="77777777" w:rsidR="00C552A5" w:rsidRPr="00C24AD4" w:rsidRDefault="00C552A5" w:rsidP="00C01851">
      <w:pPr>
        <w:pStyle w:val="GDTBulletcap1"/>
        <w:spacing w:before="120" w:after="120"/>
        <w:ind w:firstLine="720"/>
        <w:jc w:val="both"/>
        <w:rPr>
          <w:color w:val="000000" w:themeColor="text1"/>
          <w:sz w:val="28"/>
          <w:szCs w:val="28"/>
          <w:lang w:val="da-DK"/>
        </w:rPr>
      </w:pPr>
      <w:r w:rsidRPr="00C24AD4">
        <w:rPr>
          <w:color w:val="000000" w:themeColor="text1"/>
          <w:sz w:val="28"/>
          <w:szCs w:val="28"/>
          <w:lang w:val="da-DK"/>
        </w:rPr>
        <w:t>- Quyết định 1645/QĐ-BGDĐT ngày 20/06/2025 ban hành danh mục cơ sở dữ liệu dùng chung, danh mục dữ liệu mở của Bộ Giáo dục và Đào tạo.</w:t>
      </w:r>
    </w:p>
    <w:p w14:paraId="1C3D19E8" w14:textId="77777777" w:rsidR="00C552A5" w:rsidRPr="00C24AD4" w:rsidRDefault="00C552A5" w:rsidP="00C01851">
      <w:pPr>
        <w:pStyle w:val="GDTBulletcap1"/>
        <w:spacing w:before="120" w:after="120"/>
        <w:ind w:firstLine="720"/>
        <w:jc w:val="both"/>
        <w:rPr>
          <w:color w:val="000000" w:themeColor="text1"/>
          <w:sz w:val="28"/>
          <w:szCs w:val="28"/>
          <w:lang w:val="da-DK"/>
        </w:rPr>
      </w:pPr>
      <w:r w:rsidRPr="00C24AD4">
        <w:rPr>
          <w:color w:val="000000" w:themeColor="text1"/>
          <w:sz w:val="28"/>
          <w:szCs w:val="28"/>
          <w:lang w:val="da-DK"/>
        </w:rPr>
        <w:t>- Quyết định số 2920/QĐ-BGDĐT ngày 22/10/2025 Ban hành chiến lược chuyển đổi số của Bộ Giáo dục và Đào tạo giai đoạn 2025 -2030 định hướng 2035</w:t>
      </w:r>
    </w:p>
    <w:p w14:paraId="564829A3" w14:textId="6F178E7A" w:rsidR="00C552A5" w:rsidRPr="00C24AD4" w:rsidRDefault="00C552A5" w:rsidP="00C01851">
      <w:pPr>
        <w:pStyle w:val="GDTBulletcap1"/>
        <w:spacing w:before="120" w:after="120"/>
        <w:ind w:firstLine="720"/>
        <w:jc w:val="both"/>
        <w:rPr>
          <w:color w:val="000000" w:themeColor="text1"/>
          <w:sz w:val="28"/>
          <w:szCs w:val="28"/>
          <w:lang w:val="it-IT"/>
        </w:rPr>
      </w:pPr>
      <w:r w:rsidRPr="00C24AD4">
        <w:rPr>
          <w:color w:val="000000" w:themeColor="text1"/>
          <w:sz w:val="28"/>
          <w:szCs w:val="28"/>
          <w:lang w:val="da-DK"/>
        </w:rPr>
        <w:t>Quyết định 3009/QĐ-BGDĐT ngày 31/10/2025 phê duyệt Chiến lược dữ liệu đến năm 2030 của Bộ Giáo dục và Đào tạo.</w:t>
      </w:r>
    </w:p>
    <w:p w14:paraId="4EA20996" w14:textId="347F1122" w:rsidR="00C540EE" w:rsidRPr="00C24AD4" w:rsidRDefault="00C540EE"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Các văn bản của Thành ủy, HĐND, UBND thành phố Hải Phòng về phát triển giáo dục và đào tạo, phát triển nguồn nhân lực chất lượng cao, chuyển đổi số và triển khai</w:t>
      </w:r>
      <w:r w:rsidR="00A54B83" w:rsidRPr="00C24AD4">
        <w:rPr>
          <w:rFonts w:ascii="Times New Roman" w:eastAsia="Times New Roman" w:hAnsi="Times New Roman"/>
          <w:color w:val="000000" w:themeColor="text1"/>
          <w:sz w:val="28"/>
          <w:szCs w:val="28"/>
          <w:lang w:val="it-IT"/>
        </w:rPr>
        <w:t xml:space="preserve"> </w:t>
      </w:r>
      <w:r w:rsidR="00A54B83" w:rsidRPr="00C24AD4">
        <w:rPr>
          <w:rFonts w:ascii="Times New Roman" w:hAnsi="Times New Roman"/>
          <w:color w:val="000000" w:themeColor="text1"/>
          <w:sz w:val="28"/>
          <w:szCs w:val="28"/>
          <w:lang w:val="da-DK"/>
        </w:rPr>
        <w:t xml:space="preserve">Nghị </w:t>
      </w:r>
      <w:r w:rsidR="00A54B83" w:rsidRPr="00C24AD4">
        <w:rPr>
          <w:rFonts w:ascii="Times New Roman" w:hAnsi="Times New Roman"/>
          <w:color w:val="000000" w:themeColor="text1"/>
          <w:sz w:val="28"/>
          <w:szCs w:val="28"/>
          <w:lang w:val="it-IT"/>
        </w:rPr>
        <w:t>quyết</w:t>
      </w:r>
      <w:r w:rsidR="00A54B83" w:rsidRPr="00C24AD4">
        <w:rPr>
          <w:rFonts w:ascii="Times New Roman" w:hAnsi="Times New Roman"/>
          <w:color w:val="000000" w:themeColor="text1"/>
          <w:sz w:val="28"/>
          <w:szCs w:val="28"/>
          <w:lang w:val="da-DK"/>
        </w:rPr>
        <w:t xml:space="preserve"> số 57-NQ/TW và</w:t>
      </w:r>
      <w:r w:rsidRPr="00C24AD4">
        <w:rPr>
          <w:rFonts w:ascii="Times New Roman" w:eastAsia="Times New Roman" w:hAnsi="Times New Roman"/>
          <w:color w:val="000000" w:themeColor="text1"/>
          <w:sz w:val="28"/>
          <w:szCs w:val="28"/>
          <w:lang w:val="it-IT"/>
        </w:rPr>
        <w:t xml:space="preserve"> Nghị quyết số 71-NQ/TW trên địa bàn thành phố.</w:t>
      </w:r>
    </w:p>
    <w:p w14:paraId="7AC73106" w14:textId="6C475299" w:rsidR="00B017CD" w:rsidRPr="00C24AD4" w:rsidRDefault="00B017CD" w:rsidP="00C01851">
      <w:pPr>
        <w:spacing w:before="120" w:after="120" w:line="240" w:lineRule="auto"/>
        <w:ind w:firstLine="709"/>
        <w:jc w:val="both"/>
        <w:rPr>
          <w:rFonts w:ascii="Times New Roman" w:eastAsia="Times New Roman" w:hAnsi="Times New Roman"/>
          <w:b/>
          <w:bCs/>
          <w:color w:val="000000" w:themeColor="text1"/>
          <w:sz w:val="28"/>
          <w:szCs w:val="28"/>
          <w:lang w:val="it-IT"/>
        </w:rPr>
      </w:pPr>
      <w:r w:rsidRPr="00C24AD4">
        <w:rPr>
          <w:rFonts w:ascii="Times New Roman" w:eastAsia="Times New Roman" w:hAnsi="Times New Roman"/>
          <w:b/>
          <w:color w:val="000000" w:themeColor="text1"/>
          <w:sz w:val="28"/>
          <w:szCs w:val="28"/>
          <w:lang w:val="it-IT"/>
        </w:rPr>
        <w:t xml:space="preserve">2. </w:t>
      </w:r>
      <w:r w:rsidRPr="00C24AD4">
        <w:rPr>
          <w:rFonts w:ascii="Times New Roman" w:eastAsia="Times New Roman" w:hAnsi="Times New Roman"/>
          <w:b/>
          <w:bCs/>
          <w:color w:val="000000" w:themeColor="text1"/>
          <w:sz w:val="28"/>
          <w:szCs w:val="28"/>
          <w:lang w:val="it-IT"/>
        </w:rPr>
        <w:t>Cơ sở thực tiễn</w:t>
      </w:r>
    </w:p>
    <w:p w14:paraId="537E90D3" w14:textId="53EE37DA" w:rsidR="002737B6" w:rsidRPr="00C24AD4" w:rsidRDefault="002737B6"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Hải Phòng là một trong sáu thành phố trực thuộc Trung ương, đô thị loại I, trung tâm động lực của vùng Duyên hải Bắc Bộ và là một trong ba cực tăng trưởng của vùng kinh tế trọng điểm phía Bắc (Hà Nội </w:t>
      </w:r>
      <w:r w:rsidR="00AB23A7"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Hải Phòng </w:t>
      </w:r>
      <w:r w:rsidR="00AB23A7"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Quảng Ninh). Với vị trí chiến lược là “cửa ngõ ra biển” của miền Bắc, cùng hệ thống hạ tầng giao thông, logistics, công nghiệp và viễn thông phát triển nhanh, thành phố đang nổi lên như một cực động lực của chuyển đổi số quốc gia. Diện tích 3.194,72 km², dân số khoảng 4,66 triệu người, với 114 đơn vị hành chính cấp xã; kinh tế duy trì tốc độ tăng trưởng GRDP giai đoạn 2021</w:t>
      </w:r>
      <w:r w:rsidR="004E40AF">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2025 ở mức 11,39%/năm; tổng thu ngân sách đạt trên 543,6 nghìn tỷ đồng </w:t>
      </w:r>
      <w:r w:rsidR="00AB23A7"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thuộc nhóm dẫn đầu cả nước. Đây là nền tảng quan trọng để Hải Phòng ưu tiên đầu tư cho chuyển đổi số giáo dục, phát triển nguồn nhân lực số chất lượng cao, xây dựng hệ sinh thái dữ liệu giáo dục số ngang tầm với vai trò, vị thế và kỳ vọng phát triển của thành phố trong vùng và cả nước.</w:t>
      </w:r>
    </w:p>
    <w:p w14:paraId="4641CA4B" w14:textId="69D2DB1C" w:rsidR="002737B6" w:rsidRPr="00C24AD4" w:rsidRDefault="002737B6"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Trong bối cảnh đó, Nghị quyết số 57-NQ/TW ngày 22/12/2024 của Bộ Chính trị về các chủ trương, chính sách lớn nhằm đột phá phát triển khoa học </w:t>
      </w:r>
      <w:r w:rsidR="00AB23A7"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công nghệ, đổi mới sáng tạo và chuyển đổi số quốc gia đã tạo nền tảng chiến lược quan trọng cho các địa phương, nhất là các đô thị động lực như Hải Phòng, trong việc thúc đẩy kinh tế số </w:t>
      </w:r>
      <w:r w:rsidR="00AB23A7"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xã hội số </w:t>
      </w:r>
      <w:r w:rsidR="00AB23A7"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chính quyền số </w:t>
      </w:r>
      <w:r w:rsidR="00AB23A7"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giáo dục số. Nghị quyết khẳng định dữ liệu, công nghệ số, hạ tầng số và nhân lực số là động lực chủ đạo của mô hình tăng trưởng mới. Đối với </w:t>
      </w:r>
      <w:r w:rsidR="00F154B1">
        <w:rPr>
          <w:rFonts w:ascii="Times New Roman" w:eastAsia="Times New Roman" w:hAnsi="Times New Roman"/>
          <w:color w:val="000000" w:themeColor="text1"/>
          <w:sz w:val="28"/>
          <w:szCs w:val="28"/>
          <w:lang w:val="it-IT"/>
        </w:rPr>
        <w:t>GDĐT</w:t>
      </w:r>
      <w:r w:rsidRPr="00C24AD4">
        <w:rPr>
          <w:rFonts w:ascii="Times New Roman" w:eastAsia="Times New Roman" w:hAnsi="Times New Roman"/>
          <w:color w:val="000000" w:themeColor="text1"/>
          <w:sz w:val="28"/>
          <w:szCs w:val="28"/>
          <w:lang w:val="it-IT"/>
        </w:rPr>
        <w:t xml:space="preserve">, Nghị quyết đặt ra yêu cầu chuyển mạnh sang giáo dục mở </w:t>
      </w:r>
      <w:r w:rsidR="00AB23A7"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giáo dục số </w:t>
      </w:r>
      <w:r w:rsidR="00AB23A7"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học tập suốt đời, dựa trên dữ liệu lớn (Big Data), trí tuệ nhân tạo (AI), học liệu số thông minh và các nền tảng số dùng chung. Đây là khuôn khổ chính trị </w:t>
      </w:r>
      <w:r w:rsidR="00AB23A7"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pháp lý quan trọng để Hải Phòng triển khai nhiệm vụ chuẩn hóa </w:t>
      </w:r>
      <w:r w:rsidR="00AB23A7"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tích hợp </w:t>
      </w:r>
      <w:r w:rsidR="00AB23A7"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liên thông </w:t>
      </w:r>
      <w:r w:rsidR="00AB23A7"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khai thác dữ liệu trong GDĐT, đáp ứng yêu cầu phát triển nhanh và bền vững của thành phố.</w:t>
      </w:r>
    </w:p>
    <w:p w14:paraId="64FA7616" w14:textId="3912AB22" w:rsidR="002737B6" w:rsidRPr="00C24AD4" w:rsidRDefault="002737B6"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lastRenderedPageBreak/>
        <w:t>Bên cạnh đó,</w:t>
      </w:r>
      <w:r w:rsidR="00E83E23" w:rsidRPr="00C24AD4">
        <w:rPr>
          <w:rFonts w:ascii="Times New Roman" w:eastAsia="Times New Roman" w:hAnsi="Times New Roman"/>
          <w:color w:val="000000" w:themeColor="text1"/>
          <w:sz w:val="28"/>
          <w:szCs w:val="28"/>
          <w:lang w:val="it-IT"/>
        </w:rPr>
        <w:t xml:space="preserve"> </w:t>
      </w:r>
      <w:r w:rsidR="00D265FD" w:rsidRPr="00C24AD4">
        <w:rPr>
          <w:rFonts w:ascii="Times New Roman" w:eastAsia="Times New Roman" w:hAnsi="Times New Roman"/>
          <w:color w:val="000000" w:themeColor="text1"/>
          <w:sz w:val="28"/>
          <w:szCs w:val="28"/>
          <w:lang w:val="it-IT"/>
        </w:rPr>
        <w:t>Chiến lược phát triển giáo dục đến năm 2030, tầm nhìn 2045 được Thủ tướng Chính phủ phê duyệt</w:t>
      </w:r>
      <w:r w:rsidR="00D265FD" w:rsidRPr="00C24AD4">
        <w:rPr>
          <w:rStyle w:val="FootnoteReference"/>
          <w:rFonts w:ascii="Times New Roman" w:eastAsia="Times New Roman" w:hAnsi="Times New Roman"/>
          <w:color w:val="000000" w:themeColor="text1"/>
          <w:sz w:val="28"/>
          <w:szCs w:val="28"/>
          <w:lang w:val="it-IT"/>
        </w:rPr>
        <w:footnoteReference w:id="2"/>
      </w:r>
      <w:r w:rsidR="00D265FD" w:rsidRPr="00C24AD4">
        <w:rPr>
          <w:rFonts w:ascii="Times New Roman" w:eastAsia="Times New Roman" w:hAnsi="Times New Roman"/>
          <w:color w:val="000000" w:themeColor="text1"/>
          <w:sz w:val="28"/>
          <w:szCs w:val="28"/>
          <w:lang w:val="it-IT"/>
        </w:rPr>
        <w:t xml:space="preserve"> </w:t>
      </w:r>
      <w:r w:rsidRPr="00C24AD4">
        <w:rPr>
          <w:rFonts w:ascii="Times New Roman" w:eastAsia="Times New Roman" w:hAnsi="Times New Roman"/>
          <w:color w:val="000000" w:themeColor="text1"/>
          <w:sz w:val="28"/>
          <w:szCs w:val="28"/>
          <w:lang w:val="it-IT"/>
        </w:rPr>
        <w:t xml:space="preserve">nhấn mạnh yêu cầu phát triển giáo dục dựa trên khoa học </w:t>
      </w:r>
      <w:r w:rsidR="00C24286"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công nghệ </w:t>
      </w:r>
      <w:r w:rsidR="00C24286"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đổi mới sáng tạo, trong đó chuyển đổi số và dữ liệu số là động lực then chốt; xác định nhiệm vụ cấp thiết là xây dựng hệ thống dữ liệu giáo dục đồng bộ; triển khai học bạ số, hồ sơ năng lực số; cung cấp 100% dịch vụ công trực tuyến toàn trình trong giáo dục; phát triển học liệu số và nền tảng học tập suốt đời. Chiến lược đồng thời yêu cầu phát triển đội ngũ nhà giáo có năng lực số, năng lực dữ liệu, năng lực ứng dụng AI trong dạy học và đánh giá. Đây là những định hướng cốt lõi mà hệ thống GDĐT Hải Phòng cần cụ thể hóa ngay trong giai đoạn 2025</w:t>
      </w:r>
      <w:r w:rsidR="00C24286"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2030.</w:t>
      </w:r>
    </w:p>
    <w:p w14:paraId="779117D6" w14:textId="4288E263" w:rsidR="002737B6" w:rsidRPr="00C24AD4" w:rsidRDefault="002737B6"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Song song, Chiến lược chuyển đổi số ngành giáo dục giai đoạn 2025</w:t>
      </w:r>
      <w:r w:rsidR="00C24286"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2030, định hướng 2035</w:t>
      </w:r>
      <w:r w:rsidR="009C1CD2" w:rsidRPr="00C24AD4">
        <w:rPr>
          <w:rStyle w:val="FootnoteReference"/>
          <w:rFonts w:ascii="Times New Roman" w:eastAsia="Times New Roman" w:hAnsi="Times New Roman"/>
          <w:color w:val="000000" w:themeColor="text1"/>
          <w:sz w:val="28"/>
          <w:szCs w:val="28"/>
          <w:lang w:val="it-IT"/>
        </w:rPr>
        <w:footnoteReference w:id="3"/>
      </w:r>
      <w:r w:rsidRPr="00C24AD4">
        <w:rPr>
          <w:rFonts w:ascii="Times New Roman" w:eastAsia="Times New Roman" w:hAnsi="Times New Roman"/>
          <w:color w:val="000000" w:themeColor="text1"/>
          <w:sz w:val="28"/>
          <w:szCs w:val="28"/>
          <w:lang w:val="it-IT"/>
        </w:rPr>
        <w:t xml:space="preserve"> đặt dữ liệu vào vị trí một trong ba trụ cột của chuyển đổi số ngành; yêu cầu hình thành CSDL ngành thống nhất, kho học liệu số quốc gia, nền tảng phân tích dữ liệu, triển khai hồ sơ học tập số suốt đời và văn bằng số; bảo đảm 100% hệ thống thông tin giáo dục đạt chuẩn an toàn thông tin; đẩy mạnh ứng dụng AI trong quản trị </w:t>
      </w:r>
      <w:r w:rsidR="00AD1BDF"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dạy học </w:t>
      </w:r>
      <w:r w:rsidR="00AD1BDF"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đánh giá.</w:t>
      </w:r>
    </w:p>
    <w:p w14:paraId="36B1C0C9" w14:textId="77777777" w:rsidR="00AD1BDF" w:rsidRPr="00C24AD4" w:rsidRDefault="002737B6"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Nổi bật nhất và liên quan trực tiếp đến nội hàm của Đề án là Chiến lược dữ liệu ngành GDĐT đến năm 2030</w:t>
      </w:r>
      <w:r w:rsidR="00AD1BDF" w:rsidRPr="00C24AD4">
        <w:rPr>
          <w:rStyle w:val="FootnoteReference"/>
          <w:rFonts w:ascii="Times New Roman" w:eastAsia="Times New Roman" w:hAnsi="Times New Roman"/>
          <w:color w:val="000000" w:themeColor="text1"/>
          <w:sz w:val="28"/>
          <w:szCs w:val="28"/>
          <w:lang w:val="it-IT"/>
        </w:rPr>
        <w:footnoteReference w:id="4"/>
      </w:r>
      <w:r w:rsidRPr="00C24AD4">
        <w:rPr>
          <w:rFonts w:ascii="Times New Roman" w:eastAsia="Times New Roman" w:hAnsi="Times New Roman"/>
          <w:color w:val="000000" w:themeColor="text1"/>
          <w:sz w:val="28"/>
          <w:szCs w:val="28"/>
          <w:lang w:val="it-IT"/>
        </w:rPr>
        <w:t>, trong đó Bộ GDĐT xác định dữ liệu giáo dục là tài nguyên quốc gia và yêu cầu các địa phương phải:</w:t>
      </w:r>
    </w:p>
    <w:p w14:paraId="0CDA055D" w14:textId="4F42E68C" w:rsidR="003E738C" w:rsidRPr="00C24AD4" w:rsidRDefault="002E3BEE"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w:t>
      </w:r>
      <w:r w:rsidR="002737B6" w:rsidRPr="00C24AD4">
        <w:rPr>
          <w:rFonts w:ascii="Times New Roman" w:eastAsia="Times New Roman" w:hAnsi="Times New Roman"/>
          <w:color w:val="000000" w:themeColor="text1"/>
          <w:sz w:val="28"/>
          <w:szCs w:val="28"/>
          <w:lang w:val="it-IT"/>
        </w:rPr>
        <w:t>ây dựng hệ sinh thái dữ liệu giáo dục số</w:t>
      </w:r>
      <w:r w:rsidR="002D6D7A" w:rsidRPr="00C24AD4">
        <w:rPr>
          <w:rFonts w:ascii="Times New Roman" w:eastAsia="Times New Roman" w:hAnsi="Times New Roman"/>
          <w:color w:val="000000" w:themeColor="text1"/>
          <w:sz w:val="28"/>
          <w:szCs w:val="28"/>
          <w:lang w:val="it-IT"/>
        </w:rPr>
        <w:t>.</w:t>
      </w:r>
    </w:p>
    <w:p w14:paraId="2F14C7D3" w14:textId="2111AD6B" w:rsidR="003E738C" w:rsidRPr="00C24AD4" w:rsidRDefault="003E738C"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Q</w:t>
      </w:r>
      <w:r w:rsidR="002737B6" w:rsidRPr="00C24AD4">
        <w:rPr>
          <w:rFonts w:ascii="Times New Roman" w:eastAsia="Times New Roman" w:hAnsi="Times New Roman"/>
          <w:color w:val="000000" w:themeColor="text1"/>
          <w:sz w:val="28"/>
          <w:szCs w:val="28"/>
          <w:lang w:val="it-IT"/>
        </w:rPr>
        <w:t xml:space="preserve">uản trị dữ liệu theo nguyên tắc “đúng </w:t>
      </w:r>
      <w:r w:rsidRPr="00C24AD4">
        <w:rPr>
          <w:rFonts w:ascii="Times New Roman" w:eastAsia="Times New Roman" w:hAnsi="Times New Roman"/>
          <w:color w:val="000000" w:themeColor="text1"/>
          <w:sz w:val="28"/>
          <w:szCs w:val="28"/>
          <w:lang w:val="it-IT"/>
        </w:rPr>
        <w:t>-</w:t>
      </w:r>
      <w:r w:rsidR="002737B6" w:rsidRPr="00C24AD4">
        <w:rPr>
          <w:rFonts w:ascii="Times New Roman" w:eastAsia="Times New Roman" w:hAnsi="Times New Roman"/>
          <w:color w:val="000000" w:themeColor="text1"/>
          <w:sz w:val="28"/>
          <w:szCs w:val="28"/>
          <w:lang w:val="it-IT"/>
        </w:rPr>
        <w:t xml:space="preserve"> đủ </w:t>
      </w:r>
      <w:r w:rsidRPr="00C24AD4">
        <w:rPr>
          <w:rFonts w:ascii="Times New Roman" w:eastAsia="Times New Roman" w:hAnsi="Times New Roman"/>
          <w:color w:val="000000" w:themeColor="text1"/>
          <w:sz w:val="28"/>
          <w:szCs w:val="28"/>
          <w:lang w:val="it-IT"/>
        </w:rPr>
        <w:t>-</w:t>
      </w:r>
      <w:r w:rsidR="002737B6" w:rsidRPr="00C24AD4">
        <w:rPr>
          <w:rFonts w:ascii="Times New Roman" w:eastAsia="Times New Roman" w:hAnsi="Times New Roman"/>
          <w:color w:val="000000" w:themeColor="text1"/>
          <w:sz w:val="28"/>
          <w:szCs w:val="28"/>
          <w:lang w:val="it-IT"/>
        </w:rPr>
        <w:t xml:space="preserve"> sạch </w:t>
      </w:r>
      <w:r w:rsidRPr="00C24AD4">
        <w:rPr>
          <w:rFonts w:ascii="Times New Roman" w:eastAsia="Times New Roman" w:hAnsi="Times New Roman"/>
          <w:color w:val="000000" w:themeColor="text1"/>
          <w:sz w:val="28"/>
          <w:szCs w:val="28"/>
          <w:lang w:val="it-IT"/>
        </w:rPr>
        <w:t>-</w:t>
      </w:r>
      <w:r w:rsidR="002737B6" w:rsidRPr="00C24AD4">
        <w:rPr>
          <w:rFonts w:ascii="Times New Roman" w:eastAsia="Times New Roman" w:hAnsi="Times New Roman"/>
          <w:color w:val="000000" w:themeColor="text1"/>
          <w:sz w:val="28"/>
          <w:szCs w:val="28"/>
          <w:lang w:val="it-IT"/>
        </w:rPr>
        <w:t xml:space="preserve"> sống </w:t>
      </w:r>
      <w:r w:rsidRPr="00C24AD4">
        <w:rPr>
          <w:rFonts w:ascii="Times New Roman" w:eastAsia="Times New Roman" w:hAnsi="Times New Roman"/>
          <w:color w:val="000000" w:themeColor="text1"/>
          <w:sz w:val="28"/>
          <w:szCs w:val="28"/>
          <w:lang w:val="it-IT"/>
        </w:rPr>
        <w:t>-</w:t>
      </w:r>
      <w:r w:rsidR="002737B6" w:rsidRPr="00C24AD4">
        <w:rPr>
          <w:rFonts w:ascii="Times New Roman" w:eastAsia="Times New Roman" w:hAnsi="Times New Roman"/>
          <w:color w:val="000000" w:themeColor="text1"/>
          <w:sz w:val="28"/>
          <w:szCs w:val="28"/>
          <w:lang w:val="it-IT"/>
        </w:rPr>
        <w:t xml:space="preserve"> thống nhất </w:t>
      </w:r>
      <w:r w:rsidRPr="00C24AD4">
        <w:rPr>
          <w:rFonts w:ascii="Times New Roman" w:eastAsia="Times New Roman" w:hAnsi="Times New Roman"/>
          <w:color w:val="000000" w:themeColor="text1"/>
          <w:sz w:val="28"/>
          <w:szCs w:val="28"/>
          <w:lang w:val="it-IT"/>
        </w:rPr>
        <w:t>-</w:t>
      </w:r>
      <w:r w:rsidR="002737B6" w:rsidRPr="00C24AD4">
        <w:rPr>
          <w:rFonts w:ascii="Times New Roman" w:eastAsia="Times New Roman" w:hAnsi="Times New Roman"/>
          <w:color w:val="000000" w:themeColor="text1"/>
          <w:sz w:val="28"/>
          <w:szCs w:val="28"/>
          <w:lang w:val="it-IT"/>
        </w:rPr>
        <w:t xml:space="preserve"> liên thông </w:t>
      </w:r>
      <w:r w:rsidRPr="00C24AD4">
        <w:rPr>
          <w:rFonts w:ascii="Times New Roman" w:eastAsia="Times New Roman" w:hAnsi="Times New Roman"/>
          <w:color w:val="000000" w:themeColor="text1"/>
          <w:sz w:val="28"/>
          <w:szCs w:val="28"/>
          <w:lang w:val="it-IT"/>
        </w:rPr>
        <w:t>-</w:t>
      </w:r>
      <w:r w:rsidR="002737B6" w:rsidRPr="00C24AD4">
        <w:rPr>
          <w:rFonts w:ascii="Times New Roman" w:eastAsia="Times New Roman" w:hAnsi="Times New Roman"/>
          <w:color w:val="000000" w:themeColor="text1"/>
          <w:sz w:val="28"/>
          <w:szCs w:val="28"/>
          <w:lang w:val="it-IT"/>
        </w:rPr>
        <w:t xml:space="preserve"> mở </w:t>
      </w:r>
      <w:r w:rsidRPr="00C24AD4">
        <w:rPr>
          <w:rFonts w:ascii="Times New Roman" w:eastAsia="Times New Roman" w:hAnsi="Times New Roman"/>
          <w:color w:val="000000" w:themeColor="text1"/>
          <w:sz w:val="28"/>
          <w:szCs w:val="28"/>
          <w:lang w:val="it-IT"/>
        </w:rPr>
        <w:t>-</w:t>
      </w:r>
      <w:r w:rsidR="002737B6" w:rsidRPr="00C24AD4">
        <w:rPr>
          <w:rFonts w:ascii="Times New Roman" w:eastAsia="Times New Roman" w:hAnsi="Times New Roman"/>
          <w:color w:val="000000" w:themeColor="text1"/>
          <w:sz w:val="28"/>
          <w:szCs w:val="28"/>
          <w:lang w:val="it-IT"/>
        </w:rPr>
        <w:t xml:space="preserve"> an toàn”</w:t>
      </w:r>
      <w:r w:rsidR="002D6D7A" w:rsidRPr="00C24AD4">
        <w:rPr>
          <w:rFonts w:ascii="Times New Roman" w:eastAsia="Times New Roman" w:hAnsi="Times New Roman"/>
          <w:color w:val="000000" w:themeColor="text1"/>
          <w:sz w:val="28"/>
          <w:szCs w:val="28"/>
          <w:lang w:val="it-IT"/>
        </w:rPr>
        <w:t>.</w:t>
      </w:r>
    </w:p>
    <w:p w14:paraId="30345C79" w14:textId="1191BF98" w:rsidR="003E738C" w:rsidRPr="00C24AD4" w:rsidRDefault="003E738C"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P</w:t>
      </w:r>
      <w:r w:rsidR="002737B6" w:rsidRPr="00C24AD4">
        <w:rPr>
          <w:rFonts w:ascii="Times New Roman" w:eastAsia="Times New Roman" w:hAnsi="Times New Roman"/>
          <w:color w:val="000000" w:themeColor="text1"/>
          <w:sz w:val="28"/>
          <w:szCs w:val="28"/>
          <w:lang w:val="it-IT"/>
        </w:rPr>
        <w:t>hát triển kho dữ liệu ngành, kho hồ sơ học tập suốt đời, kho học liệu số</w:t>
      </w:r>
      <w:r w:rsidR="002D6D7A" w:rsidRPr="00C24AD4">
        <w:rPr>
          <w:rFonts w:ascii="Times New Roman" w:eastAsia="Times New Roman" w:hAnsi="Times New Roman"/>
          <w:color w:val="000000" w:themeColor="text1"/>
          <w:sz w:val="28"/>
          <w:szCs w:val="28"/>
          <w:lang w:val="it-IT"/>
        </w:rPr>
        <w:t>.</w:t>
      </w:r>
    </w:p>
    <w:p w14:paraId="1570CD5A" w14:textId="58C35A60" w:rsidR="003E738C" w:rsidRPr="00C24AD4" w:rsidRDefault="003E738C"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w:t>
      </w:r>
      <w:r w:rsidR="002737B6" w:rsidRPr="00C24AD4">
        <w:rPr>
          <w:rFonts w:ascii="Times New Roman" w:eastAsia="Times New Roman" w:hAnsi="Times New Roman"/>
          <w:color w:val="000000" w:themeColor="text1"/>
          <w:sz w:val="28"/>
          <w:szCs w:val="28"/>
          <w:lang w:val="it-IT"/>
        </w:rPr>
        <w:t xml:space="preserve"> </w:t>
      </w:r>
      <w:r w:rsidRPr="00C24AD4">
        <w:rPr>
          <w:rFonts w:ascii="Times New Roman" w:eastAsia="Times New Roman" w:hAnsi="Times New Roman"/>
          <w:color w:val="000000" w:themeColor="text1"/>
          <w:sz w:val="28"/>
          <w:szCs w:val="28"/>
          <w:lang w:val="it-IT"/>
        </w:rPr>
        <w:t>T</w:t>
      </w:r>
      <w:r w:rsidR="002737B6" w:rsidRPr="00C24AD4">
        <w:rPr>
          <w:rFonts w:ascii="Times New Roman" w:eastAsia="Times New Roman" w:hAnsi="Times New Roman"/>
          <w:color w:val="000000" w:themeColor="text1"/>
          <w:sz w:val="28"/>
          <w:szCs w:val="28"/>
          <w:lang w:val="it-IT"/>
        </w:rPr>
        <w:t xml:space="preserve">riển khai nền tảng phân tích </w:t>
      </w:r>
      <w:r w:rsidR="002D6D7A" w:rsidRPr="00C24AD4">
        <w:rPr>
          <w:rFonts w:ascii="Times New Roman" w:eastAsia="Times New Roman" w:hAnsi="Times New Roman"/>
          <w:color w:val="000000" w:themeColor="text1"/>
          <w:sz w:val="28"/>
          <w:szCs w:val="28"/>
          <w:lang w:val="it-IT"/>
        </w:rPr>
        <w:t>-</w:t>
      </w:r>
      <w:r w:rsidR="002737B6" w:rsidRPr="00C24AD4">
        <w:rPr>
          <w:rFonts w:ascii="Times New Roman" w:eastAsia="Times New Roman" w:hAnsi="Times New Roman"/>
          <w:color w:val="000000" w:themeColor="text1"/>
          <w:sz w:val="28"/>
          <w:szCs w:val="28"/>
          <w:lang w:val="it-IT"/>
        </w:rPr>
        <w:t xml:space="preserve"> dự báo </w:t>
      </w:r>
      <w:r w:rsidR="002D6D7A" w:rsidRPr="00C24AD4">
        <w:rPr>
          <w:rFonts w:ascii="Times New Roman" w:eastAsia="Times New Roman" w:hAnsi="Times New Roman"/>
          <w:color w:val="000000" w:themeColor="text1"/>
          <w:sz w:val="28"/>
          <w:szCs w:val="28"/>
          <w:lang w:val="it-IT"/>
        </w:rPr>
        <w:t>-</w:t>
      </w:r>
      <w:r w:rsidR="002737B6" w:rsidRPr="00C24AD4">
        <w:rPr>
          <w:rFonts w:ascii="Times New Roman" w:eastAsia="Times New Roman" w:hAnsi="Times New Roman"/>
          <w:color w:val="000000" w:themeColor="text1"/>
          <w:sz w:val="28"/>
          <w:szCs w:val="28"/>
          <w:lang w:val="it-IT"/>
        </w:rPr>
        <w:t xml:space="preserve"> ra quyết định dựa trên dữ liệu</w:t>
      </w:r>
      <w:r w:rsidR="002D6D7A" w:rsidRPr="00C24AD4">
        <w:rPr>
          <w:rFonts w:ascii="Times New Roman" w:eastAsia="Times New Roman" w:hAnsi="Times New Roman"/>
          <w:color w:val="000000" w:themeColor="text1"/>
          <w:sz w:val="28"/>
          <w:szCs w:val="28"/>
          <w:lang w:val="it-IT"/>
        </w:rPr>
        <w:t>.</w:t>
      </w:r>
    </w:p>
    <w:p w14:paraId="144C5186" w14:textId="6C354ACE" w:rsidR="002737B6" w:rsidRPr="00C24AD4" w:rsidRDefault="003E738C"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w:t>
      </w:r>
      <w:r w:rsidR="002737B6" w:rsidRPr="00C24AD4">
        <w:rPr>
          <w:rFonts w:ascii="Times New Roman" w:eastAsia="Times New Roman" w:hAnsi="Times New Roman"/>
          <w:color w:val="000000" w:themeColor="text1"/>
          <w:sz w:val="28"/>
          <w:szCs w:val="28"/>
          <w:lang w:val="it-IT"/>
        </w:rPr>
        <w:t xml:space="preserve"> </w:t>
      </w:r>
      <w:r w:rsidRPr="00C24AD4">
        <w:rPr>
          <w:rFonts w:ascii="Times New Roman" w:eastAsia="Times New Roman" w:hAnsi="Times New Roman"/>
          <w:color w:val="000000" w:themeColor="text1"/>
          <w:sz w:val="28"/>
          <w:szCs w:val="28"/>
          <w:lang w:val="it-IT"/>
        </w:rPr>
        <w:t>T</w:t>
      </w:r>
      <w:r w:rsidR="002737B6" w:rsidRPr="00C24AD4">
        <w:rPr>
          <w:rFonts w:ascii="Times New Roman" w:eastAsia="Times New Roman" w:hAnsi="Times New Roman"/>
          <w:color w:val="000000" w:themeColor="text1"/>
          <w:sz w:val="28"/>
          <w:szCs w:val="28"/>
          <w:lang w:val="it-IT"/>
        </w:rPr>
        <w:t>ăng cường dữ liệu mở và chia sẻ dữ liệu với các cơ quan Nhà nước.</w:t>
      </w:r>
    </w:p>
    <w:p w14:paraId="4EE040FE" w14:textId="06A68BA0" w:rsidR="002737B6" w:rsidRPr="00C24AD4" w:rsidRDefault="002737B6"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Mạng lưới cơ sở GDĐT của Hải Phòng đã được hình thành tương đối đầy đủ, đa dạng về cấp học và loại hình; chất lượng giáo dục phổ thông và giáo dục mũi nhọn duy trì nhóm dẫn đầu cả nước; các chỉ tiêu phổ cập, xóa mù chữ, xây dựng xã hội học tập được giữ vững. Hải Phòng đặc biệt tiên phong trong cung cấp dịch vụ công số như tuyển sinh trực tuyến, học bạ số, xác thực dữ liệu học sinh </w:t>
      </w:r>
      <w:r w:rsidR="002D6D7A"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giáo viên với CSDL quốc gia về dân cư </w:t>
      </w:r>
      <w:r w:rsidR="002D6D7A"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những tiền đề rất quan trọng để phát triển quản trị giáo dục số. Tuy vậy, sự mở rộng nhanh của đô thị, các khu công nghiệp và nhu cầu học tập tạo ra nhiều thách thức: hạ tầng số chưa đồng bộ; dữ liệu phân tán theo từng nền tảng; quy mô học sinh không đều giữa các địa bàn; </w:t>
      </w:r>
      <w:r w:rsidRPr="00C24AD4">
        <w:rPr>
          <w:rFonts w:ascii="Times New Roman" w:eastAsia="Times New Roman" w:hAnsi="Times New Roman"/>
          <w:color w:val="000000" w:themeColor="text1"/>
          <w:sz w:val="28"/>
          <w:szCs w:val="28"/>
          <w:lang w:val="it-IT"/>
        </w:rPr>
        <w:lastRenderedPageBreak/>
        <w:t>năng lực số của đội ngũ chưa đáp ứng yêu cầu; liên thông dữ liệu giữa GDĐT với thị trường lao động và doanh nghiệp còn hạn chế.</w:t>
      </w:r>
    </w:p>
    <w:p w14:paraId="0C2A3CC6" w14:textId="5F55462A" w:rsidR="002737B6" w:rsidRPr="00C24AD4" w:rsidRDefault="002737B6"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Việc Quốc hội quyết nghị sắp xếp đơn vị hành chính cấp tỉnh, hình thành không gian phát triển liên vùng Hải Phòng </w:t>
      </w:r>
      <w:r w:rsidR="002D6D7A"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Hải Dương, với tổng thu ngân sách giai đoạn 2021</w:t>
      </w:r>
      <w:r w:rsidR="002D6D7A"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2025 gần 670 nghìn tỷ đồng, tạo cơ hội nhưng cũng đặt áp lực lớn: </w:t>
      </w:r>
      <w:r w:rsidRPr="00C24AD4">
        <w:rPr>
          <w:rFonts w:ascii="Times New Roman" w:eastAsia="Times New Roman" w:hAnsi="Times New Roman"/>
          <w:i/>
          <w:iCs/>
          <w:color w:val="000000" w:themeColor="text1"/>
          <w:sz w:val="28"/>
          <w:szCs w:val="28"/>
          <w:lang w:val="it-IT"/>
        </w:rPr>
        <w:t>phải thiết kế kiến trúc dữ liệu giáo dục liên tỉnh, tránh trùng lặp đầu tư, tối ưu phân bổ mạng lưới trường học, chia sẻ nguồn lực dữ liệu và hạ tầng số, hướng tới mô hình vùng giáo dục thông minh</w:t>
      </w:r>
      <w:r w:rsidRPr="00C24AD4">
        <w:rPr>
          <w:rFonts w:ascii="Times New Roman" w:eastAsia="Times New Roman" w:hAnsi="Times New Roman"/>
          <w:color w:val="000000" w:themeColor="text1"/>
          <w:sz w:val="28"/>
          <w:szCs w:val="28"/>
          <w:lang w:val="it-IT"/>
        </w:rPr>
        <w:t>.</w:t>
      </w:r>
    </w:p>
    <w:p w14:paraId="4B6A2C01" w14:textId="44FBEA55" w:rsidR="002737B6" w:rsidRPr="00C24AD4" w:rsidRDefault="002737B6"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Sau khi Bộ Chính trị ban hành Nghị quyết số 71-NQ/TW (22/8/2025) về những chủ trương, chính sách lớn mang tính đột phá phát triển GDĐT, Thành ủy Hải Phòng đã ban hành Chương trình hành động số 02-CTr/TU (20/10/2025) và Chương trình hành động số 05-CTr/TU (06/11/2025) để triển khai trên địa bàn thành phố theo hướng chuyển đổi số tổng thể, trong đó dữ liệu giáo dục là trọng tâm. Qua tổng kết, giám sát, các hội nghị chuyên đề và đối thoại với chuyên gia, doanh nghiệp, cơ sở giáo dục và nhân dân, thành phố đã nhận diện rõ các “điểm nghẽn” về dữ liệu, thể chế, năng lực số, kết nối thị trường lao động và liên thông vùng; đồng thời ghi nhận nhiều đề xuất thiết thực về việc xây dựng hệ sinh thái dữ liệu giáo dục số đồng bộ </w:t>
      </w:r>
      <w:r w:rsidR="00B05891"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tích hợp </w:t>
      </w:r>
      <w:r w:rsidR="00B05891"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thông minh.</w:t>
      </w:r>
    </w:p>
    <w:p w14:paraId="4327056B" w14:textId="286EA16A" w:rsidR="002737B6" w:rsidRPr="00C24AD4" w:rsidRDefault="002737B6"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Những phân tích trên là cơ sở lý luận và thực tiễn quan trọng để xác định các mục tiêu, nhiệm vụ, giải pháp và danh mục dự án ưu tiên của Đề án, bảo đảm triển khai hiệu quả Nghị quyết 57-NQ/TW, Nghị quyết 71-NQ/TW, Chiến lược phát triển giáo dục, Chiến lược dữ liệu và Chiến lược chuyển đổi số của ngành GDĐT theo hướng chuyển đổi số mạnh mẽ </w:t>
      </w:r>
      <w:r w:rsidR="00B05891"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quản trị dựa trên dữ liệu </w:t>
      </w:r>
      <w:r w:rsidR="00B05891"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phát triển bền vững </w:t>
      </w:r>
      <w:r w:rsidR="00B05891"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hội nhập sâu rộng.</w:t>
      </w:r>
    </w:p>
    <w:p w14:paraId="7438934E" w14:textId="21A83D1E" w:rsidR="00CF055A" w:rsidRPr="00C24AD4" w:rsidRDefault="00B017CD" w:rsidP="00C01851">
      <w:pPr>
        <w:spacing w:before="120" w:after="120" w:line="240" w:lineRule="auto"/>
        <w:ind w:firstLine="709"/>
        <w:jc w:val="both"/>
        <w:rPr>
          <w:rFonts w:ascii="Times New Roman" w:eastAsia="Times New Roman" w:hAnsi="Times New Roman"/>
          <w:b/>
          <w:bCs/>
          <w:color w:val="000000" w:themeColor="text1"/>
          <w:sz w:val="28"/>
          <w:szCs w:val="28"/>
          <w:lang w:val="it-IT"/>
        </w:rPr>
      </w:pPr>
      <w:r w:rsidRPr="00C24AD4">
        <w:rPr>
          <w:rFonts w:ascii="Times New Roman" w:eastAsia="Times New Roman" w:hAnsi="Times New Roman"/>
          <w:b/>
          <w:color w:val="000000" w:themeColor="text1"/>
          <w:sz w:val="28"/>
          <w:szCs w:val="28"/>
          <w:lang w:val="it-IT"/>
        </w:rPr>
        <w:t>3</w:t>
      </w:r>
      <w:r w:rsidR="00CF055A" w:rsidRPr="00C24AD4">
        <w:rPr>
          <w:rFonts w:ascii="Times New Roman" w:eastAsia="Times New Roman" w:hAnsi="Times New Roman"/>
          <w:b/>
          <w:color w:val="000000" w:themeColor="text1"/>
          <w:sz w:val="28"/>
          <w:szCs w:val="28"/>
          <w:lang w:val="it-IT"/>
        </w:rPr>
        <w:t xml:space="preserve">. </w:t>
      </w:r>
      <w:bookmarkStart w:id="6" w:name="_Hlk140680375"/>
      <w:r w:rsidR="00CF055A" w:rsidRPr="00C24AD4">
        <w:rPr>
          <w:rFonts w:ascii="Times New Roman" w:eastAsia="Times New Roman" w:hAnsi="Times New Roman"/>
          <w:b/>
          <w:bCs/>
          <w:color w:val="000000" w:themeColor="text1"/>
          <w:sz w:val="28"/>
          <w:szCs w:val="28"/>
          <w:lang w:val="it-IT"/>
        </w:rPr>
        <w:t>Sự cần thiết xây dựng Đề án</w:t>
      </w:r>
      <w:bookmarkEnd w:id="6"/>
    </w:p>
    <w:p w14:paraId="79A85632" w14:textId="62E53C27" w:rsidR="00517F48" w:rsidRPr="00C24AD4" w:rsidRDefault="00517F48"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Trong quá trình phát triển đất nước, Đảng và Nhà nước ta luôn khẳng định GDĐT cùng với khoa học, công nghệ và đổi mới sáng tạo là quốc sách hàng đầu, giữ vai trò then chốt trong phát triển nguồn nhân lực và nâng cao năng lực cạnh tranh quốc gia. Quan điểm này được hiến định trong Hiến pháp năm 2013, cụ thể hóa trong Luật Giáo dục năm 2019 cùng các văn bản hướng dẫn thi hành. Nghị quyết số 29-NQ/TW về đổi mới căn bản, toàn diện GDĐT và đặc biệt Nghị quyết số 57-NQ/TW (2024) của Bộ Chính trị về đột phá phát triển khoa học </w:t>
      </w:r>
      <w:r w:rsidR="00344A40"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công nghệ </w:t>
      </w:r>
      <w:r w:rsidR="00344A40"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đổi mới sáng tạo và chuyển đổi số quốc gia đã tạo ra khuôn khổ chiến lược </w:t>
      </w:r>
      <w:r w:rsidR="00344A40"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pháp lý quan trọng, yêu cầu GDĐT phải chuyển mạnh sang mô hình giáo dục số </w:t>
      </w:r>
      <w:r w:rsidR="00344A40"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học tập số </w:t>
      </w:r>
      <w:r w:rsidR="00344A40"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quản trị số, dựa trên dữ liệu, công nghệ số, nền tảng số và trí tuệ nhân tạo.</w:t>
      </w:r>
    </w:p>
    <w:p w14:paraId="49FFC38F" w14:textId="25D6679F" w:rsidR="00517F48" w:rsidRPr="00C24AD4" w:rsidRDefault="00517F48"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Các chiến lược quan trọng cấp quốc gia tiếp tục nhấn mạnh yêu cầu này. Chiến lược phát triển giáo dục đến năm 2030, tầm nhìn 2045 xác định rõ giáo dục phải đi đầu trong chuyển đổi số, đẩy mạnh xây dựng hệ thống thông tin và dữ liệu giáo dục thống nhất, triển khai hồ sơ học tập số, học bạ số, học liệu số, cung cấp 100% dịch vụ công trực tuyến toàn trình và bảo đảm năng lực số cho toàn bộ đội ngũ nhà giáo. Chiến lược chuyển đổi số ngành GDĐT đặt dữ liệu là một trong ba trụ cột của chuyển đổi số, yêu cầu mỗi địa phương phải hình thành kho dữ liệu </w:t>
      </w:r>
      <w:r w:rsidRPr="00C24AD4">
        <w:rPr>
          <w:rFonts w:ascii="Times New Roman" w:eastAsia="Times New Roman" w:hAnsi="Times New Roman"/>
          <w:color w:val="000000" w:themeColor="text1"/>
          <w:sz w:val="28"/>
          <w:szCs w:val="28"/>
          <w:lang w:val="it-IT"/>
        </w:rPr>
        <w:lastRenderedPageBreak/>
        <w:t xml:space="preserve">giáo dục tập trung, xây dựng nền tảng phân tích dữ liệu, phát triển hồ sơ học tập suốt đời và triển khai giáo dục mở. Quan trọng nhất, Chiến lược dữ liệu ngành GDĐT đến năm 2030 xác định dữ liệu giáo dục là tài nguyên chiến lược của Nhà nước, yêu cầu các địa phương xây dựng hệ sinh thái dữ liệu giáo dục số theo nguyên tắc </w:t>
      </w:r>
      <w:r w:rsidRPr="00C24AD4">
        <w:rPr>
          <w:rFonts w:ascii="Times New Roman" w:eastAsia="Times New Roman" w:hAnsi="Times New Roman"/>
          <w:b/>
          <w:bCs/>
          <w:i/>
          <w:iCs/>
          <w:color w:val="000000" w:themeColor="text1"/>
          <w:sz w:val="28"/>
          <w:szCs w:val="28"/>
          <w:lang w:val="it-IT"/>
        </w:rPr>
        <w:t xml:space="preserve">“đúng </w:t>
      </w:r>
      <w:r w:rsidR="004A1D40" w:rsidRPr="00C24AD4">
        <w:rPr>
          <w:rFonts w:ascii="Times New Roman" w:eastAsia="Times New Roman" w:hAnsi="Times New Roman"/>
          <w:b/>
          <w:bCs/>
          <w:i/>
          <w:iCs/>
          <w:color w:val="000000" w:themeColor="text1"/>
          <w:sz w:val="28"/>
          <w:szCs w:val="28"/>
          <w:lang w:val="it-IT"/>
        </w:rPr>
        <w:t>-</w:t>
      </w:r>
      <w:r w:rsidRPr="00C24AD4">
        <w:rPr>
          <w:rFonts w:ascii="Times New Roman" w:eastAsia="Times New Roman" w:hAnsi="Times New Roman"/>
          <w:b/>
          <w:bCs/>
          <w:i/>
          <w:iCs/>
          <w:color w:val="000000" w:themeColor="text1"/>
          <w:sz w:val="28"/>
          <w:szCs w:val="28"/>
          <w:lang w:val="it-IT"/>
        </w:rPr>
        <w:t xml:space="preserve"> đủ </w:t>
      </w:r>
      <w:r w:rsidR="004A1D40" w:rsidRPr="00C24AD4">
        <w:rPr>
          <w:rFonts w:ascii="Times New Roman" w:eastAsia="Times New Roman" w:hAnsi="Times New Roman"/>
          <w:b/>
          <w:bCs/>
          <w:i/>
          <w:iCs/>
          <w:color w:val="000000" w:themeColor="text1"/>
          <w:sz w:val="28"/>
          <w:szCs w:val="28"/>
          <w:lang w:val="it-IT"/>
        </w:rPr>
        <w:t>-</w:t>
      </w:r>
      <w:r w:rsidRPr="00C24AD4">
        <w:rPr>
          <w:rFonts w:ascii="Times New Roman" w:eastAsia="Times New Roman" w:hAnsi="Times New Roman"/>
          <w:b/>
          <w:bCs/>
          <w:i/>
          <w:iCs/>
          <w:color w:val="000000" w:themeColor="text1"/>
          <w:sz w:val="28"/>
          <w:szCs w:val="28"/>
          <w:lang w:val="it-IT"/>
        </w:rPr>
        <w:t xml:space="preserve"> sạch </w:t>
      </w:r>
      <w:r w:rsidR="004A1D40" w:rsidRPr="00C24AD4">
        <w:rPr>
          <w:rFonts w:ascii="Times New Roman" w:eastAsia="Times New Roman" w:hAnsi="Times New Roman"/>
          <w:b/>
          <w:bCs/>
          <w:i/>
          <w:iCs/>
          <w:color w:val="000000" w:themeColor="text1"/>
          <w:sz w:val="28"/>
          <w:szCs w:val="28"/>
          <w:lang w:val="it-IT"/>
        </w:rPr>
        <w:t>-</w:t>
      </w:r>
      <w:r w:rsidRPr="00C24AD4">
        <w:rPr>
          <w:rFonts w:ascii="Times New Roman" w:eastAsia="Times New Roman" w:hAnsi="Times New Roman"/>
          <w:b/>
          <w:bCs/>
          <w:i/>
          <w:iCs/>
          <w:color w:val="000000" w:themeColor="text1"/>
          <w:sz w:val="28"/>
          <w:szCs w:val="28"/>
          <w:lang w:val="it-IT"/>
        </w:rPr>
        <w:t xml:space="preserve"> sống </w:t>
      </w:r>
      <w:r w:rsidR="004A1D40" w:rsidRPr="00C24AD4">
        <w:rPr>
          <w:rFonts w:ascii="Times New Roman" w:eastAsia="Times New Roman" w:hAnsi="Times New Roman"/>
          <w:b/>
          <w:bCs/>
          <w:i/>
          <w:iCs/>
          <w:color w:val="000000" w:themeColor="text1"/>
          <w:sz w:val="28"/>
          <w:szCs w:val="28"/>
          <w:lang w:val="it-IT"/>
        </w:rPr>
        <w:t>-</w:t>
      </w:r>
      <w:r w:rsidRPr="00C24AD4">
        <w:rPr>
          <w:rFonts w:ascii="Times New Roman" w:eastAsia="Times New Roman" w:hAnsi="Times New Roman"/>
          <w:b/>
          <w:bCs/>
          <w:i/>
          <w:iCs/>
          <w:color w:val="000000" w:themeColor="text1"/>
          <w:sz w:val="28"/>
          <w:szCs w:val="28"/>
          <w:lang w:val="it-IT"/>
        </w:rPr>
        <w:t xml:space="preserve"> thống nhất </w:t>
      </w:r>
      <w:r w:rsidR="004A1D40" w:rsidRPr="00C24AD4">
        <w:rPr>
          <w:rFonts w:ascii="Times New Roman" w:eastAsia="Times New Roman" w:hAnsi="Times New Roman"/>
          <w:b/>
          <w:bCs/>
          <w:i/>
          <w:iCs/>
          <w:color w:val="000000" w:themeColor="text1"/>
          <w:sz w:val="28"/>
          <w:szCs w:val="28"/>
          <w:lang w:val="it-IT"/>
        </w:rPr>
        <w:t>-</w:t>
      </w:r>
      <w:r w:rsidRPr="00C24AD4">
        <w:rPr>
          <w:rFonts w:ascii="Times New Roman" w:eastAsia="Times New Roman" w:hAnsi="Times New Roman"/>
          <w:b/>
          <w:bCs/>
          <w:i/>
          <w:iCs/>
          <w:color w:val="000000" w:themeColor="text1"/>
          <w:sz w:val="28"/>
          <w:szCs w:val="28"/>
          <w:lang w:val="it-IT"/>
        </w:rPr>
        <w:t xml:space="preserve"> liên thông </w:t>
      </w:r>
      <w:r w:rsidR="004A1D40" w:rsidRPr="00C24AD4">
        <w:rPr>
          <w:rFonts w:ascii="Times New Roman" w:eastAsia="Times New Roman" w:hAnsi="Times New Roman"/>
          <w:b/>
          <w:bCs/>
          <w:i/>
          <w:iCs/>
          <w:color w:val="000000" w:themeColor="text1"/>
          <w:sz w:val="28"/>
          <w:szCs w:val="28"/>
          <w:lang w:val="it-IT"/>
        </w:rPr>
        <w:t>-</w:t>
      </w:r>
      <w:r w:rsidRPr="00C24AD4">
        <w:rPr>
          <w:rFonts w:ascii="Times New Roman" w:eastAsia="Times New Roman" w:hAnsi="Times New Roman"/>
          <w:b/>
          <w:bCs/>
          <w:i/>
          <w:iCs/>
          <w:color w:val="000000" w:themeColor="text1"/>
          <w:sz w:val="28"/>
          <w:szCs w:val="28"/>
          <w:lang w:val="it-IT"/>
        </w:rPr>
        <w:t xml:space="preserve"> mở </w:t>
      </w:r>
      <w:r w:rsidR="004A1D40" w:rsidRPr="00C24AD4">
        <w:rPr>
          <w:rFonts w:ascii="Times New Roman" w:eastAsia="Times New Roman" w:hAnsi="Times New Roman"/>
          <w:b/>
          <w:bCs/>
          <w:i/>
          <w:iCs/>
          <w:color w:val="000000" w:themeColor="text1"/>
          <w:sz w:val="28"/>
          <w:szCs w:val="28"/>
          <w:lang w:val="it-IT"/>
        </w:rPr>
        <w:t>-</w:t>
      </w:r>
      <w:r w:rsidRPr="00C24AD4">
        <w:rPr>
          <w:rFonts w:ascii="Times New Roman" w:eastAsia="Times New Roman" w:hAnsi="Times New Roman"/>
          <w:b/>
          <w:bCs/>
          <w:i/>
          <w:iCs/>
          <w:color w:val="000000" w:themeColor="text1"/>
          <w:sz w:val="28"/>
          <w:szCs w:val="28"/>
          <w:lang w:val="it-IT"/>
        </w:rPr>
        <w:t xml:space="preserve"> an toàn”</w:t>
      </w:r>
      <w:r w:rsidRPr="00C24AD4">
        <w:rPr>
          <w:rFonts w:ascii="Times New Roman" w:eastAsia="Times New Roman" w:hAnsi="Times New Roman"/>
          <w:color w:val="000000" w:themeColor="text1"/>
          <w:sz w:val="28"/>
          <w:szCs w:val="28"/>
          <w:lang w:val="it-IT"/>
        </w:rPr>
        <w:t>, đồng thời hình thành kho học liệu số, nền tảng phân tích dữ liệu, dữ liệu mở và các dịch vụ giáo dục số phục vụ học tập suốt đời.</w:t>
      </w:r>
    </w:p>
    <w:p w14:paraId="73FE277A" w14:textId="2D8D1458" w:rsidR="00517F48" w:rsidRPr="00C24AD4" w:rsidRDefault="00517F48"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Đối với Hải Phòng, Nghị quyết số 45-NQ/TW về xây dựng và phát triển thành phố đến năm 2030, tầm nhìn 2045 và các nghị quyết của Quốc hội, Chính phủ, Thủ tướng Chính phủ đều xác định Hải Phòng là một trong các trung tâm kinh tế, giáo dục </w:t>
      </w:r>
      <w:r w:rsidR="004A1D40"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đào tạo, khoa học </w:t>
      </w:r>
      <w:r w:rsidR="004A1D40"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công nghệ của vùng Duyên hải Bắc Bộ. Các văn bản chỉ đạo của Thành ủy, HĐND, UBND thành phố đều nhấn mạnh yêu cầu phát triển nguồn nhân lực chất lượng cao, thúc đẩy chuyển đổi số toàn diện, trong đó giáo dục số và dữ liệu giáo dục phải đi trước một bước nhằm tạo nền tảng cho phát triển bền vững.</w:t>
      </w:r>
    </w:p>
    <w:p w14:paraId="783D6E0D" w14:textId="50EA9009" w:rsidR="00517F48" w:rsidRPr="00C24AD4" w:rsidRDefault="00517F48"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Trên nền thực trạng đã phân tích, GDĐT Hải Phòng có nhiều tiến bộ, song nhìn tổng thể vẫn còn khoảng cách so với yêu cầu của thời kỳ chuyển đổi số và mục tiêu trở thành trung tâm GDĐT </w:t>
      </w:r>
      <w:r w:rsidR="004A1D40"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nguồn nhân lực chất lượng cao của vùng. Những hạn chế nổi lên gồm: năng lực dự báo và quy hoạch mạng lưới chưa dựa trên dữ liệu tin cậy; cơ sở vật chất và hạ tầng số thiếu đồng bộ; năng lực số và năng lực dữ liệu của đội ngũ nhà giáo, cán bộ quản lý còn chưa đáp ứng yêu cầu mới; liên kết giữa các bậc học với thị trường lao động và doanh nghiệp chưa chặt chẽ; cơ chế tự chủ, xã hội hóa, hợp tác công </w:t>
      </w:r>
      <w:r w:rsidR="004A1D40"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tư chưa thực sự hiệu quả.</w:t>
      </w:r>
    </w:p>
    <w:p w14:paraId="67B3D6F1" w14:textId="77777777" w:rsidR="00517F48" w:rsidRPr="00C24AD4" w:rsidRDefault="00517F48"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Nguyên nhân sâu xa của nhiều hạn chế là chưa hình thành được hệ sinh thái dữ liệu giáo dục số thống nhất. Dữ liệu còn phân tán ở nhiều phần mềm, nền tảng; chuẩn dữ liệu và quy trình làm sạch dữ liệu chưa đầy đủ; mức độ chia sẻ, tích hợp dữ liệu giữa các cấp học, cơ sở giáo dục và giữa ngành GDĐT với các ngành khác còn thấp. Năng lực quản trị dữ liệu ở nhiều đơn vị chưa đáp ứng yêu cầu của thời kỳ dữ liệu lớn và trí tuệ nhân tạo.</w:t>
      </w:r>
    </w:p>
    <w:p w14:paraId="7949BCE1" w14:textId="31A4237D" w:rsidR="00517F48" w:rsidRPr="00C24AD4" w:rsidRDefault="00517F48"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Trong khi đó, bối cảnh quốc tế cho thấy chuyển đổi số, AI và dữ liệu lớn đang tác động sâu rộng đến mô hình giáo dục, từ phương pháp giảng dạy, năng lực người học đến quản trị hệ thống. Đất nước đang đứng trước yêu cầu phát triển nguồn nhân lực chất lượng cao cho kinh tế số, kinh tế xanh, kinh tế tri thức, đòi hỏi sự thay đổi từ gốc trong cung ứng dịch vụ giáo dục. Nghị quyết số 71-NQ/TW của Bộ Chính trị tiếp tục khẳng định vai trò trụ cột của giáo dục và yêu cầu từng địa phương, trong đó có Hải Phòng, phải đẩy mạnh chuyển đổi số, chuẩn hóa dữ liệu, xây dựng hồ sơ học tập suốt đời, hoàn thiện hệ sinh thái dữ liệu giáo dục.</w:t>
      </w:r>
    </w:p>
    <w:p w14:paraId="1CE00212" w14:textId="663B1C36" w:rsidR="00517F48" w:rsidRPr="00C24AD4" w:rsidRDefault="00517F48"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Thêm vào đó, việc Quốc hội quyết nghị sắp xếp đơn vị hành chính cấp tỉnh, hình thành không gian phát triển Hải Phòng </w:t>
      </w:r>
      <w:r w:rsidR="00A23162"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Hải Dương, tạo ra vùng dân cư </w:t>
      </w:r>
      <w:r w:rsidR="00A23162"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lao động </w:t>
      </w:r>
      <w:r w:rsidR="00A23162"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dịch vụ giáo dục rộng lớn hơn, đặt ra yêu cầu cấp bách về chuẩn hóa dữ liệu, liên thông dữ liệu, tổ chức lại mạng lưới GDĐT, phân bổ nguồn lực và thống nhất chính sách giữa hai địa bàn. Nếu không có hệ sinh thái dữ liệu thống nhất, </w:t>
      </w:r>
      <w:r w:rsidRPr="00C24AD4">
        <w:rPr>
          <w:rFonts w:ascii="Times New Roman" w:eastAsia="Times New Roman" w:hAnsi="Times New Roman"/>
          <w:color w:val="000000" w:themeColor="text1"/>
          <w:sz w:val="28"/>
          <w:szCs w:val="28"/>
          <w:lang w:val="it-IT"/>
        </w:rPr>
        <w:lastRenderedPageBreak/>
        <w:t>các hoạt động đầu tư và quản lý giáo dục sẽ phân tán, thiếu hiệu quả và khó tận dụng lợi thế liên kết vùng.</w:t>
      </w:r>
    </w:p>
    <w:p w14:paraId="58BC299B" w14:textId="4D39AFEF" w:rsidR="00517F48" w:rsidRPr="00C24AD4" w:rsidRDefault="00517F48"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Trong bối cảnh đó, ngành GDĐT Hải Phòng cần chuyển trọng tâm từ mở rộng quy mô sang nâng cao chất lượng </w:t>
      </w:r>
      <w:r w:rsidR="00A23162"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hiệu quả </w:t>
      </w:r>
      <w:r w:rsidR="00A23162"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năng lực đáp ứng, dựa trên dữ liệu, công nghệ số và các công cụ phân tích hiện đại; đồng thời bảo đảm sự liên kết với các ngành kinh tế mũi nhọn như công nghiệp công nghệ cao, logistics </w:t>
      </w:r>
      <w:r w:rsidR="00A23162"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cảng biển, đô thị thông minh, kinh tế số </w:t>
      </w:r>
      <w:r w:rsidR="00A23162"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kinh tế xanh; bảo đảm mọi người dân được tiếp cận bình đẳng với giáo dục số, không ai bị bỏ lại phía sau.</w:t>
      </w:r>
    </w:p>
    <w:p w14:paraId="4594FA92" w14:textId="1EDD694E" w:rsidR="00517F48" w:rsidRPr="00C24AD4" w:rsidRDefault="00517F48" w:rsidP="00C01851">
      <w:pPr>
        <w:spacing w:before="120" w:after="120" w:line="240" w:lineRule="auto"/>
        <w:ind w:firstLine="709"/>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Vì vậy, việc xây dựng Đề án </w:t>
      </w:r>
      <w:r w:rsidRPr="00C24AD4">
        <w:rPr>
          <w:rFonts w:ascii="Times New Roman" w:eastAsia="Times New Roman" w:hAnsi="Times New Roman"/>
          <w:b/>
          <w:bCs/>
          <w:i/>
          <w:iCs/>
          <w:color w:val="000000" w:themeColor="text1"/>
          <w:sz w:val="28"/>
          <w:szCs w:val="28"/>
          <w:lang w:val="it-IT"/>
        </w:rPr>
        <w:t>“</w:t>
      </w:r>
      <w:r w:rsidR="00C75697" w:rsidRPr="00C75697">
        <w:rPr>
          <w:rFonts w:ascii="Times New Roman" w:eastAsia="Times New Roman" w:hAnsi="Times New Roman"/>
          <w:b/>
          <w:bCs/>
          <w:i/>
          <w:iCs/>
          <w:color w:val="000000" w:themeColor="text1"/>
          <w:sz w:val="28"/>
          <w:szCs w:val="28"/>
          <w:lang w:val="it-IT"/>
        </w:rPr>
        <w:t>Hệ sinh thái dữ liệu giáo dục số thành phố Hải Phòng giai đoạn 2025</w:t>
      </w:r>
      <w:r w:rsidR="00110FBC">
        <w:rPr>
          <w:rFonts w:ascii="Times New Roman" w:eastAsia="Times New Roman" w:hAnsi="Times New Roman"/>
          <w:b/>
          <w:bCs/>
          <w:i/>
          <w:iCs/>
          <w:color w:val="000000" w:themeColor="text1"/>
          <w:sz w:val="28"/>
          <w:szCs w:val="28"/>
          <w:lang w:val="it-IT"/>
        </w:rPr>
        <w:t>-</w:t>
      </w:r>
      <w:r w:rsidR="00C75697" w:rsidRPr="00C75697">
        <w:rPr>
          <w:rFonts w:ascii="Times New Roman" w:eastAsia="Times New Roman" w:hAnsi="Times New Roman"/>
          <w:b/>
          <w:bCs/>
          <w:i/>
          <w:iCs/>
          <w:color w:val="000000" w:themeColor="text1"/>
          <w:sz w:val="28"/>
          <w:szCs w:val="28"/>
          <w:lang w:val="it-IT"/>
        </w:rPr>
        <w:t>2030, định hướng đến 2035</w:t>
      </w:r>
      <w:r w:rsidRPr="00C24AD4">
        <w:rPr>
          <w:rFonts w:ascii="Times New Roman" w:eastAsia="Times New Roman" w:hAnsi="Times New Roman"/>
          <w:b/>
          <w:bCs/>
          <w:i/>
          <w:iCs/>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là hết sức cần thiết và cấp bách. Đề án không chỉ nhằm triển khai hiệu quả Nghị quyết 57-NQ/TW và Nghị quyết 71-NQ/TW, mà còn là giải pháp chiến lược để Hải Phòng kiến tạo nền tảng giáo dục số hiện đại </w:t>
      </w:r>
      <w:r w:rsidR="00A23162"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liên thông </w:t>
      </w:r>
      <w:r w:rsidR="00A23162"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thông minh, tạo đột phá trong quản trị giáo dục, nâng cao chất lượng dạy </w:t>
      </w:r>
      <w:r w:rsidR="00A23162"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học, phát triển nguồn nhân lực chất lượng cao, góp phần xây dựng thành phố phát triển nhanh, bền vững trong thời đại số.</w:t>
      </w:r>
    </w:p>
    <w:p w14:paraId="1C148C15" w14:textId="607CDBC6" w:rsidR="00CF055A" w:rsidRPr="00C24AD4" w:rsidRDefault="006431C0" w:rsidP="00C01851">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b/>
          <w:color w:val="000000" w:themeColor="text1"/>
          <w:sz w:val="28"/>
          <w:szCs w:val="28"/>
          <w:lang w:val="it-IT"/>
        </w:rPr>
        <w:t>4</w:t>
      </w:r>
      <w:r w:rsidR="00CF055A" w:rsidRPr="00C24AD4">
        <w:rPr>
          <w:rFonts w:ascii="Times New Roman" w:eastAsia="Times New Roman" w:hAnsi="Times New Roman"/>
          <w:b/>
          <w:color w:val="000000" w:themeColor="text1"/>
          <w:sz w:val="28"/>
          <w:szCs w:val="28"/>
          <w:lang w:val="it-IT"/>
        </w:rPr>
        <w:t xml:space="preserve">. </w:t>
      </w:r>
      <w:r w:rsidR="00562D86" w:rsidRPr="00C24AD4">
        <w:rPr>
          <w:rFonts w:ascii="Times New Roman" w:eastAsia="Times New Roman" w:hAnsi="Times New Roman"/>
          <w:b/>
          <w:color w:val="000000" w:themeColor="text1"/>
          <w:sz w:val="28"/>
          <w:szCs w:val="28"/>
          <w:lang w:val="it-IT"/>
        </w:rPr>
        <w:t>Mục đích và nhiệm vụ xây dựng Đề án</w:t>
      </w:r>
    </w:p>
    <w:p w14:paraId="56AC6E47" w14:textId="1E3CB94D" w:rsidR="0030075B" w:rsidRPr="00C24AD4" w:rsidRDefault="006431C0" w:rsidP="00C01851">
      <w:pPr>
        <w:spacing w:before="120" w:after="120" w:line="240" w:lineRule="auto"/>
        <w:ind w:firstLine="720"/>
        <w:jc w:val="both"/>
        <w:textAlignment w:val="baseline"/>
        <w:rPr>
          <w:rFonts w:ascii="Times New Roman" w:eastAsia="Times New Roman" w:hAnsi="Times New Roman"/>
          <w:b/>
          <w:bCs/>
          <w:color w:val="000000" w:themeColor="text1"/>
          <w:sz w:val="28"/>
          <w:szCs w:val="28"/>
          <w:lang w:val="it-IT"/>
        </w:rPr>
      </w:pPr>
      <w:r w:rsidRPr="00C24AD4">
        <w:rPr>
          <w:rFonts w:ascii="Times New Roman" w:eastAsia="Times New Roman" w:hAnsi="Times New Roman"/>
          <w:b/>
          <w:bCs/>
          <w:color w:val="000000" w:themeColor="text1"/>
          <w:sz w:val="28"/>
          <w:szCs w:val="28"/>
          <w:lang w:val="it-IT"/>
        </w:rPr>
        <w:t>4</w:t>
      </w:r>
      <w:r w:rsidR="0030075B" w:rsidRPr="00C24AD4">
        <w:rPr>
          <w:rFonts w:ascii="Times New Roman" w:eastAsia="Times New Roman" w:hAnsi="Times New Roman"/>
          <w:b/>
          <w:bCs/>
          <w:color w:val="000000" w:themeColor="text1"/>
          <w:sz w:val="28"/>
          <w:szCs w:val="28"/>
          <w:lang w:val="it-IT"/>
        </w:rPr>
        <w:t>.1. Mục đích xây dựng Đề án</w:t>
      </w:r>
    </w:p>
    <w:p w14:paraId="3113A264" w14:textId="474D1B2D" w:rsidR="007A2AC6" w:rsidRPr="00C24AD4" w:rsidRDefault="007A2AC6" w:rsidP="00C01851">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Xây dựng một khuôn khổ tổng thể, mang tính chiến lược và dài hạn, làm căn cứ quan trọng để Thành ủy, HĐND, UBND thành phố lãnh đạo, chỉ đạo và điều hành phát triển GDĐT trong thời kỳ chuyển đổi số; bảo đảm GDĐT - đặc biệt là giáo dục số và hệ sinh thái dữ liệu giáo dục - thực sự trở thành khâu đột phá, là động lực then chốt cho phát triển nhanh, bền vững của thành phố Hải Phòng đến năm 2030, tầm nhìn 2035 và xa hơn là 2045.</w:t>
      </w:r>
    </w:p>
    <w:p w14:paraId="5949B1E4" w14:textId="4F1E52A5" w:rsidR="007A2AC6" w:rsidRPr="00C24AD4" w:rsidRDefault="007A2AC6" w:rsidP="00C01851">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 Cụ thể hóa và thể chế hóa đầy đủ, kịp thời các quan điểm, mục tiêu, nhiệm vụ và giải pháp của Nghị quyết số </w:t>
      </w:r>
      <w:r w:rsidR="00AF1EE1" w:rsidRPr="00C24AD4">
        <w:rPr>
          <w:rFonts w:ascii="Times New Roman" w:eastAsia="Times New Roman" w:hAnsi="Times New Roman"/>
          <w:color w:val="000000" w:themeColor="text1"/>
          <w:sz w:val="28"/>
          <w:szCs w:val="28"/>
          <w:lang w:val="it-IT"/>
        </w:rPr>
        <w:t>57</w:t>
      </w:r>
      <w:r w:rsidRPr="00C24AD4">
        <w:rPr>
          <w:rFonts w:ascii="Times New Roman" w:eastAsia="Times New Roman" w:hAnsi="Times New Roman"/>
          <w:color w:val="000000" w:themeColor="text1"/>
          <w:sz w:val="28"/>
          <w:szCs w:val="28"/>
          <w:lang w:val="it-IT"/>
        </w:rPr>
        <w:t>-NQ/TW</w:t>
      </w:r>
      <w:r w:rsidR="00AF1EE1" w:rsidRPr="00C24AD4">
        <w:rPr>
          <w:rFonts w:ascii="Times New Roman" w:eastAsia="Times New Roman" w:hAnsi="Times New Roman"/>
          <w:color w:val="000000" w:themeColor="text1"/>
          <w:sz w:val="28"/>
          <w:szCs w:val="28"/>
          <w:lang w:val="it-IT"/>
        </w:rPr>
        <w:t xml:space="preserve">, Nghị quyết số 71-NQ/TW </w:t>
      </w:r>
      <w:r w:rsidRPr="00C24AD4">
        <w:rPr>
          <w:rFonts w:ascii="Times New Roman" w:eastAsia="Times New Roman" w:hAnsi="Times New Roman"/>
          <w:color w:val="000000" w:themeColor="text1"/>
          <w:sz w:val="28"/>
          <w:szCs w:val="28"/>
          <w:lang w:val="it-IT"/>
        </w:rPr>
        <w:t xml:space="preserve"> và các nghị quyết, kết luận liên quan của Trung ương và Thành ủy; chuyển hóa các chủ trương lớn về đổi mới GDĐT, phát triển nguồn nhân lực chất lượng cao và đẩy mạnh chuyển đổi số </w:t>
      </w:r>
      <w:r w:rsidR="005543CC"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dữ liệu số trong giáo dục thành các mục tiêu, chỉ tiêu, chương trình và nhiệm vụ cụ thể, phù hợp với điều kiện và đặc thù của thành phố Hải Phòng.</w:t>
      </w:r>
    </w:p>
    <w:p w14:paraId="7B3A5051" w14:textId="01D88E3D" w:rsidR="007A2AC6" w:rsidRPr="00C24AD4" w:rsidRDefault="007A2AC6" w:rsidP="00C01851">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  Tạo lập cơ sở khoa học và thực tiễn để rà soát, điều chỉnh, bổ sung quy hoạch mạng lưới cơ sở GDĐT trên nền tảng dữ liệu thống nhất, chuẩn hóa và liên thông; tiếp tục hoàn thiện cơ chế, chính sách về tài chính, đất đai, đầu tư, xã hội hóa, chuyển đổi số, phát triển đội ngũ nhà giáo và cán bộ quản lý; bảo đảm phân bổ nguồn lực tập trung </w:t>
      </w:r>
      <w:r w:rsidR="00AF1EE1"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hiệu quả </w:t>
      </w:r>
      <w:r w:rsidR="00AF1EE1"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dựa trên dữ liệu và nhu cầu thực tế.</w:t>
      </w:r>
    </w:p>
    <w:p w14:paraId="07282120" w14:textId="7301B8BC" w:rsidR="007A2AC6" w:rsidRPr="00C24AD4" w:rsidRDefault="007A2AC6" w:rsidP="00C01851">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  Nâng cao chất lượng, hiệu quả và công bằng trong giáo dục, thúc đẩy cá nhân hóa học tập dựa trên dữ liệu; mở rộng cơ hội học tập suốt đời cho người dân trong môi trường số; xây dựng hệ thống GDĐT hiện đại, hội nhập, gắn kết chặt chẽ với thị trường lao động số và các trụ cột phát triển kinh tế </w:t>
      </w:r>
      <w:r w:rsidR="00AF1EE1" w:rsidRPr="00C24AD4">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xã hội của thành phố; qua đó góp phần đưa Hải Phòng trở thành trung tâm đào tạo và cung cấp nguồn nhân lực chất lượng cao, có năng lực số cao của vùng Đồng bằng sông Hồng, vùng Duyên hải Bắc Bộ và cả nước.</w:t>
      </w:r>
    </w:p>
    <w:p w14:paraId="4C950E11" w14:textId="15D2321A" w:rsidR="0030075B" w:rsidRDefault="006431C0" w:rsidP="00C01851">
      <w:pPr>
        <w:spacing w:before="120" w:after="120" w:line="240" w:lineRule="auto"/>
        <w:ind w:firstLine="720"/>
        <w:jc w:val="both"/>
        <w:textAlignment w:val="baseline"/>
        <w:rPr>
          <w:rFonts w:ascii="Times New Roman" w:eastAsia="Times New Roman" w:hAnsi="Times New Roman"/>
          <w:b/>
          <w:bCs/>
          <w:color w:val="000000" w:themeColor="text1"/>
          <w:sz w:val="28"/>
          <w:szCs w:val="28"/>
          <w:lang w:val="it-IT"/>
        </w:rPr>
      </w:pPr>
      <w:r w:rsidRPr="00C24AD4">
        <w:rPr>
          <w:rFonts w:ascii="Times New Roman" w:eastAsia="Times New Roman" w:hAnsi="Times New Roman"/>
          <w:b/>
          <w:bCs/>
          <w:color w:val="000000" w:themeColor="text1"/>
          <w:sz w:val="28"/>
          <w:szCs w:val="28"/>
          <w:lang w:val="it-IT"/>
        </w:rPr>
        <w:lastRenderedPageBreak/>
        <w:t>4</w:t>
      </w:r>
      <w:r w:rsidR="0030075B" w:rsidRPr="00C24AD4">
        <w:rPr>
          <w:rFonts w:ascii="Times New Roman" w:eastAsia="Times New Roman" w:hAnsi="Times New Roman"/>
          <w:b/>
          <w:bCs/>
          <w:color w:val="000000" w:themeColor="text1"/>
          <w:sz w:val="28"/>
          <w:szCs w:val="28"/>
          <w:lang w:val="it-IT"/>
        </w:rPr>
        <w:t>.2. Nhiệm vụ xây dựng Đề án</w:t>
      </w:r>
    </w:p>
    <w:p w14:paraId="60084F19" w14:textId="57C3979C" w:rsidR="00505903" w:rsidRPr="00505903" w:rsidRDefault="00505903" w:rsidP="00C01851">
      <w:pPr>
        <w:spacing w:before="120" w:after="120" w:line="240" w:lineRule="auto"/>
        <w:ind w:firstLine="709"/>
        <w:jc w:val="both"/>
        <w:textAlignment w:val="baseline"/>
        <w:rPr>
          <w:rFonts w:ascii="Times New Roman" w:eastAsia="Times New Roman" w:hAnsi="Times New Roman"/>
          <w:color w:val="000000" w:themeColor="text1"/>
          <w:sz w:val="28"/>
          <w:szCs w:val="28"/>
          <w:lang w:val="it-IT"/>
        </w:rPr>
      </w:pPr>
      <w:r>
        <w:rPr>
          <w:rFonts w:ascii="Times New Roman" w:eastAsia="Times New Roman" w:hAnsi="Times New Roman"/>
          <w:color w:val="000000" w:themeColor="text1"/>
          <w:sz w:val="28"/>
          <w:szCs w:val="28"/>
          <w:lang w:val="it-IT"/>
        </w:rPr>
        <w:t xml:space="preserve">- </w:t>
      </w:r>
      <w:r w:rsidRPr="00505903">
        <w:rPr>
          <w:rFonts w:ascii="Times New Roman" w:eastAsia="Times New Roman" w:hAnsi="Times New Roman"/>
          <w:color w:val="000000" w:themeColor="text1"/>
          <w:sz w:val="28"/>
          <w:szCs w:val="28"/>
          <w:lang w:val="it-IT"/>
        </w:rPr>
        <w:t>Cụ thể hóa Chính sách và Pháp luật: Cụ thể hóa các chủ trương, đường lối của Đảng, chính sách, pháp luật của Nhà nước, nhất là Nghị quyết số 71-NQ/TW</w:t>
      </w:r>
      <w:r w:rsidR="00C930FC">
        <w:rPr>
          <w:rFonts w:ascii="Times New Roman" w:eastAsia="Times New Roman" w:hAnsi="Times New Roman"/>
          <w:color w:val="000000" w:themeColor="text1"/>
          <w:sz w:val="28"/>
          <w:szCs w:val="28"/>
          <w:lang w:val="it-IT"/>
        </w:rPr>
        <w:t>, Nghị quyết số 57</w:t>
      </w:r>
      <w:r w:rsidR="002B1BF8">
        <w:rPr>
          <w:rFonts w:ascii="Times New Roman" w:eastAsia="Times New Roman" w:hAnsi="Times New Roman"/>
          <w:color w:val="000000" w:themeColor="text1"/>
          <w:sz w:val="28"/>
          <w:szCs w:val="28"/>
          <w:lang w:val="it-IT"/>
        </w:rPr>
        <w:t>-</w:t>
      </w:r>
      <w:r w:rsidR="00C930FC">
        <w:rPr>
          <w:rFonts w:ascii="Times New Roman" w:eastAsia="Times New Roman" w:hAnsi="Times New Roman"/>
          <w:color w:val="000000" w:themeColor="text1"/>
          <w:sz w:val="28"/>
          <w:szCs w:val="28"/>
          <w:lang w:val="it-IT"/>
        </w:rPr>
        <w:t>NQ/TW</w:t>
      </w:r>
      <w:r w:rsidRPr="00505903">
        <w:rPr>
          <w:rFonts w:ascii="Times New Roman" w:eastAsia="Times New Roman" w:hAnsi="Times New Roman"/>
          <w:color w:val="000000" w:themeColor="text1"/>
          <w:sz w:val="28"/>
          <w:szCs w:val="28"/>
          <w:lang w:val="it-IT"/>
        </w:rPr>
        <w:t>của Bộ Chính trị, Nghị quyết số 45-NQ/TW và các nghị quyết, chương trình hành động của Thành ủy về phát triển GDĐT, phát triển nguồn nhân lực chất lượng cao trên địa bàn thành phố Hải Phòng. Trong đó, xác định rõ yêu cầu về phát triển dữ liệu số để phục vụ quản trị và điều hành.</w:t>
      </w:r>
    </w:p>
    <w:p w14:paraId="39CF5CDB" w14:textId="198989D2" w:rsidR="00505903" w:rsidRPr="00505903" w:rsidRDefault="00505903" w:rsidP="00C01851">
      <w:pPr>
        <w:spacing w:before="120" w:after="120" w:line="240" w:lineRule="auto"/>
        <w:ind w:firstLine="709"/>
        <w:jc w:val="both"/>
        <w:textAlignment w:val="baseline"/>
        <w:rPr>
          <w:rFonts w:ascii="Times New Roman" w:eastAsia="Times New Roman" w:hAnsi="Times New Roman"/>
          <w:color w:val="000000" w:themeColor="text1"/>
          <w:sz w:val="28"/>
          <w:szCs w:val="28"/>
          <w:lang w:val="it-IT"/>
        </w:rPr>
      </w:pPr>
      <w:r>
        <w:rPr>
          <w:rFonts w:ascii="Times New Roman" w:eastAsia="Times New Roman" w:hAnsi="Times New Roman"/>
          <w:color w:val="000000" w:themeColor="text1"/>
          <w:sz w:val="28"/>
          <w:szCs w:val="28"/>
          <w:lang w:val="it-IT"/>
        </w:rPr>
        <w:t xml:space="preserve">- </w:t>
      </w:r>
      <w:r w:rsidRPr="00505903">
        <w:rPr>
          <w:rFonts w:ascii="Times New Roman" w:eastAsia="Times New Roman" w:hAnsi="Times New Roman"/>
          <w:color w:val="000000" w:themeColor="text1"/>
          <w:sz w:val="28"/>
          <w:szCs w:val="28"/>
          <w:lang w:val="it-IT"/>
        </w:rPr>
        <w:t xml:space="preserve">Đánh giá toàn diện, khách quan, khoa học thực trạng hệ thống GDĐT thành phố giai đoạn 2020-2025 trên tất cả các mặt. Đặc biệt, đánh giá thực trạng CSDL chuyên ngành giáo dục </w:t>
      </w:r>
      <w:r w:rsidR="002B1BF8">
        <w:rPr>
          <w:rFonts w:ascii="Times New Roman" w:eastAsia="Times New Roman" w:hAnsi="Times New Roman"/>
          <w:color w:val="000000" w:themeColor="text1"/>
          <w:sz w:val="28"/>
          <w:szCs w:val="28"/>
          <w:lang w:val="it-IT"/>
        </w:rPr>
        <w:t>sẵn có</w:t>
      </w:r>
      <w:r w:rsidRPr="00505903">
        <w:rPr>
          <w:rFonts w:ascii="Times New Roman" w:eastAsia="Times New Roman" w:hAnsi="Times New Roman"/>
          <w:color w:val="000000" w:themeColor="text1"/>
          <w:sz w:val="28"/>
          <w:szCs w:val="28"/>
          <w:lang w:val="it-IT"/>
        </w:rPr>
        <w:t xml:space="preserve"> và các hệ thống thông tin liên quan. Chỉ rõ những kết quả nổi bật (đã thu thập hầu hết dữ liệu), đồng thời chỉ ra các hạn chế, yếu kém, và các “nút thắt” chủ yếu sau:</w:t>
      </w:r>
    </w:p>
    <w:p w14:paraId="632A112D" w14:textId="398D60D9" w:rsidR="00505903" w:rsidRPr="00505903" w:rsidRDefault="00505903" w:rsidP="00C01851">
      <w:pPr>
        <w:tabs>
          <w:tab w:val="num" w:pos="1440"/>
        </w:tabs>
        <w:spacing w:before="120" w:after="120" w:line="240" w:lineRule="auto"/>
        <w:ind w:firstLine="709"/>
        <w:jc w:val="both"/>
        <w:textAlignment w:val="baseline"/>
        <w:rPr>
          <w:rFonts w:ascii="Times New Roman" w:eastAsia="Times New Roman" w:hAnsi="Times New Roman"/>
          <w:color w:val="000000" w:themeColor="text1"/>
          <w:sz w:val="28"/>
          <w:szCs w:val="28"/>
          <w:lang w:val="it-IT"/>
        </w:rPr>
      </w:pPr>
      <w:r>
        <w:rPr>
          <w:rFonts w:ascii="Times New Roman" w:eastAsia="Times New Roman" w:hAnsi="Times New Roman"/>
          <w:color w:val="000000" w:themeColor="text1"/>
          <w:sz w:val="28"/>
          <w:szCs w:val="28"/>
          <w:lang w:val="it-IT"/>
        </w:rPr>
        <w:t xml:space="preserve">- </w:t>
      </w:r>
      <w:r w:rsidRPr="00505903">
        <w:rPr>
          <w:rFonts w:ascii="Times New Roman" w:eastAsia="Times New Roman" w:hAnsi="Times New Roman"/>
          <w:color w:val="000000" w:themeColor="text1"/>
          <w:sz w:val="28"/>
          <w:szCs w:val="28"/>
          <w:lang w:val="it-IT"/>
        </w:rPr>
        <w:t>Mục đích sử dụng: Dữ liệu chủ yếu phục vụ thống kê, báo cáo mà chưa đáp ứng yêu cầu quản trị thông minh.</w:t>
      </w:r>
    </w:p>
    <w:p w14:paraId="5FE1E075" w14:textId="129F2CA0" w:rsidR="00505903" w:rsidRPr="00505903" w:rsidRDefault="00C930FC" w:rsidP="00C01851">
      <w:pPr>
        <w:tabs>
          <w:tab w:val="num" w:pos="1440"/>
        </w:tabs>
        <w:spacing w:before="120" w:after="120" w:line="240" w:lineRule="auto"/>
        <w:ind w:firstLine="709"/>
        <w:jc w:val="both"/>
        <w:textAlignment w:val="baseline"/>
        <w:rPr>
          <w:rFonts w:ascii="Times New Roman" w:eastAsia="Times New Roman" w:hAnsi="Times New Roman"/>
          <w:color w:val="000000" w:themeColor="text1"/>
          <w:sz w:val="28"/>
          <w:szCs w:val="28"/>
          <w:lang w:val="it-IT"/>
        </w:rPr>
      </w:pPr>
      <w:r>
        <w:rPr>
          <w:rFonts w:ascii="Times New Roman" w:eastAsia="Times New Roman" w:hAnsi="Times New Roman"/>
          <w:color w:val="000000" w:themeColor="text1"/>
          <w:sz w:val="28"/>
          <w:szCs w:val="28"/>
          <w:lang w:val="it-IT"/>
        </w:rPr>
        <w:t xml:space="preserve">+ </w:t>
      </w:r>
      <w:r w:rsidR="00505903" w:rsidRPr="00505903">
        <w:rPr>
          <w:rFonts w:ascii="Times New Roman" w:eastAsia="Times New Roman" w:hAnsi="Times New Roman"/>
          <w:color w:val="000000" w:themeColor="text1"/>
          <w:sz w:val="28"/>
          <w:szCs w:val="28"/>
          <w:lang w:val="it-IT"/>
        </w:rPr>
        <w:t xml:space="preserve">Chất lượng dữ liệu: Phương pháp thu thập dữ liệu chưa đảm bảo các tiêu chí </w:t>
      </w:r>
      <w:r w:rsidR="00505903" w:rsidRPr="00505903">
        <w:rPr>
          <w:rFonts w:ascii="Times New Roman" w:eastAsia="Times New Roman" w:hAnsi="Times New Roman"/>
          <w:i/>
          <w:iCs/>
          <w:color w:val="000000" w:themeColor="text1"/>
          <w:sz w:val="28"/>
          <w:szCs w:val="28"/>
          <w:lang w:val="it-IT"/>
        </w:rPr>
        <w:t>"Đúng, Đủ, Sạch, Sống, Thống nhất, Dùng chung"</w:t>
      </w:r>
      <w:r w:rsidR="00505903" w:rsidRPr="00505903">
        <w:rPr>
          <w:rFonts w:ascii="Times New Roman" w:eastAsia="Times New Roman" w:hAnsi="Times New Roman"/>
          <w:color w:val="000000" w:themeColor="text1"/>
          <w:sz w:val="28"/>
          <w:szCs w:val="28"/>
          <w:lang w:val="it-IT"/>
        </w:rPr>
        <w:t>.</w:t>
      </w:r>
    </w:p>
    <w:p w14:paraId="776CE508" w14:textId="43640586" w:rsidR="00505903" w:rsidRPr="00505903" w:rsidRDefault="00C930FC" w:rsidP="00C01851">
      <w:pPr>
        <w:tabs>
          <w:tab w:val="num" w:pos="1440"/>
        </w:tabs>
        <w:spacing w:before="120" w:after="120" w:line="240" w:lineRule="auto"/>
        <w:ind w:firstLine="709"/>
        <w:jc w:val="both"/>
        <w:textAlignment w:val="baseline"/>
        <w:rPr>
          <w:rFonts w:ascii="Times New Roman" w:eastAsia="Times New Roman" w:hAnsi="Times New Roman"/>
          <w:color w:val="000000" w:themeColor="text1"/>
          <w:sz w:val="28"/>
          <w:szCs w:val="28"/>
          <w:lang w:val="it-IT"/>
        </w:rPr>
      </w:pPr>
      <w:r>
        <w:rPr>
          <w:rFonts w:ascii="Times New Roman" w:eastAsia="Times New Roman" w:hAnsi="Times New Roman"/>
          <w:color w:val="000000" w:themeColor="text1"/>
          <w:sz w:val="28"/>
          <w:szCs w:val="28"/>
          <w:lang w:val="it-IT"/>
        </w:rPr>
        <w:t xml:space="preserve">+ </w:t>
      </w:r>
      <w:r w:rsidR="00505903" w:rsidRPr="00505903">
        <w:rPr>
          <w:rFonts w:ascii="Times New Roman" w:eastAsia="Times New Roman" w:hAnsi="Times New Roman"/>
          <w:color w:val="000000" w:themeColor="text1"/>
          <w:sz w:val="28"/>
          <w:szCs w:val="28"/>
          <w:lang w:val="it-IT"/>
        </w:rPr>
        <w:t>Tính liên thông: Các hệ thống CSDL chuyên ngành chưa kết nối, chia sẻ dữ liệu với các hệ thống thông tin và CSDL của các ngành khác.</w:t>
      </w:r>
    </w:p>
    <w:p w14:paraId="279B5FC4" w14:textId="54C10D34" w:rsidR="00505903" w:rsidRPr="00505903" w:rsidRDefault="00C930FC" w:rsidP="00C01851">
      <w:pPr>
        <w:spacing w:before="120" w:after="120" w:line="240" w:lineRule="auto"/>
        <w:ind w:firstLine="709"/>
        <w:jc w:val="both"/>
        <w:textAlignment w:val="baseline"/>
        <w:rPr>
          <w:rFonts w:ascii="Times New Roman" w:eastAsia="Times New Roman" w:hAnsi="Times New Roman"/>
          <w:color w:val="000000" w:themeColor="text1"/>
          <w:sz w:val="28"/>
          <w:szCs w:val="28"/>
          <w:lang w:val="it-IT"/>
        </w:rPr>
      </w:pPr>
      <w:r>
        <w:rPr>
          <w:rFonts w:ascii="Times New Roman" w:eastAsia="Times New Roman" w:hAnsi="Times New Roman"/>
          <w:color w:val="000000" w:themeColor="text1"/>
          <w:sz w:val="28"/>
          <w:szCs w:val="28"/>
          <w:lang w:val="it-IT"/>
        </w:rPr>
        <w:t xml:space="preserve">+ </w:t>
      </w:r>
      <w:r w:rsidR="00505903" w:rsidRPr="00505903">
        <w:rPr>
          <w:rFonts w:ascii="Times New Roman" w:eastAsia="Times New Roman" w:hAnsi="Times New Roman"/>
          <w:color w:val="000000" w:themeColor="text1"/>
          <w:sz w:val="28"/>
          <w:szCs w:val="28"/>
          <w:lang w:val="it-IT"/>
        </w:rPr>
        <w:t>Xác định Quan điểm và Mục tiêu Dữ liệu Số: Nghiên cứu, hệ thống hóa và làm rõ các quan điểm, mục tiêu, định hướng lớn của Trung ương và của thành phố đối với phát triển GDĐT; xác định rõ quan điểm về việc chuyển đổi CSDL hiện tại thành Hệ thống Dữ liệu Giáo dục Số chất lượng cao và có khả năng liên thông, sử dụng chung. Xác định mục tiêu tổng quát và các mục tiêu cụ thể đến năm 2030, tầm nhìn 2045, bảo đảm phù hợp với chiến lược phát triển kinh tế - xã hội của thành phố.</w:t>
      </w:r>
    </w:p>
    <w:p w14:paraId="047C4E48" w14:textId="6AE85766" w:rsidR="00505903" w:rsidRPr="002D5F3D" w:rsidRDefault="00C930FC" w:rsidP="00C01851">
      <w:pPr>
        <w:spacing w:before="120" w:after="120" w:line="240" w:lineRule="auto"/>
        <w:ind w:firstLine="709"/>
        <w:jc w:val="both"/>
        <w:textAlignment w:val="baseline"/>
        <w:rPr>
          <w:rFonts w:ascii="Times New Roman" w:eastAsia="Times New Roman" w:hAnsi="Times New Roman"/>
          <w:color w:val="000000" w:themeColor="text1"/>
          <w:sz w:val="28"/>
          <w:szCs w:val="28"/>
          <w:lang w:val="it-IT"/>
        </w:rPr>
      </w:pPr>
      <w:r>
        <w:rPr>
          <w:rFonts w:ascii="Times New Roman" w:eastAsia="Times New Roman" w:hAnsi="Times New Roman"/>
          <w:color w:val="000000" w:themeColor="text1"/>
          <w:sz w:val="28"/>
          <w:szCs w:val="28"/>
          <w:lang w:val="it-IT"/>
        </w:rPr>
        <w:t xml:space="preserve">- </w:t>
      </w:r>
      <w:r w:rsidR="00505903" w:rsidRPr="00505903">
        <w:rPr>
          <w:rFonts w:ascii="Times New Roman" w:eastAsia="Times New Roman" w:hAnsi="Times New Roman"/>
          <w:color w:val="000000" w:themeColor="text1"/>
          <w:sz w:val="28"/>
          <w:szCs w:val="28"/>
          <w:lang w:val="it-IT"/>
        </w:rPr>
        <w:t xml:space="preserve">Đề xuất Hệ thống Giải pháp về Dữ liệu: Đề xuất hệ thống nhiệm vụ, giải pháp đồng bộ, khả thi để phát triển GDĐT, tập trung vào việc chuẩn hóa quy trình thu thập và quản lý dữ liệu nhằm đảm bảo dữ liệu chuyên ngành giáo dục đạt chất lượng cao. </w:t>
      </w:r>
      <w:r w:rsidR="00505903" w:rsidRPr="002D5F3D">
        <w:rPr>
          <w:rFonts w:ascii="Times New Roman" w:eastAsia="Times New Roman" w:hAnsi="Times New Roman"/>
          <w:color w:val="000000" w:themeColor="text1"/>
          <w:sz w:val="28"/>
          <w:szCs w:val="28"/>
          <w:lang w:val="it-IT"/>
        </w:rPr>
        <w:t>Đề xuất các giải pháp kỹ thuật và hành lang pháp lý để liên thông, chia sẻ dữ liệu với các ngành khác, tận dụng tối đa lợi thế của dữ liệu công (vì dữ liệu chuyên ngành giáo dục không phải là dữ liệu cốt lõi, quan trọng hay dữ liệu mật theo Quyết định số 20/2025/QĐ-TTg).</w:t>
      </w:r>
    </w:p>
    <w:p w14:paraId="2FD3D25C" w14:textId="08245307" w:rsidR="00505903" w:rsidRPr="002D5F3D" w:rsidRDefault="00C930FC" w:rsidP="00C01851">
      <w:pPr>
        <w:spacing w:before="120" w:after="120" w:line="240" w:lineRule="auto"/>
        <w:ind w:firstLine="709"/>
        <w:jc w:val="both"/>
        <w:textAlignment w:val="baseline"/>
        <w:rPr>
          <w:rFonts w:ascii="Times New Roman" w:eastAsia="Times New Roman" w:hAnsi="Times New Roman"/>
          <w:color w:val="000000" w:themeColor="text1"/>
          <w:sz w:val="28"/>
          <w:szCs w:val="28"/>
          <w:lang w:val="it-IT"/>
        </w:rPr>
      </w:pPr>
      <w:r w:rsidRPr="002D5F3D">
        <w:rPr>
          <w:rFonts w:ascii="Times New Roman" w:eastAsia="Times New Roman" w:hAnsi="Times New Roman"/>
          <w:color w:val="000000" w:themeColor="text1"/>
          <w:sz w:val="28"/>
          <w:szCs w:val="28"/>
          <w:lang w:val="it-IT"/>
        </w:rPr>
        <w:t xml:space="preserve">- </w:t>
      </w:r>
      <w:r w:rsidR="00505903" w:rsidRPr="002D5F3D">
        <w:rPr>
          <w:rFonts w:ascii="Times New Roman" w:eastAsia="Times New Roman" w:hAnsi="Times New Roman"/>
          <w:color w:val="000000" w:themeColor="text1"/>
          <w:sz w:val="28"/>
          <w:szCs w:val="28"/>
          <w:lang w:val="it-IT"/>
        </w:rPr>
        <w:t>Xây dựng Chỉ tiêu Định lượng và Phân bổ Nguồn lực: Xây dựng hệ thống chỉ tiêu định lượng chủ yếu và danh mục các chương trình, nhiệm vụ trọng tâm giai đoạn 2025-2030 liên quan đến mức độ chuẩn hóa dữ liệu, tỷ lệ liên thông hệ thống và hiệu quả ứng dụng dữ liệu trong điều hành. Dự kiến nhu cầu và cơ cấu nguồn lực, lộ trình, cơ chế phối hợp và phân công trách nhiệm tổ chức thực hiện Đề án.</w:t>
      </w:r>
    </w:p>
    <w:p w14:paraId="7871FCDA" w14:textId="35F2E6E0" w:rsidR="00CF055A" w:rsidRPr="00C24AD4" w:rsidRDefault="006431C0" w:rsidP="00C01851">
      <w:pPr>
        <w:autoSpaceDE w:val="0"/>
        <w:autoSpaceDN w:val="0"/>
        <w:adjustRightInd w:val="0"/>
        <w:spacing w:before="120" w:after="120" w:line="240" w:lineRule="auto"/>
        <w:ind w:firstLine="709"/>
        <w:rPr>
          <w:rFonts w:ascii="Times New Roman" w:eastAsia="Times New Roman" w:hAnsi="Times New Roman"/>
          <w:b/>
          <w:color w:val="000000" w:themeColor="text1"/>
          <w:sz w:val="28"/>
          <w:szCs w:val="28"/>
          <w:lang w:val="it-IT"/>
        </w:rPr>
      </w:pPr>
      <w:r w:rsidRPr="00C24AD4">
        <w:rPr>
          <w:rFonts w:ascii="Times New Roman" w:eastAsia="Times New Roman" w:hAnsi="Times New Roman"/>
          <w:b/>
          <w:bCs/>
          <w:color w:val="000000" w:themeColor="text1"/>
          <w:sz w:val="28"/>
          <w:szCs w:val="28"/>
          <w:lang w:val="it-IT"/>
        </w:rPr>
        <w:t>5</w:t>
      </w:r>
      <w:r w:rsidR="00CF055A" w:rsidRPr="00C24AD4">
        <w:rPr>
          <w:rFonts w:ascii="Times New Roman" w:eastAsia="Times New Roman" w:hAnsi="Times New Roman"/>
          <w:b/>
          <w:bCs/>
          <w:color w:val="000000" w:themeColor="text1"/>
          <w:sz w:val="28"/>
          <w:szCs w:val="28"/>
          <w:lang w:val="it-IT"/>
        </w:rPr>
        <w:t xml:space="preserve">. </w:t>
      </w:r>
      <w:r w:rsidR="00562D86" w:rsidRPr="00C24AD4">
        <w:rPr>
          <w:rFonts w:ascii="Times New Roman" w:eastAsia="Times New Roman" w:hAnsi="Times New Roman"/>
          <w:b/>
          <w:color w:val="000000" w:themeColor="text1"/>
          <w:sz w:val="28"/>
          <w:szCs w:val="28"/>
          <w:lang w:val="it-IT"/>
        </w:rPr>
        <w:t>P</w:t>
      </w:r>
      <w:r w:rsidR="00CF055A" w:rsidRPr="00C24AD4">
        <w:rPr>
          <w:rFonts w:ascii="Times New Roman" w:eastAsia="Times New Roman" w:hAnsi="Times New Roman"/>
          <w:b/>
          <w:color w:val="000000" w:themeColor="text1"/>
          <w:sz w:val="28"/>
          <w:szCs w:val="28"/>
          <w:lang w:val="it-IT"/>
        </w:rPr>
        <w:t>hạm vi</w:t>
      </w:r>
      <w:r w:rsidR="00562D86" w:rsidRPr="00C24AD4">
        <w:rPr>
          <w:rFonts w:ascii="Times New Roman" w:eastAsia="Times New Roman" w:hAnsi="Times New Roman"/>
          <w:b/>
          <w:color w:val="000000" w:themeColor="text1"/>
          <w:sz w:val="28"/>
          <w:szCs w:val="28"/>
          <w:lang w:val="it-IT"/>
        </w:rPr>
        <w:t xml:space="preserve"> nghiên cứu của Đề án</w:t>
      </w:r>
    </w:p>
    <w:p w14:paraId="0197C16E" w14:textId="77777777" w:rsidR="00A11E9B" w:rsidRPr="00C24AD4" w:rsidRDefault="00A11E9B" w:rsidP="00C01851">
      <w:pPr>
        <w:autoSpaceDE w:val="0"/>
        <w:autoSpaceDN w:val="0"/>
        <w:adjustRightInd w:val="0"/>
        <w:spacing w:before="120" w:after="120" w:line="240" w:lineRule="auto"/>
        <w:ind w:firstLine="709"/>
        <w:jc w:val="both"/>
        <w:rPr>
          <w:rFonts w:ascii="Times New Roman" w:eastAsia="Times New Roman" w:hAnsi="Times New Roman"/>
          <w:bCs/>
          <w:color w:val="000000" w:themeColor="text1"/>
          <w:sz w:val="28"/>
          <w:szCs w:val="28"/>
          <w:lang w:val="it-IT"/>
        </w:rPr>
      </w:pPr>
      <w:r w:rsidRPr="00C24AD4">
        <w:rPr>
          <w:rFonts w:ascii="Times New Roman" w:eastAsia="Times New Roman" w:hAnsi="Times New Roman"/>
          <w:bCs/>
          <w:color w:val="000000" w:themeColor="text1"/>
          <w:sz w:val="28"/>
          <w:szCs w:val="28"/>
          <w:lang w:val="it-IT"/>
        </w:rPr>
        <w:t xml:space="preserve">- Phạm vi không gian: </w:t>
      </w:r>
      <w:r w:rsidRPr="00C24AD4">
        <w:rPr>
          <w:rFonts w:ascii="Times New Roman" w:eastAsia="Times New Roman" w:hAnsi="Times New Roman"/>
          <w:color w:val="000000" w:themeColor="text1"/>
          <w:sz w:val="28"/>
          <w:szCs w:val="28"/>
          <w:lang w:val="it-IT"/>
        </w:rPr>
        <w:t>Thực hiện trên địa bàn thành phố Hải Phòng.</w:t>
      </w:r>
    </w:p>
    <w:p w14:paraId="35E447B8" w14:textId="24DC2D27" w:rsidR="00A11E9B" w:rsidRPr="00C24AD4" w:rsidRDefault="00A11E9B" w:rsidP="00C01851">
      <w:pPr>
        <w:autoSpaceDE w:val="0"/>
        <w:autoSpaceDN w:val="0"/>
        <w:adjustRightInd w:val="0"/>
        <w:spacing w:before="120" w:after="120" w:line="240" w:lineRule="auto"/>
        <w:ind w:firstLine="709"/>
        <w:jc w:val="both"/>
        <w:rPr>
          <w:rFonts w:ascii="Times New Roman" w:eastAsia="Times New Roman" w:hAnsi="Times New Roman"/>
          <w:bCs/>
          <w:color w:val="000000" w:themeColor="text1"/>
          <w:sz w:val="28"/>
          <w:szCs w:val="28"/>
          <w:lang w:val="it-IT"/>
        </w:rPr>
      </w:pPr>
      <w:r w:rsidRPr="00C24AD4">
        <w:rPr>
          <w:rFonts w:ascii="Times New Roman" w:eastAsia="Times New Roman" w:hAnsi="Times New Roman"/>
          <w:bCs/>
          <w:color w:val="000000" w:themeColor="text1"/>
          <w:sz w:val="28"/>
          <w:szCs w:val="28"/>
          <w:lang w:val="it-IT"/>
        </w:rPr>
        <w:lastRenderedPageBreak/>
        <w:t>- Phạm vi thời gian: Số liệu hiện trạng chủ yếu giai đoạn 2020-2025; mục tiêu/định hướng đến các mốc thời gian 2030, định hướng 2035.</w:t>
      </w:r>
    </w:p>
    <w:p w14:paraId="7D84B00F" w14:textId="336DCE6A" w:rsidR="00D7382A" w:rsidRPr="00C24AD4" w:rsidRDefault="006431C0" w:rsidP="00C01851">
      <w:pPr>
        <w:spacing w:before="120" w:after="120" w:line="240" w:lineRule="auto"/>
        <w:ind w:firstLine="720"/>
        <w:jc w:val="both"/>
        <w:textAlignment w:val="baseline"/>
        <w:rPr>
          <w:rFonts w:ascii="Times New Roman" w:eastAsia="Times New Roman" w:hAnsi="Times New Roman"/>
          <w:b/>
          <w:bCs/>
          <w:color w:val="000000" w:themeColor="text1"/>
          <w:sz w:val="28"/>
          <w:szCs w:val="28"/>
          <w:lang w:val="it-IT"/>
        </w:rPr>
      </w:pPr>
      <w:r w:rsidRPr="00C24AD4">
        <w:rPr>
          <w:rFonts w:ascii="Times New Roman" w:eastAsia="Times New Roman" w:hAnsi="Times New Roman"/>
          <w:b/>
          <w:bCs/>
          <w:color w:val="000000" w:themeColor="text1"/>
          <w:sz w:val="28"/>
          <w:szCs w:val="28"/>
          <w:lang w:val="it-IT"/>
        </w:rPr>
        <w:t>6</w:t>
      </w:r>
      <w:r w:rsidR="00D7382A" w:rsidRPr="00C24AD4">
        <w:rPr>
          <w:rFonts w:ascii="Times New Roman" w:eastAsia="Times New Roman" w:hAnsi="Times New Roman"/>
          <w:b/>
          <w:bCs/>
          <w:color w:val="000000" w:themeColor="text1"/>
          <w:sz w:val="28"/>
          <w:szCs w:val="28"/>
          <w:lang w:val="it-IT"/>
        </w:rPr>
        <w:t>. Phương pháp nghiên cứu</w:t>
      </w:r>
      <w:r w:rsidR="00562D86" w:rsidRPr="00C24AD4">
        <w:rPr>
          <w:rFonts w:ascii="Times New Roman" w:eastAsia="Times New Roman" w:hAnsi="Times New Roman"/>
          <w:b/>
          <w:bCs/>
          <w:color w:val="000000" w:themeColor="text1"/>
          <w:sz w:val="28"/>
          <w:szCs w:val="28"/>
          <w:lang w:val="it-IT"/>
        </w:rPr>
        <w:t xml:space="preserve"> xây dựng Đề án</w:t>
      </w:r>
    </w:p>
    <w:p w14:paraId="79060F93" w14:textId="77777777" w:rsidR="0025153A" w:rsidRPr="00C24AD4" w:rsidRDefault="0025153A" w:rsidP="00C01851">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Các phương pháp nghiên cứu chính được sử dụng để xây dựng Đề án bao gồm: Phương pháp thu thập thông tin, số liệu; Phương pháp phân tích, tổng hợp và so sánh; Phương pháp điều tra, khảo sát thực tiễn; Phương pháp chuyên gia, tham vấn; Phương pháp dự báo và xây dựng kịch bản phát triển; Phương pháp logic - lịch sử và phương pháp hệ thống hóa.</w:t>
      </w:r>
    </w:p>
    <w:p w14:paraId="7D795B7A" w14:textId="5A7D8300" w:rsidR="00562D86" w:rsidRPr="00C24AD4" w:rsidRDefault="006431C0" w:rsidP="00C01851">
      <w:pPr>
        <w:spacing w:before="120" w:after="120" w:line="240" w:lineRule="auto"/>
        <w:ind w:firstLine="720"/>
        <w:jc w:val="both"/>
        <w:textAlignment w:val="baseline"/>
        <w:rPr>
          <w:rFonts w:ascii="Times New Roman" w:eastAsia="Times New Roman" w:hAnsi="Times New Roman"/>
          <w:b/>
          <w:bCs/>
          <w:color w:val="000000" w:themeColor="text1"/>
          <w:sz w:val="28"/>
          <w:szCs w:val="28"/>
          <w:lang w:val="it-IT"/>
        </w:rPr>
      </w:pPr>
      <w:r w:rsidRPr="00C24AD4">
        <w:rPr>
          <w:rFonts w:ascii="Times New Roman" w:eastAsia="Times New Roman" w:hAnsi="Times New Roman"/>
          <w:b/>
          <w:bCs/>
          <w:color w:val="000000" w:themeColor="text1"/>
          <w:sz w:val="28"/>
          <w:szCs w:val="28"/>
          <w:lang w:val="it-IT"/>
        </w:rPr>
        <w:t>7</w:t>
      </w:r>
      <w:r w:rsidR="00562D86" w:rsidRPr="00C24AD4">
        <w:rPr>
          <w:rFonts w:ascii="Times New Roman" w:eastAsia="Times New Roman" w:hAnsi="Times New Roman"/>
          <w:b/>
          <w:bCs/>
          <w:color w:val="000000" w:themeColor="text1"/>
          <w:sz w:val="28"/>
          <w:szCs w:val="28"/>
          <w:lang w:val="it-IT"/>
        </w:rPr>
        <w:t>. Sản phẩm của Đề án</w:t>
      </w:r>
    </w:p>
    <w:p w14:paraId="19034438" w14:textId="1C4CD745" w:rsidR="0099098C" w:rsidRPr="00C24AD4" w:rsidRDefault="0099098C" w:rsidP="00C01851">
      <w:pPr>
        <w:spacing w:before="120" w:after="120" w:line="240" w:lineRule="auto"/>
        <w:ind w:firstLine="720"/>
        <w:jc w:val="both"/>
        <w:textAlignment w:val="baseline"/>
        <w:rPr>
          <w:rFonts w:ascii="Times New Roman" w:eastAsia="Times New Roman" w:hAnsi="Times New Roman"/>
          <w:bCs/>
          <w:color w:val="000000" w:themeColor="text1"/>
          <w:sz w:val="28"/>
          <w:szCs w:val="28"/>
          <w:lang w:val="it-IT"/>
        </w:rPr>
      </w:pPr>
      <w:r w:rsidRPr="00C24AD4">
        <w:rPr>
          <w:rFonts w:ascii="Times New Roman" w:eastAsia="Times New Roman" w:hAnsi="Times New Roman"/>
          <w:bCs/>
          <w:color w:val="000000" w:themeColor="text1"/>
          <w:sz w:val="28"/>
          <w:szCs w:val="28"/>
          <w:lang w:val="it-IT"/>
        </w:rPr>
        <w:t>-  Báo cáo tổng hợp Đề án, trình bày đầy đủ quan điểm, mục tiêu, nội dung, nhiệm vụ, giải pháp, nguồn lực, tổ chức thực hiện và các kiến nghị nhằm xây dựng Hệ sinh thái dữ liệu giáo dục số thành phố Hải Phòng giai đoạn 2025</w:t>
      </w:r>
      <w:r w:rsidR="00110FBC">
        <w:rPr>
          <w:rFonts w:ascii="Times New Roman" w:eastAsia="Times New Roman" w:hAnsi="Times New Roman"/>
          <w:bCs/>
          <w:color w:val="000000" w:themeColor="text1"/>
          <w:sz w:val="28"/>
          <w:szCs w:val="28"/>
          <w:lang w:val="it-IT"/>
        </w:rPr>
        <w:t>-</w:t>
      </w:r>
      <w:r w:rsidRPr="00C24AD4">
        <w:rPr>
          <w:rFonts w:ascii="Times New Roman" w:eastAsia="Times New Roman" w:hAnsi="Times New Roman"/>
          <w:bCs/>
          <w:color w:val="000000" w:themeColor="text1"/>
          <w:sz w:val="28"/>
          <w:szCs w:val="28"/>
          <w:lang w:val="it-IT"/>
        </w:rPr>
        <w:t>2030, định hướng đến năm 2035.</w:t>
      </w:r>
    </w:p>
    <w:p w14:paraId="2D5CDAA8" w14:textId="6A9E9985" w:rsidR="0099098C" w:rsidRPr="00C24AD4" w:rsidRDefault="0099098C" w:rsidP="00C01851">
      <w:pPr>
        <w:spacing w:before="120" w:after="120" w:line="240" w:lineRule="auto"/>
        <w:ind w:firstLine="720"/>
        <w:jc w:val="both"/>
        <w:textAlignment w:val="baseline"/>
        <w:rPr>
          <w:rFonts w:ascii="Times New Roman" w:eastAsia="Times New Roman" w:hAnsi="Times New Roman"/>
          <w:bCs/>
          <w:color w:val="000000" w:themeColor="text1"/>
          <w:sz w:val="28"/>
          <w:szCs w:val="28"/>
          <w:lang w:val="it-IT"/>
        </w:rPr>
      </w:pPr>
      <w:r w:rsidRPr="00C24AD4">
        <w:rPr>
          <w:rFonts w:ascii="Times New Roman" w:eastAsia="Times New Roman" w:hAnsi="Times New Roman"/>
          <w:bCs/>
          <w:color w:val="000000" w:themeColor="text1"/>
          <w:sz w:val="28"/>
          <w:szCs w:val="28"/>
          <w:lang w:val="it-IT"/>
        </w:rPr>
        <w:t>-  Hệ thống các chỉ tiêu và mục tiêu định lượng chủ yếu về phát triển GDĐT và chuyển đổi số giáo dục giai đoạn 2025-2030, định hướng 2035; bao gồm các nhóm chỉ tiêu về: dữ liệu giáo dục, hạ tầng số, nền tảng số, năng lực số của đội ngũ, chất lượng dạy - học, công bằng trong tiếp cận giáo dục số và phát triển nguồn nhân lực chất lượng cao.</w:t>
      </w:r>
    </w:p>
    <w:p w14:paraId="5E3D2F5A" w14:textId="6FFB01C2" w:rsidR="0099098C" w:rsidRPr="00C24AD4" w:rsidRDefault="0099098C" w:rsidP="00C01851">
      <w:pPr>
        <w:spacing w:before="120" w:after="120" w:line="240" w:lineRule="auto"/>
        <w:ind w:firstLine="720"/>
        <w:jc w:val="both"/>
        <w:textAlignment w:val="baseline"/>
        <w:rPr>
          <w:rFonts w:ascii="Times New Roman" w:eastAsia="Times New Roman" w:hAnsi="Times New Roman"/>
          <w:bCs/>
          <w:color w:val="000000" w:themeColor="text1"/>
          <w:sz w:val="28"/>
          <w:szCs w:val="28"/>
          <w:lang w:val="it-IT"/>
        </w:rPr>
      </w:pPr>
      <w:r w:rsidRPr="00C24AD4">
        <w:rPr>
          <w:rFonts w:ascii="Times New Roman" w:eastAsia="Times New Roman" w:hAnsi="Times New Roman"/>
          <w:bCs/>
          <w:color w:val="000000" w:themeColor="text1"/>
          <w:sz w:val="28"/>
          <w:szCs w:val="28"/>
          <w:lang w:val="it-IT"/>
        </w:rPr>
        <w:t>-  Danh mục các nhiệm vụ, chương trình và dự án trọng tâm cần triển khai trong giai đoạn 2025-2030; xác định rõ các cấu phần ưu tiên như: hoàn thiện thể chế dữ liệu; xây dựng kho dữ liệu tập trung; triển khai nền tảng tích hợp, nền tảng hồ sơ học tập số; phát triển kho học liệu số; hiện đại hóa hạ tầng số; bảo đảm an toàn thông tin; đào tạo nhân lực dữ liệu.</w:t>
      </w:r>
    </w:p>
    <w:p w14:paraId="6C4E851B" w14:textId="3652C902" w:rsidR="0099098C" w:rsidRPr="00C24AD4" w:rsidRDefault="0099098C" w:rsidP="00C01851">
      <w:pPr>
        <w:spacing w:before="120" w:after="120" w:line="240" w:lineRule="auto"/>
        <w:ind w:firstLine="720"/>
        <w:jc w:val="both"/>
        <w:textAlignment w:val="baseline"/>
        <w:rPr>
          <w:rFonts w:ascii="Times New Roman" w:eastAsia="Times New Roman" w:hAnsi="Times New Roman"/>
          <w:bCs/>
          <w:color w:val="000000" w:themeColor="text1"/>
          <w:sz w:val="28"/>
          <w:szCs w:val="28"/>
          <w:lang w:val="it-IT"/>
        </w:rPr>
      </w:pPr>
      <w:r w:rsidRPr="00C24AD4">
        <w:rPr>
          <w:rFonts w:ascii="Times New Roman" w:eastAsia="Times New Roman" w:hAnsi="Times New Roman"/>
          <w:bCs/>
          <w:color w:val="000000" w:themeColor="text1"/>
          <w:sz w:val="28"/>
          <w:szCs w:val="28"/>
          <w:lang w:val="it-IT"/>
        </w:rPr>
        <w:t>-  Dự thảo Tờ trình của Ủy ban nhân dân thành phố đề nghị phê duyệt Đề án; dự thảo Quyết định của Ủy ban nhân dân thành phố về việc phê duyệt Đề án; bảo đảm đầy đủ căn cứ pháp lý, nội dung trọng tâm và trách nhiệm tổ chức thực hiện.</w:t>
      </w:r>
    </w:p>
    <w:p w14:paraId="1B554EDA" w14:textId="68188F2E" w:rsidR="0099098C" w:rsidRPr="00C24AD4" w:rsidRDefault="0099098C" w:rsidP="00C01851">
      <w:pPr>
        <w:spacing w:before="120" w:after="120" w:line="240" w:lineRule="auto"/>
        <w:ind w:firstLine="720"/>
        <w:jc w:val="both"/>
        <w:textAlignment w:val="baseline"/>
        <w:rPr>
          <w:rFonts w:ascii="Times New Roman" w:eastAsia="Times New Roman" w:hAnsi="Times New Roman"/>
          <w:bCs/>
          <w:color w:val="000000" w:themeColor="text1"/>
          <w:sz w:val="28"/>
          <w:szCs w:val="28"/>
          <w:lang w:val="it-IT"/>
        </w:rPr>
      </w:pPr>
      <w:r w:rsidRPr="00C24AD4">
        <w:rPr>
          <w:rFonts w:ascii="Times New Roman" w:eastAsia="Times New Roman" w:hAnsi="Times New Roman"/>
          <w:bCs/>
          <w:color w:val="000000" w:themeColor="text1"/>
          <w:sz w:val="28"/>
          <w:szCs w:val="28"/>
          <w:lang w:val="it-IT"/>
        </w:rPr>
        <w:t>-  Hệ thống phụ lục kèm theo, bao gồm: số liệu chi tiết về mạng lưới cơ sở GDĐT, người học, đội ngũ nhà giáo - cán bộ quản lý - nhân viên; hiện trạng cơ sở vật chất, trang thiết bị dạy học và hạ tầng số; tình hình ngân sách, huy động các nguồn lực cho chuyển đổi số giáo dục; các bảng biểu, ma trận nhiệm vụ - tiến độ - đơn vị chủ trì/phối hợp; các biểu mẫu đánh giá chất lượng dữ liệu và hiện trạng chuyển đổi số của ngành.</w:t>
      </w:r>
    </w:p>
    <w:p w14:paraId="20BC41A8" w14:textId="5B1312BF" w:rsidR="00D95C8E" w:rsidRPr="00C24AD4" w:rsidRDefault="006431C0" w:rsidP="00C01851">
      <w:pPr>
        <w:spacing w:before="120" w:after="120" w:line="240" w:lineRule="auto"/>
        <w:ind w:firstLine="720"/>
        <w:jc w:val="both"/>
        <w:textAlignment w:val="baseline"/>
        <w:rPr>
          <w:rFonts w:ascii="Times New Roman" w:eastAsia="Times New Roman" w:hAnsi="Times New Roman"/>
          <w:b/>
          <w:color w:val="000000" w:themeColor="text1"/>
          <w:sz w:val="28"/>
          <w:szCs w:val="28"/>
          <w:lang w:val="it-IT"/>
        </w:rPr>
      </w:pPr>
      <w:r w:rsidRPr="00C24AD4">
        <w:rPr>
          <w:rFonts w:ascii="Times New Roman" w:eastAsia="Times New Roman" w:hAnsi="Times New Roman"/>
          <w:b/>
          <w:color w:val="000000" w:themeColor="text1"/>
          <w:sz w:val="28"/>
          <w:szCs w:val="28"/>
          <w:lang w:val="it-IT"/>
        </w:rPr>
        <w:t>8</w:t>
      </w:r>
      <w:r w:rsidR="00D95C8E" w:rsidRPr="00C24AD4">
        <w:rPr>
          <w:rFonts w:ascii="Times New Roman" w:eastAsia="Times New Roman" w:hAnsi="Times New Roman"/>
          <w:b/>
          <w:color w:val="000000" w:themeColor="text1"/>
          <w:sz w:val="28"/>
          <w:szCs w:val="28"/>
          <w:lang w:val="it-IT"/>
        </w:rPr>
        <w:t>. Tổ chức xây dựng Đề án</w:t>
      </w:r>
    </w:p>
    <w:p w14:paraId="712F7D6E" w14:textId="1763B15C" w:rsidR="00D95C8E" w:rsidRPr="00C24AD4" w:rsidRDefault="004A1AB8" w:rsidP="00C01851">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w:t>
      </w:r>
      <w:r w:rsidR="00D95C8E" w:rsidRPr="00C24AD4">
        <w:rPr>
          <w:rFonts w:ascii="Times New Roman" w:eastAsia="Times New Roman" w:hAnsi="Times New Roman"/>
          <w:color w:val="000000" w:themeColor="text1"/>
          <w:sz w:val="28"/>
          <w:szCs w:val="28"/>
          <w:lang w:val="it-IT"/>
        </w:rPr>
        <w:t xml:space="preserve"> Cơ quan chủ trì xây dựng Đề án: Sở Giáo dục và Đào tạo.</w:t>
      </w:r>
    </w:p>
    <w:p w14:paraId="45EBD607" w14:textId="68B34804" w:rsidR="00D95C8E" w:rsidRPr="00C24AD4" w:rsidRDefault="004A1AB8" w:rsidP="00C01851">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w:t>
      </w:r>
      <w:r w:rsidR="00D95C8E" w:rsidRPr="00C24AD4">
        <w:rPr>
          <w:rFonts w:ascii="Times New Roman" w:eastAsia="Times New Roman" w:hAnsi="Times New Roman"/>
          <w:color w:val="000000" w:themeColor="text1"/>
          <w:sz w:val="28"/>
          <w:szCs w:val="28"/>
          <w:lang w:val="it-IT"/>
        </w:rPr>
        <w:t xml:space="preserve"> Cơ quan phê duyệt Đề án: Ủy ban nhân dân thành phố Hải Phòng. </w:t>
      </w:r>
    </w:p>
    <w:p w14:paraId="037EA822" w14:textId="3BC0E6D3" w:rsidR="00D95C8E" w:rsidRDefault="004A1AB8" w:rsidP="00C01851">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w:t>
      </w:r>
      <w:r w:rsidR="00D95C8E" w:rsidRPr="00C24AD4">
        <w:rPr>
          <w:rFonts w:ascii="Times New Roman" w:eastAsia="Times New Roman" w:hAnsi="Times New Roman"/>
          <w:color w:val="000000" w:themeColor="text1"/>
          <w:sz w:val="28"/>
          <w:szCs w:val="28"/>
          <w:lang w:val="it-IT"/>
        </w:rPr>
        <w:t xml:space="preserve"> Tiến độ xây dựng Đề án:</w:t>
      </w:r>
    </w:p>
    <w:p w14:paraId="05FA696B" w14:textId="77777777" w:rsidR="00C75697" w:rsidRDefault="00C75697" w:rsidP="00C01851">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p>
    <w:p w14:paraId="6DE004A1" w14:textId="77777777" w:rsidR="00B155BF" w:rsidRPr="00C24AD4" w:rsidRDefault="00B155BF" w:rsidP="00C01851">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2977"/>
      </w:tblGrid>
      <w:tr w:rsidR="002B3EF0" w:rsidRPr="00C24AD4" w14:paraId="37E877A9" w14:textId="77777777" w:rsidTr="00B155BF">
        <w:tc>
          <w:tcPr>
            <w:tcW w:w="709" w:type="dxa"/>
            <w:tcBorders>
              <w:bottom w:val="single" w:sz="4" w:space="0" w:color="auto"/>
            </w:tcBorders>
            <w:vAlign w:val="center"/>
          </w:tcPr>
          <w:p w14:paraId="24D52401" w14:textId="77777777" w:rsidR="002B3EF0" w:rsidRPr="00C24AD4" w:rsidRDefault="002B3EF0" w:rsidP="00C24AD4">
            <w:pPr>
              <w:spacing w:before="120" w:after="120" w:line="240" w:lineRule="auto"/>
              <w:jc w:val="center"/>
              <w:rPr>
                <w:rFonts w:ascii="Times New Roman" w:hAnsi="Times New Roman"/>
                <w:b/>
                <w:bCs/>
                <w:color w:val="000000"/>
                <w:sz w:val="28"/>
                <w:szCs w:val="28"/>
              </w:rPr>
            </w:pPr>
            <w:r w:rsidRPr="00C24AD4">
              <w:rPr>
                <w:rFonts w:ascii="Times New Roman" w:hAnsi="Times New Roman"/>
                <w:b/>
                <w:bCs/>
                <w:color w:val="000000"/>
                <w:sz w:val="28"/>
                <w:szCs w:val="28"/>
              </w:rPr>
              <w:lastRenderedPageBreak/>
              <w:t>TT</w:t>
            </w:r>
          </w:p>
        </w:tc>
        <w:tc>
          <w:tcPr>
            <w:tcW w:w="5812" w:type="dxa"/>
            <w:tcBorders>
              <w:bottom w:val="single" w:sz="4" w:space="0" w:color="auto"/>
            </w:tcBorders>
            <w:vAlign w:val="center"/>
          </w:tcPr>
          <w:p w14:paraId="1FD2FFAD" w14:textId="77777777" w:rsidR="002B3EF0" w:rsidRPr="00C24AD4" w:rsidRDefault="002B3EF0" w:rsidP="00C24AD4">
            <w:pPr>
              <w:spacing w:before="120" w:after="120" w:line="240" w:lineRule="auto"/>
              <w:jc w:val="center"/>
              <w:rPr>
                <w:rFonts w:ascii="Times New Roman" w:hAnsi="Times New Roman"/>
                <w:b/>
                <w:bCs/>
                <w:color w:val="000000"/>
                <w:sz w:val="28"/>
                <w:szCs w:val="28"/>
                <w:lang w:val="de-DE"/>
              </w:rPr>
            </w:pPr>
            <w:r w:rsidRPr="00C24AD4">
              <w:rPr>
                <w:rFonts w:ascii="Times New Roman" w:hAnsi="Times New Roman"/>
                <w:b/>
                <w:bCs/>
                <w:color w:val="000000"/>
                <w:sz w:val="28"/>
                <w:szCs w:val="28"/>
                <w:lang w:val="de-DE"/>
              </w:rPr>
              <w:t>Nội dung công việc</w:t>
            </w:r>
          </w:p>
        </w:tc>
        <w:tc>
          <w:tcPr>
            <w:tcW w:w="2977" w:type="dxa"/>
            <w:tcBorders>
              <w:bottom w:val="single" w:sz="4" w:space="0" w:color="auto"/>
            </w:tcBorders>
            <w:vAlign w:val="center"/>
          </w:tcPr>
          <w:p w14:paraId="7CA743FF" w14:textId="77777777" w:rsidR="002B3EF0" w:rsidRPr="00C24AD4" w:rsidRDefault="002B3EF0" w:rsidP="00C24AD4">
            <w:pPr>
              <w:spacing w:before="120" w:after="120" w:line="240" w:lineRule="auto"/>
              <w:jc w:val="center"/>
              <w:rPr>
                <w:rFonts w:ascii="Times New Roman" w:hAnsi="Times New Roman"/>
                <w:b/>
                <w:bCs/>
                <w:color w:val="000000"/>
                <w:sz w:val="28"/>
                <w:szCs w:val="28"/>
              </w:rPr>
            </w:pPr>
            <w:r w:rsidRPr="00C24AD4">
              <w:rPr>
                <w:rFonts w:ascii="Times New Roman" w:hAnsi="Times New Roman"/>
                <w:b/>
                <w:bCs/>
                <w:color w:val="000000"/>
                <w:sz w:val="28"/>
                <w:szCs w:val="28"/>
              </w:rPr>
              <w:t xml:space="preserve">Thời gian </w:t>
            </w:r>
          </w:p>
        </w:tc>
      </w:tr>
      <w:tr w:rsidR="002B3EF0" w:rsidRPr="00C24AD4" w14:paraId="7DFAA705" w14:textId="77777777" w:rsidTr="00B155BF">
        <w:tc>
          <w:tcPr>
            <w:tcW w:w="709" w:type="dxa"/>
            <w:tcBorders>
              <w:top w:val="dotted" w:sz="4" w:space="0" w:color="auto"/>
              <w:bottom w:val="dotted" w:sz="4" w:space="0" w:color="auto"/>
            </w:tcBorders>
            <w:vAlign w:val="center"/>
          </w:tcPr>
          <w:p w14:paraId="6C436921" w14:textId="77777777" w:rsidR="002B3EF0" w:rsidRPr="00C24AD4" w:rsidRDefault="002B3EF0" w:rsidP="00C24AD4">
            <w:pPr>
              <w:spacing w:before="120" w:after="120" w:line="240" w:lineRule="auto"/>
              <w:jc w:val="center"/>
              <w:rPr>
                <w:rFonts w:ascii="Times New Roman" w:hAnsi="Times New Roman"/>
                <w:sz w:val="28"/>
                <w:szCs w:val="28"/>
              </w:rPr>
            </w:pPr>
            <w:r w:rsidRPr="00C24AD4">
              <w:rPr>
                <w:rFonts w:ascii="Times New Roman" w:hAnsi="Times New Roman"/>
                <w:sz w:val="28"/>
                <w:szCs w:val="28"/>
              </w:rPr>
              <w:t>1</w:t>
            </w:r>
          </w:p>
        </w:tc>
        <w:tc>
          <w:tcPr>
            <w:tcW w:w="5812" w:type="dxa"/>
            <w:tcBorders>
              <w:top w:val="dotted" w:sz="4" w:space="0" w:color="auto"/>
              <w:bottom w:val="dotted" w:sz="4" w:space="0" w:color="auto"/>
            </w:tcBorders>
            <w:vAlign w:val="center"/>
          </w:tcPr>
          <w:p w14:paraId="712515EA" w14:textId="77777777" w:rsidR="002B3EF0" w:rsidRPr="00C24AD4" w:rsidRDefault="002B3EF0" w:rsidP="00C24AD4">
            <w:pPr>
              <w:spacing w:before="120" w:after="120" w:line="240" w:lineRule="auto"/>
              <w:jc w:val="both"/>
              <w:textAlignment w:val="baseline"/>
              <w:rPr>
                <w:rFonts w:ascii="Times New Roman" w:hAnsi="Times New Roman"/>
                <w:sz w:val="28"/>
                <w:szCs w:val="28"/>
              </w:rPr>
            </w:pPr>
            <w:r w:rsidRPr="00C24AD4">
              <w:rPr>
                <w:rFonts w:ascii="Times New Roman" w:hAnsi="Times New Roman"/>
                <w:color w:val="000000" w:themeColor="text1"/>
                <w:sz w:val="28"/>
                <w:szCs w:val="28"/>
                <w:lang w:val="de-DE"/>
              </w:rPr>
              <w:t>Thu thập thông tin, cơ sở dữ liệu, số liệu phục vụ xây dựng Đề cương và Đề án</w:t>
            </w:r>
          </w:p>
        </w:tc>
        <w:tc>
          <w:tcPr>
            <w:tcW w:w="2977" w:type="dxa"/>
            <w:tcBorders>
              <w:top w:val="dotted" w:sz="4" w:space="0" w:color="auto"/>
              <w:bottom w:val="dotted" w:sz="4" w:space="0" w:color="auto"/>
            </w:tcBorders>
            <w:vAlign w:val="center"/>
          </w:tcPr>
          <w:p w14:paraId="36C6A6D2" w14:textId="3DBA538E" w:rsidR="002B3EF0" w:rsidRPr="00C24AD4" w:rsidRDefault="002B3EF0" w:rsidP="00C24AD4">
            <w:pPr>
              <w:spacing w:before="120" w:after="120" w:line="240" w:lineRule="auto"/>
              <w:rPr>
                <w:rFonts w:ascii="Times New Roman" w:hAnsi="Times New Roman"/>
                <w:sz w:val="28"/>
                <w:szCs w:val="28"/>
              </w:rPr>
            </w:pPr>
            <w:r w:rsidRPr="00C24AD4">
              <w:rPr>
                <w:rFonts w:ascii="Times New Roman" w:hAnsi="Times New Roman"/>
                <w:sz w:val="28"/>
                <w:szCs w:val="28"/>
              </w:rPr>
              <w:t xml:space="preserve">Tháng </w:t>
            </w:r>
            <w:r w:rsidR="003D22B5" w:rsidRPr="00C24AD4">
              <w:rPr>
                <w:rFonts w:ascii="Times New Roman" w:hAnsi="Times New Roman"/>
                <w:sz w:val="28"/>
                <w:szCs w:val="28"/>
              </w:rPr>
              <w:t>11</w:t>
            </w:r>
            <w:r w:rsidRPr="00C24AD4">
              <w:rPr>
                <w:rFonts w:ascii="Times New Roman" w:hAnsi="Times New Roman"/>
                <w:sz w:val="28"/>
                <w:szCs w:val="28"/>
              </w:rPr>
              <w:t>/2025</w:t>
            </w:r>
          </w:p>
        </w:tc>
      </w:tr>
      <w:tr w:rsidR="002B3EF0" w:rsidRPr="00C24AD4" w14:paraId="01CA66E4" w14:textId="77777777" w:rsidTr="00B155BF">
        <w:tc>
          <w:tcPr>
            <w:tcW w:w="709" w:type="dxa"/>
            <w:tcBorders>
              <w:top w:val="dotted" w:sz="4" w:space="0" w:color="auto"/>
              <w:bottom w:val="dotted" w:sz="4" w:space="0" w:color="auto"/>
            </w:tcBorders>
            <w:vAlign w:val="center"/>
          </w:tcPr>
          <w:p w14:paraId="4EC11B5A" w14:textId="1B8DB30F" w:rsidR="002B3EF0" w:rsidRPr="00C24AD4" w:rsidRDefault="00C8141A" w:rsidP="00C24AD4">
            <w:pPr>
              <w:spacing w:before="120" w:after="120" w:line="240" w:lineRule="auto"/>
              <w:jc w:val="center"/>
              <w:rPr>
                <w:rFonts w:ascii="Times New Roman" w:hAnsi="Times New Roman"/>
                <w:sz w:val="28"/>
                <w:szCs w:val="28"/>
              </w:rPr>
            </w:pPr>
            <w:r w:rsidRPr="00C24AD4">
              <w:rPr>
                <w:rFonts w:ascii="Times New Roman" w:hAnsi="Times New Roman"/>
                <w:sz w:val="28"/>
                <w:szCs w:val="28"/>
              </w:rPr>
              <w:t>2</w:t>
            </w:r>
          </w:p>
        </w:tc>
        <w:tc>
          <w:tcPr>
            <w:tcW w:w="5812" w:type="dxa"/>
            <w:tcBorders>
              <w:top w:val="dotted" w:sz="4" w:space="0" w:color="auto"/>
              <w:bottom w:val="dotted" w:sz="4" w:space="0" w:color="auto"/>
            </w:tcBorders>
            <w:vAlign w:val="center"/>
          </w:tcPr>
          <w:p w14:paraId="6143386A" w14:textId="77777777" w:rsidR="002B3EF0" w:rsidRPr="00C24AD4" w:rsidRDefault="002B3EF0" w:rsidP="00C24AD4">
            <w:pPr>
              <w:spacing w:before="120" w:after="120" w:line="240" w:lineRule="auto"/>
              <w:jc w:val="both"/>
              <w:rPr>
                <w:rFonts w:ascii="Times New Roman" w:hAnsi="Times New Roman"/>
                <w:sz w:val="28"/>
                <w:szCs w:val="28"/>
              </w:rPr>
            </w:pPr>
            <w:r w:rsidRPr="00C24AD4">
              <w:rPr>
                <w:rFonts w:ascii="Times New Roman" w:hAnsi="Times New Roman"/>
                <w:sz w:val="28"/>
                <w:szCs w:val="28"/>
              </w:rPr>
              <w:t>Triển khai xây dựng Đề án</w:t>
            </w:r>
          </w:p>
        </w:tc>
        <w:tc>
          <w:tcPr>
            <w:tcW w:w="2977" w:type="dxa"/>
            <w:tcBorders>
              <w:top w:val="dotted" w:sz="4" w:space="0" w:color="auto"/>
              <w:bottom w:val="dotted" w:sz="4" w:space="0" w:color="auto"/>
            </w:tcBorders>
            <w:vAlign w:val="center"/>
          </w:tcPr>
          <w:p w14:paraId="6AD829D9" w14:textId="1F2D4F78" w:rsidR="002B3EF0" w:rsidRPr="00C24AD4" w:rsidRDefault="00C8141A" w:rsidP="00C24AD4">
            <w:pPr>
              <w:spacing w:before="120" w:after="120" w:line="240" w:lineRule="auto"/>
              <w:rPr>
                <w:rFonts w:ascii="Times New Roman" w:hAnsi="Times New Roman"/>
                <w:bCs/>
                <w:sz w:val="28"/>
                <w:szCs w:val="28"/>
              </w:rPr>
            </w:pPr>
            <w:r w:rsidRPr="00C24AD4">
              <w:rPr>
                <w:rFonts w:ascii="Times New Roman" w:hAnsi="Times New Roman"/>
                <w:bCs/>
                <w:sz w:val="28"/>
                <w:szCs w:val="28"/>
              </w:rPr>
              <w:t xml:space="preserve">Tháng </w:t>
            </w:r>
            <w:r w:rsidR="003D22B5" w:rsidRPr="00C24AD4">
              <w:rPr>
                <w:rFonts w:ascii="Times New Roman" w:hAnsi="Times New Roman"/>
                <w:bCs/>
                <w:sz w:val="28"/>
                <w:szCs w:val="28"/>
              </w:rPr>
              <w:t>11</w:t>
            </w:r>
            <w:r w:rsidRPr="00C24AD4">
              <w:rPr>
                <w:rFonts w:ascii="Times New Roman" w:hAnsi="Times New Roman"/>
                <w:bCs/>
                <w:sz w:val="28"/>
                <w:szCs w:val="28"/>
              </w:rPr>
              <w:t xml:space="preserve">, </w:t>
            </w:r>
            <w:r w:rsidR="003D22B5" w:rsidRPr="00C24AD4">
              <w:rPr>
                <w:rFonts w:ascii="Times New Roman" w:hAnsi="Times New Roman"/>
                <w:bCs/>
                <w:sz w:val="28"/>
                <w:szCs w:val="28"/>
              </w:rPr>
              <w:t>12</w:t>
            </w:r>
            <w:r w:rsidRPr="00C24AD4">
              <w:rPr>
                <w:rFonts w:ascii="Times New Roman" w:hAnsi="Times New Roman"/>
                <w:bCs/>
                <w:sz w:val="28"/>
                <w:szCs w:val="28"/>
              </w:rPr>
              <w:t>/2025</w:t>
            </w:r>
          </w:p>
        </w:tc>
      </w:tr>
      <w:tr w:rsidR="002B3EF0" w:rsidRPr="00C24AD4" w14:paraId="6A6721A5" w14:textId="77777777" w:rsidTr="00B155BF">
        <w:tc>
          <w:tcPr>
            <w:tcW w:w="709" w:type="dxa"/>
            <w:tcBorders>
              <w:top w:val="dotted" w:sz="4" w:space="0" w:color="auto"/>
              <w:bottom w:val="dotted" w:sz="4" w:space="0" w:color="auto"/>
            </w:tcBorders>
            <w:vAlign w:val="center"/>
          </w:tcPr>
          <w:p w14:paraId="6B079511" w14:textId="75DB74C8" w:rsidR="002B3EF0" w:rsidRPr="00C24AD4" w:rsidRDefault="00C8141A" w:rsidP="00C24AD4">
            <w:pPr>
              <w:spacing w:before="120" w:after="120" w:line="240" w:lineRule="auto"/>
              <w:jc w:val="center"/>
              <w:rPr>
                <w:rFonts w:ascii="Times New Roman" w:hAnsi="Times New Roman"/>
                <w:sz w:val="28"/>
                <w:szCs w:val="28"/>
              </w:rPr>
            </w:pPr>
            <w:r w:rsidRPr="00C24AD4">
              <w:rPr>
                <w:rFonts w:ascii="Times New Roman" w:hAnsi="Times New Roman"/>
                <w:sz w:val="28"/>
                <w:szCs w:val="28"/>
              </w:rPr>
              <w:t>3</w:t>
            </w:r>
          </w:p>
        </w:tc>
        <w:tc>
          <w:tcPr>
            <w:tcW w:w="5812" w:type="dxa"/>
            <w:tcBorders>
              <w:top w:val="dotted" w:sz="4" w:space="0" w:color="auto"/>
              <w:bottom w:val="dotted" w:sz="4" w:space="0" w:color="auto"/>
            </w:tcBorders>
            <w:vAlign w:val="center"/>
          </w:tcPr>
          <w:p w14:paraId="1CEE9DCC" w14:textId="7F5F67A3" w:rsidR="002B3EF0" w:rsidRPr="00C24AD4" w:rsidRDefault="00247B3F" w:rsidP="00C24AD4">
            <w:pPr>
              <w:spacing w:before="120" w:after="120" w:line="240" w:lineRule="auto"/>
              <w:jc w:val="both"/>
              <w:rPr>
                <w:rFonts w:ascii="Times New Roman" w:hAnsi="Times New Roman"/>
                <w:sz w:val="28"/>
                <w:szCs w:val="28"/>
              </w:rPr>
            </w:pPr>
            <w:r w:rsidRPr="00C24AD4">
              <w:rPr>
                <w:rFonts w:ascii="Times New Roman" w:hAnsi="Times New Roman"/>
                <w:sz w:val="28"/>
                <w:szCs w:val="28"/>
              </w:rPr>
              <w:t>Trình</w:t>
            </w:r>
            <w:r w:rsidR="002B3EF0" w:rsidRPr="00C24AD4">
              <w:rPr>
                <w:rFonts w:ascii="Times New Roman" w:hAnsi="Times New Roman"/>
                <w:sz w:val="28"/>
                <w:szCs w:val="28"/>
              </w:rPr>
              <w:t xml:space="preserve"> Ủy ban nhân dân thành phố</w:t>
            </w:r>
          </w:p>
        </w:tc>
        <w:tc>
          <w:tcPr>
            <w:tcW w:w="2977" w:type="dxa"/>
            <w:tcBorders>
              <w:top w:val="dotted" w:sz="4" w:space="0" w:color="auto"/>
              <w:bottom w:val="dotted" w:sz="4" w:space="0" w:color="auto"/>
            </w:tcBorders>
            <w:vAlign w:val="center"/>
          </w:tcPr>
          <w:p w14:paraId="09284EE3" w14:textId="60586388" w:rsidR="002B3EF0" w:rsidRPr="00C24AD4" w:rsidRDefault="00A4064F" w:rsidP="00C24AD4">
            <w:pPr>
              <w:spacing w:before="120" w:after="120" w:line="240" w:lineRule="auto"/>
              <w:ind w:right="-107"/>
              <w:rPr>
                <w:rFonts w:ascii="Times New Roman" w:hAnsi="Times New Roman"/>
                <w:spacing w:val="-4"/>
                <w:sz w:val="28"/>
                <w:szCs w:val="28"/>
              </w:rPr>
            </w:pPr>
            <w:r w:rsidRPr="00C24AD4">
              <w:rPr>
                <w:rFonts w:ascii="Times New Roman" w:hAnsi="Times New Roman"/>
                <w:bCs/>
                <w:sz w:val="28"/>
                <w:szCs w:val="28"/>
              </w:rPr>
              <w:t xml:space="preserve">Tháng </w:t>
            </w:r>
            <w:r w:rsidR="003D22B5" w:rsidRPr="00C24AD4">
              <w:rPr>
                <w:rFonts w:ascii="Times New Roman" w:hAnsi="Times New Roman"/>
                <w:bCs/>
                <w:sz w:val="28"/>
                <w:szCs w:val="28"/>
              </w:rPr>
              <w:t>12</w:t>
            </w:r>
            <w:r w:rsidRPr="00C24AD4">
              <w:rPr>
                <w:rFonts w:ascii="Times New Roman" w:hAnsi="Times New Roman"/>
                <w:bCs/>
                <w:sz w:val="28"/>
                <w:szCs w:val="28"/>
              </w:rPr>
              <w:t>/2025</w:t>
            </w:r>
          </w:p>
        </w:tc>
      </w:tr>
    </w:tbl>
    <w:p w14:paraId="4DBDBC1D" w14:textId="77777777" w:rsidR="00EB18AE" w:rsidRPr="00C24AD4" w:rsidRDefault="00EB18AE" w:rsidP="00C24AD4">
      <w:pPr>
        <w:autoSpaceDE w:val="0"/>
        <w:autoSpaceDN w:val="0"/>
        <w:adjustRightInd w:val="0"/>
        <w:spacing w:before="120" w:after="120" w:line="240" w:lineRule="auto"/>
        <w:jc w:val="center"/>
        <w:rPr>
          <w:rFonts w:ascii="Times New Roman" w:eastAsia="Times New Roman" w:hAnsi="Times New Roman"/>
          <w:b/>
          <w:color w:val="000000" w:themeColor="text1"/>
          <w:sz w:val="28"/>
          <w:szCs w:val="28"/>
          <w:lang w:val="nl-NL"/>
        </w:rPr>
      </w:pPr>
    </w:p>
    <w:p w14:paraId="5D7A1257" w14:textId="77777777" w:rsidR="00EB18AE" w:rsidRPr="00C24AD4" w:rsidRDefault="00EB18AE" w:rsidP="00C24AD4">
      <w:pPr>
        <w:spacing w:before="120" w:after="120" w:line="240" w:lineRule="auto"/>
        <w:rPr>
          <w:rFonts w:ascii="Times New Roman" w:eastAsia="Times New Roman" w:hAnsi="Times New Roman"/>
          <w:b/>
          <w:color w:val="000000" w:themeColor="text1"/>
          <w:sz w:val="28"/>
          <w:szCs w:val="28"/>
          <w:lang w:val="nl-NL"/>
        </w:rPr>
      </w:pPr>
      <w:r w:rsidRPr="00C24AD4">
        <w:rPr>
          <w:rFonts w:ascii="Times New Roman" w:eastAsia="Times New Roman" w:hAnsi="Times New Roman"/>
          <w:b/>
          <w:color w:val="000000" w:themeColor="text1"/>
          <w:sz w:val="28"/>
          <w:szCs w:val="28"/>
          <w:lang w:val="nl-NL"/>
        </w:rPr>
        <w:br w:type="page"/>
      </w:r>
    </w:p>
    <w:p w14:paraId="2EE4C14B" w14:textId="02E67097" w:rsidR="00F3061D" w:rsidRPr="00C24AD4" w:rsidRDefault="006431C0" w:rsidP="00C24AD4">
      <w:pPr>
        <w:autoSpaceDE w:val="0"/>
        <w:autoSpaceDN w:val="0"/>
        <w:adjustRightInd w:val="0"/>
        <w:spacing w:before="120" w:after="120" w:line="240" w:lineRule="auto"/>
        <w:jc w:val="center"/>
        <w:rPr>
          <w:rFonts w:ascii="Times New Roman" w:eastAsia="Times New Roman" w:hAnsi="Times New Roman"/>
          <w:b/>
          <w:color w:val="000000" w:themeColor="text1"/>
          <w:sz w:val="28"/>
          <w:szCs w:val="28"/>
          <w:lang w:val="nl-NL"/>
        </w:rPr>
      </w:pPr>
      <w:r w:rsidRPr="00C24AD4">
        <w:rPr>
          <w:rFonts w:ascii="Times New Roman" w:eastAsia="Times New Roman" w:hAnsi="Times New Roman"/>
          <w:b/>
          <w:color w:val="000000" w:themeColor="text1"/>
          <w:sz w:val="28"/>
          <w:szCs w:val="28"/>
          <w:lang w:val="nl-NL"/>
        </w:rPr>
        <w:lastRenderedPageBreak/>
        <w:t>Phần thứ hai</w:t>
      </w:r>
    </w:p>
    <w:p w14:paraId="4E3B9111" w14:textId="77777777" w:rsidR="0011504C" w:rsidRPr="00C24AD4" w:rsidRDefault="00F3061D" w:rsidP="00C24AD4">
      <w:pPr>
        <w:spacing w:before="120" w:after="120" w:line="240" w:lineRule="auto"/>
        <w:jc w:val="center"/>
        <w:rPr>
          <w:rFonts w:ascii="Times New Roman" w:eastAsia="Times New Roman" w:hAnsi="Times New Roman"/>
          <w:b/>
          <w:bCs/>
          <w:color w:val="000000" w:themeColor="text1"/>
          <w:sz w:val="28"/>
          <w:szCs w:val="28"/>
          <w:lang w:val="nl-NL"/>
        </w:rPr>
      </w:pPr>
      <w:r w:rsidRPr="00C24AD4">
        <w:rPr>
          <w:rFonts w:ascii="Times New Roman" w:eastAsia="Times New Roman" w:hAnsi="Times New Roman"/>
          <w:b/>
          <w:bCs/>
          <w:color w:val="000000" w:themeColor="text1"/>
          <w:sz w:val="28"/>
          <w:szCs w:val="28"/>
          <w:lang w:val="nl-NL"/>
        </w:rPr>
        <w:t xml:space="preserve">THỰC TRẠNG </w:t>
      </w:r>
      <w:r w:rsidR="0011504C" w:rsidRPr="00C24AD4">
        <w:rPr>
          <w:rFonts w:ascii="Times New Roman" w:eastAsia="Times New Roman" w:hAnsi="Times New Roman"/>
          <w:b/>
          <w:bCs/>
          <w:color w:val="000000" w:themeColor="text1"/>
          <w:sz w:val="28"/>
          <w:szCs w:val="28"/>
          <w:lang w:val="nl-NL"/>
        </w:rPr>
        <w:t xml:space="preserve">HỆ SINH THÁI DỮ LIỆU GIÁO DỤC SỐ </w:t>
      </w:r>
    </w:p>
    <w:p w14:paraId="38674C45" w14:textId="3CD4E3FF" w:rsidR="00F3061D" w:rsidRPr="00C24AD4" w:rsidRDefault="0011504C" w:rsidP="00C24AD4">
      <w:pPr>
        <w:spacing w:before="120" w:after="120" w:line="240" w:lineRule="auto"/>
        <w:jc w:val="center"/>
        <w:rPr>
          <w:rFonts w:ascii="Times New Roman" w:eastAsia="Times New Roman" w:hAnsi="Times New Roman"/>
          <w:b/>
          <w:bCs/>
          <w:color w:val="000000" w:themeColor="text1"/>
          <w:sz w:val="28"/>
          <w:szCs w:val="28"/>
          <w:lang w:val="nl-NL"/>
        </w:rPr>
      </w:pPr>
      <w:r w:rsidRPr="00C24AD4">
        <w:rPr>
          <w:rFonts w:ascii="Times New Roman" w:eastAsia="Times New Roman" w:hAnsi="Times New Roman"/>
          <w:b/>
          <w:bCs/>
          <w:color w:val="000000" w:themeColor="text1"/>
          <w:sz w:val="28"/>
          <w:szCs w:val="28"/>
          <w:lang w:val="nl-NL"/>
        </w:rPr>
        <w:t>THÀNH PHỐ HẢI PHÒNG</w:t>
      </w:r>
    </w:p>
    <w:p w14:paraId="6DE5C51C" w14:textId="77777777" w:rsidR="00F3061D" w:rsidRPr="00C24AD4" w:rsidRDefault="00F3061D" w:rsidP="00C24AD4">
      <w:pPr>
        <w:spacing w:before="120" w:after="120" w:line="240" w:lineRule="auto"/>
        <w:jc w:val="center"/>
        <w:rPr>
          <w:rFonts w:ascii="Times New Roman" w:eastAsia="Times New Roman" w:hAnsi="Times New Roman"/>
          <w:b/>
          <w:color w:val="000000" w:themeColor="text1"/>
          <w:sz w:val="28"/>
          <w:szCs w:val="28"/>
          <w:lang w:val="nl-NL"/>
        </w:rPr>
      </w:pPr>
    </w:p>
    <w:p w14:paraId="687BDA12" w14:textId="2C09E4B3" w:rsidR="00C72DA7" w:rsidRPr="00C24AD4" w:rsidRDefault="00040EAF" w:rsidP="002426B5">
      <w:pPr>
        <w:spacing w:before="120" w:after="120" w:line="240" w:lineRule="auto"/>
        <w:ind w:firstLine="709"/>
        <w:jc w:val="both"/>
        <w:outlineLvl w:val="2"/>
        <w:rPr>
          <w:rFonts w:ascii="Times New Roman" w:eastAsia="Aptos" w:hAnsi="Times New Roman"/>
          <w:b/>
          <w:bCs/>
          <w:kern w:val="2"/>
          <w:sz w:val="28"/>
          <w:szCs w:val="28"/>
          <w:lang w:val="nl-NL"/>
          <w14:ligatures w14:val="standardContextual"/>
        </w:rPr>
      </w:pPr>
      <w:bookmarkStart w:id="7" w:name="_Hlk215063175"/>
      <w:r w:rsidRPr="00C24AD4">
        <w:rPr>
          <w:rFonts w:ascii="Times New Roman" w:eastAsia="Aptos" w:hAnsi="Times New Roman"/>
          <w:b/>
          <w:bCs/>
          <w:kern w:val="2"/>
          <w:sz w:val="28"/>
          <w:szCs w:val="28"/>
          <w:lang w:val="nl-NL"/>
          <w14:ligatures w14:val="standardContextual"/>
        </w:rPr>
        <w:t>A. M</w:t>
      </w:r>
      <w:r w:rsidR="005B1FCA" w:rsidRPr="00C24AD4">
        <w:rPr>
          <w:rFonts w:ascii="Times New Roman" w:eastAsia="Aptos" w:hAnsi="Times New Roman"/>
          <w:b/>
          <w:bCs/>
          <w:kern w:val="2"/>
          <w:sz w:val="28"/>
          <w:szCs w:val="28"/>
          <w:lang w:val="nl-NL"/>
          <w14:ligatures w14:val="standardContextual"/>
        </w:rPr>
        <w:t>ạng lưới cơ sở giáo dục và đào tạo thành phố</w:t>
      </w:r>
    </w:p>
    <w:p w14:paraId="4977BFAF" w14:textId="77777777" w:rsidR="00743DE8" w:rsidRPr="00C24AD4" w:rsidRDefault="00743DE8" w:rsidP="002426B5">
      <w:pPr>
        <w:spacing w:before="120" w:after="120" w:line="240" w:lineRule="auto"/>
        <w:ind w:firstLine="709"/>
        <w:jc w:val="both"/>
        <w:rPr>
          <w:rFonts w:ascii="Times New Roman" w:eastAsia="Times New Roman" w:hAnsi="Times New Roman"/>
          <w:color w:val="000000" w:themeColor="text1"/>
          <w:sz w:val="28"/>
          <w:szCs w:val="28"/>
          <w:lang w:val="nl-NL"/>
        </w:rPr>
      </w:pPr>
      <w:r w:rsidRPr="00C24AD4">
        <w:rPr>
          <w:rFonts w:ascii="Times New Roman" w:eastAsia="Times New Roman" w:hAnsi="Times New Roman"/>
          <w:color w:val="000000" w:themeColor="text1"/>
          <w:sz w:val="28"/>
          <w:szCs w:val="28"/>
          <w:lang w:val="nl-NL"/>
        </w:rPr>
        <w:t xml:space="preserve">Quy mô giáo dục trên địa bàn thành phố Hải Phòng được mở rộng, đa cấp học, đa lĩnh vực, tạo tiền đề phát huy vai trò trung tâm GDĐT của vùng. </w:t>
      </w:r>
    </w:p>
    <w:p w14:paraId="1201694E" w14:textId="3E14CBD9" w:rsidR="00743DE8" w:rsidRPr="00C24AD4" w:rsidRDefault="00743DE8" w:rsidP="002426B5">
      <w:pPr>
        <w:spacing w:before="120" w:after="120" w:line="240" w:lineRule="auto"/>
        <w:ind w:firstLine="709"/>
        <w:jc w:val="both"/>
        <w:rPr>
          <w:rFonts w:ascii="Times New Roman" w:eastAsia="Times New Roman" w:hAnsi="Times New Roman"/>
          <w:color w:val="000000" w:themeColor="text1"/>
          <w:sz w:val="28"/>
          <w:szCs w:val="28"/>
          <w:lang w:val="nl-NL"/>
        </w:rPr>
      </w:pPr>
      <w:r w:rsidRPr="00C24AD4">
        <w:rPr>
          <w:rFonts w:ascii="Times New Roman" w:eastAsia="Times New Roman" w:hAnsi="Times New Roman"/>
          <w:color w:val="000000" w:themeColor="text1"/>
          <w:sz w:val="28"/>
          <w:szCs w:val="28"/>
          <w:lang w:val="nl-NL"/>
        </w:rPr>
        <w:t>Thành phố hiện có: 1.</w:t>
      </w:r>
      <w:r w:rsidR="00A71408">
        <w:rPr>
          <w:rFonts w:ascii="Times New Roman" w:eastAsia="Times New Roman" w:hAnsi="Times New Roman"/>
          <w:color w:val="000000" w:themeColor="text1"/>
          <w:sz w:val="28"/>
          <w:szCs w:val="28"/>
          <w:lang w:val="nl-NL"/>
        </w:rPr>
        <w:t>608</w:t>
      </w:r>
      <w:r w:rsidRPr="00C24AD4">
        <w:rPr>
          <w:rFonts w:ascii="Times New Roman" w:eastAsia="Times New Roman" w:hAnsi="Times New Roman"/>
          <w:color w:val="000000" w:themeColor="text1"/>
          <w:sz w:val="28"/>
          <w:szCs w:val="28"/>
          <w:lang w:val="nl-NL"/>
        </w:rPr>
        <w:t xml:space="preserve"> cơ sở giáo dục, gồm 1.4</w:t>
      </w:r>
      <w:r w:rsidR="00E46C01">
        <w:rPr>
          <w:rFonts w:ascii="Times New Roman" w:eastAsia="Times New Roman" w:hAnsi="Times New Roman"/>
          <w:color w:val="000000" w:themeColor="text1"/>
          <w:sz w:val="28"/>
          <w:szCs w:val="28"/>
          <w:lang w:val="nl-NL"/>
        </w:rPr>
        <w:t xml:space="preserve">19 </w:t>
      </w:r>
      <w:r w:rsidRPr="00C24AD4">
        <w:rPr>
          <w:rFonts w:ascii="Times New Roman" w:eastAsia="Times New Roman" w:hAnsi="Times New Roman"/>
          <w:color w:val="000000" w:themeColor="text1"/>
          <w:sz w:val="28"/>
          <w:szCs w:val="28"/>
          <w:lang w:val="nl-NL"/>
        </w:rPr>
        <w:t>cơ sở công lập (88,</w:t>
      </w:r>
      <w:r w:rsidR="00FC4019">
        <w:rPr>
          <w:rFonts w:ascii="Times New Roman" w:eastAsia="Times New Roman" w:hAnsi="Times New Roman"/>
          <w:color w:val="000000" w:themeColor="text1"/>
          <w:sz w:val="28"/>
          <w:szCs w:val="28"/>
          <w:lang w:val="nl-NL"/>
        </w:rPr>
        <w:t>25</w:t>
      </w:r>
      <w:r w:rsidRPr="00C24AD4">
        <w:rPr>
          <w:rFonts w:ascii="Times New Roman" w:eastAsia="Times New Roman" w:hAnsi="Times New Roman"/>
          <w:color w:val="000000" w:themeColor="text1"/>
          <w:sz w:val="28"/>
          <w:szCs w:val="28"/>
          <w:lang w:val="nl-NL"/>
        </w:rPr>
        <w:t xml:space="preserve">%) và </w:t>
      </w:r>
      <w:r w:rsidR="00EE18BC">
        <w:rPr>
          <w:rFonts w:ascii="Times New Roman" w:eastAsia="Times New Roman" w:hAnsi="Times New Roman"/>
          <w:color w:val="000000" w:themeColor="text1"/>
          <w:sz w:val="28"/>
          <w:szCs w:val="28"/>
          <w:lang w:val="nl-NL"/>
        </w:rPr>
        <w:t>189</w:t>
      </w:r>
      <w:r w:rsidRPr="00C24AD4">
        <w:rPr>
          <w:rFonts w:ascii="Times New Roman" w:eastAsia="Times New Roman" w:hAnsi="Times New Roman"/>
          <w:color w:val="000000" w:themeColor="text1"/>
          <w:sz w:val="28"/>
          <w:szCs w:val="28"/>
          <w:lang w:val="nl-NL"/>
        </w:rPr>
        <w:t xml:space="preserve"> cơ sở tư thục (</w:t>
      </w:r>
      <w:r w:rsidR="00FC4019">
        <w:rPr>
          <w:rFonts w:ascii="Times New Roman" w:eastAsia="Times New Roman" w:hAnsi="Times New Roman"/>
          <w:color w:val="000000" w:themeColor="text1"/>
          <w:sz w:val="28"/>
          <w:szCs w:val="28"/>
          <w:lang w:val="nl-NL"/>
        </w:rPr>
        <w:t>36,43</w:t>
      </w:r>
      <w:r w:rsidRPr="00C24AD4">
        <w:rPr>
          <w:rFonts w:ascii="Times New Roman" w:eastAsia="Times New Roman" w:hAnsi="Times New Roman"/>
          <w:color w:val="000000" w:themeColor="text1"/>
          <w:sz w:val="28"/>
          <w:szCs w:val="28"/>
          <w:lang w:val="nl-NL"/>
        </w:rPr>
        <w:t xml:space="preserve">%), trong đó: </w:t>
      </w:r>
    </w:p>
    <w:tbl>
      <w:tblPr>
        <w:tblStyle w:val="TableGrid"/>
        <w:tblW w:w="9056" w:type="dxa"/>
        <w:tblLook w:val="04A0" w:firstRow="1" w:lastRow="0" w:firstColumn="1" w:lastColumn="0" w:noHBand="0" w:noVBand="1"/>
      </w:tblPr>
      <w:tblGrid>
        <w:gridCol w:w="1815"/>
        <w:gridCol w:w="1649"/>
        <w:gridCol w:w="3074"/>
        <w:gridCol w:w="2518"/>
      </w:tblGrid>
      <w:tr w:rsidR="00A97406" w:rsidRPr="00C24AD4" w14:paraId="53F42F1B" w14:textId="77777777" w:rsidTr="00A97406">
        <w:trPr>
          <w:trHeight w:val="1011"/>
        </w:trPr>
        <w:tc>
          <w:tcPr>
            <w:tcW w:w="1815" w:type="dxa"/>
            <w:vAlign w:val="center"/>
          </w:tcPr>
          <w:p w14:paraId="5B3188CF" w14:textId="77777777" w:rsidR="00A97406" w:rsidRPr="00C24AD4" w:rsidRDefault="00A97406" w:rsidP="00C24AD4">
            <w:pPr>
              <w:spacing w:before="120" w:after="120" w:line="240" w:lineRule="auto"/>
              <w:jc w:val="center"/>
              <w:rPr>
                <w:rFonts w:ascii="Times New Roman" w:eastAsia="Times New Roman" w:hAnsi="Times New Roman"/>
                <w:b/>
                <w:color w:val="000000" w:themeColor="text1"/>
                <w:sz w:val="28"/>
                <w:szCs w:val="28"/>
              </w:rPr>
            </w:pPr>
            <w:r w:rsidRPr="00C24AD4">
              <w:rPr>
                <w:rFonts w:ascii="Times New Roman" w:eastAsia="Times New Roman" w:hAnsi="Times New Roman"/>
                <w:b/>
                <w:color w:val="000000" w:themeColor="text1"/>
                <w:sz w:val="28"/>
                <w:szCs w:val="28"/>
              </w:rPr>
              <w:t>Cấp học</w:t>
            </w:r>
          </w:p>
        </w:tc>
        <w:tc>
          <w:tcPr>
            <w:tcW w:w="1649" w:type="dxa"/>
            <w:vAlign w:val="center"/>
          </w:tcPr>
          <w:p w14:paraId="165A653D" w14:textId="77777777" w:rsidR="00A97406" w:rsidRPr="00C24AD4" w:rsidRDefault="00A97406" w:rsidP="00C24AD4">
            <w:pPr>
              <w:tabs>
                <w:tab w:val="left" w:pos="483"/>
              </w:tabs>
              <w:spacing w:before="120" w:after="120" w:line="240" w:lineRule="auto"/>
              <w:jc w:val="center"/>
              <w:rPr>
                <w:rFonts w:ascii="Times New Roman" w:eastAsia="Times New Roman" w:hAnsi="Times New Roman"/>
                <w:b/>
                <w:color w:val="000000" w:themeColor="text1"/>
                <w:sz w:val="28"/>
                <w:szCs w:val="28"/>
              </w:rPr>
            </w:pPr>
            <w:r w:rsidRPr="00C24AD4">
              <w:rPr>
                <w:rFonts w:ascii="Times New Roman" w:eastAsia="Times New Roman" w:hAnsi="Times New Roman"/>
                <w:b/>
                <w:color w:val="000000" w:themeColor="text1"/>
                <w:sz w:val="28"/>
                <w:szCs w:val="28"/>
              </w:rPr>
              <w:t>Tổng số trường</w:t>
            </w:r>
          </w:p>
        </w:tc>
        <w:tc>
          <w:tcPr>
            <w:tcW w:w="3074" w:type="dxa"/>
            <w:vAlign w:val="center"/>
          </w:tcPr>
          <w:p w14:paraId="24EA8830" w14:textId="77777777" w:rsidR="00A97406" w:rsidRPr="00C24AD4" w:rsidRDefault="00A97406" w:rsidP="00C24AD4">
            <w:pPr>
              <w:spacing w:before="120" w:after="120" w:line="240" w:lineRule="auto"/>
              <w:jc w:val="center"/>
              <w:rPr>
                <w:rFonts w:ascii="Times New Roman" w:eastAsia="Times New Roman" w:hAnsi="Times New Roman"/>
                <w:b/>
                <w:color w:val="000000" w:themeColor="text1"/>
                <w:sz w:val="28"/>
                <w:szCs w:val="28"/>
              </w:rPr>
            </w:pPr>
            <w:r w:rsidRPr="00C24AD4">
              <w:rPr>
                <w:rFonts w:ascii="Times New Roman" w:eastAsia="Times New Roman" w:hAnsi="Times New Roman"/>
                <w:b/>
                <w:color w:val="000000" w:themeColor="text1"/>
                <w:sz w:val="28"/>
                <w:szCs w:val="28"/>
              </w:rPr>
              <w:t xml:space="preserve">Công lập </w:t>
            </w:r>
          </w:p>
          <w:p w14:paraId="547767A9" w14:textId="77777777" w:rsidR="00A97406" w:rsidRPr="00C24AD4" w:rsidRDefault="00A97406" w:rsidP="00C24AD4">
            <w:pPr>
              <w:spacing w:before="120" w:after="120" w:line="240" w:lineRule="auto"/>
              <w:jc w:val="center"/>
              <w:rPr>
                <w:rFonts w:ascii="Times New Roman" w:eastAsia="Times New Roman" w:hAnsi="Times New Roman"/>
                <w:b/>
                <w:color w:val="000000" w:themeColor="text1"/>
                <w:sz w:val="28"/>
                <w:szCs w:val="28"/>
              </w:rPr>
            </w:pPr>
            <w:r w:rsidRPr="00C24AD4">
              <w:rPr>
                <w:rFonts w:ascii="Times New Roman" w:eastAsia="Times New Roman" w:hAnsi="Times New Roman"/>
                <w:b/>
                <w:color w:val="000000" w:themeColor="text1"/>
                <w:sz w:val="28"/>
                <w:szCs w:val="28"/>
              </w:rPr>
              <w:t>(số, %)</w:t>
            </w:r>
          </w:p>
        </w:tc>
        <w:tc>
          <w:tcPr>
            <w:tcW w:w="2518" w:type="dxa"/>
            <w:vAlign w:val="center"/>
          </w:tcPr>
          <w:p w14:paraId="03D0B084" w14:textId="77777777" w:rsidR="00A97406" w:rsidRPr="00C24AD4" w:rsidRDefault="00A97406" w:rsidP="00C24AD4">
            <w:pPr>
              <w:spacing w:before="120" w:after="120" w:line="240" w:lineRule="auto"/>
              <w:jc w:val="center"/>
              <w:rPr>
                <w:rFonts w:ascii="Times New Roman" w:eastAsia="Times New Roman" w:hAnsi="Times New Roman"/>
                <w:b/>
                <w:color w:val="000000" w:themeColor="text1"/>
                <w:sz w:val="28"/>
                <w:szCs w:val="28"/>
              </w:rPr>
            </w:pPr>
            <w:r w:rsidRPr="00C24AD4">
              <w:rPr>
                <w:rFonts w:ascii="Times New Roman" w:eastAsia="Times New Roman" w:hAnsi="Times New Roman"/>
                <w:b/>
                <w:color w:val="000000" w:themeColor="text1"/>
                <w:sz w:val="28"/>
                <w:szCs w:val="28"/>
              </w:rPr>
              <w:t xml:space="preserve">Tư thục </w:t>
            </w:r>
          </w:p>
          <w:p w14:paraId="78105D90" w14:textId="77777777" w:rsidR="00A97406" w:rsidRPr="00C24AD4" w:rsidRDefault="00A97406" w:rsidP="00C24AD4">
            <w:pPr>
              <w:spacing w:before="120" w:after="120" w:line="240" w:lineRule="auto"/>
              <w:jc w:val="center"/>
              <w:rPr>
                <w:rFonts w:ascii="Times New Roman" w:eastAsia="Times New Roman" w:hAnsi="Times New Roman"/>
                <w:b/>
                <w:color w:val="000000" w:themeColor="text1"/>
                <w:sz w:val="28"/>
                <w:szCs w:val="28"/>
              </w:rPr>
            </w:pPr>
            <w:r w:rsidRPr="00C24AD4">
              <w:rPr>
                <w:rFonts w:ascii="Times New Roman" w:eastAsia="Times New Roman" w:hAnsi="Times New Roman"/>
                <w:b/>
                <w:color w:val="000000" w:themeColor="text1"/>
                <w:sz w:val="28"/>
                <w:szCs w:val="28"/>
              </w:rPr>
              <w:t>(số, %)</w:t>
            </w:r>
          </w:p>
        </w:tc>
      </w:tr>
      <w:tr w:rsidR="00A97406" w:rsidRPr="00C24AD4" w14:paraId="60EA589D" w14:textId="77777777" w:rsidTr="00A97406">
        <w:trPr>
          <w:trHeight w:val="577"/>
        </w:trPr>
        <w:tc>
          <w:tcPr>
            <w:tcW w:w="1815" w:type="dxa"/>
            <w:vAlign w:val="center"/>
          </w:tcPr>
          <w:p w14:paraId="59C00C21" w14:textId="77777777" w:rsidR="00A97406" w:rsidRPr="00C24AD4" w:rsidRDefault="00A97406" w:rsidP="00C24AD4">
            <w:pPr>
              <w:spacing w:before="120" w:after="120" w:line="240" w:lineRule="auto"/>
              <w:rPr>
                <w:rFonts w:ascii="Times New Roman" w:eastAsia="Times New Roman" w:hAnsi="Times New Roman"/>
                <w:color w:val="000000" w:themeColor="text1"/>
                <w:sz w:val="28"/>
                <w:szCs w:val="28"/>
              </w:rPr>
            </w:pPr>
            <w:r w:rsidRPr="00C24AD4">
              <w:rPr>
                <w:rFonts w:ascii="Times New Roman" w:hAnsi="Times New Roman"/>
                <w:sz w:val="28"/>
                <w:szCs w:val="28"/>
              </w:rPr>
              <w:t>Mầm non</w:t>
            </w:r>
          </w:p>
        </w:tc>
        <w:tc>
          <w:tcPr>
            <w:tcW w:w="1649" w:type="dxa"/>
            <w:vAlign w:val="center"/>
          </w:tcPr>
          <w:p w14:paraId="379E285A" w14:textId="77777777" w:rsidR="00A97406" w:rsidRPr="00C24AD4" w:rsidRDefault="00A97406" w:rsidP="00C24AD4">
            <w:pPr>
              <w:spacing w:before="120" w:after="120" w:line="240" w:lineRule="auto"/>
              <w:jc w:val="center"/>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596</w:t>
            </w:r>
          </w:p>
        </w:tc>
        <w:tc>
          <w:tcPr>
            <w:tcW w:w="3074" w:type="dxa"/>
            <w:vAlign w:val="center"/>
          </w:tcPr>
          <w:p w14:paraId="497EE0C8" w14:textId="77777777" w:rsidR="00A97406" w:rsidRPr="00C24AD4" w:rsidRDefault="00A97406" w:rsidP="00C24AD4">
            <w:pPr>
              <w:spacing w:before="120" w:after="120" w:line="240" w:lineRule="auto"/>
              <w:rPr>
                <w:rFonts w:ascii="Times New Roman" w:eastAsia="Times New Roman" w:hAnsi="Times New Roman"/>
                <w:color w:val="000000" w:themeColor="text1"/>
                <w:sz w:val="28"/>
                <w:szCs w:val="28"/>
              </w:rPr>
            </w:pPr>
            <w:r w:rsidRPr="00C24AD4">
              <w:rPr>
                <w:rFonts w:ascii="Times New Roman" w:hAnsi="Times New Roman"/>
                <w:sz w:val="28"/>
                <w:szCs w:val="28"/>
              </w:rPr>
              <w:t>465 (78,02%)</w:t>
            </w:r>
          </w:p>
        </w:tc>
        <w:tc>
          <w:tcPr>
            <w:tcW w:w="2518" w:type="dxa"/>
            <w:vAlign w:val="center"/>
          </w:tcPr>
          <w:p w14:paraId="23823B90" w14:textId="77777777" w:rsidR="00A97406" w:rsidRPr="00C24AD4" w:rsidRDefault="00A97406" w:rsidP="00C24AD4">
            <w:pPr>
              <w:spacing w:before="120" w:after="120" w:line="240" w:lineRule="auto"/>
              <w:rPr>
                <w:rFonts w:ascii="Times New Roman" w:eastAsia="Times New Roman" w:hAnsi="Times New Roman"/>
                <w:color w:val="000000" w:themeColor="text1"/>
                <w:sz w:val="28"/>
                <w:szCs w:val="28"/>
              </w:rPr>
            </w:pPr>
            <w:r w:rsidRPr="00C24AD4">
              <w:rPr>
                <w:rFonts w:ascii="Times New Roman" w:hAnsi="Times New Roman"/>
                <w:sz w:val="28"/>
                <w:szCs w:val="28"/>
              </w:rPr>
              <w:t>131 (21,98%)</w:t>
            </w:r>
          </w:p>
        </w:tc>
      </w:tr>
      <w:tr w:rsidR="00A97406" w:rsidRPr="00C24AD4" w14:paraId="4EA5B6AC" w14:textId="77777777" w:rsidTr="00A97406">
        <w:trPr>
          <w:trHeight w:val="567"/>
        </w:trPr>
        <w:tc>
          <w:tcPr>
            <w:tcW w:w="1815" w:type="dxa"/>
            <w:vAlign w:val="center"/>
          </w:tcPr>
          <w:p w14:paraId="19566D08" w14:textId="77777777" w:rsidR="00A97406" w:rsidRPr="00C24AD4" w:rsidRDefault="00A97406" w:rsidP="00C24AD4">
            <w:pPr>
              <w:spacing w:before="120" w:after="120" w:line="240" w:lineRule="auto"/>
              <w:rPr>
                <w:rFonts w:ascii="Times New Roman" w:eastAsia="Times New Roman" w:hAnsi="Times New Roman"/>
                <w:color w:val="000000" w:themeColor="text1"/>
                <w:sz w:val="28"/>
                <w:szCs w:val="28"/>
              </w:rPr>
            </w:pPr>
            <w:r w:rsidRPr="00C24AD4">
              <w:rPr>
                <w:rFonts w:ascii="Times New Roman" w:hAnsi="Times New Roman"/>
                <w:sz w:val="28"/>
                <w:szCs w:val="28"/>
              </w:rPr>
              <w:t>Tiểu học</w:t>
            </w:r>
          </w:p>
        </w:tc>
        <w:tc>
          <w:tcPr>
            <w:tcW w:w="1649" w:type="dxa"/>
            <w:vAlign w:val="center"/>
          </w:tcPr>
          <w:p w14:paraId="23A19843" w14:textId="77777777" w:rsidR="00A97406" w:rsidRPr="00C24AD4" w:rsidRDefault="00A97406" w:rsidP="00C24AD4">
            <w:pPr>
              <w:spacing w:before="120" w:after="120" w:line="240" w:lineRule="auto"/>
              <w:jc w:val="center"/>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437</w:t>
            </w:r>
          </w:p>
        </w:tc>
        <w:tc>
          <w:tcPr>
            <w:tcW w:w="3074" w:type="dxa"/>
            <w:vAlign w:val="center"/>
          </w:tcPr>
          <w:p w14:paraId="095AF957" w14:textId="77777777" w:rsidR="00A97406" w:rsidRPr="00C24AD4" w:rsidRDefault="00A97406" w:rsidP="00C24AD4">
            <w:pPr>
              <w:spacing w:before="120" w:after="120" w:line="240" w:lineRule="auto"/>
              <w:rPr>
                <w:rFonts w:ascii="Times New Roman" w:eastAsia="Times New Roman" w:hAnsi="Times New Roman"/>
                <w:color w:val="000000" w:themeColor="text1"/>
                <w:sz w:val="28"/>
                <w:szCs w:val="28"/>
              </w:rPr>
            </w:pPr>
            <w:r w:rsidRPr="00C24AD4">
              <w:rPr>
                <w:rFonts w:ascii="Times New Roman" w:hAnsi="Times New Roman"/>
                <w:sz w:val="28"/>
                <w:szCs w:val="28"/>
              </w:rPr>
              <w:t>434 (99,31%)</w:t>
            </w:r>
          </w:p>
        </w:tc>
        <w:tc>
          <w:tcPr>
            <w:tcW w:w="2518" w:type="dxa"/>
            <w:vAlign w:val="center"/>
          </w:tcPr>
          <w:p w14:paraId="021C3E86" w14:textId="77777777" w:rsidR="00A97406" w:rsidRPr="00C24AD4" w:rsidRDefault="00A97406" w:rsidP="00C24AD4">
            <w:pPr>
              <w:spacing w:before="120" w:after="120" w:line="240" w:lineRule="auto"/>
              <w:rPr>
                <w:rFonts w:ascii="Times New Roman" w:eastAsia="Times New Roman" w:hAnsi="Times New Roman"/>
                <w:color w:val="000000" w:themeColor="text1"/>
                <w:sz w:val="28"/>
                <w:szCs w:val="28"/>
              </w:rPr>
            </w:pPr>
            <w:r w:rsidRPr="00C24AD4">
              <w:rPr>
                <w:rFonts w:ascii="Times New Roman" w:hAnsi="Times New Roman"/>
                <w:sz w:val="28"/>
                <w:szCs w:val="28"/>
              </w:rPr>
              <w:t>03 (0,69%)</w:t>
            </w:r>
          </w:p>
        </w:tc>
      </w:tr>
      <w:tr w:rsidR="00A97406" w:rsidRPr="00C24AD4" w14:paraId="2C4DDADD" w14:textId="77777777" w:rsidTr="00A97406">
        <w:trPr>
          <w:trHeight w:val="567"/>
        </w:trPr>
        <w:tc>
          <w:tcPr>
            <w:tcW w:w="1815" w:type="dxa"/>
            <w:vAlign w:val="center"/>
          </w:tcPr>
          <w:p w14:paraId="465DC464" w14:textId="77777777" w:rsidR="00A97406" w:rsidRPr="00C24AD4" w:rsidRDefault="00A97406" w:rsidP="00C24AD4">
            <w:pPr>
              <w:spacing w:before="120" w:after="120" w:line="240" w:lineRule="auto"/>
              <w:rPr>
                <w:rFonts w:ascii="Times New Roman" w:eastAsia="Times New Roman" w:hAnsi="Times New Roman"/>
                <w:color w:val="000000" w:themeColor="text1"/>
                <w:sz w:val="28"/>
                <w:szCs w:val="28"/>
              </w:rPr>
            </w:pPr>
            <w:r w:rsidRPr="00C24AD4">
              <w:rPr>
                <w:rFonts w:ascii="Times New Roman" w:hAnsi="Times New Roman"/>
                <w:sz w:val="28"/>
                <w:szCs w:val="28"/>
              </w:rPr>
              <w:t>THCS</w:t>
            </w:r>
          </w:p>
        </w:tc>
        <w:tc>
          <w:tcPr>
            <w:tcW w:w="1649" w:type="dxa"/>
            <w:vAlign w:val="center"/>
          </w:tcPr>
          <w:p w14:paraId="16441D5A" w14:textId="77777777" w:rsidR="00A97406" w:rsidRPr="00C24AD4" w:rsidRDefault="00A97406" w:rsidP="00C24AD4">
            <w:pPr>
              <w:spacing w:before="120" w:after="120" w:line="240" w:lineRule="auto"/>
              <w:jc w:val="center"/>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426</w:t>
            </w:r>
          </w:p>
        </w:tc>
        <w:tc>
          <w:tcPr>
            <w:tcW w:w="3074" w:type="dxa"/>
            <w:vAlign w:val="center"/>
          </w:tcPr>
          <w:p w14:paraId="4E26C42F" w14:textId="77777777" w:rsidR="00A97406" w:rsidRPr="00C24AD4" w:rsidRDefault="00A97406" w:rsidP="00C24AD4">
            <w:pPr>
              <w:spacing w:before="120" w:after="120" w:line="240" w:lineRule="auto"/>
              <w:rPr>
                <w:rFonts w:ascii="Times New Roman" w:eastAsia="Times New Roman" w:hAnsi="Times New Roman"/>
                <w:color w:val="000000" w:themeColor="text1"/>
                <w:sz w:val="28"/>
                <w:szCs w:val="28"/>
              </w:rPr>
            </w:pPr>
            <w:r w:rsidRPr="00C24AD4">
              <w:rPr>
                <w:rFonts w:ascii="Times New Roman" w:hAnsi="Times New Roman"/>
                <w:sz w:val="28"/>
                <w:szCs w:val="28"/>
              </w:rPr>
              <w:t>423 (99,30%)</w:t>
            </w:r>
          </w:p>
        </w:tc>
        <w:tc>
          <w:tcPr>
            <w:tcW w:w="2518" w:type="dxa"/>
            <w:vAlign w:val="center"/>
          </w:tcPr>
          <w:p w14:paraId="40412BA5" w14:textId="77777777" w:rsidR="00A97406" w:rsidRPr="00C24AD4" w:rsidRDefault="00A97406" w:rsidP="00C24AD4">
            <w:pPr>
              <w:spacing w:before="120" w:after="120" w:line="240" w:lineRule="auto"/>
              <w:rPr>
                <w:rFonts w:ascii="Times New Roman" w:eastAsia="Times New Roman" w:hAnsi="Times New Roman"/>
                <w:color w:val="000000" w:themeColor="text1"/>
                <w:sz w:val="28"/>
                <w:szCs w:val="28"/>
              </w:rPr>
            </w:pPr>
            <w:r w:rsidRPr="00C24AD4">
              <w:rPr>
                <w:rFonts w:ascii="Times New Roman" w:hAnsi="Times New Roman"/>
                <w:sz w:val="28"/>
                <w:szCs w:val="28"/>
              </w:rPr>
              <w:t>03 (0,70%)</w:t>
            </w:r>
          </w:p>
        </w:tc>
      </w:tr>
      <w:tr w:rsidR="00A97406" w:rsidRPr="00C24AD4" w14:paraId="37A14000" w14:textId="77777777" w:rsidTr="00A97406">
        <w:trPr>
          <w:trHeight w:val="567"/>
        </w:trPr>
        <w:tc>
          <w:tcPr>
            <w:tcW w:w="1815" w:type="dxa"/>
            <w:vAlign w:val="center"/>
          </w:tcPr>
          <w:p w14:paraId="41D21DFC" w14:textId="77777777" w:rsidR="00A97406" w:rsidRPr="00C24AD4" w:rsidRDefault="00A97406" w:rsidP="00C24AD4">
            <w:pPr>
              <w:spacing w:before="120" w:after="120" w:line="240" w:lineRule="auto"/>
              <w:rPr>
                <w:rFonts w:ascii="Times New Roman" w:eastAsia="Times New Roman" w:hAnsi="Times New Roman"/>
                <w:color w:val="000000" w:themeColor="text1"/>
                <w:sz w:val="28"/>
                <w:szCs w:val="28"/>
              </w:rPr>
            </w:pPr>
            <w:r w:rsidRPr="00C24AD4">
              <w:rPr>
                <w:rFonts w:ascii="Times New Roman" w:hAnsi="Times New Roman"/>
                <w:sz w:val="28"/>
                <w:szCs w:val="28"/>
              </w:rPr>
              <w:t>THPT</w:t>
            </w:r>
          </w:p>
        </w:tc>
        <w:tc>
          <w:tcPr>
            <w:tcW w:w="1649" w:type="dxa"/>
            <w:vAlign w:val="center"/>
          </w:tcPr>
          <w:p w14:paraId="34D53440" w14:textId="77777777" w:rsidR="00A97406" w:rsidRPr="00C24AD4" w:rsidRDefault="00A97406" w:rsidP="00C24AD4">
            <w:pPr>
              <w:spacing w:before="120" w:after="120" w:line="240" w:lineRule="auto"/>
              <w:jc w:val="center"/>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129</w:t>
            </w:r>
          </w:p>
        </w:tc>
        <w:tc>
          <w:tcPr>
            <w:tcW w:w="3074" w:type="dxa"/>
            <w:vAlign w:val="center"/>
          </w:tcPr>
          <w:p w14:paraId="72423DB5" w14:textId="77777777" w:rsidR="00A97406" w:rsidRPr="00C24AD4" w:rsidRDefault="00A97406" w:rsidP="00C24AD4">
            <w:pPr>
              <w:spacing w:before="120" w:after="120" w:line="240" w:lineRule="auto"/>
              <w:rPr>
                <w:rFonts w:ascii="Times New Roman" w:eastAsia="Times New Roman" w:hAnsi="Times New Roman"/>
                <w:color w:val="000000" w:themeColor="text1"/>
                <w:sz w:val="28"/>
                <w:szCs w:val="28"/>
              </w:rPr>
            </w:pPr>
            <w:r w:rsidRPr="00C24AD4">
              <w:rPr>
                <w:rFonts w:ascii="Times New Roman" w:hAnsi="Times New Roman"/>
                <w:sz w:val="28"/>
                <w:szCs w:val="28"/>
              </w:rPr>
              <w:t>82 (63,57%)</w:t>
            </w:r>
          </w:p>
        </w:tc>
        <w:tc>
          <w:tcPr>
            <w:tcW w:w="2518" w:type="dxa"/>
            <w:vAlign w:val="center"/>
          </w:tcPr>
          <w:p w14:paraId="72464D60" w14:textId="77777777" w:rsidR="00A97406" w:rsidRPr="00C24AD4" w:rsidRDefault="00A97406" w:rsidP="00C24AD4">
            <w:pPr>
              <w:spacing w:before="120" w:after="120" w:line="240" w:lineRule="auto"/>
              <w:rPr>
                <w:rFonts w:ascii="Times New Roman" w:eastAsia="Times New Roman" w:hAnsi="Times New Roman"/>
                <w:color w:val="000000" w:themeColor="text1"/>
                <w:sz w:val="28"/>
                <w:szCs w:val="28"/>
              </w:rPr>
            </w:pPr>
            <w:r w:rsidRPr="00C24AD4">
              <w:rPr>
                <w:rFonts w:ascii="Times New Roman" w:hAnsi="Times New Roman"/>
                <w:sz w:val="28"/>
                <w:szCs w:val="28"/>
              </w:rPr>
              <w:t>47 (36,43%)</w:t>
            </w:r>
          </w:p>
        </w:tc>
      </w:tr>
      <w:tr w:rsidR="00A97406" w:rsidRPr="00C24AD4" w14:paraId="794F0D25" w14:textId="77777777" w:rsidTr="00A97406">
        <w:trPr>
          <w:trHeight w:val="567"/>
        </w:trPr>
        <w:tc>
          <w:tcPr>
            <w:tcW w:w="1815" w:type="dxa"/>
            <w:vAlign w:val="center"/>
          </w:tcPr>
          <w:p w14:paraId="4C18F65E" w14:textId="280B1D74" w:rsidR="00A97406" w:rsidRPr="00C24AD4" w:rsidRDefault="00A97406" w:rsidP="00C24AD4">
            <w:pPr>
              <w:spacing w:before="120" w:after="120" w:line="240" w:lineRule="auto"/>
              <w:rPr>
                <w:rFonts w:ascii="Times New Roman" w:hAnsi="Times New Roman"/>
                <w:sz w:val="28"/>
                <w:szCs w:val="28"/>
              </w:rPr>
            </w:pPr>
            <w:r>
              <w:rPr>
                <w:rFonts w:ascii="Times New Roman" w:hAnsi="Times New Roman"/>
                <w:sz w:val="28"/>
                <w:szCs w:val="28"/>
              </w:rPr>
              <w:t>GDTX</w:t>
            </w:r>
          </w:p>
        </w:tc>
        <w:tc>
          <w:tcPr>
            <w:tcW w:w="1649" w:type="dxa"/>
            <w:vAlign w:val="center"/>
          </w:tcPr>
          <w:p w14:paraId="74B04E36" w14:textId="363CA065" w:rsidR="00A97406" w:rsidRPr="00C24AD4" w:rsidRDefault="00A97406" w:rsidP="00C24AD4">
            <w:pPr>
              <w:spacing w:before="120" w:after="12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20</w:t>
            </w:r>
          </w:p>
        </w:tc>
        <w:tc>
          <w:tcPr>
            <w:tcW w:w="3074" w:type="dxa"/>
            <w:vAlign w:val="center"/>
          </w:tcPr>
          <w:p w14:paraId="2AB55432" w14:textId="0056AB3C" w:rsidR="00A97406" w:rsidRPr="00C24AD4" w:rsidRDefault="00A97406" w:rsidP="00C24AD4">
            <w:pPr>
              <w:spacing w:before="120" w:after="120" w:line="240" w:lineRule="auto"/>
              <w:rPr>
                <w:rFonts w:ascii="Times New Roman" w:hAnsi="Times New Roman"/>
                <w:sz w:val="28"/>
                <w:szCs w:val="28"/>
              </w:rPr>
            </w:pPr>
            <w:r>
              <w:rPr>
                <w:rFonts w:ascii="Times New Roman" w:hAnsi="Times New Roman"/>
                <w:sz w:val="28"/>
                <w:szCs w:val="28"/>
              </w:rPr>
              <w:t>15</w:t>
            </w:r>
            <w:r w:rsidR="00165251">
              <w:rPr>
                <w:rFonts w:ascii="Times New Roman" w:hAnsi="Times New Roman"/>
                <w:sz w:val="28"/>
                <w:szCs w:val="28"/>
              </w:rPr>
              <w:t xml:space="preserve"> (75,</w:t>
            </w:r>
            <w:r w:rsidR="00156418">
              <w:rPr>
                <w:rFonts w:ascii="Times New Roman" w:hAnsi="Times New Roman"/>
                <w:sz w:val="28"/>
                <w:szCs w:val="28"/>
              </w:rPr>
              <w:t>00%)</w:t>
            </w:r>
          </w:p>
        </w:tc>
        <w:tc>
          <w:tcPr>
            <w:tcW w:w="2518" w:type="dxa"/>
            <w:vAlign w:val="center"/>
          </w:tcPr>
          <w:p w14:paraId="096BCF45" w14:textId="6BAED161" w:rsidR="00A97406" w:rsidRPr="00C24AD4" w:rsidRDefault="00A97406" w:rsidP="00C24AD4">
            <w:pPr>
              <w:spacing w:before="120" w:after="120" w:line="240" w:lineRule="auto"/>
              <w:rPr>
                <w:rFonts w:ascii="Times New Roman" w:hAnsi="Times New Roman"/>
                <w:sz w:val="28"/>
                <w:szCs w:val="28"/>
              </w:rPr>
            </w:pPr>
            <w:r>
              <w:rPr>
                <w:rFonts w:ascii="Times New Roman" w:hAnsi="Times New Roman"/>
                <w:sz w:val="28"/>
                <w:szCs w:val="28"/>
              </w:rPr>
              <w:t>5</w:t>
            </w:r>
            <w:r w:rsidR="00EB3417">
              <w:rPr>
                <w:rFonts w:ascii="Times New Roman" w:hAnsi="Times New Roman"/>
                <w:sz w:val="28"/>
                <w:szCs w:val="28"/>
              </w:rPr>
              <w:t xml:space="preserve"> (</w:t>
            </w:r>
            <w:r w:rsidR="00F9041A">
              <w:rPr>
                <w:rFonts w:ascii="Times New Roman" w:hAnsi="Times New Roman"/>
                <w:sz w:val="28"/>
                <w:szCs w:val="28"/>
              </w:rPr>
              <w:t>25,00%)</w:t>
            </w:r>
          </w:p>
        </w:tc>
      </w:tr>
    </w:tbl>
    <w:p w14:paraId="12AEB0DF" w14:textId="40DB0E18" w:rsidR="00F52E94" w:rsidRPr="00F52E94" w:rsidRDefault="00F52E94" w:rsidP="00F52E94">
      <w:pPr>
        <w:spacing w:before="120" w:after="120" w:line="240" w:lineRule="auto"/>
        <w:ind w:firstLine="709"/>
        <w:jc w:val="center"/>
        <w:rPr>
          <w:rFonts w:ascii="Times New Roman" w:eastAsia="Times New Roman" w:hAnsi="Times New Roman"/>
          <w:bCs/>
          <w:i/>
          <w:iCs/>
          <w:color w:val="000000" w:themeColor="text1"/>
          <w:sz w:val="28"/>
          <w:szCs w:val="28"/>
        </w:rPr>
      </w:pPr>
      <w:r w:rsidRPr="00F52E94">
        <w:rPr>
          <w:rFonts w:ascii="Times New Roman" w:eastAsia="Times New Roman" w:hAnsi="Times New Roman"/>
          <w:bCs/>
          <w:i/>
          <w:iCs/>
          <w:color w:val="000000" w:themeColor="text1"/>
          <w:sz w:val="28"/>
          <w:szCs w:val="28"/>
        </w:rPr>
        <w:t>(Phụ lục 1 gửi kèm)</w:t>
      </w:r>
    </w:p>
    <w:p w14:paraId="51A6D63E" w14:textId="140B5AFF" w:rsidR="00743DE8" w:rsidRPr="00C24AD4" w:rsidRDefault="00743DE8" w:rsidP="00C24AD4">
      <w:pPr>
        <w:spacing w:before="120" w:after="120" w:line="240" w:lineRule="auto"/>
        <w:ind w:firstLine="709"/>
        <w:jc w:val="both"/>
        <w:rPr>
          <w:rFonts w:ascii="Times New Roman" w:eastAsia="Times New Roman" w:hAnsi="Times New Roman"/>
          <w:bCs/>
          <w:color w:val="000000" w:themeColor="text1"/>
          <w:sz w:val="28"/>
          <w:szCs w:val="28"/>
        </w:rPr>
      </w:pPr>
      <w:r w:rsidRPr="00C24AD4">
        <w:rPr>
          <w:rFonts w:ascii="Times New Roman" w:eastAsia="Times New Roman" w:hAnsi="Times New Roman"/>
          <w:b/>
          <w:color w:val="000000" w:themeColor="text1"/>
          <w:sz w:val="28"/>
          <w:szCs w:val="28"/>
        </w:rPr>
        <w:t>2. Học sinh</w:t>
      </w:r>
    </w:p>
    <w:p w14:paraId="736A443E" w14:textId="77777777" w:rsidR="004B3697" w:rsidRPr="004B3697" w:rsidRDefault="004B3697" w:rsidP="004B3697">
      <w:pPr>
        <w:spacing w:before="120" w:after="120" w:line="240" w:lineRule="auto"/>
        <w:ind w:firstLine="709"/>
        <w:jc w:val="both"/>
        <w:rPr>
          <w:rFonts w:ascii="Times New Roman" w:eastAsia="Times New Roman" w:hAnsi="Times New Roman"/>
          <w:bCs/>
          <w:color w:val="000000" w:themeColor="text1"/>
          <w:sz w:val="28"/>
          <w:szCs w:val="28"/>
        </w:rPr>
      </w:pPr>
      <w:r w:rsidRPr="004B3697">
        <w:rPr>
          <w:rFonts w:ascii="Times New Roman" w:eastAsia="Times New Roman" w:hAnsi="Times New Roman"/>
          <w:bCs/>
          <w:color w:val="000000" w:themeColor="text1"/>
          <w:sz w:val="28"/>
          <w:szCs w:val="28"/>
        </w:rPr>
        <w:t xml:space="preserve">Thành phố hiện có </w:t>
      </w:r>
      <w:r w:rsidRPr="004B3697">
        <w:rPr>
          <w:rFonts w:ascii="Times New Roman" w:eastAsia="Times New Roman" w:hAnsi="Times New Roman"/>
          <w:color w:val="000000" w:themeColor="text1"/>
          <w:sz w:val="28"/>
          <w:szCs w:val="28"/>
        </w:rPr>
        <w:t>1.030.393</w:t>
      </w:r>
      <w:r w:rsidRPr="004B3697">
        <w:rPr>
          <w:rFonts w:ascii="Times New Roman" w:eastAsia="Times New Roman" w:hAnsi="Times New Roman"/>
          <w:bCs/>
          <w:color w:val="000000" w:themeColor="text1"/>
          <w:sz w:val="28"/>
          <w:szCs w:val="28"/>
        </w:rPr>
        <w:t xml:space="preserve"> HS, gồm </w:t>
      </w:r>
      <w:r w:rsidRPr="004B3697">
        <w:rPr>
          <w:rFonts w:ascii="Times New Roman" w:eastAsia="Times New Roman" w:hAnsi="Times New Roman"/>
          <w:color w:val="000000" w:themeColor="text1"/>
          <w:sz w:val="28"/>
          <w:szCs w:val="28"/>
        </w:rPr>
        <w:t xml:space="preserve">950.071 </w:t>
      </w:r>
      <w:r w:rsidRPr="004B3697">
        <w:rPr>
          <w:rFonts w:ascii="Times New Roman" w:eastAsia="Times New Roman" w:hAnsi="Times New Roman"/>
          <w:bCs/>
          <w:color w:val="000000" w:themeColor="text1"/>
          <w:sz w:val="28"/>
          <w:szCs w:val="28"/>
        </w:rPr>
        <w:t>HS</w:t>
      </w:r>
      <w:r w:rsidRPr="004B3697">
        <w:rPr>
          <w:rFonts w:ascii="Times New Roman" w:eastAsia="Times New Roman" w:hAnsi="Times New Roman"/>
          <w:color w:val="000000" w:themeColor="text1"/>
          <w:sz w:val="28"/>
          <w:szCs w:val="28"/>
        </w:rPr>
        <w:t xml:space="preserve"> công lập (92,20%)</w:t>
      </w:r>
      <w:r w:rsidRPr="004B3697">
        <w:rPr>
          <w:rFonts w:ascii="Times New Roman" w:eastAsia="Times New Roman" w:hAnsi="Times New Roman"/>
          <w:bCs/>
          <w:color w:val="000000" w:themeColor="text1"/>
          <w:sz w:val="28"/>
          <w:szCs w:val="28"/>
        </w:rPr>
        <w:t xml:space="preserve"> và </w:t>
      </w:r>
      <w:r w:rsidRPr="004B3697">
        <w:rPr>
          <w:rFonts w:ascii="Times New Roman" w:eastAsia="Times New Roman" w:hAnsi="Times New Roman"/>
          <w:color w:val="000000" w:themeColor="text1"/>
          <w:sz w:val="28"/>
          <w:szCs w:val="28"/>
        </w:rPr>
        <w:t xml:space="preserve">80.322 </w:t>
      </w:r>
      <w:r w:rsidRPr="004B3697">
        <w:rPr>
          <w:rFonts w:ascii="Times New Roman" w:eastAsia="Times New Roman" w:hAnsi="Times New Roman"/>
          <w:bCs/>
          <w:color w:val="000000" w:themeColor="text1"/>
          <w:sz w:val="28"/>
          <w:szCs w:val="28"/>
        </w:rPr>
        <w:t>HS</w:t>
      </w:r>
      <w:r w:rsidRPr="004B3697">
        <w:rPr>
          <w:rFonts w:ascii="Times New Roman" w:eastAsia="Times New Roman" w:hAnsi="Times New Roman"/>
          <w:color w:val="000000" w:themeColor="text1"/>
          <w:sz w:val="28"/>
          <w:szCs w:val="28"/>
        </w:rPr>
        <w:t xml:space="preserve"> tư thục (7,80%)</w:t>
      </w:r>
      <w:r w:rsidRPr="004B3697">
        <w:rPr>
          <w:rFonts w:ascii="Times New Roman" w:eastAsia="Times New Roman" w:hAnsi="Times New Roman"/>
          <w:bCs/>
          <w:color w:val="000000" w:themeColor="text1"/>
          <w:sz w:val="28"/>
          <w:szCs w:val="28"/>
        </w:rPr>
        <w:t>, trong đó:</w:t>
      </w:r>
    </w:p>
    <w:tbl>
      <w:tblPr>
        <w:tblStyle w:val="TableGrid"/>
        <w:tblW w:w="0" w:type="auto"/>
        <w:tblLook w:val="04A0" w:firstRow="1" w:lastRow="0" w:firstColumn="1" w:lastColumn="0" w:noHBand="0" w:noVBand="1"/>
      </w:tblPr>
      <w:tblGrid>
        <w:gridCol w:w="1606"/>
        <w:gridCol w:w="1690"/>
        <w:gridCol w:w="2953"/>
        <w:gridCol w:w="2795"/>
      </w:tblGrid>
      <w:tr w:rsidR="00A97406" w:rsidRPr="00C24AD4" w14:paraId="39A2EB6D" w14:textId="77777777" w:rsidTr="00A97406">
        <w:trPr>
          <w:trHeight w:val="1028"/>
        </w:trPr>
        <w:tc>
          <w:tcPr>
            <w:tcW w:w="1606" w:type="dxa"/>
            <w:vAlign w:val="center"/>
          </w:tcPr>
          <w:p w14:paraId="2CE4622F" w14:textId="77777777" w:rsidR="00A97406" w:rsidRPr="00C24AD4" w:rsidRDefault="00A97406" w:rsidP="00C24AD4">
            <w:pPr>
              <w:spacing w:before="120" w:after="120" w:line="240" w:lineRule="auto"/>
              <w:jc w:val="center"/>
              <w:rPr>
                <w:rFonts w:ascii="Times New Roman" w:eastAsia="Times New Roman" w:hAnsi="Times New Roman"/>
                <w:b/>
                <w:color w:val="000000" w:themeColor="text1"/>
                <w:sz w:val="28"/>
                <w:szCs w:val="28"/>
              </w:rPr>
            </w:pPr>
            <w:r w:rsidRPr="00C24AD4">
              <w:rPr>
                <w:rFonts w:ascii="Times New Roman" w:eastAsia="Times New Roman" w:hAnsi="Times New Roman"/>
                <w:b/>
                <w:color w:val="000000" w:themeColor="text1"/>
                <w:sz w:val="28"/>
                <w:szCs w:val="28"/>
              </w:rPr>
              <w:t>Cấp học</w:t>
            </w:r>
          </w:p>
        </w:tc>
        <w:tc>
          <w:tcPr>
            <w:tcW w:w="1690" w:type="dxa"/>
            <w:vAlign w:val="center"/>
          </w:tcPr>
          <w:p w14:paraId="50976E94" w14:textId="77777777" w:rsidR="00A97406" w:rsidRPr="00C24AD4" w:rsidRDefault="00A97406" w:rsidP="00C24AD4">
            <w:pPr>
              <w:tabs>
                <w:tab w:val="left" w:pos="483"/>
              </w:tabs>
              <w:spacing w:before="120" w:after="120" w:line="240" w:lineRule="auto"/>
              <w:jc w:val="center"/>
              <w:rPr>
                <w:rFonts w:ascii="Times New Roman" w:eastAsia="Times New Roman" w:hAnsi="Times New Roman"/>
                <w:b/>
                <w:color w:val="000000" w:themeColor="text1"/>
                <w:sz w:val="28"/>
                <w:szCs w:val="28"/>
              </w:rPr>
            </w:pPr>
            <w:r w:rsidRPr="00C24AD4">
              <w:rPr>
                <w:rFonts w:ascii="Times New Roman" w:eastAsia="Times New Roman" w:hAnsi="Times New Roman"/>
                <w:b/>
                <w:color w:val="000000" w:themeColor="text1"/>
                <w:sz w:val="28"/>
                <w:szCs w:val="28"/>
              </w:rPr>
              <w:t>Tổng số HS</w:t>
            </w:r>
          </w:p>
        </w:tc>
        <w:tc>
          <w:tcPr>
            <w:tcW w:w="2953" w:type="dxa"/>
            <w:vAlign w:val="center"/>
          </w:tcPr>
          <w:p w14:paraId="5C7A04DF" w14:textId="77777777" w:rsidR="00A97406" w:rsidRPr="00C24AD4" w:rsidRDefault="00A97406" w:rsidP="00C24AD4">
            <w:pPr>
              <w:spacing w:before="120" w:after="120" w:line="240" w:lineRule="auto"/>
              <w:jc w:val="center"/>
              <w:rPr>
                <w:rFonts w:ascii="Times New Roman" w:eastAsia="Times New Roman" w:hAnsi="Times New Roman"/>
                <w:b/>
                <w:color w:val="000000" w:themeColor="text1"/>
                <w:sz w:val="28"/>
                <w:szCs w:val="28"/>
              </w:rPr>
            </w:pPr>
            <w:r w:rsidRPr="00C24AD4">
              <w:rPr>
                <w:rFonts w:ascii="Times New Roman" w:eastAsia="Times New Roman" w:hAnsi="Times New Roman"/>
                <w:b/>
                <w:color w:val="000000" w:themeColor="text1"/>
                <w:sz w:val="28"/>
                <w:szCs w:val="28"/>
              </w:rPr>
              <w:t xml:space="preserve">Công lập </w:t>
            </w:r>
          </w:p>
          <w:p w14:paraId="5019C86F" w14:textId="77777777" w:rsidR="00A97406" w:rsidRPr="00C24AD4" w:rsidRDefault="00A97406" w:rsidP="00C24AD4">
            <w:pPr>
              <w:spacing w:before="120" w:after="120" w:line="240" w:lineRule="auto"/>
              <w:jc w:val="center"/>
              <w:rPr>
                <w:rFonts w:ascii="Times New Roman" w:eastAsia="Times New Roman" w:hAnsi="Times New Roman"/>
                <w:b/>
                <w:color w:val="000000" w:themeColor="text1"/>
                <w:sz w:val="28"/>
                <w:szCs w:val="28"/>
              </w:rPr>
            </w:pPr>
            <w:r w:rsidRPr="00C24AD4">
              <w:rPr>
                <w:rFonts w:ascii="Times New Roman" w:eastAsia="Times New Roman" w:hAnsi="Times New Roman"/>
                <w:b/>
                <w:color w:val="000000" w:themeColor="text1"/>
                <w:sz w:val="28"/>
                <w:szCs w:val="28"/>
              </w:rPr>
              <w:t>(số, %)</w:t>
            </w:r>
          </w:p>
        </w:tc>
        <w:tc>
          <w:tcPr>
            <w:tcW w:w="2795" w:type="dxa"/>
            <w:vAlign w:val="center"/>
          </w:tcPr>
          <w:p w14:paraId="082B39F9" w14:textId="77777777" w:rsidR="00A97406" w:rsidRPr="00C24AD4" w:rsidRDefault="00A97406" w:rsidP="00C24AD4">
            <w:pPr>
              <w:spacing w:before="120" w:after="120" w:line="240" w:lineRule="auto"/>
              <w:jc w:val="center"/>
              <w:rPr>
                <w:rFonts w:ascii="Times New Roman" w:eastAsia="Times New Roman" w:hAnsi="Times New Roman"/>
                <w:b/>
                <w:color w:val="000000" w:themeColor="text1"/>
                <w:sz w:val="28"/>
                <w:szCs w:val="28"/>
              </w:rPr>
            </w:pPr>
            <w:r w:rsidRPr="00C24AD4">
              <w:rPr>
                <w:rFonts w:ascii="Times New Roman" w:eastAsia="Times New Roman" w:hAnsi="Times New Roman"/>
                <w:b/>
                <w:color w:val="000000" w:themeColor="text1"/>
                <w:sz w:val="28"/>
                <w:szCs w:val="28"/>
              </w:rPr>
              <w:t xml:space="preserve">Tư thục </w:t>
            </w:r>
          </w:p>
          <w:p w14:paraId="7D5BAB4B" w14:textId="77777777" w:rsidR="00A97406" w:rsidRPr="00C24AD4" w:rsidRDefault="00A97406" w:rsidP="00C24AD4">
            <w:pPr>
              <w:spacing w:before="120" w:after="120" w:line="240" w:lineRule="auto"/>
              <w:jc w:val="center"/>
              <w:rPr>
                <w:rFonts w:ascii="Times New Roman" w:eastAsia="Times New Roman" w:hAnsi="Times New Roman"/>
                <w:b/>
                <w:color w:val="000000" w:themeColor="text1"/>
                <w:sz w:val="28"/>
                <w:szCs w:val="28"/>
              </w:rPr>
            </w:pPr>
            <w:r w:rsidRPr="00C24AD4">
              <w:rPr>
                <w:rFonts w:ascii="Times New Roman" w:eastAsia="Times New Roman" w:hAnsi="Times New Roman"/>
                <w:b/>
                <w:color w:val="000000" w:themeColor="text1"/>
                <w:sz w:val="28"/>
                <w:szCs w:val="28"/>
              </w:rPr>
              <w:t>(số, %)</w:t>
            </w:r>
          </w:p>
        </w:tc>
      </w:tr>
      <w:tr w:rsidR="00A97406" w:rsidRPr="00C24AD4" w14:paraId="12CF5BAE" w14:textId="77777777" w:rsidTr="00A97406">
        <w:trPr>
          <w:trHeight w:val="585"/>
        </w:trPr>
        <w:tc>
          <w:tcPr>
            <w:tcW w:w="1606" w:type="dxa"/>
            <w:vAlign w:val="center"/>
          </w:tcPr>
          <w:p w14:paraId="3A2E8B5E" w14:textId="77777777" w:rsidR="00A97406" w:rsidRPr="00C24AD4" w:rsidRDefault="00A97406" w:rsidP="00C24AD4">
            <w:pPr>
              <w:spacing w:before="120" w:after="120" w:line="240" w:lineRule="auto"/>
              <w:rPr>
                <w:rFonts w:ascii="Times New Roman" w:eastAsia="Times New Roman" w:hAnsi="Times New Roman"/>
                <w:color w:val="000000" w:themeColor="text1"/>
                <w:sz w:val="28"/>
                <w:szCs w:val="28"/>
              </w:rPr>
            </w:pPr>
            <w:r w:rsidRPr="00C24AD4">
              <w:rPr>
                <w:rFonts w:ascii="Times New Roman" w:hAnsi="Times New Roman"/>
                <w:sz w:val="28"/>
                <w:szCs w:val="28"/>
              </w:rPr>
              <w:t>Mầm non</w:t>
            </w:r>
          </w:p>
        </w:tc>
        <w:tc>
          <w:tcPr>
            <w:tcW w:w="1690" w:type="dxa"/>
            <w:vAlign w:val="center"/>
          </w:tcPr>
          <w:p w14:paraId="26A555AA" w14:textId="77777777" w:rsidR="00A97406" w:rsidRPr="00C24AD4" w:rsidRDefault="00A97406" w:rsidP="00C24AD4">
            <w:pPr>
              <w:spacing w:before="120" w:after="120" w:line="240" w:lineRule="auto"/>
              <w:jc w:val="center"/>
              <w:rPr>
                <w:rFonts w:ascii="Times New Roman" w:hAnsi="Times New Roman"/>
                <w:sz w:val="28"/>
                <w:szCs w:val="28"/>
              </w:rPr>
            </w:pPr>
            <w:r w:rsidRPr="00C24AD4">
              <w:rPr>
                <w:rFonts w:ascii="Times New Roman" w:hAnsi="Times New Roman"/>
                <w:sz w:val="28"/>
                <w:szCs w:val="28"/>
              </w:rPr>
              <w:t>205.369</w:t>
            </w:r>
          </w:p>
        </w:tc>
        <w:tc>
          <w:tcPr>
            <w:tcW w:w="2953" w:type="dxa"/>
            <w:vAlign w:val="center"/>
          </w:tcPr>
          <w:p w14:paraId="2FD41D4C" w14:textId="39A14D54" w:rsidR="00A97406" w:rsidRPr="00C24AD4" w:rsidRDefault="00A97406" w:rsidP="00C24AD4">
            <w:pPr>
              <w:spacing w:before="120" w:after="120" w:line="240" w:lineRule="auto"/>
              <w:rPr>
                <w:rFonts w:ascii="Times New Roman" w:hAnsi="Times New Roman"/>
                <w:sz w:val="28"/>
                <w:szCs w:val="28"/>
              </w:rPr>
            </w:pPr>
            <w:r w:rsidRPr="00C24AD4">
              <w:rPr>
                <w:rFonts w:ascii="Times New Roman" w:hAnsi="Times New Roman"/>
                <w:sz w:val="28"/>
                <w:szCs w:val="28"/>
              </w:rPr>
              <w:t>170.493 (83,02%)</w:t>
            </w:r>
          </w:p>
        </w:tc>
        <w:tc>
          <w:tcPr>
            <w:tcW w:w="2795" w:type="dxa"/>
            <w:vAlign w:val="center"/>
          </w:tcPr>
          <w:p w14:paraId="7774AB79" w14:textId="77777777" w:rsidR="00A97406" w:rsidRPr="00C24AD4" w:rsidRDefault="00A97406" w:rsidP="00C24AD4">
            <w:pPr>
              <w:spacing w:before="120" w:after="120" w:line="240" w:lineRule="auto"/>
              <w:rPr>
                <w:rFonts w:ascii="Times New Roman" w:hAnsi="Times New Roman"/>
                <w:sz w:val="28"/>
                <w:szCs w:val="28"/>
              </w:rPr>
            </w:pPr>
            <w:r w:rsidRPr="00C24AD4">
              <w:rPr>
                <w:rFonts w:ascii="Times New Roman" w:hAnsi="Times New Roman"/>
                <w:sz w:val="28"/>
                <w:szCs w:val="28"/>
              </w:rPr>
              <w:t>34.876 (16,98%)</w:t>
            </w:r>
          </w:p>
        </w:tc>
      </w:tr>
      <w:tr w:rsidR="00A97406" w:rsidRPr="00C24AD4" w14:paraId="346E0AEB" w14:textId="77777777" w:rsidTr="00A97406">
        <w:trPr>
          <w:trHeight w:val="575"/>
        </w:trPr>
        <w:tc>
          <w:tcPr>
            <w:tcW w:w="1606" w:type="dxa"/>
            <w:vAlign w:val="center"/>
          </w:tcPr>
          <w:p w14:paraId="37FCEA98" w14:textId="77777777" w:rsidR="00A97406" w:rsidRPr="00C24AD4" w:rsidRDefault="00A97406" w:rsidP="00C24AD4">
            <w:pPr>
              <w:spacing w:before="120" w:after="120" w:line="240" w:lineRule="auto"/>
              <w:rPr>
                <w:rFonts w:ascii="Times New Roman" w:eastAsia="Times New Roman" w:hAnsi="Times New Roman"/>
                <w:color w:val="000000" w:themeColor="text1"/>
                <w:sz w:val="28"/>
                <w:szCs w:val="28"/>
              </w:rPr>
            </w:pPr>
            <w:r w:rsidRPr="00C24AD4">
              <w:rPr>
                <w:rFonts w:ascii="Times New Roman" w:hAnsi="Times New Roman"/>
                <w:sz w:val="28"/>
                <w:szCs w:val="28"/>
              </w:rPr>
              <w:t>Tiểu học</w:t>
            </w:r>
          </w:p>
        </w:tc>
        <w:tc>
          <w:tcPr>
            <w:tcW w:w="1690" w:type="dxa"/>
            <w:vAlign w:val="center"/>
          </w:tcPr>
          <w:p w14:paraId="7CC08E86" w14:textId="77777777" w:rsidR="00A97406" w:rsidRPr="00C24AD4" w:rsidRDefault="00A97406" w:rsidP="00C24AD4">
            <w:pPr>
              <w:spacing w:before="120" w:after="120" w:line="240" w:lineRule="auto"/>
              <w:jc w:val="center"/>
              <w:rPr>
                <w:rFonts w:ascii="Times New Roman" w:hAnsi="Times New Roman"/>
                <w:sz w:val="28"/>
                <w:szCs w:val="28"/>
              </w:rPr>
            </w:pPr>
            <w:r w:rsidRPr="00C24AD4">
              <w:rPr>
                <w:rFonts w:ascii="Times New Roman" w:hAnsi="Times New Roman"/>
                <w:sz w:val="28"/>
                <w:szCs w:val="28"/>
              </w:rPr>
              <w:t>339.260</w:t>
            </w:r>
          </w:p>
        </w:tc>
        <w:tc>
          <w:tcPr>
            <w:tcW w:w="2953" w:type="dxa"/>
            <w:vAlign w:val="center"/>
          </w:tcPr>
          <w:p w14:paraId="0228AB8F" w14:textId="77777777" w:rsidR="00A97406" w:rsidRPr="00C24AD4" w:rsidRDefault="00A97406" w:rsidP="00C24AD4">
            <w:pPr>
              <w:spacing w:before="120" w:after="120" w:line="240" w:lineRule="auto"/>
              <w:rPr>
                <w:rFonts w:ascii="Times New Roman" w:hAnsi="Times New Roman"/>
                <w:sz w:val="28"/>
                <w:szCs w:val="28"/>
              </w:rPr>
            </w:pPr>
            <w:r w:rsidRPr="00C24AD4">
              <w:rPr>
                <w:rFonts w:ascii="Times New Roman" w:hAnsi="Times New Roman"/>
                <w:sz w:val="28"/>
                <w:szCs w:val="28"/>
              </w:rPr>
              <w:t>338.406 (99,75%)</w:t>
            </w:r>
          </w:p>
        </w:tc>
        <w:tc>
          <w:tcPr>
            <w:tcW w:w="2795" w:type="dxa"/>
            <w:vAlign w:val="center"/>
          </w:tcPr>
          <w:p w14:paraId="6D4A509B" w14:textId="77777777" w:rsidR="00A97406" w:rsidRPr="00C24AD4" w:rsidRDefault="00A97406" w:rsidP="00C24AD4">
            <w:pPr>
              <w:spacing w:before="120" w:after="120" w:line="240" w:lineRule="auto"/>
              <w:rPr>
                <w:rFonts w:ascii="Times New Roman" w:hAnsi="Times New Roman"/>
                <w:sz w:val="28"/>
                <w:szCs w:val="28"/>
              </w:rPr>
            </w:pPr>
            <w:r w:rsidRPr="00C24AD4">
              <w:rPr>
                <w:rFonts w:ascii="Times New Roman" w:hAnsi="Times New Roman"/>
                <w:sz w:val="28"/>
                <w:szCs w:val="28"/>
              </w:rPr>
              <w:t>854 (0,25%)</w:t>
            </w:r>
          </w:p>
        </w:tc>
      </w:tr>
      <w:tr w:rsidR="00A97406" w:rsidRPr="00C24AD4" w14:paraId="7DEA0EF8" w14:textId="77777777" w:rsidTr="00A97406">
        <w:trPr>
          <w:trHeight w:val="575"/>
        </w:trPr>
        <w:tc>
          <w:tcPr>
            <w:tcW w:w="1606" w:type="dxa"/>
            <w:vAlign w:val="center"/>
          </w:tcPr>
          <w:p w14:paraId="7CA5A9B1" w14:textId="77777777" w:rsidR="00A97406" w:rsidRPr="00C24AD4" w:rsidRDefault="00A97406" w:rsidP="00C24AD4">
            <w:pPr>
              <w:spacing w:before="120" w:after="120" w:line="240" w:lineRule="auto"/>
              <w:rPr>
                <w:rFonts w:ascii="Times New Roman" w:eastAsia="Times New Roman" w:hAnsi="Times New Roman"/>
                <w:color w:val="000000" w:themeColor="text1"/>
                <w:sz w:val="28"/>
                <w:szCs w:val="28"/>
              </w:rPr>
            </w:pPr>
            <w:r w:rsidRPr="00C24AD4">
              <w:rPr>
                <w:rFonts w:ascii="Times New Roman" w:hAnsi="Times New Roman"/>
                <w:sz w:val="28"/>
                <w:szCs w:val="28"/>
              </w:rPr>
              <w:t>THCS</w:t>
            </w:r>
          </w:p>
        </w:tc>
        <w:tc>
          <w:tcPr>
            <w:tcW w:w="1690" w:type="dxa"/>
            <w:vAlign w:val="center"/>
          </w:tcPr>
          <w:p w14:paraId="7A6BE0B6" w14:textId="77777777" w:rsidR="00A97406" w:rsidRPr="00C24AD4" w:rsidRDefault="00A97406" w:rsidP="00C24AD4">
            <w:pPr>
              <w:spacing w:before="120" w:after="120" w:line="240" w:lineRule="auto"/>
              <w:jc w:val="center"/>
              <w:rPr>
                <w:rFonts w:ascii="Times New Roman" w:hAnsi="Times New Roman"/>
                <w:sz w:val="28"/>
                <w:szCs w:val="28"/>
              </w:rPr>
            </w:pPr>
            <w:r w:rsidRPr="00C24AD4">
              <w:rPr>
                <w:rFonts w:ascii="Times New Roman" w:hAnsi="Times New Roman"/>
                <w:sz w:val="28"/>
                <w:szCs w:val="28"/>
              </w:rPr>
              <w:t>306.174</w:t>
            </w:r>
          </w:p>
        </w:tc>
        <w:tc>
          <w:tcPr>
            <w:tcW w:w="2953" w:type="dxa"/>
            <w:vAlign w:val="center"/>
          </w:tcPr>
          <w:p w14:paraId="1798983C" w14:textId="77777777" w:rsidR="00A97406" w:rsidRPr="00C24AD4" w:rsidRDefault="00A97406" w:rsidP="00C24AD4">
            <w:pPr>
              <w:spacing w:before="120" w:after="120" w:line="240" w:lineRule="auto"/>
              <w:rPr>
                <w:rFonts w:ascii="Times New Roman" w:hAnsi="Times New Roman"/>
                <w:sz w:val="28"/>
                <w:szCs w:val="28"/>
              </w:rPr>
            </w:pPr>
            <w:r w:rsidRPr="00C24AD4">
              <w:rPr>
                <w:rFonts w:ascii="Times New Roman" w:hAnsi="Times New Roman"/>
                <w:sz w:val="28"/>
                <w:szCs w:val="28"/>
              </w:rPr>
              <w:t>305.926 (99,92%)</w:t>
            </w:r>
          </w:p>
        </w:tc>
        <w:tc>
          <w:tcPr>
            <w:tcW w:w="2795" w:type="dxa"/>
            <w:vAlign w:val="center"/>
          </w:tcPr>
          <w:p w14:paraId="541501D9" w14:textId="77777777" w:rsidR="00A97406" w:rsidRPr="00C24AD4" w:rsidRDefault="00A97406" w:rsidP="00C24AD4">
            <w:pPr>
              <w:spacing w:before="120" w:after="120" w:line="240" w:lineRule="auto"/>
              <w:rPr>
                <w:rFonts w:ascii="Times New Roman" w:hAnsi="Times New Roman"/>
                <w:sz w:val="28"/>
                <w:szCs w:val="28"/>
              </w:rPr>
            </w:pPr>
            <w:r w:rsidRPr="00C24AD4">
              <w:rPr>
                <w:rFonts w:ascii="Times New Roman" w:hAnsi="Times New Roman"/>
                <w:sz w:val="28"/>
                <w:szCs w:val="28"/>
              </w:rPr>
              <w:t>248 (0,08%)</w:t>
            </w:r>
          </w:p>
        </w:tc>
      </w:tr>
      <w:tr w:rsidR="00A97406" w:rsidRPr="00C24AD4" w14:paraId="3E60F723" w14:textId="77777777" w:rsidTr="00A97406">
        <w:trPr>
          <w:trHeight w:val="575"/>
        </w:trPr>
        <w:tc>
          <w:tcPr>
            <w:tcW w:w="1606" w:type="dxa"/>
            <w:vAlign w:val="center"/>
          </w:tcPr>
          <w:p w14:paraId="174D3C7A" w14:textId="77777777" w:rsidR="00A97406" w:rsidRPr="00C24AD4" w:rsidRDefault="00A97406" w:rsidP="00C24AD4">
            <w:pPr>
              <w:spacing w:before="120" w:after="120" w:line="240" w:lineRule="auto"/>
              <w:rPr>
                <w:rFonts w:ascii="Times New Roman" w:eastAsia="Times New Roman" w:hAnsi="Times New Roman"/>
                <w:color w:val="000000" w:themeColor="text1"/>
                <w:sz w:val="28"/>
                <w:szCs w:val="28"/>
              </w:rPr>
            </w:pPr>
            <w:r w:rsidRPr="00C24AD4">
              <w:rPr>
                <w:rFonts w:ascii="Times New Roman" w:hAnsi="Times New Roman"/>
                <w:sz w:val="28"/>
                <w:szCs w:val="28"/>
              </w:rPr>
              <w:t>THPT</w:t>
            </w:r>
          </w:p>
        </w:tc>
        <w:tc>
          <w:tcPr>
            <w:tcW w:w="1690" w:type="dxa"/>
            <w:vAlign w:val="center"/>
          </w:tcPr>
          <w:p w14:paraId="0915DBE1" w14:textId="77777777" w:rsidR="00A97406" w:rsidRPr="00C24AD4" w:rsidRDefault="00A97406" w:rsidP="00C24AD4">
            <w:pPr>
              <w:spacing w:before="120" w:after="120" w:line="240" w:lineRule="auto"/>
              <w:jc w:val="center"/>
              <w:rPr>
                <w:rFonts w:ascii="Times New Roman" w:hAnsi="Times New Roman"/>
                <w:sz w:val="28"/>
                <w:szCs w:val="28"/>
              </w:rPr>
            </w:pPr>
            <w:r w:rsidRPr="00C24AD4">
              <w:rPr>
                <w:rFonts w:ascii="Times New Roman" w:hAnsi="Times New Roman"/>
                <w:sz w:val="28"/>
                <w:szCs w:val="28"/>
              </w:rPr>
              <w:t>152.109</w:t>
            </w:r>
          </w:p>
        </w:tc>
        <w:tc>
          <w:tcPr>
            <w:tcW w:w="2953" w:type="dxa"/>
            <w:vAlign w:val="center"/>
          </w:tcPr>
          <w:p w14:paraId="26A10C20" w14:textId="77777777" w:rsidR="00A97406" w:rsidRPr="00C24AD4" w:rsidRDefault="00A97406" w:rsidP="00C24AD4">
            <w:pPr>
              <w:spacing w:before="120" w:after="120" w:line="240" w:lineRule="auto"/>
              <w:rPr>
                <w:rFonts w:ascii="Times New Roman" w:hAnsi="Times New Roman"/>
                <w:sz w:val="28"/>
                <w:szCs w:val="28"/>
              </w:rPr>
            </w:pPr>
            <w:r w:rsidRPr="00C24AD4">
              <w:rPr>
                <w:rFonts w:ascii="Times New Roman" w:hAnsi="Times New Roman"/>
                <w:sz w:val="28"/>
                <w:szCs w:val="28"/>
              </w:rPr>
              <w:t>111.690 (73,43%)</w:t>
            </w:r>
          </w:p>
        </w:tc>
        <w:tc>
          <w:tcPr>
            <w:tcW w:w="2795" w:type="dxa"/>
            <w:vAlign w:val="center"/>
          </w:tcPr>
          <w:p w14:paraId="0B5AE2BF" w14:textId="77777777" w:rsidR="00A97406" w:rsidRPr="00C24AD4" w:rsidRDefault="00A97406" w:rsidP="00C24AD4">
            <w:pPr>
              <w:spacing w:before="120" w:after="120" w:line="240" w:lineRule="auto"/>
              <w:rPr>
                <w:rFonts w:ascii="Times New Roman" w:hAnsi="Times New Roman"/>
                <w:sz w:val="28"/>
                <w:szCs w:val="28"/>
              </w:rPr>
            </w:pPr>
            <w:r w:rsidRPr="00C24AD4">
              <w:rPr>
                <w:rFonts w:ascii="Times New Roman" w:hAnsi="Times New Roman"/>
                <w:sz w:val="28"/>
                <w:szCs w:val="28"/>
              </w:rPr>
              <w:t>40.419 (26,57%)</w:t>
            </w:r>
          </w:p>
        </w:tc>
      </w:tr>
      <w:tr w:rsidR="00A97406" w:rsidRPr="00C24AD4" w14:paraId="37419161" w14:textId="77777777" w:rsidTr="00A97406">
        <w:trPr>
          <w:trHeight w:val="575"/>
        </w:trPr>
        <w:tc>
          <w:tcPr>
            <w:tcW w:w="1606" w:type="dxa"/>
            <w:vAlign w:val="center"/>
          </w:tcPr>
          <w:p w14:paraId="3EC46F48" w14:textId="4F231A2F" w:rsidR="00A97406" w:rsidRPr="00C24AD4" w:rsidRDefault="00A97406" w:rsidP="00C24AD4">
            <w:pPr>
              <w:spacing w:before="120" w:after="120" w:line="240" w:lineRule="auto"/>
              <w:rPr>
                <w:rFonts w:ascii="Times New Roman" w:hAnsi="Times New Roman"/>
                <w:sz w:val="28"/>
                <w:szCs w:val="28"/>
              </w:rPr>
            </w:pPr>
            <w:r>
              <w:rPr>
                <w:rFonts w:ascii="Times New Roman" w:hAnsi="Times New Roman"/>
                <w:sz w:val="28"/>
                <w:szCs w:val="28"/>
              </w:rPr>
              <w:t>GDTX</w:t>
            </w:r>
          </w:p>
        </w:tc>
        <w:tc>
          <w:tcPr>
            <w:tcW w:w="1690" w:type="dxa"/>
            <w:vAlign w:val="center"/>
          </w:tcPr>
          <w:p w14:paraId="10EDEC22" w14:textId="7AC7BE38" w:rsidR="00A97406" w:rsidRPr="00C24AD4" w:rsidRDefault="00103E80" w:rsidP="00C24AD4">
            <w:pPr>
              <w:spacing w:before="120" w:after="120" w:line="240" w:lineRule="auto"/>
              <w:jc w:val="center"/>
              <w:rPr>
                <w:rFonts w:ascii="Times New Roman" w:hAnsi="Times New Roman"/>
                <w:sz w:val="28"/>
                <w:szCs w:val="28"/>
              </w:rPr>
            </w:pPr>
            <w:r>
              <w:rPr>
                <w:rFonts w:ascii="Times New Roman" w:hAnsi="Times New Roman"/>
                <w:sz w:val="28"/>
                <w:szCs w:val="28"/>
              </w:rPr>
              <w:t>27.</w:t>
            </w:r>
            <w:r w:rsidR="00C35894">
              <w:rPr>
                <w:rFonts w:ascii="Times New Roman" w:hAnsi="Times New Roman"/>
                <w:sz w:val="28"/>
                <w:szCs w:val="28"/>
              </w:rPr>
              <w:t>481</w:t>
            </w:r>
          </w:p>
        </w:tc>
        <w:tc>
          <w:tcPr>
            <w:tcW w:w="2953" w:type="dxa"/>
            <w:vAlign w:val="center"/>
          </w:tcPr>
          <w:p w14:paraId="12889910" w14:textId="3023E8AE" w:rsidR="00A97406" w:rsidRPr="00C24AD4" w:rsidRDefault="00C35894" w:rsidP="00C24AD4">
            <w:pPr>
              <w:spacing w:before="120" w:after="120" w:line="240" w:lineRule="auto"/>
              <w:rPr>
                <w:rFonts w:ascii="Times New Roman" w:hAnsi="Times New Roman"/>
                <w:sz w:val="28"/>
                <w:szCs w:val="28"/>
              </w:rPr>
            </w:pPr>
            <w:r>
              <w:rPr>
                <w:rFonts w:ascii="Times New Roman" w:hAnsi="Times New Roman"/>
                <w:sz w:val="28"/>
                <w:szCs w:val="28"/>
              </w:rPr>
              <w:t>23.556</w:t>
            </w:r>
            <w:r w:rsidR="00C91C83">
              <w:rPr>
                <w:rFonts w:ascii="Times New Roman" w:hAnsi="Times New Roman"/>
                <w:sz w:val="28"/>
                <w:szCs w:val="28"/>
              </w:rPr>
              <w:t xml:space="preserve"> (85,72%)</w:t>
            </w:r>
          </w:p>
        </w:tc>
        <w:tc>
          <w:tcPr>
            <w:tcW w:w="2795" w:type="dxa"/>
            <w:vAlign w:val="center"/>
          </w:tcPr>
          <w:p w14:paraId="1D64C3F2" w14:textId="0BE554E4" w:rsidR="00A97406" w:rsidRPr="00C24AD4" w:rsidRDefault="007F01A5" w:rsidP="00C24AD4">
            <w:pPr>
              <w:spacing w:before="120" w:after="120" w:line="240" w:lineRule="auto"/>
              <w:rPr>
                <w:rFonts w:ascii="Times New Roman" w:hAnsi="Times New Roman"/>
                <w:sz w:val="28"/>
                <w:szCs w:val="28"/>
              </w:rPr>
            </w:pPr>
            <w:r>
              <w:rPr>
                <w:rFonts w:ascii="Times New Roman" w:hAnsi="Times New Roman"/>
                <w:sz w:val="28"/>
                <w:szCs w:val="28"/>
              </w:rPr>
              <w:t>3925 (26</w:t>
            </w:r>
            <w:r w:rsidR="005C383A">
              <w:rPr>
                <w:rFonts w:ascii="Times New Roman" w:hAnsi="Times New Roman"/>
                <w:sz w:val="28"/>
                <w:szCs w:val="28"/>
              </w:rPr>
              <w:t>,57%)</w:t>
            </w:r>
          </w:p>
        </w:tc>
      </w:tr>
    </w:tbl>
    <w:p w14:paraId="785E877D" w14:textId="74F940EB" w:rsidR="00F52E94" w:rsidRPr="00F52E94" w:rsidRDefault="00F52E94" w:rsidP="00F52E94">
      <w:pPr>
        <w:spacing w:before="120" w:after="120" w:line="240" w:lineRule="auto"/>
        <w:ind w:firstLine="709"/>
        <w:jc w:val="center"/>
        <w:rPr>
          <w:rFonts w:ascii="Times New Roman" w:eastAsia="Times New Roman" w:hAnsi="Times New Roman"/>
          <w:bCs/>
          <w:i/>
          <w:iCs/>
          <w:color w:val="000000" w:themeColor="text1"/>
          <w:sz w:val="28"/>
          <w:szCs w:val="28"/>
          <w:lang w:val="nl-NL"/>
        </w:rPr>
      </w:pPr>
      <w:r w:rsidRPr="00F52E94">
        <w:rPr>
          <w:rFonts w:ascii="Times New Roman" w:eastAsia="Times New Roman" w:hAnsi="Times New Roman"/>
          <w:bCs/>
          <w:i/>
          <w:iCs/>
          <w:color w:val="000000" w:themeColor="text1"/>
          <w:sz w:val="28"/>
          <w:szCs w:val="28"/>
          <w:lang w:val="nl-NL"/>
        </w:rPr>
        <w:t>(Phụ lục 2 gửi kèm)</w:t>
      </w:r>
    </w:p>
    <w:p w14:paraId="3C3D7CC2" w14:textId="77777777" w:rsidR="00F52E94" w:rsidRDefault="00F52E94" w:rsidP="00AB7301">
      <w:pPr>
        <w:spacing w:before="120" w:after="120" w:line="240" w:lineRule="auto"/>
        <w:ind w:firstLine="709"/>
        <w:jc w:val="both"/>
        <w:rPr>
          <w:rFonts w:ascii="Times New Roman" w:eastAsia="Times New Roman" w:hAnsi="Times New Roman"/>
          <w:b/>
          <w:color w:val="000000" w:themeColor="text1"/>
          <w:sz w:val="28"/>
          <w:szCs w:val="28"/>
          <w:lang w:val="nl-NL"/>
        </w:rPr>
      </w:pPr>
    </w:p>
    <w:p w14:paraId="7B159B91" w14:textId="193C600C" w:rsidR="00AB7301" w:rsidRPr="00AB7301" w:rsidRDefault="00AB7301" w:rsidP="00AB7301">
      <w:pPr>
        <w:spacing w:before="120" w:after="120" w:line="240" w:lineRule="auto"/>
        <w:ind w:firstLine="709"/>
        <w:jc w:val="both"/>
        <w:rPr>
          <w:rFonts w:ascii="Times New Roman" w:eastAsia="Times New Roman" w:hAnsi="Times New Roman"/>
          <w:bCs/>
          <w:color w:val="000000" w:themeColor="text1"/>
          <w:sz w:val="28"/>
          <w:szCs w:val="28"/>
          <w:lang w:val="nl-NL"/>
        </w:rPr>
      </w:pPr>
      <w:r w:rsidRPr="00AB7301">
        <w:rPr>
          <w:rFonts w:ascii="Times New Roman" w:eastAsia="Times New Roman" w:hAnsi="Times New Roman"/>
          <w:b/>
          <w:color w:val="000000" w:themeColor="text1"/>
          <w:sz w:val="28"/>
          <w:szCs w:val="28"/>
          <w:lang w:val="nl-NL"/>
        </w:rPr>
        <w:lastRenderedPageBreak/>
        <w:t>2.</w:t>
      </w:r>
      <w:r>
        <w:rPr>
          <w:rFonts w:ascii="Times New Roman" w:eastAsia="Times New Roman" w:hAnsi="Times New Roman"/>
          <w:b/>
          <w:color w:val="000000" w:themeColor="text1"/>
          <w:sz w:val="28"/>
          <w:szCs w:val="28"/>
          <w:lang w:val="nl-NL"/>
        </w:rPr>
        <w:t xml:space="preserve"> Cán bộ,</w:t>
      </w:r>
      <w:r w:rsidRPr="00AB7301">
        <w:rPr>
          <w:rFonts w:ascii="Times New Roman" w:eastAsia="Times New Roman" w:hAnsi="Times New Roman"/>
          <w:b/>
          <w:color w:val="000000" w:themeColor="text1"/>
          <w:sz w:val="28"/>
          <w:szCs w:val="28"/>
          <w:lang w:val="nl-NL"/>
        </w:rPr>
        <w:t xml:space="preserve"> </w:t>
      </w:r>
      <w:r>
        <w:rPr>
          <w:rFonts w:ascii="Times New Roman" w:eastAsia="Times New Roman" w:hAnsi="Times New Roman"/>
          <w:b/>
          <w:color w:val="000000" w:themeColor="text1"/>
          <w:sz w:val="28"/>
          <w:szCs w:val="28"/>
          <w:lang w:val="nl-NL"/>
        </w:rPr>
        <w:t>Giáo viên</w:t>
      </w:r>
    </w:p>
    <w:p w14:paraId="06FDFA12" w14:textId="5E607AA1" w:rsidR="00AB7301" w:rsidRPr="00AB7301" w:rsidRDefault="00AB7301" w:rsidP="00AB7301">
      <w:pPr>
        <w:spacing w:before="120" w:after="120" w:line="240" w:lineRule="auto"/>
        <w:ind w:firstLine="709"/>
        <w:jc w:val="both"/>
        <w:rPr>
          <w:rFonts w:ascii="Times New Roman" w:eastAsia="Times New Roman" w:hAnsi="Times New Roman"/>
          <w:bCs/>
          <w:color w:val="000000" w:themeColor="text1"/>
          <w:sz w:val="28"/>
          <w:szCs w:val="28"/>
          <w:lang w:val="nl-NL"/>
        </w:rPr>
      </w:pPr>
      <w:r w:rsidRPr="00AB7301">
        <w:rPr>
          <w:rFonts w:ascii="Times New Roman" w:eastAsia="Times New Roman" w:hAnsi="Times New Roman"/>
          <w:bCs/>
          <w:color w:val="000000" w:themeColor="text1"/>
          <w:sz w:val="28"/>
          <w:szCs w:val="28"/>
          <w:lang w:val="nl-NL"/>
        </w:rPr>
        <w:t xml:space="preserve">Thành phố hiện có </w:t>
      </w:r>
      <w:r w:rsidR="003D5435">
        <w:rPr>
          <w:rFonts w:ascii="Times New Roman" w:eastAsia="Times New Roman" w:hAnsi="Times New Roman"/>
          <w:color w:val="000000" w:themeColor="text1"/>
          <w:sz w:val="28"/>
          <w:szCs w:val="28"/>
          <w:lang w:val="nl-NL"/>
        </w:rPr>
        <w:t>67.434 cán bộ, giáo viên</w:t>
      </w:r>
      <w:r w:rsidRPr="00AB7301">
        <w:rPr>
          <w:rFonts w:ascii="Times New Roman" w:eastAsia="Times New Roman" w:hAnsi="Times New Roman"/>
          <w:bCs/>
          <w:color w:val="000000" w:themeColor="text1"/>
          <w:sz w:val="28"/>
          <w:szCs w:val="28"/>
          <w:lang w:val="nl-NL"/>
        </w:rPr>
        <w:t xml:space="preserve">, gồm </w:t>
      </w:r>
      <w:r w:rsidR="00602420">
        <w:rPr>
          <w:rFonts w:ascii="Times New Roman" w:eastAsia="Times New Roman" w:hAnsi="Times New Roman"/>
          <w:color w:val="000000" w:themeColor="text1"/>
          <w:sz w:val="28"/>
          <w:szCs w:val="28"/>
          <w:lang w:val="nl-NL"/>
        </w:rPr>
        <w:t>59.046 GV</w:t>
      </w:r>
      <w:r w:rsidRPr="00AB7301">
        <w:rPr>
          <w:rFonts w:ascii="Times New Roman" w:eastAsia="Times New Roman" w:hAnsi="Times New Roman"/>
          <w:color w:val="000000" w:themeColor="text1"/>
          <w:sz w:val="28"/>
          <w:szCs w:val="28"/>
          <w:lang w:val="nl-NL"/>
        </w:rPr>
        <w:t xml:space="preserve"> công lập (</w:t>
      </w:r>
      <w:r w:rsidR="00602420">
        <w:rPr>
          <w:rFonts w:ascii="Times New Roman" w:eastAsia="Times New Roman" w:hAnsi="Times New Roman"/>
          <w:color w:val="000000" w:themeColor="text1"/>
          <w:sz w:val="28"/>
          <w:szCs w:val="28"/>
          <w:lang w:val="nl-NL"/>
        </w:rPr>
        <w:t>87,56</w:t>
      </w:r>
      <w:r w:rsidRPr="00AB7301">
        <w:rPr>
          <w:rFonts w:ascii="Times New Roman" w:eastAsia="Times New Roman" w:hAnsi="Times New Roman"/>
          <w:color w:val="000000" w:themeColor="text1"/>
          <w:sz w:val="28"/>
          <w:szCs w:val="28"/>
          <w:lang w:val="nl-NL"/>
        </w:rPr>
        <w:t>%)</w:t>
      </w:r>
      <w:r w:rsidRPr="00AB7301">
        <w:rPr>
          <w:rFonts w:ascii="Times New Roman" w:eastAsia="Times New Roman" w:hAnsi="Times New Roman"/>
          <w:bCs/>
          <w:color w:val="000000" w:themeColor="text1"/>
          <w:sz w:val="28"/>
          <w:szCs w:val="28"/>
          <w:lang w:val="nl-NL"/>
        </w:rPr>
        <w:t xml:space="preserve"> và </w:t>
      </w:r>
      <w:r w:rsidR="00602420">
        <w:rPr>
          <w:rFonts w:ascii="Times New Roman" w:eastAsia="Times New Roman" w:hAnsi="Times New Roman"/>
          <w:color w:val="000000" w:themeColor="text1"/>
          <w:sz w:val="28"/>
          <w:szCs w:val="28"/>
          <w:lang w:val="nl-NL"/>
        </w:rPr>
        <w:t>8.414</w:t>
      </w:r>
      <w:r w:rsidRPr="00AB7301">
        <w:rPr>
          <w:rFonts w:ascii="Times New Roman" w:eastAsia="Times New Roman" w:hAnsi="Times New Roman"/>
          <w:color w:val="000000" w:themeColor="text1"/>
          <w:sz w:val="28"/>
          <w:szCs w:val="28"/>
          <w:lang w:val="nl-NL"/>
        </w:rPr>
        <w:t xml:space="preserve"> </w:t>
      </w:r>
      <w:r w:rsidR="00602420">
        <w:rPr>
          <w:rFonts w:ascii="Times New Roman" w:eastAsia="Times New Roman" w:hAnsi="Times New Roman"/>
          <w:bCs/>
          <w:color w:val="000000" w:themeColor="text1"/>
          <w:sz w:val="28"/>
          <w:szCs w:val="28"/>
          <w:lang w:val="nl-NL"/>
        </w:rPr>
        <w:t>GV</w:t>
      </w:r>
      <w:r w:rsidRPr="00AB7301">
        <w:rPr>
          <w:rFonts w:ascii="Times New Roman" w:eastAsia="Times New Roman" w:hAnsi="Times New Roman"/>
          <w:color w:val="000000" w:themeColor="text1"/>
          <w:sz w:val="28"/>
          <w:szCs w:val="28"/>
          <w:lang w:val="nl-NL"/>
        </w:rPr>
        <w:t xml:space="preserve"> tư thục (</w:t>
      </w:r>
      <w:r w:rsidR="00602420">
        <w:rPr>
          <w:rFonts w:ascii="Times New Roman" w:eastAsia="Times New Roman" w:hAnsi="Times New Roman"/>
          <w:color w:val="000000" w:themeColor="text1"/>
          <w:sz w:val="28"/>
          <w:szCs w:val="28"/>
          <w:lang w:val="nl-NL"/>
        </w:rPr>
        <w:t>12,48</w:t>
      </w:r>
      <w:r w:rsidRPr="00AB7301">
        <w:rPr>
          <w:rFonts w:ascii="Times New Roman" w:eastAsia="Times New Roman" w:hAnsi="Times New Roman"/>
          <w:color w:val="000000" w:themeColor="text1"/>
          <w:sz w:val="28"/>
          <w:szCs w:val="28"/>
          <w:lang w:val="nl-NL"/>
        </w:rPr>
        <w:t>%)</w:t>
      </w:r>
      <w:r w:rsidRPr="00AB7301">
        <w:rPr>
          <w:rFonts w:ascii="Times New Roman" w:eastAsia="Times New Roman" w:hAnsi="Times New Roman"/>
          <w:bCs/>
          <w:color w:val="000000" w:themeColor="text1"/>
          <w:sz w:val="28"/>
          <w:szCs w:val="28"/>
          <w:lang w:val="nl-NL"/>
        </w:rPr>
        <w:t>, trong đó:</w:t>
      </w:r>
    </w:p>
    <w:tbl>
      <w:tblPr>
        <w:tblStyle w:val="TableGrid"/>
        <w:tblW w:w="0" w:type="auto"/>
        <w:tblLook w:val="04A0" w:firstRow="1" w:lastRow="0" w:firstColumn="1" w:lastColumn="0" w:noHBand="0" w:noVBand="1"/>
      </w:tblPr>
      <w:tblGrid>
        <w:gridCol w:w="1310"/>
        <w:gridCol w:w="1379"/>
        <w:gridCol w:w="2126"/>
        <w:gridCol w:w="1984"/>
        <w:gridCol w:w="2256"/>
      </w:tblGrid>
      <w:tr w:rsidR="00AB7301" w:rsidRPr="00C24AD4" w14:paraId="45CC6B96" w14:textId="77777777" w:rsidTr="001360E2">
        <w:tc>
          <w:tcPr>
            <w:tcW w:w="1310" w:type="dxa"/>
            <w:vAlign w:val="center"/>
          </w:tcPr>
          <w:p w14:paraId="586F49B2" w14:textId="77777777" w:rsidR="00AB7301" w:rsidRPr="00C24AD4" w:rsidRDefault="00AB7301" w:rsidP="00EC75FD">
            <w:pPr>
              <w:spacing w:before="120" w:after="120" w:line="240" w:lineRule="auto"/>
              <w:jc w:val="center"/>
              <w:rPr>
                <w:rFonts w:ascii="Times New Roman" w:eastAsia="Times New Roman" w:hAnsi="Times New Roman"/>
                <w:b/>
                <w:color w:val="000000" w:themeColor="text1"/>
                <w:sz w:val="28"/>
                <w:szCs w:val="28"/>
              </w:rPr>
            </w:pPr>
            <w:r w:rsidRPr="00C24AD4">
              <w:rPr>
                <w:rFonts w:ascii="Times New Roman" w:eastAsia="Times New Roman" w:hAnsi="Times New Roman"/>
                <w:b/>
                <w:color w:val="000000" w:themeColor="text1"/>
                <w:sz w:val="28"/>
                <w:szCs w:val="28"/>
              </w:rPr>
              <w:t>Cấp học</w:t>
            </w:r>
          </w:p>
        </w:tc>
        <w:tc>
          <w:tcPr>
            <w:tcW w:w="1379" w:type="dxa"/>
            <w:vAlign w:val="center"/>
          </w:tcPr>
          <w:p w14:paraId="406B249B" w14:textId="2CFC22C9" w:rsidR="00AB7301" w:rsidRPr="00C24AD4" w:rsidRDefault="00AB7301" w:rsidP="00EC75FD">
            <w:pPr>
              <w:tabs>
                <w:tab w:val="left" w:pos="483"/>
              </w:tabs>
              <w:spacing w:before="120" w:after="120" w:line="240" w:lineRule="auto"/>
              <w:jc w:val="center"/>
              <w:rPr>
                <w:rFonts w:ascii="Times New Roman" w:eastAsia="Times New Roman" w:hAnsi="Times New Roman"/>
                <w:b/>
                <w:color w:val="000000" w:themeColor="text1"/>
                <w:sz w:val="28"/>
                <w:szCs w:val="28"/>
              </w:rPr>
            </w:pPr>
            <w:r w:rsidRPr="00C24AD4">
              <w:rPr>
                <w:rFonts w:ascii="Times New Roman" w:eastAsia="Times New Roman" w:hAnsi="Times New Roman"/>
                <w:b/>
                <w:color w:val="000000" w:themeColor="text1"/>
                <w:sz w:val="28"/>
                <w:szCs w:val="28"/>
              </w:rPr>
              <w:t xml:space="preserve">Tổng số </w:t>
            </w:r>
            <w:r>
              <w:rPr>
                <w:rFonts w:ascii="Times New Roman" w:eastAsia="Times New Roman" w:hAnsi="Times New Roman"/>
                <w:b/>
                <w:color w:val="000000" w:themeColor="text1"/>
                <w:sz w:val="28"/>
                <w:szCs w:val="28"/>
              </w:rPr>
              <w:t>Cán bộ, Giáo viên</w:t>
            </w:r>
          </w:p>
        </w:tc>
        <w:tc>
          <w:tcPr>
            <w:tcW w:w="2126" w:type="dxa"/>
            <w:vAlign w:val="center"/>
          </w:tcPr>
          <w:p w14:paraId="69681A35" w14:textId="77777777" w:rsidR="00AB7301" w:rsidRPr="00C24AD4" w:rsidRDefault="00AB7301" w:rsidP="00EC75FD">
            <w:pPr>
              <w:spacing w:before="120" w:after="120" w:line="240" w:lineRule="auto"/>
              <w:jc w:val="center"/>
              <w:rPr>
                <w:rFonts w:ascii="Times New Roman" w:eastAsia="Times New Roman" w:hAnsi="Times New Roman"/>
                <w:b/>
                <w:color w:val="000000" w:themeColor="text1"/>
                <w:sz w:val="28"/>
                <w:szCs w:val="28"/>
              </w:rPr>
            </w:pPr>
            <w:r w:rsidRPr="00C24AD4">
              <w:rPr>
                <w:rFonts w:ascii="Times New Roman" w:eastAsia="Times New Roman" w:hAnsi="Times New Roman"/>
                <w:b/>
                <w:color w:val="000000" w:themeColor="text1"/>
                <w:sz w:val="28"/>
                <w:szCs w:val="28"/>
              </w:rPr>
              <w:t xml:space="preserve">Công lập </w:t>
            </w:r>
          </w:p>
          <w:p w14:paraId="59C26388" w14:textId="77777777" w:rsidR="00AB7301" w:rsidRPr="00C24AD4" w:rsidRDefault="00AB7301" w:rsidP="00EC75FD">
            <w:pPr>
              <w:spacing w:before="120" w:after="120" w:line="240" w:lineRule="auto"/>
              <w:jc w:val="center"/>
              <w:rPr>
                <w:rFonts w:ascii="Times New Roman" w:eastAsia="Times New Roman" w:hAnsi="Times New Roman"/>
                <w:b/>
                <w:color w:val="000000" w:themeColor="text1"/>
                <w:sz w:val="28"/>
                <w:szCs w:val="28"/>
              </w:rPr>
            </w:pPr>
            <w:r w:rsidRPr="00C24AD4">
              <w:rPr>
                <w:rFonts w:ascii="Times New Roman" w:eastAsia="Times New Roman" w:hAnsi="Times New Roman"/>
                <w:b/>
                <w:color w:val="000000" w:themeColor="text1"/>
                <w:sz w:val="28"/>
                <w:szCs w:val="28"/>
              </w:rPr>
              <w:t>(số, %)</w:t>
            </w:r>
          </w:p>
        </w:tc>
        <w:tc>
          <w:tcPr>
            <w:tcW w:w="1984" w:type="dxa"/>
            <w:vAlign w:val="center"/>
          </w:tcPr>
          <w:p w14:paraId="1171310D" w14:textId="77777777" w:rsidR="00AB7301" w:rsidRPr="00C24AD4" w:rsidRDefault="00AB7301" w:rsidP="00EC75FD">
            <w:pPr>
              <w:spacing w:before="120" w:after="120" w:line="240" w:lineRule="auto"/>
              <w:jc w:val="center"/>
              <w:rPr>
                <w:rFonts w:ascii="Times New Roman" w:eastAsia="Times New Roman" w:hAnsi="Times New Roman"/>
                <w:b/>
                <w:color w:val="000000" w:themeColor="text1"/>
                <w:sz w:val="28"/>
                <w:szCs w:val="28"/>
              </w:rPr>
            </w:pPr>
            <w:r w:rsidRPr="00C24AD4">
              <w:rPr>
                <w:rFonts w:ascii="Times New Roman" w:eastAsia="Times New Roman" w:hAnsi="Times New Roman"/>
                <w:b/>
                <w:color w:val="000000" w:themeColor="text1"/>
                <w:sz w:val="28"/>
                <w:szCs w:val="28"/>
              </w:rPr>
              <w:t xml:space="preserve">Tư thục </w:t>
            </w:r>
          </w:p>
          <w:p w14:paraId="3E736EA1" w14:textId="77777777" w:rsidR="00AB7301" w:rsidRPr="00C24AD4" w:rsidRDefault="00AB7301" w:rsidP="00EC75FD">
            <w:pPr>
              <w:spacing w:before="120" w:after="120" w:line="240" w:lineRule="auto"/>
              <w:jc w:val="center"/>
              <w:rPr>
                <w:rFonts w:ascii="Times New Roman" w:eastAsia="Times New Roman" w:hAnsi="Times New Roman"/>
                <w:b/>
                <w:color w:val="000000" w:themeColor="text1"/>
                <w:sz w:val="28"/>
                <w:szCs w:val="28"/>
              </w:rPr>
            </w:pPr>
            <w:r w:rsidRPr="00C24AD4">
              <w:rPr>
                <w:rFonts w:ascii="Times New Roman" w:eastAsia="Times New Roman" w:hAnsi="Times New Roman"/>
                <w:b/>
                <w:color w:val="000000" w:themeColor="text1"/>
                <w:sz w:val="28"/>
                <w:szCs w:val="28"/>
              </w:rPr>
              <w:t>(số, %)</w:t>
            </w:r>
          </w:p>
        </w:tc>
        <w:tc>
          <w:tcPr>
            <w:tcW w:w="2256" w:type="dxa"/>
            <w:vAlign w:val="center"/>
          </w:tcPr>
          <w:p w14:paraId="6D67E516" w14:textId="78D8E7C4" w:rsidR="00AB7301" w:rsidRPr="00C24AD4" w:rsidRDefault="00A97406" w:rsidP="00EC75FD">
            <w:pPr>
              <w:spacing w:before="120" w:after="120" w:line="240" w:lineRule="auto"/>
              <w:jc w:val="center"/>
              <w:rPr>
                <w:rFonts w:ascii="Times New Roman" w:eastAsia="Times New Roman" w:hAnsi="Times New Roman"/>
                <w:b/>
                <w:color w:val="000000" w:themeColor="text1"/>
                <w:sz w:val="28"/>
                <w:szCs w:val="28"/>
              </w:rPr>
            </w:pPr>
            <w:r>
              <w:rPr>
                <w:rFonts w:ascii="Times New Roman" w:eastAsia="Times New Roman" w:hAnsi="Times New Roman"/>
                <w:b/>
                <w:color w:val="000000" w:themeColor="text1"/>
                <w:sz w:val="28"/>
                <w:szCs w:val="28"/>
              </w:rPr>
              <w:t>Giáo viên tin học</w:t>
            </w:r>
          </w:p>
        </w:tc>
      </w:tr>
      <w:tr w:rsidR="001360E2" w:rsidRPr="00C24AD4" w14:paraId="09717DD6" w14:textId="77777777" w:rsidTr="001360E2">
        <w:tc>
          <w:tcPr>
            <w:tcW w:w="1310" w:type="dxa"/>
            <w:vAlign w:val="center"/>
          </w:tcPr>
          <w:p w14:paraId="4E48373A" w14:textId="77777777" w:rsidR="001360E2" w:rsidRPr="00C24AD4" w:rsidRDefault="001360E2" w:rsidP="001360E2">
            <w:pPr>
              <w:spacing w:before="120" w:after="120" w:line="240" w:lineRule="auto"/>
              <w:rPr>
                <w:rFonts w:ascii="Times New Roman" w:eastAsia="Times New Roman" w:hAnsi="Times New Roman"/>
                <w:color w:val="000000" w:themeColor="text1"/>
                <w:sz w:val="28"/>
                <w:szCs w:val="28"/>
              </w:rPr>
            </w:pPr>
            <w:r w:rsidRPr="00C24AD4">
              <w:rPr>
                <w:rFonts w:ascii="Times New Roman" w:hAnsi="Times New Roman"/>
                <w:sz w:val="28"/>
                <w:szCs w:val="28"/>
              </w:rPr>
              <w:t>Mầm non</w:t>
            </w:r>
          </w:p>
        </w:tc>
        <w:tc>
          <w:tcPr>
            <w:tcW w:w="1379" w:type="dxa"/>
            <w:vAlign w:val="center"/>
          </w:tcPr>
          <w:p w14:paraId="437B8ED3" w14:textId="66BBBC76" w:rsidR="001360E2" w:rsidRPr="00C24AD4" w:rsidRDefault="001360E2" w:rsidP="001360E2">
            <w:pPr>
              <w:spacing w:before="120" w:after="120" w:line="240" w:lineRule="auto"/>
              <w:jc w:val="center"/>
              <w:rPr>
                <w:rFonts w:ascii="Times New Roman" w:hAnsi="Times New Roman"/>
                <w:sz w:val="28"/>
                <w:szCs w:val="28"/>
              </w:rPr>
            </w:pPr>
            <w:r>
              <w:rPr>
                <w:rFonts w:ascii="Times New Roman" w:hAnsi="Times New Roman"/>
                <w:sz w:val="28"/>
                <w:szCs w:val="28"/>
              </w:rPr>
              <w:t>24903</w:t>
            </w:r>
          </w:p>
        </w:tc>
        <w:tc>
          <w:tcPr>
            <w:tcW w:w="2126" w:type="dxa"/>
            <w:vAlign w:val="center"/>
          </w:tcPr>
          <w:p w14:paraId="76231DEC" w14:textId="6CFEC319" w:rsidR="001360E2" w:rsidRPr="00C24AD4" w:rsidRDefault="001360E2" w:rsidP="001360E2">
            <w:pPr>
              <w:spacing w:before="120" w:after="120" w:line="240" w:lineRule="auto"/>
              <w:rPr>
                <w:rFonts w:ascii="Times New Roman" w:hAnsi="Times New Roman"/>
                <w:sz w:val="28"/>
                <w:szCs w:val="28"/>
              </w:rPr>
            </w:pPr>
            <w:r>
              <w:rPr>
                <w:rFonts w:ascii="Times New Roman" w:hAnsi="Times New Roman"/>
                <w:sz w:val="28"/>
                <w:szCs w:val="28"/>
              </w:rPr>
              <w:t>19688 (79,06%)</w:t>
            </w:r>
          </w:p>
        </w:tc>
        <w:tc>
          <w:tcPr>
            <w:tcW w:w="1984" w:type="dxa"/>
            <w:vAlign w:val="center"/>
          </w:tcPr>
          <w:p w14:paraId="3C3FEECE" w14:textId="09E71629" w:rsidR="001360E2" w:rsidRPr="00C24AD4" w:rsidRDefault="001360E2" w:rsidP="001360E2">
            <w:pPr>
              <w:spacing w:before="120" w:after="120" w:line="240" w:lineRule="auto"/>
              <w:rPr>
                <w:rFonts w:ascii="Times New Roman" w:hAnsi="Times New Roman"/>
                <w:sz w:val="28"/>
                <w:szCs w:val="28"/>
              </w:rPr>
            </w:pPr>
            <w:r w:rsidRPr="001360E2">
              <w:rPr>
                <w:rFonts w:ascii="Times New Roman" w:hAnsi="Times New Roman"/>
                <w:sz w:val="28"/>
                <w:szCs w:val="28"/>
              </w:rPr>
              <w:t>5223</w:t>
            </w:r>
            <w:r>
              <w:rPr>
                <w:rFonts w:ascii="Times New Roman" w:hAnsi="Times New Roman"/>
                <w:sz w:val="28"/>
                <w:szCs w:val="28"/>
              </w:rPr>
              <w:t xml:space="preserve"> (20,97%)</w:t>
            </w:r>
          </w:p>
        </w:tc>
        <w:tc>
          <w:tcPr>
            <w:tcW w:w="2256" w:type="dxa"/>
            <w:vAlign w:val="center"/>
          </w:tcPr>
          <w:p w14:paraId="7BB92947" w14:textId="507DE9D6" w:rsidR="001360E2" w:rsidRPr="00C24AD4" w:rsidRDefault="000A1797" w:rsidP="00F9041A">
            <w:pPr>
              <w:tabs>
                <w:tab w:val="left" w:pos="450"/>
              </w:tabs>
              <w:spacing w:before="120" w:after="120" w:line="240" w:lineRule="auto"/>
              <w:rPr>
                <w:rFonts w:ascii="Times New Roman" w:hAnsi="Times New Roman"/>
                <w:sz w:val="28"/>
                <w:szCs w:val="28"/>
              </w:rPr>
            </w:pPr>
            <w:r>
              <w:rPr>
                <w:rFonts w:ascii="Times New Roman" w:hAnsi="Times New Roman"/>
                <w:sz w:val="28"/>
                <w:szCs w:val="28"/>
              </w:rPr>
              <w:t>0 (0%)</w:t>
            </w:r>
          </w:p>
        </w:tc>
      </w:tr>
      <w:tr w:rsidR="001360E2" w:rsidRPr="00C24AD4" w14:paraId="256C47F3" w14:textId="77777777" w:rsidTr="001360E2">
        <w:tc>
          <w:tcPr>
            <w:tcW w:w="1310" w:type="dxa"/>
            <w:vAlign w:val="center"/>
          </w:tcPr>
          <w:p w14:paraId="61F523BA" w14:textId="77777777" w:rsidR="001360E2" w:rsidRPr="00C24AD4" w:rsidRDefault="001360E2" w:rsidP="001360E2">
            <w:pPr>
              <w:spacing w:before="120" w:after="120" w:line="240" w:lineRule="auto"/>
              <w:rPr>
                <w:rFonts w:ascii="Times New Roman" w:eastAsia="Times New Roman" w:hAnsi="Times New Roman"/>
                <w:color w:val="000000" w:themeColor="text1"/>
                <w:sz w:val="28"/>
                <w:szCs w:val="28"/>
              </w:rPr>
            </w:pPr>
            <w:r w:rsidRPr="00C24AD4">
              <w:rPr>
                <w:rFonts w:ascii="Times New Roman" w:hAnsi="Times New Roman"/>
                <w:sz w:val="28"/>
                <w:szCs w:val="28"/>
              </w:rPr>
              <w:t>Tiểu học</w:t>
            </w:r>
          </w:p>
        </w:tc>
        <w:tc>
          <w:tcPr>
            <w:tcW w:w="1379" w:type="dxa"/>
            <w:vAlign w:val="center"/>
          </w:tcPr>
          <w:p w14:paraId="14687E20" w14:textId="15A810BB" w:rsidR="001360E2" w:rsidRPr="00C24AD4" w:rsidRDefault="001360E2" w:rsidP="001360E2">
            <w:pPr>
              <w:spacing w:before="120" w:after="120" w:line="240" w:lineRule="auto"/>
              <w:jc w:val="center"/>
              <w:rPr>
                <w:rFonts w:ascii="Times New Roman" w:hAnsi="Times New Roman"/>
                <w:sz w:val="28"/>
                <w:szCs w:val="28"/>
              </w:rPr>
            </w:pPr>
            <w:r>
              <w:rPr>
                <w:rFonts w:ascii="Times New Roman" w:hAnsi="Times New Roman"/>
                <w:sz w:val="28"/>
                <w:szCs w:val="28"/>
              </w:rPr>
              <w:t>17948</w:t>
            </w:r>
          </w:p>
        </w:tc>
        <w:tc>
          <w:tcPr>
            <w:tcW w:w="2126" w:type="dxa"/>
            <w:vAlign w:val="center"/>
          </w:tcPr>
          <w:p w14:paraId="07BB4627" w14:textId="235A94A1" w:rsidR="001360E2" w:rsidRPr="00C24AD4" w:rsidRDefault="001360E2" w:rsidP="001360E2">
            <w:pPr>
              <w:spacing w:before="120" w:after="120" w:line="240" w:lineRule="auto"/>
              <w:rPr>
                <w:rFonts w:ascii="Times New Roman" w:hAnsi="Times New Roman"/>
                <w:sz w:val="28"/>
                <w:szCs w:val="28"/>
              </w:rPr>
            </w:pPr>
            <w:r>
              <w:rPr>
                <w:rFonts w:ascii="Times New Roman" w:hAnsi="Times New Roman"/>
                <w:sz w:val="28"/>
                <w:szCs w:val="28"/>
              </w:rPr>
              <w:t>17553 (97,80%)</w:t>
            </w:r>
          </w:p>
        </w:tc>
        <w:tc>
          <w:tcPr>
            <w:tcW w:w="1984" w:type="dxa"/>
            <w:vAlign w:val="center"/>
          </w:tcPr>
          <w:p w14:paraId="367F064F" w14:textId="05B71CA7" w:rsidR="001360E2" w:rsidRPr="00C24AD4" w:rsidRDefault="001360E2" w:rsidP="001360E2">
            <w:pPr>
              <w:spacing w:before="120" w:after="120" w:line="240" w:lineRule="auto"/>
              <w:rPr>
                <w:rFonts w:ascii="Times New Roman" w:hAnsi="Times New Roman"/>
                <w:sz w:val="28"/>
                <w:szCs w:val="28"/>
              </w:rPr>
            </w:pPr>
            <w:r w:rsidRPr="001360E2">
              <w:rPr>
                <w:rFonts w:ascii="Times New Roman" w:hAnsi="Times New Roman"/>
                <w:sz w:val="28"/>
                <w:szCs w:val="28"/>
              </w:rPr>
              <w:t>413</w:t>
            </w:r>
            <w:r>
              <w:rPr>
                <w:rFonts w:ascii="Times New Roman" w:hAnsi="Times New Roman"/>
                <w:sz w:val="28"/>
                <w:szCs w:val="28"/>
              </w:rPr>
              <w:t xml:space="preserve"> (</w:t>
            </w:r>
            <w:r w:rsidR="00EC2101">
              <w:rPr>
                <w:rFonts w:ascii="Times New Roman" w:hAnsi="Times New Roman"/>
                <w:sz w:val="28"/>
                <w:szCs w:val="28"/>
              </w:rPr>
              <w:t>2,30%)</w:t>
            </w:r>
          </w:p>
        </w:tc>
        <w:tc>
          <w:tcPr>
            <w:tcW w:w="2256" w:type="dxa"/>
            <w:vAlign w:val="center"/>
          </w:tcPr>
          <w:p w14:paraId="4221CAC2" w14:textId="4731902E" w:rsidR="001360E2" w:rsidRPr="00C24AD4" w:rsidRDefault="000A1797" w:rsidP="00F9041A">
            <w:pPr>
              <w:spacing w:before="120" w:after="120" w:line="240" w:lineRule="auto"/>
              <w:rPr>
                <w:rFonts w:ascii="Times New Roman" w:hAnsi="Times New Roman"/>
                <w:sz w:val="28"/>
                <w:szCs w:val="28"/>
              </w:rPr>
            </w:pPr>
            <w:r>
              <w:rPr>
                <w:rFonts w:ascii="Times New Roman" w:hAnsi="Times New Roman"/>
                <w:sz w:val="28"/>
                <w:szCs w:val="28"/>
              </w:rPr>
              <w:t>391 (2,18%)</w:t>
            </w:r>
          </w:p>
        </w:tc>
      </w:tr>
      <w:tr w:rsidR="001360E2" w:rsidRPr="00C24AD4" w14:paraId="313F70C5" w14:textId="77777777" w:rsidTr="001360E2">
        <w:tc>
          <w:tcPr>
            <w:tcW w:w="1310" w:type="dxa"/>
            <w:vAlign w:val="center"/>
          </w:tcPr>
          <w:p w14:paraId="4610F617" w14:textId="77777777" w:rsidR="001360E2" w:rsidRPr="00C24AD4" w:rsidRDefault="001360E2" w:rsidP="001360E2">
            <w:pPr>
              <w:spacing w:before="120" w:after="120" w:line="240" w:lineRule="auto"/>
              <w:rPr>
                <w:rFonts w:ascii="Times New Roman" w:eastAsia="Times New Roman" w:hAnsi="Times New Roman"/>
                <w:color w:val="000000" w:themeColor="text1"/>
                <w:sz w:val="28"/>
                <w:szCs w:val="28"/>
              </w:rPr>
            </w:pPr>
            <w:r w:rsidRPr="00C24AD4">
              <w:rPr>
                <w:rFonts w:ascii="Times New Roman" w:hAnsi="Times New Roman"/>
                <w:sz w:val="28"/>
                <w:szCs w:val="28"/>
              </w:rPr>
              <w:t>THCS</w:t>
            </w:r>
          </w:p>
        </w:tc>
        <w:tc>
          <w:tcPr>
            <w:tcW w:w="1379" w:type="dxa"/>
            <w:vAlign w:val="center"/>
          </w:tcPr>
          <w:p w14:paraId="13BDAEC5" w14:textId="698B6C0D" w:rsidR="001360E2" w:rsidRPr="00C24AD4" w:rsidRDefault="001360E2" w:rsidP="001360E2">
            <w:pPr>
              <w:spacing w:before="120" w:after="120" w:line="240" w:lineRule="auto"/>
              <w:jc w:val="center"/>
              <w:rPr>
                <w:rFonts w:ascii="Times New Roman" w:hAnsi="Times New Roman"/>
                <w:sz w:val="28"/>
                <w:szCs w:val="28"/>
              </w:rPr>
            </w:pPr>
            <w:r>
              <w:rPr>
                <w:rFonts w:ascii="Times New Roman" w:hAnsi="Times New Roman"/>
                <w:sz w:val="28"/>
                <w:szCs w:val="28"/>
              </w:rPr>
              <w:t>15384</w:t>
            </w:r>
          </w:p>
        </w:tc>
        <w:tc>
          <w:tcPr>
            <w:tcW w:w="2126" w:type="dxa"/>
            <w:vAlign w:val="center"/>
          </w:tcPr>
          <w:p w14:paraId="6EE669F2" w14:textId="29DCD863" w:rsidR="001360E2" w:rsidRPr="00C24AD4" w:rsidRDefault="001360E2" w:rsidP="001360E2">
            <w:pPr>
              <w:spacing w:before="120" w:after="120" w:line="240" w:lineRule="auto"/>
              <w:rPr>
                <w:rFonts w:ascii="Times New Roman" w:hAnsi="Times New Roman"/>
                <w:sz w:val="28"/>
                <w:szCs w:val="28"/>
              </w:rPr>
            </w:pPr>
            <w:r>
              <w:rPr>
                <w:rFonts w:ascii="Times New Roman" w:hAnsi="Times New Roman"/>
                <w:sz w:val="28"/>
                <w:szCs w:val="28"/>
              </w:rPr>
              <w:t>15037 (97,74%)</w:t>
            </w:r>
          </w:p>
        </w:tc>
        <w:tc>
          <w:tcPr>
            <w:tcW w:w="1984" w:type="dxa"/>
            <w:vAlign w:val="center"/>
          </w:tcPr>
          <w:p w14:paraId="187B5377" w14:textId="4F992210" w:rsidR="001360E2" w:rsidRPr="00C24AD4" w:rsidRDefault="001360E2" w:rsidP="001360E2">
            <w:pPr>
              <w:spacing w:before="120" w:after="120" w:line="240" w:lineRule="auto"/>
              <w:rPr>
                <w:rFonts w:ascii="Times New Roman" w:hAnsi="Times New Roman"/>
                <w:sz w:val="28"/>
                <w:szCs w:val="28"/>
              </w:rPr>
            </w:pPr>
            <w:r w:rsidRPr="001360E2">
              <w:rPr>
                <w:rFonts w:ascii="Times New Roman" w:hAnsi="Times New Roman"/>
                <w:sz w:val="28"/>
                <w:szCs w:val="28"/>
              </w:rPr>
              <w:t>347</w:t>
            </w:r>
            <w:r w:rsidR="00EC2101">
              <w:rPr>
                <w:rFonts w:ascii="Times New Roman" w:hAnsi="Times New Roman"/>
                <w:sz w:val="28"/>
                <w:szCs w:val="28"/>
              </w:rPr>
              <w:t xml:space="preserve"> (2,26%)</w:t>
            </w:r>
          </w:p>
        </w:tc>
        <w:tc>
          <w:tcPr>
            <w:tcW w:w="2256" w:type="dxa"/>
            <w:vAlign w:val="center"/>
          </w:tcPr>
          <w:p w14:paraId="4E3DBB18" w14:textId="475BFEB5" w:rsidR="001360E2" w:rsidRPr="00C24AD4" w:rsidRDefault="000A1797" w:rsidP="00F9041A">
            <w:pPr>
              <w:spacing w:before="120" w:after="120" w:line="240" w:lineRule="auto"/>
              <w:rPr>
                <w:rFonts w:ascii="Times New Roman" w:hAnsi="Times New Roman"/>
                <w:sz w:val="28"/>
                <w:szCs w:val="28"/>
              </w:rPr>
            </w:pPr>
            <w:r>
              <w:rPr>
                <w:rFonts w:ascii="Times New Roman" w:hAnsi="Times New Roman"/>
                <w:sz w:val="28"/>
                <w:szCs w:val="28"/>
              </w:rPr>
              <w:t>425 (</w:t>
            </w:r>
            <w:r w:rsidR="00004E03">
              <w:rPr>
                <w:rFonts w:ascii="Times New Roman" w:hAnsi="Times New Roman"/>
                <w:sz w:val="28"/>
                <w:szCs w:val="28"/>
              </w:rPr>
              <w:t>2,76%)</w:t>
            </w:r>
          </w:p>
        </w:tc>
      </w:tr>
      <w:tr w:rsidR="001360E2" w:rsidRPr="00C24AD4" w14:paraId="37071EA4" w14:textId="77777777" w:rsidTr="001360E2">
        <w:tc>
          <w:tcPr>
            <w:tcW w:w="1310" w:type="dxa"/>
            <w:vAlign w:val="center"/>
          </w:tcPr>
          <w:p w14:paraId="69D6025E" w14:textId="77777777" w:rsidR="001360E2" w:rsidRPr="00C24AD4" w:rsidRDefault="001360E2" w:rsidP="001360E2">
            <w:pPr>
              <w:spacing w:before="120" w:after="120" w:line="240" w:lineRule="auto"/>
              <w:rPr>
                <w:rFonts w:ascii="Times New Roman" w:eastAsia="Times New Roman" w:hAnsi="Times New Roman"/>
                <w:color w:val="000000" w:themeColor="text1"/>
                <w:sz w:val="28"/>
                <w:szCs w:val="28"/>
              </w:rPr>
            </w:pPr>
            <w:r w:rsidRPr="00C24AD4">
              <w:rPr>
                <w:rFonts w:ascii="Times New Roman" w:hAnsi="Times New Roman"/>
                <w:sz w:val="28"/>
                <w:szCs w:val="28"/>
              </w:rPr>
              <w:t>THPT</w:t>
            </w:r>
          </w:p>
        </w:tc>
        <w:tc>
          <w:tcPr>
            <w:tcW w:w="1379" w:type="dxa"/>
            <w:vAlign w:val="center"/>
          </w:tcPr>
          <w:p w14:paraId="5225B0F4" w14:textId="2EA55B3F" w:rsidR="001360E2" w:rsidRPr="00C24AD4" w:rsidRDefault="00C13668" w:rsidP="001360E2">
            <w:pPr>
              <w:spacing w:before="120" w:after="120" w:line="240" w:lineRule="auto"/>
              <w:jc w:val="center"/>
              <w:rPr>
                <w:rFonts w:ascii="Times New Roman" w:hAnsi="Times New Roman"/>
                <w:sz w:val="28"/>
                <w:szCs w:val="28"/>
              </w:rPr>
            </w:pPr>
            <w:r>
              <w:rPr>
                <w:rFonts w:ascii="Times New Roman" w:hAnsi="Times New Roman"/>
                <w:sz w:val="28"/>
                <w:szCs w:val="28"/>
              </w:rPr>
              <w:t>8075</w:t>
            </w:r>
          </w:p>
        </w:tc>
        <w:tc>
          <w:tcPr>
            <w:tcW w:w="2126" w:type="dxa"/>
            <w:vAlign w:val="center"/>
          </w:tcPr>
          <w:p w14:paraId="0B02748F" w14:textId="6FF58D74" w:rsidR="001360E2" w:rsidRPr="00C24AD4" w:rsidRDefault="00141FAE" w:rsidP="001360E2">
            <w:pPr>
              <w:spacing w:before="120" w:after="120" w:line="240" w:lineRule="auto"/>
              <w:rPr>
                <w:rFonts w:ascii="Times New Roman" w:hAnsi="Times New Roman"/>
                <w:sz w:val="28"/>
                <w:szCs w:val="28"/>
              </w:rPr>
            </w:pPr>
            <w:r>
              <w:rPr>
                <w:rFonts w:ascii="Times New Roman" w:hAnsi="Times New Roman"/>
                <w:sz w:val="28"/>
                <w:szCs w:val="28"/>
              </w:rPr>
              <w:t>5835 (72,26%)</w:t>
            </w:r>
          </w:p>
        </w:tc>
        <w:tc>
          <w:tcPr>
            <w:tcW w:w="1984" w:type="dxa"/>
            <w:vAlign w:val="center"/>
          </w:tcPr>
          <w:p w14:paraId="783E4559" w14:textId="01F8F342" w:rsidR="001360E2" w:rsidRPr="00C24AD4" w:rsidRDefault="00A00053" w:rsidP="001360E2">
            <w:pPr>
              <w:spacing w:before="120" w:after="120" w:line="240" w:lineRule="auto"/>
              <w:rPr>
                <w:rFonts w:ascii="Times New Roman" w:hAnsi="Times New Roman"/>
                <w:sz w:val="28"/>
                <w:szCs w:val="28"/>
              </w:rPr>
            </w:pPr>
            <w:r>
              <w:rPr>
                <w:rFonts w:ascii="Times New Roman" w:hAnsi="Times New Roman"/>
                <w:sz w:val="28"/>
                <w:szCs w:val="28"/>
              </w:rPr>
              <w:t>2240 (27,74%)</w:t>
            </w:r>
          </w:p>
        </w:tc>
        <w:tc>
          <w:tcPr>
            <w:tcW w:w="2256" w:type="dxa"/>
            <w:vAlign w:val="center"/>
          </w:tcPr>
          <w:p w14:paraId="07F75867" w14:textId="73B330D3" w:rsidR="001360E2" w:rsidRPr="00C24AD4" w:rsidRDefault="00A00053" w:rsidP="00F9041A">
            <w:pPr>
              <w:tabs>
                <w:tab w:val="left" w:pos="614"/>
              </w:tabs>
              <w:spacing w:before="120" w:after="120" w:line="240" w:lineRule="auto"/>
              <w:rPr>
                <w:rFonts w:ascii="Times New Roman" w:hAnsi="Times New Roman"/>
                <w:sz w:val="28"/>
                <w:szCs w:val="28"/>
              </w:rPr>
            </w:pPr>
            <w:r>
              <w:rPr>
                <w:rFonts w:ascii="Times New Roman" w:hAnsi="Times New Roman"/>
                <w:sz w:val="28"/>
                <w:szCs w:val="28"/>
              </w:rPr>
              <w:t>370 (4,58%)</w:t>
            </w:r>
          </w:p>
        </w:tc>
      </w:tr>
      <w:tr w:rsidR="001360E2" w:rsidRPr="00C24AD4" w14:paraId="50655769" w14:textId="77777777" w:rsidTr="001360E2">
        <w:tc>
          <w:tcPr>
            <w:tcW w:w="1310" w:type="dxa"/>
            <w:vAlign w:val="center"/>
          </w:tcPr>
          <w:p w14:paraId="272F4E66" w14:textId="77777777" w:rsidR="001360E2" w:rsidRPr="00C24AD4" w:rsidRDefault="001360E2" w:rsidP="001360E2">
            <w:pPr>
              <w:spacing w:before="120" w:after="120" w:line="240" w:lineRule="auto"/>
              <w:rPr>
                <w:rFonts w:ascii="Times New Roman" w:hAnsi="Times New Roman"/>
                <w:sz w:val="28"/>
                <w:szCs w:val="28"/>
              </w:rPr>
            </w:pPr>
            <w:r>
              <w:rPr>
                <w:rFonts w:ascii="Times New Roman" w:hAnsi="Times New Roman"/>
                <w:sz w:val="28"/>
                <w:szCs w:val="28"/>
              </w:rPr>
              <w:t>GDTX</w:t>
            </w:r>
          </w:p>
        </w:tc>
        <w:tc>
          <w:tcPr>
            <w:tcW w:w="1379" w:type="dxa"/>
            <w:vAlign w:val="center"/>
          </w:tcPr>
          <w:p w14:paraId="5CDF6A35" w14:textId="3FC660A3" w:rsidR="001360E2" w:rsidRPr="00C24AD4" w:rsidRDefault="00C13668" w:rsidP="001360E2">
            <w:pPr>
              <w:spacing w:before="120" w:after="120" w:line="240" w:lineRule="auto"/>
              <w:jc w:val="center"/>
              <w:rPr>
                <w:rFonts w:ascii="Times New Roman" w:hAnsi="Times New Roman"/>
                <w:sz w:val="28"/>
                <w:szCs w:val="28"/>
              </w:rPr>
            </w:pPr>
            <w:r>
              <w:rPr>
                <w:rFonts w:ascii="Times New Roman" w:hAnsi="Times New Roman"/>
                <w:sz w:val="28"/>
                <w:szCs w:val="28"/>
              </w:rPr>
              <w:t>1124</w:t>
            </w:r>
          </w:p>
        </w:tc>
        <w:tc>
          <w:tcPr>
            <w:tcW w:w="2126" w:type="dxa"/>
            <w:vAlign w:val="center"/>
          </w:tcPr>
          <w:p w14:paraId="01FA5437" w14:textId="750C9BA4" w:rsidR="001360E2" w:rsidRPr="00C24AD4" w:rsidRDefault="00A00053" w:rsidP="001360E2">
            <w:pPr>
              <w:spacing w:before="120" w:after="120" w:line="240" w:lineRule="auto"/>
              <w:rPr>
                <w:rFonts w:ascii="Times New Roman" w:hAnsi="Times New Roman"/>
                <w:sz w:val="28"/>
                <w:szCs w:val="28"/>
              </w:rPr>
            </w:pPr>
            <w:r>
              <w:rPr>
                <w:rFonts w:ascii="Times New Roman" w:hAnsi="Times New Roman"/>
                <w:sz w:val="28"/>
                <w:szCs w:val="28"/>
              </w:rPr>
              <w:t>933 (</w:t>
            </w:r>
            <w:r w:rsidR="00C822EF">
              <w:rPr>
                <w:rFonts w:ascii="Times New Roman" w:hAnsi="Times New Roman"/>
                <w:sz w:val="28"/>
                <w:szCs w:val="28"/>
              </w:rPr>
              <w:t>83,01%)</w:t>
            </w:r>
          </w:p>
        </w:tc>
        <w:tc>
          <w:tcPr>
            <w:tcW w:w="1984" w:type="dxa"/>
            <w:vAlign w:val="center"/>
          </w:tcPr>
          <w:p w14:paraId="7B7D771A" w14:textId="719EB4C5" w:rsidR="001360E2" w:rsidRPr="00C24AD4" w:rsidRDefault="00C822EF" w:rsidP="001360E2">
            <w:pPr>
              <w:spacing w:before="120" w:after="120" w:line="240" w:lineRule="auto"/>
              <w:rPr>
                <w:rFonts w:ascii="Times New Roman" w:hAnsi="Times New Roman"/>
                <w:sz w:val="28"/>
                <w:szCs w:val="28"/>
              </w:rPr>
            </w:pPr>
            <w:r>
              <w:rPr>
                <w:rFonts w:ascii="Times New Roman" w:hAnsi="Times New Roman"/>
                <w:sz w:val="28"/>
                <w:szCs w:val="28"/>
              </w:rPr>
              <w:t>191 (16,99%)</w:t>
            </w:r>
          </w:p>
        </w:tc>
        <w:tc>
          <w:tcPr>
            <w:tcW w:w="2256" w:type="dxa"/>
            <w:vAlign w:val="center"/>
          </w:tcPr>
          <w:p w14:paraId="174F1856" w14:textId="09A93078" w:rsidR="001360E2" w:rsidRPr="00C24AD4" w:rsidRDefault="00C822EF" w:rsidP="00F9041A">
            <w:pPr>
              <w:tabs>
                <w:tab w:val="left" w:pos="614"/>
              </w:tabs>
              <w:spacing w:before="120" w:after="120" w:line="240" w:lineRule="auto"/>
              <w:rPr>
                <w:rFonts w:ascii="Times New Roman" w:hAnsi="Times New Roman"/>
                <w:sz w:val="28"/>
                <w:szCs w:val="28"/>
              </w:rPr>
            </w:pPr>
            <w:r>
              <w:rPr>
                <w:rFonts w:ascii="Times New Roman" w:hAnsi="Times New Roman"/>
                <w:sz w:val="28"/>
                <w:szCs w:val="28"/>
              </w:rPr>
              <w:t>70 (6,23%)</w:t>
            </w:r>
          </w:p>
        </w:tc>
      </w:tr>
    </w:tbl>
    <w:p w14:paraId="5B44D7BF" w14:textId="79E531B1" w:rsidR="00AB7301" w:rsidRDefault="00B87034" w:rsidP="00B87034">
      <w:pPr>
        <w:spacing w:before="120" w:after="120" w:line="240" w:lineRule="auto"/>
        <w:ind w:firstLine="709"/>
        <w:contextualSpacing/>
        <w:jc w:val="center"/>
        <w:outlineLvl w:val="2"/>
        <w:rPr>
          <w:rFonts w:ascii="Times New Roman" w:eastAsia="Aptos" w:hAnsi="Times New Roman"/>
          <w:i/>
          <w:iCs/>
          <w:kern w:val="2"/>
          <w:sz w:val="28"/>
          <w:szCs w:val="28"/>
          <w:lang w:val="nl-NL"/>
          <w14:ligatures w14:val="standardContextual"/>
        </w:rPr>
      </w:pPr>
      <w:r w:rsidRPr="00B87034">
        <w:rPr>
          <w:rFonts w:ascii="Times New Roman" w:eastAsia="Aptos" w:hAnsi="Times New Roman"/>
          <w:i/>
          <w:iCs/>
          <w:kern w:val="2"/>
          <w:sz w:val="28"/>
          <w:szCs w:val="28"/>
          <w:lang w:val="nl-NL"/>
          <w14:ligatures w14:val="standardContextual"/>
        </w:rPr>
        <w:t>(Phụ lục 3 gửi kèm)</w:t>
      </w:r>
    </w:p>
    <w:p w14:paraId="4EBFB633" w14:textId="77777777" w:rsidR="00B87034" w:rsidRPr="00B87034" w:rsidRDefault="00B87034" w:rsidP="00B87034">
      <w:pPr>
        <w:spacing w:before="120" w:after="120" w:line="240" w:lineRule="auto"/>
        <w:ind w:firstLine="709"/>
        <w:contextualSpacing/>
        <w:jc w:val="center"/>
        <w:outlineLvl w:val="2"/>
        <w:rPr>
          <w:rFonts w:ascii="Times New Roman" w:eastAsia="Aptos" w:hAnsi="Times New Roman"/>
          <w:i/>
          <w:iCs/>
          <w:kern w:val="2"/>
          <w:sz w:val="28"/>
          <w:szCs w:val="28"/>
          <w:lang w:val="nl-NL"/>
          <w14:ligatures w14:val="standardContextual"/>
        </w:rPr>
      </w:pPr>
    </w:p>
    <w:p w14:paraId="1C7D1CEE" w14:textId="04B09777" w:rsidR="00C72DA7" w:rsidRPr="00C01851" w:rsidRDefault="005B1FCA" w:rsidP="00C01851">
      <w:pPr>
        <w:spacing w:before="120" w:after="120" w:line="240" w:lineRule="auto"/>
        <w:ind w:firstLine="709"/>
        <w:jc w:val="both"/>
        <w:outlineLvl w:val="2"/>
        <w:rPr>
          <w:rFonts w:ascii="Times New Roman" w:eastAsia="Aptos" w:hAnsi="Times New Roman"/>
          <w:b/>
          <w:bCs/>
          <w:kern w:val="2"/>
          <w:sz w:val="28"/>
          <w:szCs w:val="28"/>
          <w:lang w:val="nl-NL"/>
          <w14:ligatures w14:val="standardContextual"/>
        </w:rPr>
      </w:pPr>
      <w:r w:rsidRPr="00C01851">
        <w:rPr>
          <w:rFonts w:ascii="Times New Roman" w:eastAsia="Aptos" w:hAnsi="Times New Roman"/>
          <w:b/>
          <w:bCs/>
          <w:kern w:val="2"/>
          <w:sz w:val="28"/>
          <w:szCs w:val="28"/>
          <w:lang w:val="nl-NL"/>
          <w14:ligatures w14:val="standardContextual"/>
        </w:rPr>
        <w:t xml:space="preserve">B. </w:t>
      </w:r>
      <w:r w:rsidR="00460268" w:rsidRPr="00C01851">
        <w:rPr>
          <w:rFonts w:ascii="Times New Roman" w:eastAsia="Aptos" w:hAnsi="Times New Roman"/>
          <w:b/>
          <w:bCs/>
          <w:kern w:val="2"/>
          <w:sz w:val="28"/>
          <w:szCs w:val="28"/>
          <w:lang w:val="nl-NL"/>
          <w14:ligatures w14:val="standardContextual"/>
        </w:rPr>
        <w:t xml:space="preserve">HIỆN TRẠNG HẠ TẦNG </w:t>
      </w:r>
      <w:r w:rsidR="00110FBC">
        <w:rPr>
          <w:rFonts w:ascii="Times New Roman" w:eastAsia="Aptos" w:hAnsi="Times New Roman"/>
          <w:b/>
          <w:bCs/>
          <w:kern w:val="2"/>
          <w:sz w:val="28"/>
          <w:szCs w:val="28"/>
          <w:lang w:val="nl-NL"/>
          <w14:ligatures w14:val="standardContextual"/>
        </w:rPr>
        <w:t>-</w:t>
      </w:r>
      <w:r w:rsidR="00460268" w:rsidRPr="00C01851">
        <w:rPr>
          <w:rFonts w:ascii="Times New Roman" w:eastAsia="Aptos" w:hAnsi="Times New Roman"/>
          <w:b/>
          <w:bCs/>
          <w:kern w:val="2"/>
          <w:sz w:val="28"/>
          <w:szCs w:val="28"/>
          <w:lang w:val="nl-NL"/>
          <w14:ligatures w14:val="standardContextual"/>
        </w:rPr>
        <w:t xml:space="preserve"> NỀN TẢNG </w:t>
      </w:r>
      <w:r w:rsidR="00110FBC">
        <w:rPr>
          <w:rFonts w:ascii="Times New Roman" w:eastAsia="Aptos" w:hAnsi="Times New Roman"/>
          <w:b/>
          <w:bCs/>
          <w:kern w:val="2"/>
          <w:sz w:val="28"/>
          <w:szCs w:val="28"/>
          <w:lang w:val="nl-NL"/>
          <w14:ligatures w14:val="standardContextual"/>
        </w:rPr>
        <w:t>-</w:t>
      </w:r>
      <w:r w:rsidR="00460268" w:rsidRPr="00C01851">
        <w:rPr>
          <w:rFonts w:ascii="Times New Roman" w:eastAsia="Aptos" w:hAnsi="Times New Roman"/>
          <w:b/>
          <w:bCs/>
          <w:kern w:val="2"/>
          <w:sz w:val="28"/>
          <w:szCs w:val="28"/>
          <w:lang w:val="nl-NL"/>
          <w14:ligatures w14:val="standardContextual"/>
        </w:rPr>
        <w:t xml:space="preserve"> NHÂN LỰC</w:t>
      </w:r>
    </w:p>
    <w:p w14:paraId="338289B7" w14:textId="565A3E5F" w:rsidR="00AD4C3F" w:rsidRPr="00AD4C3F" w:rsidRDefault="00934DB8" w:rsidP="00C01851">
      <w:pPr>
        <w:tabs>
          <w:tab w:val="num" w:pos="720"/>
        </w:tabs>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Từ năm 2019, Sở GDĐT đã xây dựng Hệ thống CSDL GDĐT Hải Phòng là nền tảng cốt lõi của quản lý giáo dục số, đã được triển khai thống nhất trong toàn ngành</w:t>
      </w:r>
      <w:r w:rsidR="001505BD" w:rsidRPr="00C01851">
        <w:rPr>
          <w:rFonts w:ascii="Times New Roman" w:hAnsi="Times New Roman"/>
          <w:sz w:val="28"/>
          <w:szCs w:val="28"/>
          <w:lang w:val="nl-NL"/>
        </w:rPr>
        <w:t xml:space="preserve"> với</w:t>
      </w:r>
      <w:r w:rsidR="00A75874" w:rsidRPr="00C01851">
        <w:rPr>
          <w:rFonts w:ascii="Times New Roman" w:hAnsi="Times New Roman"/>
          <w:sz w:val="28"/>
          <w:szCs w:val="28"/>
          <w:lang w:val="nl-NL"/>
        </w:rPr>
        <w:t xml:space="preserve"> việc quản lý </w:t>
      </w:r>
      <w:r w:rsidR="00A75874" w:rsidRPr="00C01851">
        <w:rPr>
          <w:rFonts w:ascii="Times New Roman" w:eastAsia="Times New Roman" w:hAnsi="Times New Roman"/>
          <w:color w:val="000000" w:themeColor="text1"/>
          <w:sz w:val="28"/>
          <w:szCs w:val="28"/>
          <w:lang w:val="nl-NL"/>
        </w:rPr>
        <w:t>1.030.393 hồ sơ học sinh và</w:t>
      </w:r>
      <w:r w:rsidR="001505BD" w:rsidRPr="00C01851">
        <w:rPr>
          <w:rFonts w:ascii="Times New Roman" w:hAnsi="Times New Roman"/>
          <w:sz w:val="28"/>
          <w:szCs w:val="28"/>
          <w:lang w:val="nl-NL"/>
        </w:rPr>
        <w:t xml:space="preserve"> </w:t>
      </w:r>
      <w:r w:rsidR="00A75874" w:rsidRPr="00C01851">
        <w:rPr>
          <w:rFonts w:ascii="Times New Roman" w:eastAsia="Times New Roman" w:hAnsi="Times New Roman"/>
          <w:color w:val="000000" w:themeColor="text1"/>
          <w:sz w:val="28"/>
          <w:szCs w:val="28"/>
          <w:lang w:val="nl-NL"/>
        </w:rPr>
        <w:t>67.434 cán bộ, giáo viên</w:t>
      </w:r>
      <w:r w:rsidRPr="00C01851">
        <w:rPr>
          <w:rFonts w:ascii="Times New Roman" w:hAnsi="Times New Roman"/>
          <w:sz w:val="28"/>
          <w:szCs w:val="28"/>
          <w:lang w:val="nl-NL"/>
        </w:rPr>
        <w:t xml:space="preserve">. Phân hệ quản lý giáo dục vận hành từ Sở GDĐT tới phòng Văn hóa </w:t>
      </w:r>
      <w:r w:rsidR="00A75874" w:rsidRPr="00C01851">
        <w:rPr>
          <w:rFonts w:ascii="Times New Roman" w:hAnsi="Times New Roman"/>
          <w:sz w:val="28"/>
          <w:szCs w:val="28"/>
          <w:lang w:val="nl-NL"/>
        </w:rPr>
        <w:t>-</w:t>
      </w:r>
      <w:r w:rsidRPr="00C01851">
        <w:rPr>
          <w:rFonts w:ascii="Times New Roman" w:hAnsi="Times New Roman"/>
          <w:sz w:val="28"/>
          <w:szCs w:val="28"/>
          <w:lang w:val="nl-NL"/>
        </w:rPr>
        <w:t xml:space="preserve"> Xã hội của 114 xã, phường, đặc khu; hệ thống đã tích hợp xác thực </w:t>
      </w:r>
      <w:r w:rsidR="000D65CE" w:rsidRPr="00C01851">
        <w:rPr>
          <w:rFonts w:ascii="Times New Roman" w:hAnsi="Times New Roman"/>
          <w:sz w:val="28"/>
          <w:szCs w:val="28"/>
          <w:lang w:val="nl-NL"/>
        </w:rPr>
        <w:t>với dữ liệu quốc gia về dân cư</w:t>
      </w:r>
      <w:r w:rsidRPr="00C01851">
        <w:rPr>
          <w:rFonts w:ascii="Times New Roman" w:hAnsi="Times New Roman"/>
          <w:sz w:val="28"/>
          <w:szCs w:val="28"/>
          <w:lang w:val="nl-NL"/>
        </w:rPr>
        <w:t>, tạo định danh số thống nhất và cho phép kết nối, chia sẻ dữ liệu với các phần mềm quản lý giáo dục khác theo nhu cầu quản lý, bảo đảm liên thông, minh bạch và hiệu quả trong điều hành.</w:t>
      </w:r>
      <w:r w:rsidR="00431686" w:rsidRPr="00C01851">
        <w:rPr>
          <w:rFonts w:ascii="Times New Roman" w:hAnsi="Times New Roman"/>
          <w:sz w:val="28"/>
          <w:szCs w:val="28"/>
          <w:lang w:val="nl-NL"/>
        </w:rPr>
        <w:t xml:space="preserve"> Tuy nhiên</w:t>
      </w:r>
      <w:r w:rsidR="007B26F4" w:rsidRPr="00C01851">
        <w:rPr>
          <w:rFonts w:ascii="Times New Roman" w:hAnsi="Times New Roman"/>
          <w:sz w:val="28"/>
          <w:szCs w:val="28"/>
          <w:lang w:val="nl-NL"/>
        </w:rPr>
        <w:t xml:space="preserve"> mặc</w:t>
      </w:r>
      <w:r w:rsidR="00AD4C3F" w:rsidRPr="00C01851">
        <w:rPr>
          <w:rFonts w:ascii="Times New Roman" w:hAnsi="Times New Roman"/>
          <w:sz w:val="28"/>
          <w:szCs w:val="28"/>
          <w:lang w:val="nl-NL"/>
        </w:rPr>
        <w:t xml:space="preserve"> </w:t>
      </w:r>
      <w:r w:rsidR="007B26F4" w:rsidRPr="00C01851">
        <w:rPr>
          <w:rFonts w:ascii="Times New Roman" w:hAnsi="Times New Roman"/>
          <w:sz w:val="28"/>
          <w:szCs w:val="28"/>
          <w:lang w:val="nl-NL"/>
        </w:rPr>
        <w:t>d</w:t>
      </w:r>
      <w:r w:rsidR="00AD4C3F" w:rsidRPr="00C01851">
        <w:rPr>
          <w:rFonts w:ascii="Times New Roman" w:hAnsi="Times New Roman"/>
          <w:sz w:val="28"/>
          <w:szCs w:val="28"/>
          <w:lang w:val="nl-NL"/>
        </w:rPr>
        <w:t>ù tỷ lệ đồng bộ với CSDL Quốc gia về dân cư (Đề án 06) rất cao (trên 98%), nhưng 2% còn lại là bài toán khó</w:t>
      </w:r>
      <w:r w:rsidR="00A123A9" w:rsidRPr="00C01851">
        <w:rPr>
          <w:rFonts w:ascii="Times New Roman" w:hAnsi="Times New Roman"/>
          <w:sz w:val="28"/>
          <w:szCs w:val="28"/>
          <w:lang w:val="nl-NL"/>
        </w:rPr>
        <w:t xml:space="preserve"> như các</w:t>
      </w:r>
      <w:r w:rsidR="00AD4C3F" w:rsidRPr="00AD4C3F">
        <w:rPr>
          <w:rFonts w:ascii="Times New Roman" w:hAnsi="Times New Roman"/>
          <w:sz w:val="28"/>
          <w:szCs w:val="28"/>
          <w:lang w:val="nl-NL"/>
        </w:rPr>
        <w:t xml:space="preserve"> trường hợp đặc biệt: Học sinh mồ côi, hoàn cảnh đặc biệt, hoặc từ tỉnh ngoài chuyển về chưa có mã định danh/CCCD gắn chip kịp thời sẽ gặp khó khăn khi hệ thống yêu cầu xác thực chặt chẽ qua V</w:t>
      </w:r>
      <w:r w:rsidR="007B26F4" w:rsidRPr="00C01851">
        <w:rPr>
          <w:rFonts w:ascii="Times New Roman" w:hAnsi="Times New Roman"/>
          <w:sz w:val="28"/>
          <w:szCs w:val="28"/>
          <w:lang w:val="nl-NL"/>
        </w:rPr>
        <w:t>n</w:t>
      </w:r>
      <w:r w:rsidR="00AD4C3F" w:rsidRPr="00AD4C3F">
        <w:rPr>
          <w:rFonts w:ascii="Times New Roman" w:hAnsi="Times New Roman"/>
          <w:sz w:val="28"/>
          <w:szCs w:val="28"/>
          <w:lang w:val="nl-NL"/>
        </w:rPr>
        <w:t>eID</w:t>
      </w:r>
      <w:r w:rsidR="007B26F4" w:rsidRPr="00C01851">
        <w:rPr>
          <w:rFonts w:ascii="Times New Roman" w:hAnsi="Times New Roman"/>
          <w:sz w:val="28"/>
          <w:szCs w:val="28"/>
          <w:lang w:val="nl-NL"/>
        </w:rPr>
        <w:t>; v</w:t>
      </w:r>
      <w:r w:rsidR="00AD4C3F" w:rsidRPr="00AD4C3F">
        <w:rPr>
          <w:rFonts w:ascii="Times New Roman" w:hAnsi="Times New Roman"/>
          <w:sz w:val="28"/>
          <w:szCs w:val="28"/>
          <w:lang w:val="nl-NL"/>
        </w:rPr>
        <w:t>iệc cập nhật biến động (chuyển trường, thôi học) đôi khi chưa diễn ra theo thời gian thực giữa các phần mềm quản lý nhà trường và CSDL chung của Sở, dẫn đến số liệu báo cáo tại một thời điểm có thể bị lệch.</w:t>
      </w:r>
    </w:p>
    <w:p w14:paraId="41FF61D9" w14:textId="31E9F392" w:rsidR="007146FA" w:rsidRPr="00C01851" w:rsidRDefault="000106E9" w:rsidP="00C01851">
      <w:pPr>
        <w:spacing w:before="120" w:after="120" w:line="240" w:lineRule="auto"/>
        <w:ind w:firstLine="709"/>
        <w:jc w:val="both"/>
        <w:rPr>
          <w:rFonts w:ascii="Times New Roman" w:eastAsia="Aptos" w:hAnsi="Times New Roman"/>
          <w:kern w:val="2"/>
          <w:sz w:val="28"/>
          <w:szCs w:val="28"/>
          <w:lang w:val="nl-NL"/>
          <w14:ligatures w14:val="standardContextual"/>
        </w:rPr>
      </w:pPr>
      <w:r w:rsidRPr="00C01851">
        <w:rPr>
          <w:rFonts w:ascii="Times New Roman" w:hAnsi="Times New Roman"/>
          <w:sz w:val="28"/>
          <w:szCs w:val="28"/>
          <w:lang w:val="nl-NL"/>
        </w:rPr>
        <w:t xml:space="preserve"> </w:t>
      </w:r>
      <w:r w:rsidR="006A0763" w:rsidRPr="00C01851">
        <w:rPr>
          <w:rFonts w:ascii="Times New Roman" w:hAnsi="Times New Roman"/>
          <w:sz w:val="28"/>
          <w:szCs w:val="28"/>
          <w:lang w:val="nl-NL"/>
        </w:rPr>
        <w:t xml:space="preserve"> </w:t>
      </w:r>
      <w:r w:rsidR="002C1321" w:rsidRPr="00C01851">
        <w:rPr>
          <w:rFonts w:ascii="Times New Roman" w:eastAsia="Aptos" w:hAnsi="Times New Roman"/>
          <w:kern w:val="2"/>
          <w:sz w:val="28"/>
          <w:szCs w:val="28"/>
          <w:lang w:val="nl-NL"/>
          <w14:ligatures w14:val="standardContextual"/>
        </w:rPr>
        <w:t xml:space="preserve">Tổng quan hiện trạng chuyển đổi số ngành GDĐT cho thấy một bức tranh chưa đồng đều. Hạ tầng đã hình thành nhưng thiếu tính hiện đại và đồng bộ; tồn tại "khoảng cách số" lớn giữa các cấp học và khu vực. Dữ liệu và nền tảng đang là điểm nghẽn lớn nhất với sự tồn tại của nhiều </w:t>
      </w:r>
      <w:r w:rsidR="008C6BC7" w:rsidRPr="00C01851">
        <w:rPr>
          <w:rFonts w:ascii="Times New Roman" w:eastAsia="Aptos" w:hAnsi="Times New Roman"/>
          <w:kern w:val="2"/>
          <w:sz w:val="28"/>
          <w:szCs w:val="28"/>
          <w:lang w:val="nl-NL"/>
          <w14:ligatures w14:val="standardContextual"/>
        </w:rPr>
        <w:t>dữ liệu độc lập</w:t>
      </w:r>
      <w:r w:rsidR="002C1321" w:rsidRPr="00C01851">
        <w:rPr>
          <w:rFonts w:ascii="Times New Roman" w:eastAsia="Aptos" w:hAnsi="Times New Roman"/>
          <w:kern w:val="2"/>
          <w:sz w:val="28"/>
          <w:szCs w:val="28"/>
          <w:lang w:val="nl-NL"/>
          <w14:ligatures w14:val="standardContextual"/>
        </w:rPr>
        <w:t xml:space="preserve"> rời rạc.</w:t>
      </w:r>
    </w:p>
    <w:p w14:paraId="470075DA" w14:textId="1B3ECDDB" w:rsidR="00200CF3" w:rsidRPr="00C01851" w:rsidRDefault="00200CF3" w:rsidP="00C01851">
      <w:pPr>
        <w:spacing w:before="120" w:after="120" w:line="240" w:lineRule="auto"/>
        <w:ind w:firstLine="709"/>
        <w:jc w:val="both"/>
        <w:rPr>
          <w:rFonts w:ascii="Times New Roman" w:hAnsi="Times New Roman"/>
          <w:b/>
          <w:bCs/>
          <w:sz w:val="28"/>
          <w:szCs w:val="28"/>
          <w:lang w:val="nl-NL"/>
        </w:rPr>
      </w:pPr>
      <w:r w:rsidRPr="00C01851">
        <w:rPr>
          <w:rFonts w:ascii="Times New Roman" w:hAnsi="Times New Roman"/>
          <w:b/>
          <w:bCs/>
          <w:sz w:val="28"/>
          <w:szCs w:val="28"/>
          <w:lang w:val="nl-NL"/>
        </w:rPr>
        <w:t xml:space="preserve">1. </w:t>
      </w:r>
      <w:r w:rsidR="003F5250" w:rsidRPr="00C01851">
        <w:rPr>
          <w:rFonts w:ascii="Times New Roman" w:hAnsi="Times New Roman"/>
          <w:b/>
          <w:bCs/>
          <w:sz w:val="28"/>
          <w:szCs w:val="28"/>
          <w:lang w:val="nl-NL"/>
        </w:rPr>
        <w:t>Giáo dục mầm non</w:t>
      </w:r>
    </w:p>
    <w:p w14:paraId="77B6159E" w14:textId="77777777" w:rsidR="00200CF3" w:rsidRPr="00C01851" w:rsidRDefault="00200CF3" w:rsidP="00C01851">
      <w:pPr>
        <w:spacing w:before="120" w:after="120" w:line="240" w:lineRule="auto"/>
        <w:ind w:firstLine="709"/>
        <w:jc w:val="both"/>
        <w:rPr>
          <w:rFonts w:ascii="Times New Roman" w:hAnsi="Times New Roman"/>
          <w:b/>
          <w:bCs/>
          <w:sz w:val="28"/>
          <w:szCs w:val="28"/>
          <w:lang w:val="nl-NL"/>
        </w:rPr>
      </w:pPr>
      <w:r w:rsidRPr="00C01851">
        <w:rPr>
          <w:rFonts w:ascii="Times New Roman" w:hAnsi="Times New Roman"/>
          <w:b/>
          <w:bCs/>
          <w:sz w:val="28"/>
          <w:szCs w:val="28"/>
          <w:lang w:val="nl-NL"/>
        </w:rPr>
        <w:t>1.1. Hiện trạng Hạ tầng số</w:t>
      </w:r>
    </w:p>
    <w:p w14:paraId="1F684C6E" w14:textId="77777777" w:rsidR="00200CF3" w:rsidRPr="00C01851" w:rsidRDefault="00200CF3"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Mạng lưới giáo dục mầm non thành phố hiện có quy mô lớn với 596 cơ sở và 9.056 nhóm lớp (trong đó 78,02% là trường công lập). Mặc dù hầu hết các </w:t>
      </w:r>
      <w:r w:rsidRPr="00C01851">
        <w:rPr>
          <w:rFonts w:ascii="Times New Roman" w:hAnsi="Times New Roman"/>
          <w:sz w:val="28"/>
          <w:szCs w:val="28"/>
          <w:lang w:val="nl-NL"/>
        </w:rPr>
        <w:lastRenderedPageBreak/>
        <w:t>trường công lập đã kết nối Internet băng thông rộng, hạ tầng số hiện chưa tương xứng với tốc độ đô thị hóa và quy mô phát triển.</w:t>
      </w:r>
    </w:p>
    <w:p w14:paraId="7F48DF84" w14:textId="42966DAF" w:rsidR="00200CF3" w:rsidRPr="00C01851" w:rsidRDefault="003F5250"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200CF3" w:rsidRPr="00C01851">
        <w:rPr>
          <w:rFonts w:ascii="Times New Roman" w:hAnsi="Times New Roman"/>
          <w:sz w:val="28"/>
          <w:szCs w:val="28"/>
          <w:lang w:val="nl-NL"/>
        </w:rPr>
        <w:t>Hạn chế về thiết bị đầu cuối: Số lượng máy tính phục vụ công tác quản lý và chuyên môn còn rất khiêm tốn (trung bình 01-02 máy/trường), gây khó khăn cho giáo viên trong việc khai thác kho học liệu và thiết kế bài giảng điện tử. Trang thiết bị trình chiếu hiện đại mới chỉ được trang bị hạn chế ở các lớp mẫu giáo lớn, gần như vắng bóng tại các nhóm trẻ.</w:t>
      </w:r>
    </w:p>
    <w:p w14:paraId="29B3B6B4" w14:textId="6F3C611A" w:rsidR="00200CF3" w:rsidRPr="00C01851" w:rsidRDefault="003F5250"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200CF3" w:rsidRPr="00C01851">
        <w:rPr>
          <w:rFonts w:ascii="Times New Roman" w:hAnsi="Times New Roman"/>
          <w:sz w:val="28"/>
          <w:szCs w:val="28"/>
          <w:lang w:val="nl-NL"/>
        </w:rPr>
        <w:t>Hạ tầng kết nối và an ninh: Hệ thống mạng nội bộ (LAN, Wi-Fi) thiếu quy chuẩn thống nhất và giải pháp bảo mật, tiềm ẩn rủi ro an toàn thông tin. Đáng chú ý, hệ thống camera giám sát dù đã phổ biến nhưng hoạt động biệt lập, chưa được kết nối vào hệ thống dữ liệu tập trung của ngành để phục vụ công tác quản trị an toàn trường học trên quy mô toàn thành phố.</w:t>
      </w:r>
    </w:p>
    <w:p w14:paraId="6E74D2A8" w14:textId="39971FB6" w:rsidR="00200CF3" w:rsidRPr="00C01851" w:rsidRDefault="003F5250"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200CF3" w:rsidRPr="00C01851">
        <w:rPr>
          <w:rFonts w:ascii="Times New Roman" w:hAnsi="Times New Roman"/>
          <w:sz w:val="28"/>
          <w:szCs w:val="28"/>
          <w:lang w:val="nl-NL"/>
        </w:rPr>
        <w:t>Nguyên nhân: Nguồn lực đầu tư còn dàn trải, chưa coi hạ tầng số là cấu phần thiết yếu và thiếu bộ tiêu chí kỹ thuật tối thiểu làm căn cứ phân bổ vốn.</w:t>
      </w:r>
    </w:p>
    <w:p w14:paraId="12C26AE0" w14:textId="77777777" w:rsidR="00200CF3" w:rsidRPr="00C01851" w:rsidRDefault="00200CF3" w:rsidP="00C01851">
      <w:pPr>
        <w:spacing w:before="120" w:after="120" w:line="240" w:lineRule="auto"/>
        <w:ind w:firstLine="709"/>
        <w:jc w:val="both"/>
        <w:rPr>
          <w:rFonts w:ascii="Times New Roman" w:hAnsi="Times New Roman"/>
          <w:b/>
          <w:bCs/>
          <w:sz w:val="28"/>
          <w:szCs w:val="28"/>
          <w:lang w:val="nl-NL"/>
        </w:rPr>
      </w:pPr>
      <w:r w:rsidRPr="00C01851">
        <w:rPr>
          <w:rFonts w:ascii="Times New Roman" w:hAnsi="Times New Roman"/>
          <w:b/>
          <w:bCs/>
          <w:sz w:val="28"/>
          <w:szCs w:val="28"/>
          <w:lang w:val="nl-NL"/>
        </w:rPr>
        <w:t>1.2. Hiện trạng Nền tảng số và Quản trị dữ liệu</w:t>
      </w:r>
    </w:p>
    <w:p w14:paraId="478ABFF5" w14:textId="1C912952" w:rsidR="00200CF3" w:rsidRPr="00C01851" w:rsidRDefault="0023737D"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200CF3" w:rsidRPr="00C01851">
        <w:rPr>
          <w:rFonts w:ascii="Times New Roman" w:hAnsi="Times New Roman"/>
          <w:sz w:val="28"/>
          <w:szCs w:val="28"/>
          <w:lang w:val="nl-NL"/>
        </w:rPr>
        <w:t>Việc ứng dụng công nghệ thông tin (CNTT) trong quản lý nuôi dưỡng, bán trú và thu học phí đã được triển khai nhưng mang tính tự phát, cục bộ.</w:t>
      </w:r>
    </w:p>
    <w:p w14:paraId="30F2F6C4" w14:textId="25D7517A" w:rsidR="00200CF3" w:rsidRPr="00C01851" w:rsidRDefault="003F5250"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200CF3" w:rsidRPr="00C01851">
        <w:rPr>
          <w:rFonts w:ascii="Times New Roman" w:hAnsi="Times New Roman"/>
          <w:sz w:val="28"/>
          <w:szCs w:val="28"/>
          <w:lang w:val="nl-NL"/>
        </w:rPr>
        <w:t>Do thiếu nền tảng quản trị thống nhất cấp thành phố, các trường tự lựa chọn nhà cung cấp giải pháp khác nhau, dẫn đến dữ liệu bị phân tán, không thể liên thông hay tích hợp.</w:t>
      </w:r>
    </w:p>
    <w:p w14:paraId="73F19218" w14:textId="6337E55A" w:rsidR="00200CF3" w:rsidRPr="00C01851" w:rsidRDefault="003F5250"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200CF3" w:rsidRPr="00C01851">
        <w:rPr>
          <w:rFonts w:ascii="Times New Roman" w:hAnsi="Times New Roman"/>
          <w:sz w:val="28"/>
          <w:szCs w:val="28"/>
          <w:lang w:val="nl-NL"/>
        </w:rPr>
        <w:t>Các kênh giao tiếp với phụ huynh chủ yếu qua mạng xã hội (Zalo, Facebook) thiếu tính bảo mật và lưu trữ chính thống. Quy trình nghiệp vụ đặc thù (giám sát an toàn, dinh dưỡng) chưa được chuẩn hóa để thiết kế nền tảng dùng chung.</w:t>
      </w:r>
    </w:p>
    <w:p w14:paraId="157E9B35" w14:textId="77777777" w:rsidR="00200CF3" w:rsidRPr="00C01851" w:rsidRDefault="00200CF3" w:rsidP="00C01851">
      <w:pPr>
        <w:spacing w:before="120" w:after="120" w:line="240" w:lineRule="auto"/>
        <w:ind w:firstLine="709"/>
        <w:jc w:val="both"/>
        <w:rPr>
          <w:rFonts w:ascii="Times New Roman" w:hAnsi="Times New Roman"/>
          <w:b/>
          <w:bCs/>
          <w:sz w:val="28"/>
          <w:szCs w:val="28"/>
          <w:lang w:val="nl-NL"/>
        </w:rPr>
      </w:pPr>
      <w:r w:rsidRPr="00C01851">
        <w:rPr>
          <w:rFonts w:ascii="Times New Roman" w:hAnsi="Times New Roman"/>
          <w:b/>
          <w:bCs/>
          <w:sz w:val="28"/>
          <w:szCs w:val="28"/>
          <w:lang w:val="nl-NL"/>
        </w:rPr>
        <w:t>1.3. Năng lực số của đội ngũ</w:t>
      </w:r>
    </w:p>
    <w:p w14:paraId="3514F6BA" w14:textId="26BBFE36" w:rsidR="00200CF3" w:rsidRPr="00C01851" w:rsidRDefault="0023737D"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200CF3" w:rsidRPr="00C01851">
        <w:rPr>
          <w:rFonts w:ascii="Times New Roman" w:hAnsi="Times New Roman"/>
          <w:sz w:val="28"/>
          <w:szCs w:val="28"/>
          <w:lang w:val="nl-NL"/>
        </w:rPr>
        <w:t xml:space="preserve">Mặc dù đội ngũ giáo viên mầm non chiếm tỷ trọng lớn, nhưng tỷ lệ đạt chuẩn kỹ năng CNTT theo quy định còn thấp và thiếu nhân sự chuyên trách về CNTT. Các chương trình bồi dưỡng hiện hành chưa được thiết kế chuyên biệt cho đặc thù giáo dục mầm non, dẫn đến việc ứng dụng công nghệ trong hoạt động "chơi </w:t>
      </w:r>
      <w:r w:rsidR="00B64C62" w:rsidRPr="00C01851">
        <w:rPr>
          <w:rFonts w:ascii="Times New Roman" w:hAnsi="Times New Roman"/>
          <w:sz w:val="28"/>
          <w:szCs w:val="28"/>
          <w:lang w:val="nl-NL"/>
        </w:rPr>
        <w:t>-</w:t>
      </w:r>
      <w:r w:rsidR="00200CF3" w:rsidRPr="00C01851">
        <w:rPr>
          <w:rFonts w:ascii="Times New Roman" w:hAnsi="Times New Roman"/>
          <w:sz w:val="28"/>
          <w:szCs w:val="28"/>
          <w:lang w:val="nl-NL"/>
        </w:rPr>
        <w:t xml:space="preserve"> học" còn hạn chế.</w:t>
      </w:r>
    </w:p>
    <w:p w14:paraId="004A1970" w14:textId="1514300B" w:rsidR="00200CF3" w:rsidRPr="00C01851" w:rsidRDefault="0023737D"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200CF3" w:rsidRPr="00C01851">
        <w:rPr>
          <w:rFonts w:ascii="Times New Roman" w:hAnsi="Times New Roman"/>
          <w:sz w:val="28"/>
          <w:szCs w:val="28"/>
          <w:lang w:val="nl-NL"/>
        </w:rPr>
        <w:t>Cần ban hành bộ tiêu chuẩn hạ tầng số tối thiểu và kiến trúc ứng dụng chuyên biệt cho cấp học mầm non. Ưu tiên xây dựng nền tảng quản trị thống nhất (All-in-one) tích hợp hồ sơ trẻ, quản lý dinh dưỡng và kết nối phụ huynh, đảm bảo tuân thủ chuẩn kết nối API để đồng bộ về CSDL ngành.</w:t>
      </w:r>
    </w:p>
    <w:p w14:paraId="35BE8553" w14:textId="266FE596" w:rsidR="00200CF3" w:rsidRPr="00C01851" w:rsidRDefault="00200CF3" w:rsidP="00C01851">
      <w:pPr>
        <w:spacing w:before="120" w:after="120" w:line="240" w:lineRule="auto"/>
        <w:ind w:firstLine="709"/>
        <w:jc w:val="both"/>
        <w:rPr>
          <w:rFonts w:ascii="Times New Roman" w:hAnsi="Times New Roman"/>
          <w:b/>
          <w:bCs/>
          <w:sz w:val="28"/>
          <w:szCs w:val="28"/>
          <w:lang w:val="nl-NL"/>
        </w:rPr>
      </w:pPr>
      <w:r w:rsidRPr="00C01851">
        <w:rPr>
          <w:rFonts w:ascii="Times New Roman" w:hAnsi="Times New Roman"/>
          <w:b/>
          <w:bCs/>
          <w:sz w:val="28"/>
          <w:szCs w:val="28"/>
          <w:lang w:val="nl-NL"/>
        </w:rPr>
        <w:t xml:space="preserve">2. </w:t>
      </w:r>
      <w:r w:rsidR="00534264" w:rsidRPr="00C01851">
        <w:rPr>
          <w:rFonts w:ascii="Times New Roman" w:hAnsi="Times New Roman"/>
          <w:b/>
          <w:bCs/>
          <w:sz w:val="28"/>
          <w:szCs w:val="28"/>
          <w:lang w:val="nl-NL"/>
        </w:rPr>
        <w:t xml:space="preserve">Giáo dục phổ thông (Tiểu học </w:t>
      </w:r>
      <w:r w:rsidR="00110FBC">
        <w:rPr>
          <w:rFonts w:ascii="Times New Roman" w:hAnsi="Times New Roman"/>
          <w:b/>
          <w:bCs/>
          <w:sz w:val="28"/>
          <w:szCs w:val="28"/>
          <w:lang w:val="nl-NL"/>
        </w:rPr>
        <w:t>-</w:t>
      </w:r>
      <w:r w:rsidR="00534264" w:rsidRPr="00C01851">
        <w:rPr>
          <w:rFonts w:ascii="Times New Roman" w:hAnsi="Times New Roman"/>
          <w:b/>
          <w:bCs/>
          <w:sz w:val="28"/>
          <w:szCs w:val="28"/>
          <w:lang w:val="nl-NL"/>
        </w:rPr>
        <w:t xml:space="preserve"> THCS </w:t>
      </w:r>
      <w:r w:rsidR="00110FBC">
        <w:rPr>
          <w:rFonts w:ascii="Times New Roman" w:hAnsi="Times New Roman"/>
          <w:b/>
          <w:bCs/>
          <w:sz w:val="28"/>
          <w:szCs w:val="28"/>
          <w:lang w:val="nl-NL"/>
        </w:rPr>
        <w:t>-</w:t>
      </w:r>
      <w:r w:rsidR="00534264" w:rsidRPr="00C01851">
        <w:rPr>
          <w:rFonts w:ascii="Times New Roman" w:hAnsi="Times New Roman"/>
          <w:b/>
          <w:bCs/>
          <w:sz w:val="28"/>
          <w:szCs w:val="28"/>
          <w:lang w:val="nl-NL"/>
        </w:rPr>
        <w:t xml:space="preserve"> THPT)</w:t>
      </w:r>
    </w:p>
    <w:p w14:paraId="690D9E5D" w14:textId="593F81C9" w:rsidR="00200CF3" w:rsidRPr="00C01851" w:rsidRDefault="00200CF3" w:rsidP="00C01851">
      <w:pPr>
        <w:spacing w:before="120" w:after="120" w:line="240" w:lineRule="auto"/>
        <w:ind w:firstLine="709"/>
        <w:jc w:val="both"/>
        <w:rPr>
          <w:rFonts w:ascii="Times New Roman" w:hAnsi="Times New Roman"/>
          <w:b/>
          <w:bCs/>
          <w:sz w:val="28"/>
          <w:szCs w:val="28"/>
          <w:lang w:val="nl-NL"/>
        </w:rPr>
      </w:pPr>
      <w:r w:rsidRPr="00C01851">
        <w:rPr>
          <w:rFonts w:ascii="Times New Roman" w:hAnsi="Times New Roman"/>
          <w:b/>
          <w:bCs/>
          <w:sz w:val="28"/>
          <w:szCs w:val="28"/>
          <w:lang w:val="nl-NL"/>
        </w:rPr>
        <w:t>2.1. Hạ tầng số</w:t>
      </w:r>
    </w:p>
    <w:p w14:paraId="4A813C83" w14:textId="6DD629EB" w:rsidR="00200CF3" w:rsidRPr="00C01851" w:rsidRDefault="00200CF3"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Hệ thống giáo dục phổ thông với </w:t>
      </w:r>
      <w:r w:rsidR="008A6E68" w:rsidRPr="00C01851">
        <w:rPr>
          <w:rFonts w:ascii="Times New Roman" w:hAnsi="Times New Roman"/>
          <w:sz w:val="28"/>
          <w:szCs w:val="28"/>
          <w:lang w:val="nl-NL"/>
        </w:rPr>
        <w:t>992</w:t>
      </w:r>
      <w:r w:rsidRPr="00C01851">
        <w:rPr>
          <w:rFonts w:ascii="Times New Roman" w:hAnsi="Times New Roman"/>
          <w:sz w:val="28"/>
          <w:szCs w:val="28"/>
          <w:lang w:val="nl-NL"/>
        </w:rPr>
        <w:t xml:space="preserve"> trường học và </w:t>
      </w:r>
      <w:r w:rsidR="00CC4D4A" w:rsidRPr="00C01851">
        <w:rPr>
          <w:rFonts w:ascii="Times New Roman" w:hAnsi="Times New Roman"/>
          <w:sz w:val="28"/>
          <w:szCs w:val="28"/>
          <w:lang w:val="nl-NL"/>
        </w:rPr>
        <w:t>21.379</w:t>
      </w:r>
      <w:r w:rsidRPr="00C01851">
        <w:rPr>
          <w:rFonts w:ascii="Times New Roman" w:hAnsi="Times New Roman"/>
          <w:sz w:val="28"/>
          <w:szCs w:val="28"/>
          <w:lang w:val="nl-NL"/>
        </w:rPr>
        <w:t xml:space="preserve"> lớp học đang chịu áp lực lớn về hạ tầng do sĩ số học sinh cao (đặc biệt ở cấp THCS và THPT với hơn 40 học sinh/lớp).</w:t>
      </w:r>
    </w:p>
    <w:p w14:paraId="5AFB488D" w14:textId="7462E78A" w:rsidR="00200CF3" w:rsidRPr="00C01851" w:rsidRDefault="00F97BCE"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lastRenderedPageBreak/>
        <w:t xml:space="preserve">- </w:t>
      </w:r>
      <w:r w:rsidR="00200CF3" w:rsidRPr="00C01851">
        <w:rPr>
          <w:rFonts w:ascii="Times New Roman" w:hAnsi="Times New Roman"/>
          <w:sz w:val="28"/>
          <w:szCs w:val="28"/>
          <w:lang w:val="nl-NL"/>
        </w:rPr>
        <w:t>Dù tỷ lệ kết nối Internet đạt gần 100%, nhưng chất lượng đường truyền tại khu vực ngoại thành, hải đảo còn thiếu ổn định (20-25% đơn vị phản ánh nghẽn mạng giờ cao điểm). Tỷ lệ máy tính/học sinh còn thấp, gây trở ngại cho việc triển khai Chương trình GDPT 2018 (môn Tin học, STEM).</w:t>
      </w:r>
    </w:p>
    <w:p w14:paraId="751B36B1" w14:textId="11598C13" w:rsidR="00200CF3" w:rsidRPr="00C01851" w:rsidRDefault="00F97BCE"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200CF3" w:rsidRPr="00C01851">
        <w:rPr>
          <w:rFonts w:ascii="Times New Roman" w:hAnsi="Times New Roman"/>
          <w:sz w:val="28"/>
          <w:szCs w:val="28"/>
          <w:lang w:val="nl-NL"/>
        </w:rPr>
        <w:t>Việc đầu tư hạ tầng số chưa được tích hợp bài bản vào quy chuẩn xây dựng trường học, dẫn đến sự chênh lệch rõ rệt về điều kiện tiếp cận công nghệ giữa các khu vực.</w:t>
      </w:r>
    </w:p>
    <w:p w14:paraId="300E0C9A" w14:textId="22782921" w:rsidR="00200CF3" w:rsidRPr="00C01851" w:rsidRDefault="00200CF3" w:rsidP="00C01851">
      <w:pPr>
        <w:spacing w:before="120" w:after="120" w:line="240" w:lineRule="auto"/>
        <w:ind w:firstLine="709"/>
        <w:jc w:val="both"/>
        <w:rPr>
          <w:rFonts w:ascii="Times New Roman" w:hAnsi="Times New Roman"/>
          <w:b/>
          <w:bCs/>
          <w:sz w:val="28"/>
          <w:szCs w:val="28"/>
          <w:lang w:val="nl-NL"/>
        </w:rPr>
      </w:pPr>
      <w:r w:rsidRPr="00C01851">
        <w:rPr>
          <w:rFonts w:ascii="Times New Roman" w:hAnsi="Times New Roman"/>
          <w:b/>
          <w:bCs/>
          <w:sz w:val="28"/>
          <w:szCs w:val="28"/>
          <w:lang w:val="nl-NL"/>
        </w:rPr>
        <w:t>2.2. Nền tảng số</w:t>
      </w:r>
    </w:p>
    <w:p w14:paraId="260643CB" w14:textId="056B1A37" w:rsidR="00200CF3" w:rsidRPr="00C01851" w:rsidRDefault="0023737D"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200CF3" w:rsidRPr="00C01851">
        <w:rPr>
          <w:rFonts w:ascii="Times New Roman" w:hAnsi="Times New Roman"/>
          <w:sz w:val="28"/>
          <w:szCs w:val="28"/>
          <w:lang w:val="nl-NL"/>
        </w:rPr>
        <w:t>100% các trường đã áp dụng phần mềm trong quản lý hồ sơ</w:t>
      </w:r>
      <w:r w:rsidR="00B2657C" w:rsidRPr="00C01851">
        <w:rPr>
          <w:rFonts w:ascii="Times New Roman" w:hAnsi="Times New Roman"/>
          <w:sz w:val="28"/>
          <w:szCs w:val="28"/>
          <w:lang w:val="nl-NL"/>
        </w:rPr>
        <w:t xml:space="preserve"> chuyên môn</w:t>
      </w:r>
      <w:r w:rsidR="00200CF3" w:rsidRPr="00C01851">
        <w:rPr>
          <w:rFonts w:ascii="Times New Roman" w:hAnsi="Times New Roman"/>
          <w:sz w:val="28"/>
          <w:szCs w:val="28"/>
          <w:lang w:val="nl-NL"/>
        </w:rPr>
        <w:t>, điểm số, nhân sự (</w:t>
      </w:r>
      <w:r w:rsidR="00F6122F" w:rsidRPr="00C01851">
        <w:rPr>
          <w:rFonts w:ascii="Times New Roman" w:hAnsi="Times New Roman"/>
          <w:sz w:val="28"/>
          <w:szCs w:val="28"/>
          <w:lang w:val="nl-NL"/>
        </w:rPr>
        <w:t xml:space="preserve">Hệ thống quản lý hồ sơ chuyên môn, </w:t>
      </w:r>
      <w:r w:rsidR="00200CF3" w:rsidRPr="00C01851">
        <w:rPr>
          <w:rFonts w:ascii="Times New Roman" w:hAnsi="Times New Roman"/>
          <w:sz w:val="28"/>
          <w:szCs w:val="28"/>
          <w:lang w:val="nl-NL"/>
        </w:rPr>
        <w:t>VnEdu, MISA...) và đạt tỷ lệ tuyển sinh trực tuyến rất cao (95-98%). Tuy nhiên, hiệu quả thực tế chưa tối ưu do:</w:t>
      </w:r>
    </w:p>
    <w:p w14:paraId="59638009" w14:textId="32BA088A" w:rsidR="00200CF3" w:rsidRPr="00C01851" w:rsidRDefault="00F97BCE"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200CF3" w:rsidRPr="00C01851">
        <w:rPr>
          <w:rFonts w:ascii="Times New Roman" w:hAnsi="Times New Roman"/>
          <w:sz w:val="28"/>
          <w:szCs w:val="28"/>
          <w:lang w:val="nl-NL"/>
        </w:rPr>
        <w:t>Tồn tại nhiều hệ thống song song, thiếu chuẩn dữ liệu dùng chung và mã định danh thống nhất. Điều này buộc cơ quan quản lý phải tổng hợp báo cáo thủ công từ các tệp tin rời rạc thay vì khai thác dữ liệu thời gian thực.</w:t>
      </w:r>
    </w:p>
    <w:p w14:paraId="5933C970" w14:textId="25E66C61" w:rsidR="00200CF3" w:rsidRPr="00C01851" w:rsidRDefault="00F97BCE"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200CF3" w:rsidRPr="00C01851">
        <w:rPr>
          <w:rFonts w:ascii="Times New Roman" w:hAnsi="Times New Roman"/>
          <w:sz w:val="28"/>
          <w:szCs w:val="28"/>
          <w:lang w:val="nl-NL"/>
        </w:rPr>
        <w:t xml:space="preserve">Kết quả tuyển sinh và hồ sơ học sinh chưa được đồng bộ tự động với CSDL dân cư và CSDL ngành, gây lãng phí nguồn lực trong việc đối chiếu, xác thực. Kho học liệu số dùng chung thiếu chuẩn </w:t>
      </w:r>
      <w:r w:rsidR="00C77E63" w:rsidRPr="00C01851">
        <w:rPr>
          <w:rFonts w:ascii="Times New Roman" w:hAnsi="Times New Roman"/>
          <w:sz w:val="28"/>
          <w:szCs w:val="28"/>
          <w:lang w:val="nl-NL"/>
        </w:rPr>
        <w:t>siêu dữ liệu</w:t>
      </w:r>
      <w:r w:rsidR="00200CF3" w:rsidRPr="00C01851">
        <w:rPr>
          <w:rFonts w:ascii="Times New Roman" w:hAnsi="Times New Roman"/>
          <w:sz w:val="28"/>
          <w:szCs w:val="28"/>
          <w:lang w:val="nl-NL"/>
        </w:rPr>
        <w:t>, dẫn đến khó tái sử dụng.</w:t>
      </w:r>
    </w:p>
    <w:p w14:paraId="32C3A44E" w14:textId="13D87B57" w:rsidR="00200CF3" w:rsidRPr="00C01851" w:rsidRDefault="00200CF3" w:rsidP="00C01851">
      <w:pPr>
        <w:spacing w:before="120" w:after="120" w:line="240" w:lineRule="auto"/>
        <w:ind w:firstLine="709"/>
        <w:jc w:val="both"/>
        <w:rPr>
          <w:rFonts w:ascii="Times New Roman" w:hAnsi="Times New Roman"/>
          <w:b/>
          <w:bCs/>
          <w:sz w:val="28"/>
          <w:szCs w:val="28"/>
          <w:lang w:val="nl-NL"/>
        </w:rPr>
      </w:pPr>
      <w:r w:rsidRPr="00C01851">
        <w:rPr>
          <w:rFonts w:ascii="Times New Roman" w:hAnsi="Times New Roman"/>
          <w:b/>
          <w:bCs/>
          <w:sz w:val="28"/>
          <w:szCs w:val="28"/>
          <w:lang w:val="nl-NL"/>
        </w:rPr>
        <w:t>2.3. Nhân lực số</w:t>
      </w:r>
    </w:p>
    <w:p w14:paraId="16831D47" w14:textId="5DFA8645" w:rsidR="00200CF3" w:rsidRPr="00C01851" w:rsidRDefault="00F47C34"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200CF3" w:rsidRPr="00C01851">
        <w:rPr>
          <w:rFonts w:ascii="Times New Roman" w:hAnsi="Times New Roman"/>
          <w:sz w:val="28"/>
          <w:szCs w:val="28"/>
          <w:lang w:val="nl-NL"/>
        </w:rPr>
        <w:t>Tỷ lệ nhân sự trình độ tin học khá cao (Tiểu học: ~85%, THCS: ~79,4%, THPT: ~61,2%), với đội ngũ cán bộ quản lý có trình độ cơ bản tốt.</w:t>
      </w:r>
    </w:p>
    <w:p w14:paraId="3F06F792" w14:textId="5D162BC4" w:rsidR="00200CF3" w:rsidRPr="00C01851" w:rsidRDefault="00C77E63"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200CF3" w:rsidRPr="00C01851">
        <w:rPr>
          <w:rFonts w:ascii="Times New Roman" w:hAnsi="Times New Roman"/>
          <w:sz w:val="28"/>
          <w:szCs w:val="28"/>
          <w:lang w:val="nl-NL"/>
        </w:rPr>
        <w:t>Ngành giáo dục đang thiếu đội ngũ "chuyên gia dữ liệu". Hầu hết nhân sự chỉ dừng lại ở kỹ năng sử dụng phần mềm, hạn chế trong tư duy phân tích, khai thác dữ liệu để phục vụ ra quyết định quản lý.</w:t>
      </w:r>
    </w:p>
    <w:p w14:paraId="09548086" w14:textId="3699F198" w:rsidR="00200CF3" w:rsidRPr="00C01851" w:rsidRDefault="00C77E63"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200CF3" w:rsidRPr="00C01851">
        <w:rPr>
          <w:rFonts w:ascii="Times New Roman" w:hAnsi="Times New Roman"/>
          <w:sz w:val="28"/>
          <w:szCs w:val="28"/>
          <w:lang w:val="nl-NL"/>
        </w:rPr>
        <w:t>Xây dựng "Hệ sinh thái dữ liệu giáo dục thông minh", xác định rõ các hệ thống nghiệp vụ lõi và chuẩn hóa mô hình chia sẻ dữ liệu. Chuyển dịch trọng tâm đào tạo từ kỹ năng sử dụng phần mềm sang năng lực dữ liệu cho đội ngũ nòng cốt.</w:t>
      </w:r>
    </w:p>
    <w:p w14:paraId="09D3380D" w14:textId="7DACE716" w:rsidR="00200CF3" w:rsidRPr="00C01851" w:rsidRDefault="00200CF3" w:rsidP="00C01851">
      <w:pPr>
        <w:spacing w:before="120" w:after="120" w:line="240" w:lineRule="auto"/>
        <w:ind w:firstLine="709"/>
        <w:jc w:val="both"/>
        <w:rPr>
          <w:rFonts w:ascii="Times New Roman" w:hAnsi="Times New Roman"/>
          <w:b/>
          <w:bCs/>
          <w:sz w:val="28"/>
          <w:szCs w:val="28"/>
          <w:lang w:val="nl-NL"/>
        </w:rPr>
      </w:pPr>
      <w:r w:rsidRPr="00C01851">
        <w:rPr>
          <w:rFonts w:ascii="Times New Roman" w:hAnsi="Times New Roman"/>
          <w:b/>
          <w:bCs/>
          <w:sz w:val="28"/>
          <w:szCs w:val="28"/>
          <w:lang w:val="nl-NL"/>
        </w:rPr>
        <w:t xml:space="preserve">3. </w:t>
      </w:r>
      <w:r w:rsidR="00C77E63" w:rsidRPr="00C01851">
        <w:rPr>
          <w:rFonts w:ascii="Times New Roman" w:hAnsi="Times New Roman"/>
          <w:b/>
          <w:bCs/>
          <w:sz w:val="28"/>
          <w:szCs w:val="28"/>
          <w:lang w:val="nl-NL"/>
        </w:rPr>
        <w:t>Giáo dục thường xuyên</w:t>
      </w:r>
    </w:p>
    <w:p w14:paraId="0719F403" w14:textId="77777777" w:rsidR="00200CF3" w:rsidRPr="00C01851" w:rsidRDefault="00200CF3" w:rsidP="00C01851">
      <w:pPr>
        <w:spacing w:before="120" w:after="120" w:line="240" w:lineRule="auto"/>
        <w:ind w:firstLine="709"/>
        <w:jc w:val="both"/>
        <w:rPr>
          <w:rFonts w:ascii="Times New Roman" w:hAnsi="Times New Roman"/>
          <w:b/>
          <w:bCs/>
          <w:sz w:val="28"/>
          <w:szCs w:val="28"/>
          <w:lang w:val="nl-NL"/>
        </w:rPr>
      </w:pPr>
      <w:r w:rsidRPr="00C01851">
        <w:rPr>
          <w:rFonts w:ascii="Times New Roman" w:hAnsi="Times New Roman"/>
          <w:b/>
          <w:bCs/>
          <w:sz w:val="28"/>
          <w:szCs w:val="28"/>
          <w:lang w:val="nl-NL"/>
        </w:rPr>
        <w:t>3.1. Hiện trạng Hạ tầng và Nền tảng</w:t>
      </w:r>
    </w:p>
    <w:p w14:paraId="09B2CDCB" w14:textId="1EB26F75" w:rsidR="00200CF3" w:rsidRPr="00C01851" w:rsidRDefault="0023737D"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200CF3" w:rsidRPr="00C01851">
        <w:rPr>
          <w:rFonts w:ascii="Times New Roman" w:hAnsi="Times New Roman"/>
          <w:sz w:val="28"/>
          <w:szCs w:val="28"/>
          <w:lang w:val="nl-NL"/>
        </w:rPr>
        <w:t>Khối GDTX (</w:t>
      </w:r>
      <w:r w:rsidR="004D3FC9" w:rsidRPr="00C01851">
        <w:rPr>
          <w:rFonts w:ascii="Times New Roman" w:hAnsi="Times New Roman"/>
          <w:sz w:val="28"/>
          <w:szCs w:val="28"/>
          <w:lang w:val="nl-NL"/>
        </w:rPr>
        <w:t>20</w:t>
      </w:r>
      <w:r w:rsidR="00200CF3" w:rsidRPr="00C01851">
        <w:rPr>
          <w:rFonts w:ascii="Times New Roman" w:hAnsi="Times New Roman"/>
          <w:sz w:val="28"/>
          <w:szCs w:val="28"/>
          <w:lang w:val="nl-NL"/>
        </w:rPr>
        <w:t xml:space="preserve"> trung tâm) đang là "vùng trũng" về chuyển đổi số. Hạ tầng máy tính lạc hậu, thiếu phòng máy chuẩn và thường phải dùng chung cơ sở vật chất với các trường phổ thông, gây khó khăn trong việc bố trí lịch đào tạo kỹ năng số.</w:t>
      </w:r>
    </w:p>
    <w:p w14:paraId="2B8D88CA" w14:textId="5A5A636A" w:rsidR="00200CF3" w:rsidRPr="00C01851" w:rsidRDefault="00C77E63"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200CF3" w:rsidRPr="00C01851">
        <w:rPr>
          <w:rFonts w:ascii="Times New Roman" w:hAnsi="Times New Roman"/>
          <w:sz w:val="28"/>
          <w:szCs w:val="28"/>
          <w:lang w:val="nl-NL"/>
        </w:rPr>
        <w:t>Tỷ lệ nhân sự trình độ tin học chỉ đạt xấp xỉ 39,3%, phản ánh mức độ ứng dụng công nghệ còn thấp. Các giải pháp quản lý học viên và đào tạo trực tuyến thiếu tính hệ thống, chưa kết nối với hệ sinh thái dữ liệu việc làm và đào tạo nghề của thành phố.</w:t>
      </w:r>
    </w:p>
    <w:p w14:paraId="6FC56F04" w14:textId="77777777" w:rsidR="00200CF3" w:rsidRPr="00C01851" w:rsidRDefault="00200CF3" w:rsidP="00C01851">
      <w:pPr>
        <w:spacing w:before="120" w:after="120" w:line="240" w:lineRule="auto"/>
        <w:ind w:firstLine="709"/>
        <w:jc w:val="both"/>
        <w:rPr>
          <w:rFonts w:ascii="Times New Roman" w:hAnsi="Times New Roman"/>
          <w:b/>
          <w:bCs/>
          <w:sz w:val="28"/>
          <w:szCs w:val="28"/>
          <w:lang w:val="nl-NL"/>
        </w:rPr>
      </w:pPr>
      <w:r w:rsidRPr="00C01851">
        <w:rPr>
          <w:rFonts w:ascii="Times New Roman" w:hAnsi="Times New Roman"/>
          <w:b/>
          <w:bCs/>
          <w:sz w:val="28"/>
          <w:szCs w:val="28"/>
          <w:lang w:val="nl-NL"/>
        </w:rPr>
        <w:t>3.2. Giải pháp trọng tâm</w:t>
      </w:r>
    </w:p>
    <w:p w14:paraId="0440F128" w14:textId="6D5CC6C9" w:rsidR="00200CF3" w:rsidRPr="00C01851" w:rsidRDefault="00200CF3"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lastRenderedPageBreak/>
        <w:t>Cần thiết lập mô hình "Trung tâm GDTX số", ưu tiên đầu tư phòng máy chuẩn hóa để phục vụ đào tạo nghề và kỹ năng số cho người lao động. Xây dựng nền tảng quản lý học tập suốt đời dùng chung, kết nối chặt chẽ với CSDL giáo dục và thị trường lao động, hỗ trợ hình thức học tập linh hoạt.</w:t>
      </w:r>
    </w:p>
    <w:p w14:paraId="2BF7F455" w14:textId="7CA408BF" w:rsidR="00E6363D" w:rsidRPr="00C01851" w:rsidRDefault="00980B25" w:rsidP="00C01851">
      <w:pPr>
        <w:spacing w:before="120" w:after="120" w:line="240" w:lineRule="auto"/>
        <w:ind w:firstLine="709"/>
        <w:jc w:val="both"/>
        <w:rPr>
          <w:rFonts w:ascii="Times New Roman" w:hAnsi="Times New Roman"/>
          <w:b/>
          <w:bCs/>
          <w:sz w:val="28"/>
          <w:szCs w:val="28"/>
          <w:lang w:val="nl-NL"/>
        </w:rPr>
      </w:pPr>
      <w:r w:rsidRPr="00C01851">
        <w:rPr>
          <w:rFonts w:ascii="Times New Roman" w:hAnsi="Times New Roman"/>
          <w:b/>
          <w:bCs/>
          <w:sz w:val="28"/>
          <w:szCs w:val="28"/>
          <w:lang w:val="nl-NL"/>
        </w:rPr>
        <w:t>IV</w:t>
      </w:r>
      <w:r w:rsidR="00E6363D" w:rsidRPr="00C01851">
        <w:rPr>
          <w:rFonts w:ascii="Times New Roman" w:hAnsi="Times New Roman"/>
          <w:b/>
          <w:bCs/>
          <w:sz w:val="28"/>
          <w:szCs w:val="28"/>
          <w:lang w:val="nl-NL"/>
        </w:rPr>
        <w:t>. Tổng qu</w:t>
      </w:r>
      <w:r w:rsidRPr="00C01851">
        <w:rPr>
          <w:rFonts w:ascii="Times New Roman" w:hAnsi="Times New Roman"/>
          <w:b/>
          <w:bCs/>
          <w:sz w:val="28"/>
          <w:szCs w:val="28"/>
          <w:lang w:val="nl-NL"/>
        </w:rPr>
        <w:t>an</w:t>
      </w:r>
    </w:p>
    <w:p w14:paraId="62651973" w14:textId="2432CD7B" w:rsidR="00E6363D" w:rsidRPr="00C01851" w:rsidRDefault="00E6363D"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Tổng quan hiện trạng chuyển đổi số ngành </w:t>
      </w:r>
      <w:r w:rsidR="00845700" w:rsidRPr="00C01851">
        <w:rPr>
          <w:rFonts w:ascii="Times New Roman" w:hAnsi="Times New Roman"/>
          <w:sz w:val="28"/>
          <w:szCs w:val="28"/>
          <w:lang w:val="nl-NL"/>
        </w:rPr>
        <w:t>GDĐT</w:t>
      </w:r>
      <w:r w:rsidRPr="00C01851">
        <w:rPr>
          <w:rFonts w:ascii="Times New Roman" w:hAnsi="Times New Roman"/>
          <w:sz w:val="28"/>
          <w:szCs w:val="28"/>
          <w:lang w:val="nl-NL"/>
        </w:rPr>
        <w:t xml:space="preserve"> cho thấy một bức tranh chưa đồng đều:</w:t>
      </w:r>
    </w:p>
    <w:p w14:paraId="5B8E2FEF" w14:textId="43796413" w:rsidR="00E6363D" w:rsidRPr="00C01851" w:rsidRDefault="00C77E63"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1. </w:t>
      </w:r>
      <w:r w:rsidR="00E6363D" w:rsidRPr="00C01851">
        <w:rPr>
          <w:rFonts w:ascii="Times New Roman" w:hAnsi="Times New Roman"/>
          <w:sz w:val="28"/>
          <w:szCs w:val="28"/>
          <w:lang w:val="nl-NL"/>
        </w:rPr>
        <w:t xml:space="preserve">Hạ tầng: Đã hình thành nhưng thiếu tính hiện đại và đồng bộ, tồn tại khoảng cách số lớn giữa các cấp học và </w:t>
      </w:r>
      <w:r w:rsidR="00F244AD" w:rsidRPr="00C01851">
        <w:rPr>
          <w:rFonts w:ascii="Times New Roman" w:hAnsi="Times New Roman"/>
          <w:sz w:val="28"/>
          <w:szCs w:val="28"/>
          <w:lang w:val="nl-NL"/>
        </w:rPr>
        <w:t>khu vực</w:t>
      </w:r>
      <w:r w:rsidR="00E6363D" w:rsidRPr="00C01851">
        <w:rPr>
          <w:rFonts w:ascii="Times New Roman" w:hAnsi="Times New Roman"/>
          <w:sz w:val="28"/>
          <w:szCs w:val="28"/>
          <w:lang w:val="nl-NL"/>
        </w:rPr>
        <w:t>.</w:t>
      </w:r>
    </w:p>
    <w:p w14:paraId="78D1D7E3" w14:textId="75856C9A" w:rsidR="00E6363D" w:rsidRPr="00C01851" w:rsidRDefault="00C77E63"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2. </w:t>
      </w:r>
      <w:r w:rsidR="00E6363D" w:rsidRPr="00C01851">
        <w:rPr>
          <w:rFonts w:ascii="Times New Roman" w:hAnsi="Times New Roman"/>
          <w:sz w:val="28"/>
          <w:szCs w:val="28"/>
          <w:lang w:val="nl-NL"/>
        </w:rPr>
        <w:t xml:space="preserve">Dữ liệu và Nền tảng: Là điểm nghẽn lớn nhất với sự tồn tại của nhiều </w:t>
      </w:r>
      <w:r w:rsidR="00F244AD" w:rsidRPr="00C01851">
        <w:rPr>
          <w:rFonts w:ascii="Times New Roman" w:hAnsi="Times New Roman"/>
          <w:sz w:val="28"/>
          <w:szCs w:val="28"/>
          <w:lang w:val="nl-NL"/>
        </w:rPr>
        <w:t>nhóm dữ liệu độc lập,</w:t>
      </w:r>
      <w:r w:rsidR="00E6363D" w:rsidRPr="00C01851">
        <w:rPr>
          <w:rFonts w:ascii="Times New Roman" w:hAnsi="Times New Roman"/>
          <w:sz w:val="28"/>
          <w:szCs w:val="28"/>
          <w:lang w:val="nl-NL"/>
        </w:rPr>
        <w:t xml:space="preserve"> rời rạc, thiếu kiến trúc tổng thể và chuẩn kết nối để hình thành Big Data của ngành.</w:t>
      </w:r>
    </w:p>
    <w:p w14:paraId="2554072B" w14:textId="387E8B76" w:rsidR="00E6363D" w:rsidRPr="00C01851" w:rsidRDefault="00C77E63"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3. </w:t>
      </w:r>
      <w:r w:rsidR="00E6363D" w:rsidRPr="00C01851">
        <w:rPr>
          <w:rFonts w:ascii="Times New Roman" w:hAnsi="Times New Roman"/>
          <w:sz w:val="28"/>
          <w:szCs w:val="28"/>
          <w:lang w:val="nl-NL"/>
        </w:rPr>
        <w:t>Nhân lực: Đang ở giai đoạn chuyển đổi từ "biết sử dụng máy tính" sang "làm chủ dữ liệu". Sự thiếu hụt nhân sự chuyên trách về an toàn thông tin và khoa học dữ liệu là rào cản lớn cho giai đoạn phát triển chiều sâu.</w:t>
      </w:r>
    </w:p>
    <w:p w14:paraId="23A3BF16" w14:textId="627E05B7" w:rsidR="00E6363D" w:rsidRPr="00C01851" w:rsidRDefault="00E6363D"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Các phân tích trên là cơ sở thực tiễn để xây dựng Hệ sinh thái dữ liệu giáo dục số và lộ trình triển khai giải pháp, hướng tới mục tiêu quản trị ngành dựa trên dữ liệu và cá nhân hóa trải nghiệm học tập.</w:t>
      </w:r>
    </w:p>
    <w:p w14:paraId="2778EF3E" w14:textId="12E2F4CB" w:rsidR="005B1FCA" w:rsidRPr="00C01851" w:rsidRDefault="004D3FC9" w:rsidP="00C01851">
      <w:pPr>
        <w:spacing w:before="120" w:after="120" w:line="240" w:lineRule="auto"/>
        <w:ind w:firstLine="709"/>
        <w:jc w:val="both"/>
        <w:rPr>
          <w:rFonts w:ascii="Times New Roman" w:eastAsia="Aptos" w:hAnsi="Times New Roman"/>
          <w:b/>
          <w:bCs/>
          <w:kern w:val="2"/>
          <w:sz w:val="28"/>
          <w:szCs w:val="28"/>
          <w:lang w:val="nl-NL"/>
          <w14:ligatures w14:val="standardContextual"/>
        </w:rPr>
      </w:pPr>
      <w:r w:rsidRPr="00C01851">
        <w:rPr>
          <w:rFonts w:ascii="Times New Roman" w:eastAsia="Aptos" w:hAnsi="Times New Roman"/>
          <w:b/>
          <w:bCs/>
          <w:kern w:val="2"/>
          <w:sz w:val="28"/>
          <w:szCs w:val="28"/>
          <w:lang w:val="nl-NL"/>
          <w14:ligatures w14:val="standardContextual"/>
        </w:rPr>
        <w:t xml:space="preserve">C. THỰC TRẠNG </w:t>
      </w:r>
      <w:r w:rsidRPr="00C01851">
        <w:rPr>
          <w:rFonts w:ascii="Times New Roman" w:eastAsia="Times New Roman" w:hAnsi="Times New Roman"/>
          <w:b/>
          <w:bCs/>
          <w:color w:val="000000" w:themeColor="text1"/>
          <w:sz w:val="28"/>
          <w:szCs w:val="28"/>
          <w:lang w:val="nl-NL"/>
        </w:rPr>
        <w:t>HỆ SINH THÁI DỮ LIỆU GIÁO DỤC SỐ THÀNH PHỐ HẢI PHÒNG</w:t>
      </w:r>
    </w:p>
    <w:p w14:paraId="5B349262" w14:textId="1C659AF9" w:rsidR="00C72DA7" w:rsidRPr="00C01851" w:rsidRDefault="0011504C" w:rsidP="00C01851">
      <w:pPr>
        <w:spacing w:before="120" w:after="120" w:line="240" w:lineRule="auto"/>
        <w:ind w:firstLine="709"/>
        <w:contextualSpacing/>
        <w:jc w:val="both"/>
        <w:outlineLvl w:val="2"/>
        <w:rPr>
          <w:rFonts w:ascii="Times New Roman" w:eastAsia="Aptos" w:hAnsi="Times New Roman"/>
          <w:b/>
          <w:bCs/>
          <w:kern w:val="2"/>
          <w:sz w:val="28"/>
          <w:szCs w:val="28"/>
          <w:lang w:val="nl-NL"/>
          <w14:ligatures w14:val="standardContextual"/>
        </w:rPr>
      </w:pPr>
      <w:r w:rsidRPr="00C01851">
        <w:rPr>
          <w:rFonts w:ascii="Times New Roman" w:eastAsia="Aptos" w:hAnsi="Times New Roman"/>
          <w:b/>
          <w:bCs/>
          <w:kern w:val="2"/>
          <w:sz w:val="28"/>
          <w:szCs w:val="28"/>
          <w:lang w:val="nl-NL"/>
          <w14:ligatures w14:val="standardContextual"/>
        </w:rPr>
        <w:t xml:space="preserve">I. Thực trạng </w:t>
      </w:r>
      <w:r w:rsidR="00C72DA7" w:rsidRPr="00C01851">
        <w:rPr>
          <w:rFonts w:ascii="Times New Roman" w:eastAsia="Aptos" w:hAnsi="Times New Roman"/>
          <w:b/>
          <w:bCs/>
          <w:kern w:val="2"/>
          <w:sz w:val="28"/>
          <w:szCs w:val="28"/>
          <w:lang w:val="nl-NL"/>
          <w14:ligatures w14:val="standardContextual"/>
        </w:rPr>
        <w:t xml:space="preserve">Hệ sinh thái </w:t>
      </w:r>
      <w:r w:rsidRPr="00C01851">
        <w:rPr>
          <w:rFonts w:ascii="Times New Roman" w:eastAsia="Aptos" w:hAnsi="Times New Roman"/>
          <w:b/>
          <w:bCs/>
          <w:kern w:val="2"/>
          <w:sz w:val="28"/>
          <w:szCs w:val="28"/>
          <w:lang w:val="nl-NL"/>
          <w14:ligatures w14:val="standardContextual"/>
        </w:rPr>
        <w:t>dữ liệu giáo dục số trong</w:t>
      </w:r>
      <w:r w:rsidR="005B1FCA" w:rsidRPr="00C01851">
        <w:rPr>
          <w:rFonts w:ascii="Times New Roman" w:eastAsia="Aptos" w:hAnsi="Times New Roman"/>
          <w:b/>
          <w:bCs/>
          <w:kern w:val="2"/>
          <w:sz w:val="28"/>
          <w:szCs w:val="28"/>
          <w:lang w:val="nl-NL"/>
          <w14:ligatures w14:val="standardContextual"/>
        </w:rPr>
        <w:t xml:space="preserve"> hoạt động</w:t>
      </w:r>
      <w:r w:rsidRPr="00C01851">
        <w:rPr>
          <w:rFonts w:ascii="Times New Roman" w:eastAsia="Aptos" w:hAnsi="Times New Roman"/>
          <w:b/>
          <w:bCs/>
          <w:kern w:val="2"/>
          <w:sz w:val="28"/>
          <w:szCs w:val="28"/>
          <w:lang w:val="nl-NL"/>
          <w14:ligatures w14:val="standardContextual"/>
        </w:rPr>
        <w:t xml:space="preserve"> Quản lý giáo dục </w:t>
      </w:r>
      <w:r w:rsidR="00BA22A2" w:rsidRPr="00C01851">
        <w:rPr>
          <w:rFonts w:ascii="Times New Roman" w:eastAsia="Aptos" w:hAnsi="Times New Roman"/>
          <w:b/>
          <w:bCs/>
          <w:kern w:val="2"/>
          <w:sz w:val="28"/>
          <w:szCs w:val="28"/>
          <w:lang w:val="nl-NL"/>
          <w14:ligatures w14:val="standardContextual"/>
        </w:rPr>
        <w:t>-</w:t>
      </w:r>
      <w:r w:rsidRPr="00C01851">
        <w:rPr>
          <w:rFonts w:ascii="Times New Roman" w:eastAsia="Aptos" w:hAnsi="Times New Roman"/>
          <w:b/>
          <w:bCs/>
          <w:kern w:val="2"/>
          <w:sz w:val="28"/>
          <w:szCs w:val="28"/>
          <w:lang w:val="nl-NL"/>
          <w14:ligatures w14:val="standardContextual"/>
        </w:rPr>
        <w:t xml:space="preserve"> đào tạo </w:t>
      </w:r>
      <w:bookmarkEnd w:id="7"/>
    </w:p>
    <w:p w14:paraId="7889095F" w14:textId="21563CD2" w:rsidR="00F02E51" w:rsidRPr="00C01851" w:rsidRDefault="00F02E51"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b/>
          <w:bCs/>
          <w:sz w:val="28"/>
          <w:szCs w:val="28"/>
          <w:lang w:val="nl-NL"/>
        </w:rPr>
        <w:t xml:space="preserve">1. Đối với Sở </w:t>
      </w:r>
      <w:r w:rsidR="00845700" w:rsidRPr="00C01851">
        <w:rPr>
          <w:rFonts w:ascii="Times New Roman" w:hAnsi="Times New Roman"/>
          <w:b/>
          <w:bCs/>
          <w:sz w:val="28"/>
          <w:szCs w:val="28"/>
          <w:lang w:val="nl-NL"/>
        </w:rPr>
        <w:t>GDĐT</w:t>
      </w:r>
    </w:p>
    <w:p w14:paraId="3C398C81" w14:textId="77777777" w:rsidR="00F02E51" w:rsidRPr="00C01851" w:rsidRDefault="00F02E51" w:rsidP="00C01851">
      <w:pPr>
        <w:spacing w:before="120" w:after="120" w:line="240" w:lineRule="auto"/>
        <w:ind w:firstLine="709"/>
        <w:jc w:val="both"/>
        <w:rPr>
          <w:rFonts w:ascii="Times New Roman" w:hAnsi="Times New Roman"/>
          <w:b/>
          <w:bCs/>
          <w:i/>
          <w:iCs/>
          <w:sz w:val="28"/>
          <w:szCs w:val="28"/>
          <w:lang w:val="nl-NL"/>
        </w:rPr>
      </w:pPr>
      <w:r w:rsidRPr="00C01851">
        <w:rPr>
          <w:rFonts w:ascii="Times New Roman" w:hAnsi="Times New Roman"/>
          <w:b/>
          <w:bCs/>
          <w:i/>
          <w:iCs/>
          <w:sz w:val="28"/>
          <w:szCs w:val="28"/>
          <w:lang w:val="nl-NL"/>
        </w:rPr>
        <w:t>1.1. Thực trạng nền tảng và hệ thống dữ liệu đang khai thác, sử dụng</w:t>
      </w:r>
    </w:p>
    <w:p w14:paraId="40CD8369" w14:textId="0557ACC6" w:rsidR="005D78A5" w:rsidRPr="00C01851" w:rsidRDefault="00AC5CEF"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Trong giai đoạn vừa qua, Sở GDĐT Hải Phòng đã chủ động triển khai các giải pháp công nghệ nhằm thiết lập nền tảng cho quản trị số. Các hệ thống cốt lõi về </w:t>
      </w:r>
      <w:r w:rsidR="007E500A" w:rsidRPr="00C01851">
        <w:rPr>
          <w:rFonts w:ascii="Times New Roman" w:hAnsi="Times New Roman"/>
          <w:sz w:val="28"/>
          <w:szCs w:val="28"/>
          <w:lang w:val="nl-NL"/>
        </w:rPr>
        <w:t>CNTT</w:t>
      </w:r>
      <w:r w:rsidR="00F02E51" w:rsidRPr="00C01851">
        <w:rPr>
          <w:rFonts w:ascii="Times New Roman" w:hAnsi="Times New Roman"/>
          <w:sz w:val="28"/>
          <w:szCs w:val="28"/>
          <w:lang w:val="nl-NL"/>
        </w:rPr>
        <w:t xml:space="preserve"> trong quản lý, vận hành</w:t>
      </w:r>
      <w:r w:rsidR="00BC6E1F" w:rsidRPr="00C01851">
        <w:rPr>
          <w:rFonts w:ascii="Times New Roman" w:hAnsi="Times New Roman"/>
          <w:sz w:val="28"/>
          <w:szCs w:val="28"/>
          <w:lang w:val="nl-NL"/>
        </w:rPr>
        <w:t xml:space="preserve"> các hệ thống: </w:t>
      </w:r>
      <w:r w:rsidR="00CB1FEE" w:rsidRPr="00C01851">
        <w:rPr>
          <w:rFonts w:ascii="Times New Roman" w:hAnsi="Times New Roman"/>
          <w:sz w:val="28"/>
          <w:szCs w:val="28"/>
          <w:lang w:val="nl-NL"/>
        </w:rPr>
        <w:t>Hệ thống CSDL ngành, Đ</w:t>
      </w:r>
      <w:r w:rsidR="00BC6E1F" w:rsidRPr="00C01851">
        <w:rPr>
          <w:rFonts w:ascii="Times New Roman" w:hAnsi="Times New Roman"/>
          <w:sz w:val="28"/>
          <w:szCs w:val="28"/>
          <w:lang w:val="nl-NL"/>
        </w:rPr>
        <w:t xml:space="preserve">ánh giá chuẩn giáo viên, cán bộ quản lý (TEMIS), quản lý nhân sự (MISA), tuyển sinh đầu cấp, thống kê phổ cập </w:t>
      </w:r>
      <w:r w:rsidR="005D78A5" w:rsidRPr="00C01851">
        <w:rPr>
          <w:rFonts w:ascii="Times New Roman" w:hAnsi="Times New Roman"/>
          <w:sz w:val="28"/>
          <w:szCs w:val="28"/>
          <w:lang w:val="nl-NL"/>
        </w:rPr>
        <w:t>-</w:t>
      </w:r>
      <w:r w:rsidR="00BC6E1F" w:rsidRPr="00C01851">
        <w:rPr>
          <w:rFonts w:ascii="Times New Roman" w:hAnsi="Times New Roman"/>
          <w:sz w:val="28"/>
          <w:szCs w:val="28"/>
          <w:lang w:val="nl-NL"/>
        </w:rPr>
        <w:t xml:space="preserve"> xóa mù chữ</w:t>
      </w:r>
      <w:r w:rsidR="00CB1FEE" w:rsidRPr="00C01851">
        <w:rPr>
          <w:rFonts w:ascii="Times New Roman" w:hAnsi="Times New Roman"/>
          <w:sz w:val="28"/>
          <w:szCs w:val="28"/>
          <w:lang w:val="nl-NL"/>
        </w:rPr>
        <w:t>, Hệ thống quản lý hồ sơ chuyên môn, Hệ thống tuyển sinh đầu cấp trực tuyến</w:t>
      </w:r>
      <w:r w:rsidR="00BC6E1F" w:rsidRPr="00C01851">
        <w:rPr>
          <w:rFonts w:ascii="Times New Roman" w:hAnsi="Times New Roman"/>
          <w:sz w:val="28"/>
          <w:szCs w:val="28"/>
          <w:lang w:val="nl-NL"/>
        </w:rPr>
        <w:t xml:space="preserve"> và các hệ thống báo cáo chuyên ngành khác. </w:t>
      </w:r>
    </w:p>
    <w:p w14:paraId="0484BEC5" w14:textId="650BDC24" w:rsidR="00636B8E" w:rsidRPr="00C01851" w:rsidRDefault="00F02E51"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Mặc dù đã hình thành các thành phần cơ bản của hệ thống thông tin quản lý, nhưng việc triển khai còn mang tính chất rời rạc, thiếu tính hệ thống.</w:t>
      </w:r>
      <w:r w:rsidR="00636B8E" w:rsidRPr="00C01851">
        <w:rPr>
          <w:rFonts w:ascii="Times New Roman" w:hAnsi="Times New Roman"/>
          <w:sz w:val="28"/>
          <w:szCs w:val="28"/>
          <w:lang w:val="nl-NL"/>
        </w:rPr>
        <w:t xml:space="preserve"> Tình trạng mỗi hệ thống sử dụng một bộ chỉ tiêu và cấu trúc dữ liệu riêng biệt đã tạo ra những rào cản kỹ thuật lớn trong việc hình thành dòng chảy dữ liệu xuyên suốt. Các hệ thống mới dừng ở mức đồng bộ dữ liệu theo chu kỳ, chưa kết nối thời gian thực dẫn đến công tác tham mưu, hoạch định chính sách vẫn chủ yếu dựa trên báo cáo thống kê mô tả, thiếu các công cụ phân tích thông minh, ứng dụng trí tuệ nhân tạo trong trực quan hóa dữ liệu và dự báo xu hướng. </w:t>
      </w:r>
    </w:p>
    <w:p w14:paraId="37AC4344" w14:textId="77777777" w:rsidR="00F02E51" w:rsidRPr="00C01851" w:rsidRDefault="00F02E51" w:rsidP="00C01851">
      <w:pPr>
        <w:spacing w:before="120" w:after="120" w:line="240" w:lineRule="auto"/>
        <w:ind w:firstLine="709"/>
        <w:jc w:val="both"/>
        <w:rPr>
          <w:rFonts w:ascii="Times New Roman" w:hAnsi="Times New Roman"/>
          <w:b/>
          <w:bCs/>
          <w:i/>
          <w:iCs/>
          <w:sz w:val="28"/>
          <w:szCs w:val="28"/>
          <w:lang w:val="nl-NL"/>
        </w:rPr>
      </w:pPr>
      <w:r w:rsidRPr="00C01851">
        <w:rPr>
          <w:rFonts w:ascii="Times New Roman" w:hAnsi="Times New Roman"/>
          <w:b/>
          <w:bCs/>
          <w:i/>
          <w:iCs/>
          <w:sz w:val="28"/>
          <w:szCs w:val="28"/>
          <w:lang w:val="nl-NL"/>
        </w:rPr>
        <w:t>1.2. Mức độ phân tán dữ liệu và hạn chế trong công tác tổng hợp, quản trị</w:t>
      </w:r>
    </w:p>
    <w:p w14:paraId="669D4B83" w14:textId="77777777" w:rsidR="00F02E51" w:rsidRPr="00C01851" w:rsidRDefault="00F02E51"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lastRenderedPageBreak/>
        <w:t>Kết quả rà soát hiện trạng cho thấy những bất cập trong quản trị dữ liệu:</w:t>
      </w:r>
    </w:p>
    <w:p w14:paraId="01AC15BF" w14:textId="50875947" w:rsidR="00A4673A" w:rsidRPr="00C01851" w:rsidRDefault="00A4673A"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Tính thiếu nhất quán: Dữ liệu giáo dục hiện đang bị phân tán trên nhiều định dạng lưu trữ khác nhau (văn bản rời rạc, bảng tính Excel, các phần mềm đơn lẻ). Việc thiếu một bộ quy chuẩn dữ liệu dùng chung dẫn đến tình trạng cùng một trường thông tin nhưng không đồng nhất giữa các cấp học và đơn vị, gây khó khăn cho việc tích hợp thành Kho dữ liệu lớn (Big Data).</w:t>
      </w:r>
    </w:p>
    <w:p w14:paraId="41CAEFE4" w14:textId="477C9271" w:rsidR="00A4673A" w:rsidRPr="00C01851" w:rsidRDefault="00A4673A"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Hạn chế về dữ liệu nhân lực: </w:t>
      </w:r>
      <w:r w:rsidR="0012092C" w:rsidRPr="00C01851">
        <w:rPr>
          <w:rFonts w:ascii="Times New Roman" w:hAnsi="Times New Roman"/>
          <w:sz w:val="28"/>
          <w:szCs w:val="28"/>
          <w:lang w:val="nl-NL"/>
        </w:rPr>
        <w:t>100% cán bộ quản lý tại Sở và khoảng 70% nhân lực cấp xã, phường có khả năng sử dụng các hệ sinh thái dữ liệu giáo dục số trong công việc, song còn thiếu nhân lực chuyên sâu về bảo mật, an toàn thông tin và triển khai hệ thống chuyên ngành</w:t>
      </w:r>
      <w:r w:rsidR="00E21B6C" w:rsidRPr="00C01851">
        <w:rPr>
          <w:rFonts w:ascii="Times New Roman" w:hAnsi="Times New Roman"/>
          <w:sz w:val="28"/>
          <w:szCs w:val="28"/>
          <w:lang w:val="nl-NL"/>
        </w:rPr>
        <w:t>.</w:t>
      </w:r>
    </w:p>
    <w:p w14:paraId="2161DDD1" w14:textId="29D92CC1" w:rsidR="00A4673A" w:rsidRPr="00C01851" w:rsidRDefault="00A4673A"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Thiếu kết nối đồng bộ: Các phần mềm </w:t>
      </w:r>
      <w:r w:rsidR="00AA26D2" w:rsidRPr="00C01851">
        <w:rPr>
          <w:rFonts w:ascii="Times New Roman" w:hAnsi="Times New Roman"/>
          <w:sz w:val="28"/>
          <w:szCs w:val="28"/>
          <w:lang w:val="nl-NL"/>
        </w:rPr>
        <w:t>được sử dụng</w:t>
      </w:r>
      <w:r w:rsidRPr="00C01851">
        <w:rPr>
          <w:rFonts w:ascii="Times New Roman" w:hAnsi="Times New Roman"/>
          <w:sz w:val="28"/>
          <w:szCs w:val="28"/>
          <w:lang w:val="nl-NL"/>
        </w:rPr>
        <w:t xml:space="preserve"> phổ biến</w:t>
      </w:r>
      <w:r w:rsidR="00457CCE" w:rsidRPr="00C01851">
        <w:rPr>
          <w:rFonts w:ascii="Times New Roman" w:hAnsi="Times New Roman"/>
          <w:sz w:val="28"/>
          <w:szCs w:val="28"/>
          <w:lang w:val="nl-NL"/>
        </w:rPr>
        <w:t xml:space="preserve"> trong nhà trường</w:t>
      </w:r>
      <w:r w:rsidRPr="00C01851">
        <w:rPr>
          <w:rFonts w:ascii="Times New Roman" w:hAnsi="Times New Roman"/>
          <w:sz w:val="28"/>
          <w:szCs w:val="28"/>
          <w:lang w:val="nl-NL"/>
        </w:rPr>
        <w:t xml:space="preserve"> (SMAS, VnEdu, K12Online</w:t>
      </w:r>
      <w:r w:rsidR="00894F12" w:rsidRPr="00C01851">
        <w:rPr>
          <w:rFonts w:ascii="Times New Roman" w:hAnsi="Times New Roman"/>
          <w:sz w:val="28"/>
          <w:szCs w:val="28"/>
          <w:lang w:val="nl-NL"/>
        </w:rPr>
        <w:t>, QLCM, Temis, School Online</w:t>
      </w:r>
      <w:r w:rsidR="00DB0335" w:rsidRPr="00C01851">
        <w:rPr>
          <w:rFonts w:ascii="Times New Roman" w:hAnsi="Times New Roman"/>
          <w:sz w:val="28"/>
          <w:szCs w:val="28"/>
          <w:lang w:val="nl-NL"/>
        </w:rPr>
        <w:t>, Ôn Luyện</w:t>
      </w:r>
      <w:r w:rsidRPr="00C01851">
        <w:rPr>
          <w:rFonts w:ascii="Times New Roman" w:hAnsi="Times New Roman"/>
          <w:sz w:val="28"/>
          <w:szCs w:val="28"/>
          <w:lang w:val="nl-NL"/>
        </w:rPr>
        <w:t>...) đang hoạt động như các "ốc đảo dữ liệu", thiếu cơ chế đồng bộ tự động hai chiều với CSDL ngành, dẫn đến tình trạng nhập liệu trùng lặp và sai lệch số liệu khi tổng hợp.</w:t>
      </w:r>
    </w:p>
    <w:p w14:paraId="71412627" w14:textId="2138B8B4" w:rsidR="00F02E51" w:rsidRPr="00C01851" w:rsidRDefault="00067547"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F02E51" w:rsidRPr="00C01851">
        <w:rPr>
          <w:rFonts w:ascii="Times New Roman" w:hAnsi="Times New Roman"/>
          <w:sz w:val="28"/>
          <w:szCs w:val="28"/>
          <w:lang w:val="nl-NL"/>
        </w:rPr>
        <w:t>Thiếu khả năng truy xuất thời gian thực: Do chưa làm chủ được dữ liệu tập trung, Sở chưa có khả năng truy cập và khai thác dữ liệu thời gian thực</w:t>
      </w:r>
      <w:r w:rsidR="000B31B0" w:rsidRPr="00C01851">
        <w:rPr>
          <w:rFonts w:ascii="Times New Roman" w:hAnsi="Times New Roman"/>
          <w:sz w:val="28"/>
          <w:szCs w:val="28"/>
          <w:lang w:val="nl-NL"/>
        </w:rPr>
        <w:t>.</w:t>
      </w:r>
    </w:p>
    <w:p w14:paraId="6B619FB3" w14:textId="330DF3B9" w:rsidR="00F02E51" w:rsidRPr="00C01851" w:rsidRDefault="00067547"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F02E51" w:rsidRPr="00C01851">
        <w:rPr>
          <w:rFonts w:ascii="Times New Roman" w:hAnsi="Times New Roman"/>
          <w:sz w:val="28"/>
          <w:szCs w:val="28"/>
          <w:lang w:val="nl-NL"/>
        </w:rPr>
        <w:t>Phương thức báo cáo thủ công: Công tác tổng hợp báo cáo định kỳ vẫn phụ thuộc lớn vào việc tổng hợp biểu mẫu Excel thủ công từ cơ sở. Điều này không chỉ gây lãng phí nguồn lực, gia tăng áp lực hành chính mà còn dẫn đến nguy cơ sai số cao, ảnh hưởng trực tiếp đến độ chính xác trong công tác dự báo quy mô trường lớp, biên chế và phân bổ ngân sách đầu tư công.</w:t>
      </w:r>
    </w:p>
    <w:p w14:paraId="1B3887D9" w14:textId="77777777" w:rsidR="00F02E51" w:rsidRPr="00C01851" w:rsidRDefault="00F02E51" w:rsidP="00C01851">
      <w:pPr>
        <w:spacing w:before="120" w:after="120" w:line="240" w:lineRule="auto"/>
        <w:ind w:firstLine="709"/>
        <w:jc w:val="both"/>
        <w:rPr>
          <w:rFonts w:ascii="Times New Roman" w:hAnsi="Times New Roman"/>
          <w:b/>
          <w:bCs/>
          <w:i/>
          <w:iCs/>
          <w:sz w:val="28"/>
          <w:szCs w:val="28"/>
          <w:lang w:val="nl-NL"/>
        </w:rPr>
      </w:pPr>
      <w:r w:rsidRPr="00C01851">
        <w:rPr>
          <w:rFonts w:ascii="Times New Roman" w:hAnsi="Times New Roman"/>
          <w:b/>
          <w:bCs/>
          <w:i/>
          <w:iCs/>
          <w:sz w:val="28"/>
          <w:szCs w:val="28"/>
          <w:lang w:val="nl-NL"/>
        </w:rPr>
        <w:t>1.3. Đánh giá chất lượng và độ tin cậy của dữ liệu</w:t>
      </w:r>
    </w:p>
    <w:p w14:paraId="62C04002" w14:textId="77777777" w:rsidR="00F02E51" w:rsidRPr="00C01851" w:rsidRDefault="00F02E51"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Qua đối soát thực tế tại một số đơn vị giáo dục, chất lượng dữ liệu hiện hành còn nhiều hạn chế:</w:t>
      </w:r>
    </w:p>
    <w:p w14:paraId="04648511" w14:textId="75C043B6" w:rsidR="00F02E51" w:rsidRPr="00C01851" w:rsidRDefault="0023737D"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F02E51" w:rsidRPr="00C01851">
        <w:rPr>
          <w:rFonts w:ascii="Times New Roman" w:hAnsi="Times New Roman"/>
          <w:sz w:val="28"/>
          <w:szCs w:val="28"/>
          <w:lang w:val="nl-NL"/>
        </w:rPr>
        <w:t xml:space="preserve">Độ chính xác: Khoảng 7 </w:t>
      </w:r>
      <w:r w:rsidR="00927B8B" w:rsidRPr="00C01851">
        <w:rPr>
          <w:rFonts w:ascii="Times New Roman" w:hAnsi="Times New Roman"/>
          <w:sz w:val="28"/>
          <w:szCs w:val="28"/>
          <w:lang w:val="nl-NL"/>
        </w:rPr>
        <w:t>-</w:t>
      </w:r>
      <w:r w:rsidR="00F02E51" w:rsidRPr="00C01851">
        <w:rPr>
          <w:rFonts w:ascii="Times New Roman" w:hAnsi="Times New Roman"/>
          <w:sz w:val="28"/>
          <w:szCs w:val="28"/>
          <w:lang w:val="nl-NL"/>
        </w:rPr>
        <w:t xml:space="preserve"> 12% hồ sơ học sinh có sự sai lệch thông tin khi đối chiếu với CSDL quốc gia về dân cư; khoảng 15 </w:t>
      </w:r>
      <w:r w:rsidR="00927B8B" w:rsidRPr="00C01851">
        <w:rPr>
          <w:rFonts w:ascii="Times New Roman" w:hAnsi="Times New Roman"/>
          <w:sz w:val="28"/>
          <w:szCs w:val="28"/>
          <w:lang w:val="nl-NL"/>
        </w:rPr>
        <w:t>-</w:t>
      </w:r>
      <w:r w:rsidR="00F02E51" w:rsidRPr="00C01851">
        <w:rPr>
          <w:rFonts w:ascii="Times New Roman" w:hAnsi="Times New Roman"/>
          <w:sz w:val="28"/>
          <w:szCs w:val="28"/>
          <w:lang w:val="nl-NL"/>
        </w:rPr>
        <w:t xml:space="preserve"> 20% hồ sơ đội ngũ nhà giáo thiếu mã định danh hoặc thông tin chưa được chuẩn hóa theo quy định hiện hành.</w:t>
      </w:r>
    </w:p>
    <w:p w14:paraId="1F5185B7" w14:textId="517C6F63" w:rsidR="00F02E51" w:rsidRPr="00C01851" w:rsidRDefault="0023737D"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F02E51" w:rsidRPr="00C01851">
        <w:rPr>
          <w:rFonts w:ascii="Times New Roman" w:hAnsi="Times New Roman"/>
          <w:sz w:val="28"/>
          <w:szCs w:val="28"/>
          <w:lang w:val="nl-NL"/>
        </w:rPr>
        <w:t>Tính trùng lặp: Tồn tại tình trạng trùng lặp dữ liệu đáng kể giữa các phần mềm quản lý nhà trường, biểu mẫu báo cáo Excel và hồ sơ phổ cập giáo dục.</w:t>
      </w:r>
    </w:p>
    <w:p w14:paraId="15837B39" w14:textId="4744E0F4" w:rsidR="00F02E51" w:rsidRPr="00C01851" w:rsidRDefault="0023737D"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F02E51" w:rsidRPr="00C01851">
        <w:rPr>
          <w:rFonts w:ascii="Times New Roman" w:hAnsi="Times New Roman"/>
          <w:sz w:val="28"/>
          <w:szCs w:val="28"/>
          <w:lang w:val="nl-NL"/>
        </w:rPr>
        <w:t>Quy trình kiểm soát: Hiện tại, ngành chưa thiết lập được cơ chế kiểm định chất lượng dữ và chưa có quy trình làm sạch dữ liệu định kỳ, dẫn đến dữ liệu "rác" tích tụ theo thời gian.</w:t>
      </w:r>
    </w:p>
    <w:p w14:paraId="701B06F5" w14:textId="77777777" w:rsidR="00F02E51" w:rsidRPr="00C01851" w:rsidRDefault="00F02E51" w:rsidP="00C01851">
      <w:pPr>
        <w:spacing w:before="120" w:after="120" w:line="240" w:lineRule="auto"/>
        <w:ind w:firstLine="709"/>
        <w:jc w:val="both"/>
        <w:rPr>
          <w:rFonts w:ascii="Times New Roman" w:hAnsi="Times New Roman"/>
          <w:b/>
          <w:bCs/>
          <w:i/>
          <w:iCs/>
          <w:sz w:val="28"/>
          <w:szCs w:val="28"/>
          <w:lang w:val="nl-NL"/>
        </w:rPr>
      </w:pPr>
      <w:r w:rsidRPr="00C01851">
        <w:rPr>
          <w:rFonts w:ascii="Times New Roman" w:hAnsi="Times New Roman"/>
          <w:b/>
          <w:bCs/>
          <w:i/>
          <w:iCs/>
          <w:sz w:val="28"/>
          <w:szCs w:val="28"/>
          <w:lang w:val="nl-NL"/>
        </w:rPr>
        <w:t>1.4. Năng lực phân tích và hỗ trợ ra quyết định</w:t>
      </w:r>
    </w:p>
    <w:p w14:paraId="57E6C942" w14:textId="3FCCC7A8" w:rsidR="00F02E51" w:rsidRPr="00C01851" w:rsidRDefault="00CE7982"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Công tác tham mưu, hoạch định chính sách hiện nay vẫn dựa chủ yếu vào các báo cáo thống kê mô tả thủ công. Hệ thống thiếu vắng các công cụ phân tích thông minh để trực quan hóa dữ liệu và dự báo xu hướng phát triển mạng lưới trường lớp hay nhu cầu nhân lực, làm giảm tính chiến lược trong công tác quản lý </w:t>
      </w:r>
      <w:r w:rsidR="00F02E51" w:rsidRPr="00C01851">
        <w:rPr>
          <w:rFonts w:ascii="Times New Roman" w:hAnsi="Times New Roman"/>
          <w:sz w:val="28"/>
          <w:szCs w:val="28"/>
          <w:lang w:val="nl-NL"/>
        </w:rPr>
        <w:t>do:</w:t>
      </w:r>
    </w:p>
    <w:p w14:paraId="4BC3C450" w14:textId="2E1460EF" w:rsidR="00F02E51" w:rsidRPr="00C01851" w:rsidRDefault="0023737D"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lastRenderedPageBreak/>
        <w:t xml:space="preserve">- </w:t>
      </w:r>
      <w:r w:rsidR="00F02E51" w:rsidRPr="00C01851">
        <w:rPr>
          <w:rFonts w:ascii="Times New Roman" w:hAnsi="Times New Roman"/>
          <w:sz w:val="28"/>
          <w:szCs w:val="28"/>
          <w:lang w:val="nl-NL"/>
        </w:rPr>
        <w:t xml:space="preserve">Chưa hình thành đơn vị hoặc bộ phận chuyên trách về phân tích dữ liệu; chưa có đội ngũ Quản trị dữ liệu tại cấp Sở và cấp </w:t>
      </w:r>
      <w:r w:rsidR="00990E8B" w:rsidRPr="00C01851">
        <w:rPr>
          <w:rFonts w:ascii="Times New Roman" w:hAnsi="Times New Roman"/>
          <w:sz w:val="28"/>
          <w:szCs w:val="28"/>
          <w:lang w:val="nl-NL"/>
        </w:rPr>
        <w:t>xã/phường/đặc khu</w:t>
      </w:r>
      <w:r w:rsidR="00F02E51" w:rsidRPr="00C01851">
        <w:rPr>
          <w:rFonts w:ascii="Times New Roman" w:hAnsi="Times New Roman"/>
          <w:sz w:val="28"/>
          <w:szCs w:val="28"/>
          <w:lang w:val="nl-NL"/>
        </w:rPr>
        <w:t>.</w:t>
      </w:r>
    </w:p>
    <w:p w14:paraId="304F1B03" w14:textId="5ED76FB0" w:rsidR="00F02E51" w:rsidRPr="00C01851" w:rsidRDefault="0023737D"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F02E51" w:rsidRPr="00C01851">
        <w:rPr>
          <w:rFonts w:ascii="Times New Roman" w:hAnsi="Times New Roman"/>
          <w:sz w:val="28"/>
          <w:szCs w:val="28"/>
          <w:lang w:val="nl-NL"/>
        </w:rPr>
        <w:t>Thiếu hụt các công cụ phân tích thông minh và hệ thống biểu đồ trực quan (Dashboard) phục vụ lãnh đạo.</w:t>
      </w:r>
    </w:p>
    <w:p w14:paraId="65CC15C8" w14:textId="20CDE73B" w:rsidR="00F02E51" w:rsidRPr="00C01851" w:rsidRDefault="0023737D"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F02E51" w:rsidRPr="00C01851">
        <w:rPr>
          <w:rFonts w:ascii="Times New Roman" w:hAnsi="Times New Roman"/>
          <w:sz w:val="28"/>
          <w:szCs w:val="28"/>
          <w:lang w:val="nl-NL"/>
        </w:rPr>
        <w:t>Hệ quả là các quyết định về quy hoạch mạng lưới, phân bổ chỉ tiêu, đầu tư cơ sở vật chất vẫn chủ yếu dựa trên các báo cáo tổng hợp thủ công, thiếu tính dự báo khoa học và định lượng.</w:t>
      </w:r>
    </w:p>
    <w:p w14:paraId="616C95BC" w14:textId="77777777" w:rsidR="00F02E51" w:rsidRPr="00C01851" w:rsidRDefault="00F02E51" w:rsidP="00C01851">
      <w:pPr>
        <w:spacing w:before="120" w:after="120" w:line="240" w:lineRule="auto"/>
        <w:ind w:firstLine="709"/>
        <w:jc w:val="both"/>
        <w:rPr>
          <w:rFonts w:ascii="Times New Roman" w:hAnsi="Times New Roman"/>
          <w:b/>
          <w:bCs/>
          <w:i/>
          <w:iCs/>
          <w:sz w:val="28"/>
          <w:szCs w:val="28"/>
          <w:lang w:val="nl-NL"/>
        </w:rPr>
      </w:pPr>
      <w:r w:rsidRPr="00C01851">
        <w:rPr>
          <w:rFonts w:ascii="Times New Roman" w:hAnsi="Times New Roman"/>
          <w:b/>
          <w:bCs/>
          <w:i/>
          <w:iCs/>
          <w:sz w:val="28"/>
          <w:szCs w:val="28"/>
          <w:lang w:val="nl-NL"/>
        </w:rPr>
        <w:t>1.5. Khả năng liên thông và chia sẻ dữ liệu</w:t>
      </w:r>
    </w:p>
    <w:p w14:paraId="1DB945B6" w14:textId="77777777" w:rsidR="00F02E51" w:rsidRPr="00C01851" w:rsidRDefault="00F02E51"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Hệ thống hiện tại hoạt động theo mô hình "ốc đảo", khả năng liên thông dữ liệu rất hạn chế:</w:t>
      </w:r>
    </w:p>
    <w:p w14:paraId="1170C4FA" w14:textId="73581874" w:rsidR="00B633D3" w:rsidRPr="00C01851" w:rsidRDefault="0023737D" w:rsidP="00C01851">
      <w:pPr>
        <w:pStyle w:val="NormalWeb"/>
        <w:spacing w:before="120" w:beforeAutospacing="0" w:after="120" w:afterAutospacing="0"/>
        <w:ind w:firstLine="709"/>
        <w:jc w:val="both"/>
        <w:rPr>
          <w:sz w:val="28"/>
          <w:szCs w:val="28"/>
          <w:lang w:val="nl-NL"/>
        </w:rPr>
      </w:pPr>
      <w:r w:rsidRPr="00C01851">
        <w:rPr>
          <w:sz w:val="28"/>
          <w:szCs w:val="28"/>
          <w:lang w:val="nl-NL"/>
        </w:rPr>
        <w:t xml:space="preserve">- </w:t>
      </w:r>
      <w:r w:rsidR="00B633D3" w:rsidRPr="00C01851">
        <w:rPr>
          <w:rStyle w:val="citation-524"/>
          <w:sz w:val="28"/>
          <w:szCs w:val="28"/>
          <w:lang w:val="nl-NL"/>
        </w:rPr>
        <w:t>Ngành chưa xây dựng được Trục tích hợp và chia sẻ dữ liệu giáo dục (LGSP chuyên ngành) theo kiến trúc thống nhất, khiến các hệ thống không thể "giao tiếp" và trao đổi dữ liệu thời gian thự</w:t>
      </w:r>
      <w:r w:rsidR="002B065A" w:rsidRPr="00C01851">
        <w:rPr>
          <w:rStyle w:val="citation-524"/>
          <w:sz w:val="28"/>
          <w:szCs w:val="28"/>
          <w:lang w:val="nl-NL"/>
        </w:rPr>
        <w:t>c</w:t>
      </w:r>
      <w:r w:rsidR="00B633D3" w:rsidRPr="00C01851">
        <w:rPr>
          <w:sz w:val="28"/>
          <w:szCs w:val="28"/>
          <w:lang w:val="nl-NL"/>
        </w:rPr>
        <w:t>.</w:t>
      </w:r>
    </w:p>
    <w:p w14:paraId="2E415ED2" w14:textId="15AF0D29" w:rsidR="00B633D3" w:rsidRPr="00C01851" w:rsidRDefault="0023737D" w:rsidP="00C01851">
      <w:pPr>
        <w:pStyle w:val="NormalWeb"/>
        <w:spacing w:before="120" w:beforeAutospacing="0" w:after="120" w:afterAutospacing="0"/>
        <w:ind w:firstLine="709"/>
        <w:jc w:val="both"/>
        <w:rPr>
          <w:sz w:val="28"/>
          <w:szCs w:val="28"/>
          <w:lang w:val="nl-NL"/>
        </w:rPr>
      </w:pPr>
      <w:r w:rsidRPr="00C01851">
        <w:rPr>
          <w:sz w:val="28"/>
          <w:szCs w:val="28"/>
          <w:lang w:val="nl-NL"/>
        </w:rPr>
        <w:t>-</w:t>
      </w:r>
      <w:r w:rsidR="00B633D3" w:rsidRPr="00C01851">
        <w:rPr>
          <w:sz w:val="28"/>
          <w:szCs w:val="28"/>
          <w:lang w:val="nl-NL"/>
        </w:rPr>
        <w:t xml:space="preserve">  Sự liên thông dữ liệu giữa ngành Giáo dục với các CSDL quốc gia và chuyên ngành khác (Dân cư, Bảo hiểm xã hội, Y tế, Việc làm...) còn hạn chế. </w:t>
      </w:r>
      <w:r w:rsidR="00B633D3" w:rsidRPr="00C01851">
        <w:rPr>
          <w:rStyle w:val="citation-523"/>
          <w:sz w:val="28"/>
          <w:szCs w:val="28"/>
          <w:lang w:val="nl-NL"/>
        </w:rPr>
        <w:t>Điều này tạo ra rào cản trong việc quản lý sức khỏe học sinh và theo dõi luồng di chuyển lao động sau đào tạo</w:t>
      </w:r>
    </w:p>
    <w:p w14:paraId="38D72A03" w14:textId="77777777" w:rsidR="00F02E51" w:rsidRPr="00C01851" w:rsidRDefault="00F02E51"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b/>
          <w:bCs/>
          <w:sz w:val="28"/>
          <w:szCs w:val="28"/>
          <w:lang w:val="nl-NL"/>
        </w:rPr>
        <w:t>2. Đối với Ủy ban nhân dân cấp xã, phường, thị trấn</w:t>
      </w:r>
    </w:p>
    <w:p w14:paraId="317395D3" w14:textId="77777777" w:rsidR="00F02E51" w:rsidRPr="00C01851" w:rsidRDefault="00F02E51" w:rsidP="00C01851">
      <w:pPr>
        <w:spacing w:before="120" w:after="120" w:line="240" w:lineRule="auto"/>
        <w:ind w:firstLine="709"/>
        <w:jc w:val="both"/>
        <w:rPr>
          <w:rFonts w:ascii="Times New Roman" w:hAnsi="Times New Roman"/>
          <w:b/>
          <w:bCs/>
          <w:i/>
          <w:iCs/>
          <w:sz w:val="28"/>
          <w:szCs w:val="28"/>
          <w:lang w:val="nl-NL"/>
        </w:rPr>
      </w:pPr>
      <w:r w:rsidRPr="00C01851">
        <w:rPr>
          <w:rFonts w:ascii="Times New Roman" w:hAnsi="Times New Roman"/>
          <w:b/>
          <w:bCs/>
          <w:i/>
          <w:iCs/>
          <w:sz w:val="28"/>
          <w:szCs w:val="28"/>
          <w:lang w:val="nl-NL"/>
        </w:rPr>
        <w:t>2.1. Hạ tầng dữ liệu tại cấp cơ sở</w:t>
      </w:r>
    </w:p>
    <w:p w14:paraId="3A4791B3" w14:textId="77777777" w:rsidR="00F02E51" w:rsidRPr="00C01851" w:rsidRDefault="00F02E51"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UBND cấp xã, phường đóng vai trò quan trọng trong quản lý nhà nước về giáo dục trên địa bàn (phổ cập giáo dục, quản lý cư trú học sinh, tuyển sinh...). Tuy nhiên, thực tế cho thấy:</w:t>
      </w:r>
    </w:p>
    <w:p w14:paraId="6960B44E" w14:textId="36CDCFE4" w:rsidR="00A07F76" w:rsidRPr="00C01851" w:rsidRDefault="009A39A1"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w:t>
      </w:r>
      <w:r w:rsidR="00A07F76" w:rsidRPr="00C01851">
        <w:rPr>
          <w:rFonts w:ascii="Times New Roman" w:hAnsi="Times New Roman"/>
          <w:sz w:val="28"/>
          <w:szCs w:val="28"/>
          <w:lang w:val="nl-NL"/>
        </w:rPr>
        <w:t xml:space="preserve"> Hạ tầng kỹ thuật</w:t>
      </w:r>
      <w:r w:rsidRPr="00C01851">
        <w:rPr>
          <w:rFonts w:ascii="Times New Roman" w:hAnsi="Times New Roman"/>
          <w:sz w:val="28"/>
          <w:szCs w:val="28"/>
          <w:lang w:val="nl-NL"/>
        </w:rPr>
        <w:t xml:space="preserve"> chưa động bộ nhất là</w:t>
      </w:r>
      <w:r w:rsidR="00A07F76" w:rsidRPr="00C01851">
        <w:rPr>
          <w:rFonts w:ascii="Times New Roman" w:hAnsi="Times New Roman"/>
          <w:sz w:val="28"/>
          <w:szCs w:val="28"/>
          <w:lang w:val="nl-NL"/>
        </w:rPr>
        <w:t xml:space="preserve"> tại các địa bàn đặc thù như </w:t>
      </w:r>
      <w:r w:rsidR="00FF3C27">
        <w:rPr>
          <w:rFonts w:ascii="Times New Roman" w:hAnsi="Times New Roman"/>
          <w:sz w:val="28"/>
          <w:szCs w:val="28"/>
          <w:lang w:val="nl-NL"/>
        </w:rPr>
        <w:t>đặc khu</w:t>
      </w:r>
      <w:r w:rsidR="00A07F76" w:rsidRPr="00C01851">
        <w:rPr>
          <w:rFonts w:ascii="Times New Roman" w:hAnsi="Times New Roman"/>
          <w:sz w:val="28"/>
          <w:szCs w:val="28"/>
          <w:lang w:val="nl-NL"/>
        </w:rPr>
        <w:t xml:space="preserve"> Cát Hải, Bạch Long Vĩ, sự thiếu ổn định của hạ tầng viễn thông đã ảnh hưởng trực tiếp đến tính liên tục của dòng chảy dữ liệu.</w:t>
      </w:r>
    </w:p>
    <w:p w14:paraId="3DF2160A" w14:textId="428E7882" w:rsidR="00A07F76" w:rsidRPr="00C01851" w:rsidRDefault="009A39A1"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w:t>
      </w:r>
      <w:r w:rsidR="00A07F76" w:rsidRPr="00C01851">
        <w:rPr>
          <w:rFonts w:ascii="Times New Roman" w:hAnsi="Times New Roman"/>
          <w:sz w:val="28"/>
          <w:szCs w:val="28"/>
          <w:lang w:val="nl-NL"/>
        </w:rPr>
        <w:t xml:space="preserve"> Quy trình thu thập số liệu phổ cập giáo dục vẫn mang nặng tính thủ công (phiếu giấy, nhập liệu Excel), dẫn đến độ trễ lớn và nguy cơ sai sót cao. Dữ liệu trẻ mầm non và học sinh trong độ tuổi phổ cập thường xuyên biến động nhưng không được cập nhật kịp thời do thiếu cơ chế đối soát tự động với dữ liệu dân cư.</w:t>
      </w:r>
    </w:p>
    <w:p w14:paraId="0B444139" w14:textId="097500F8" w:rsidR="00A07F76" w:rsidRPr="00C01851" w:rsidRDefault="009A39A1"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w:t>
      </w:r>
      <w:r w:rsidR="00A07F76" w:rsidRPr="00C01851">
        <w:rPr>
          <w:rFonts w:ascii="Times New Roman" w:hAnsi="Times New Roman"/>
          <w:sz w:val="28"/>
          <w:szCs w:val="28"/>
          <w:lang w:val="nl-NL"/>
        </w:rPr>
        <w:t xml:space="preserve"> Sự thiếu hụt nhân sự chuyên trách CNTT tại cấp xã/phường buộc các cán bộ kiêm nhiệm phải thực hiện công tác quản trị dữ liệu mà không được đào tạo bài bản, làm giảm độ tin cậy và tính an toàn của thông tin</w:t>
      </w:r>
    </w:p>
    <w:p w14:paraId="10F2D231" w14:textId="77777777" w:rsidR="00F02E51" w:rsidRPr="00C01851" w:rsidRDefault="00F02E51" w:rsidP="00C01851">
      <w:pPr>
        <w:spacing w:before="120" w:after="120" w:line="240" w:lineRule="auto"/>
        <w:ind w:firstLine="709"/>
        <w:jc w:val="both"/>
        <w:rPr>
          <w:rFonts w:ascii="Times New Roman" w:hAnsi="Times New Roman"/>
          <w:b/>
          <w:bCs/>
          <w:i/>
          <w:iCs/>
          <w:sz w:val="28"/>
          <w:szCs w:val="28"/>
          <w:lang w:val="nl-NL"/>
        </w:rPr>
      </w:pPr>
      <w:r w:rsidRPr="00C01851">
        <w:rPr>
          <w:rFonts w:ascii="Times New Roman" w:hAnsi="Times New Roman"/>
          <w:b/>
          <w:bCs/>
          <w:i/>
          <w:iCs/>
          <w:sz w:val="28"/>
          <w:szCs w:val="28"/>
          <w:lang w:val="nl-NL"/>
        </w:rPr>
        <w:t>2.2. Mức độ ứng dụng số trong quản lý địa bàn</w:t>
      </w:r>
    </w:p>
    <w:p w14:paraId="4E766875" w14:textId="6E55007E" w:rsidR="00F02E51" w:rsidRPr="00C01851" w:rsidRDefault="004B0B49"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F02E51" w:rsidRPr="00C01851">
        <w:rPr>
          <w:rFonts w:ascii="Times New Roman" w:hAnsi="Times New Roman"/>
          <w:sz w:val="28"/>
          <w:szCs w:val="28"/>
          <w:lang w:val="nl-NL"/>
        </w:rPr>
        <w:t xml:space="preserve">Mặc dù 60 </w:t>
      </w:r>
      <w:r w:rsidR="00F2086C" w:rsidRPr="00C01851">
        <w:rPr>
          <w:rFonts w:ascii="Times New Roman" w:hAnsi="Times New Roman"/>
          <w:sz w:val="28"/>
          <w:szCs w:val="28"/>
          <w:lang w:val="nl-NL"/>
        </w:rPr>
        <w:t>-</w:t>
      </w:r>
      <w:r w:rsidR="00F02E51" w:rsidRPr="00C01851">
        <w:rPr>
          <w:rFonts w:ascii="Times New Roman" w:hAnsi="Times New Roman"/>
          <w:sz w:val="28"/>
          <w:szCs w:val="28"/>
          <w:lang w:val="nl-NL"/>
        </w:rPr>
        <w:t xml:space="preserve"> 70% địa phương đã sử dụng kết quả tuyển sinh trực tuyến, nhưng việc ứng dụng công nghệ số vào giám sát hoạt động giáo dục thường xuyên còn bỏ ngỏ.</w:t>
      </w:r>
    </w:p>
    <w:p w14:paraId="2F92355C" w14:textId="52FD547B" w:rsidR="00F02E51" w:rsidRPr="00C01851" w:rsidRDefault="004B0B49"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F02E51" w:rsidRPr="00C01851">
        <w:rPr>
          <w:rFonts w:ascii="Times New Roman" w:hAnsi="Times New Roman"/>
          <w:sz w:val="28"/>
          <w:szCs w:val="28"/>
          <w:lang w:val="nl-NL"/>
        </w:rPr>
        <w:t>Chưa có hệ thống giám sát (Dashboard) tình hình giáo dục tại địa phương; chưa có cơ chế tích hợp, đối soát dữ liệu cư trú và học tập giữa UBND xã/phường và các nhà trường đóng trên địa bàn.</w:t>
      </w:r>
    </w:p>
    <w:p w14:paraId="1715D0A2" w14:textId="77777777" w:rsidR="00F02E51" w:rsidRPr="00C01851" w:rsidRDefault="00F02E51" w:rsidP="00C01851">
      <w:pPr>
        <w:spacing w:before="120" w:after="120" w:line="240" w:lineRule="auto"/>
        <w:ind w:firstLine="709"/>
        <w:jc w:val="both"/>
        <w:rPr>
          <w:rFonts w:ascii="Times New Roman" w:hAnsi="Times New Roman"/>
          <w:b/>
          <w:bCs/>
          <w:i/>
          <w:iCs/>
          <w:sz w:val="28"/>
          <w:szCs w:val="28"/>
          <w:lang w:val="nl-NL"/>
        </w:rPr>
      </w:pPr>
      <w:r w:rsidRPr="00C01851">
        <w:rPr>
          <w:rFonts w:ascii="Times New Roman" w:hAnsi="Times New Roman"/>
          <w:b/>
          <w:bCs/>
          <w:i/>
          <w:iCs/>
          <w:sz w:val="28"/>
          <w:szCs w:val="28"/>
          <w:lang w:val="nl-NL"/>
        </w:rPr>
        <w:lastRenderedPageBreak/>
        <w:t>2.3. Các hạn chế trọng yếu</w:t>
      </w:r>
    </w:p>
    <w:p w14:paraId="3AF191E5" w14:textId="77777777" w:rsidR="00F02E51" w:rsidRPr="00C01851" w:rsidRDefault="00F02E51"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Tình trạng thiếu hụt nhân lực có chuyên môn CNTT, thiếu thiết bị đầu cuối chuyên dụng và đặc biệt là thiếu nền tảng số dùng chung đã khiến công tác quản lý giáo dục tại cấp cơ sở gặp nhiều khó khăn, nhất là trong việc định danh và theo dõi biến động học sinh (chuyển đi, chuyển đến, bỏ học, học trái tuyến).</w:t>
      </w:r>
    </w:p>
    <w:p w14:paraId="587917D8" w14:textId="0E91978B" w:rsidR="0011504C" w:rsidRPr="00C01851" w:rsidRDefault="0011504C" w:rsidP="00C01851">
      <w:pPr>
        <w:spacing w:before="120" w:after="120" w:line="240" w:lineRule="auto"/>
        <w:ind w:firstLine="709"/>
        <w:jc w:val="both"/>
        <w:outlineLvl w:val="1"/>
        <w:rPr>
          <w:rFonts w:ascii="Times New Roman" w:eastAsia="Aptos" w:hAnsi="Times New Roman"/>
          <w:b/>
          <w:bCs/>
          <w:spacing w:val="-4"/>
          <w:kern w:val="2"/>
          <w:sz w:val="28"/>
          <w:szCs w:val="28"/>
          <w:lang w:val="nl-NL"/>
          <w14:ligatures w14:val="standardContextual"/>
        </w:rPr>
      </w:pPr>
      <w:r w:rsidRPr="00C01851">
        <w:rPr>
          <w:rFonts w:ascii="Times New Roman" w:eastAsia="Aptos" w:hAnsi="Times New Roman"/>
          <w:b/>
          <w:bCs/>
          <w:spacing w:val="-4"/>
          <w:kern w:val="2"/>
          <w:sz w:val="28"/>
          <w:szCs w:val="28"/>
          <w:lang w:val="nl-NL"/>
          <w14:ligatures w14:val="standardContextual"/>
        </w:rPr>
        <w:t>II. Thực trạng</w:t>
      </w:r>
      <w:r w:rsidR="00C72DA7" w:rsidRPr="00C01851">
        <w:rPr>
          <w:rFonts w:ascii="Times New Roman" w:eastAsia="Aptos" w:hAnsi="Times New Roman"/>
          <w:b/>
          <w:bCs/>
          <w:spacing w:val="-4"/>
          <w:kern w:val="2"/>
          <w:sz w:val="28"/>
          <w:szCs w:val="28"/>
          <w:lang w:val="nl-NL"/>
          <w14:ligatures w14:val="standardContextual"/>
        </w:rPr>
        <w:t xml:space="preserve"> Hệ sinh thái</w:t>
      </w:r>
      <w:r w:rsidRPr="00C01851">
        <w:rPr>
          <w:rFonts w:ascii="Times New Roman" w:eastAsia="Aptos" w:hAnsi="Times New Roman"/>
          <w:b/>
          <w:bCs/>
          <w:spacing w:val="-4"/>
          <w:kern w:val="2"/>
          <w:sz w:val="28"/>
          <w:szCs w:val="28"/>
          <w:lang w:val="nl-NL"/>
          <w14:ligatures w14:val="standardContextual"/>
        </w:rPr>
        <w:t xml:space="preserve"> dữ liệu giáo dục số trong</w:t>
      </w:r>
      <w:r w:rsidR="00BA22A2" w:rsidRPr="00C01851">
        <w:rPr>
          <w:rFonts w:ascii="Times New Roman" w:eastAsia="Aptos" w:hAnsi="Times New Roman"/>
          <w:b/>
          <w:bCs/>
          <w:spacing w:val="-4"/>
          <w:kern w:val="2"/>
          <w:sz w:val="28"/>
          <w:szCs w:val="28"/>
          <w:lang w:val="nl-NL"/>
          <w14:ligatures w14:val="standardContextual"/>
        </w:rPr>
        <w:t xml:space="preserve"> hoạt động</w:t>
      </w:r>
      <w:r w:rsidRPr="00C01851">
        <w:rPr>
          <w:rFonts w:ascii="Times New Roman" w:eastAsia="Aptos" w:hAnsi="Times New Roman"/>
          <w:b/>
          <w:bCs/>
          <w:spacing w:val="-4"/>
          <w:kern w:val="2"/>
          <w:sz w:val="28"/>
          <w:szCs w:val="28"/>
          <w:lang w:val="nl-NL"/>
          <w14:ligatures w14:val="standardContextual"/>
        </w:rPr>
        <w:t xml:space="preserve"> Quản lý</w:t>
      </w:r>
      <w:r w:rsidR="00BA22A2" w:rsidRPr="00C01851">
        <w:rPr>
          <w:rFonts w:ascii="Times New Roman" w:eastAsia="Aptos" w:hAnsi="Times New Roman"/>
          <w:b/>
          <w:bCs/>
          <w:spacing w:val="-4"/>
          <w:kern w:val="2"/>
          <w:sz w:val="28"/>
          <w:szCs w:val="28"/>
          <w:lang w:val="nl-NL"/>
          <w14:ligatures w14:val="standardContextual"/>
        </w:rPr>
        <w:t xml:space="preserve"> của các</w:t>
      </w:r>
      <w:r w:rsidRPr="00C01851">
        <w:rPr>
          <w:rFonts w:ascii="Times New Roman" w:eastAsia="Aptos" w:hAnsi="Times New Roman"/>
          <w:b/>
          <w:bCs/>
          <w:spacing w:val="-4"/>
          <w:kern w:val="2"/>
          <w:sz w:val="28"/>
          <w:szCs w:val="28"/>
          <w:lang w:val="nl-NL"/>
          <w14:ligatures w14:val="standardContextual"/>
        </w:rPr>
        <w:t xml:space="preserve"> cơ sở giáo dục </w:t>
      </w:r>
      <w:r w:rsidR="00F2086C" w:rsidRPr="00C01851">
        <w:rPr>
          <w:rFonts w:ascii="Times New Roman" w:eastAsia="Aptos" w:hAnsi="Times New Roman"/>
          <w:b/>
          <w:bCs/>
          <w:spacing w:val="-4"/>
          <w:kern w:val="2"/>
          <w:sz w:val="28"/>
          <w:szCs w:val="28"/>
          <w:lang w:val="nl-NL"/>
          <w14:ligatures w14:val="standardContextual"/>
        </w:rPr>
        <w:t>-</w:t>
      </w:r>
      <w:r w:rsidRPr="00C01851">
        <w:rPr>
          <w:rFonts w:ascii="Times New Roman" w:eastAsia="Aptos" w:hAnsi="Times New Roman"/>
          <w:b/>
          <w:bCs/>
          <w:spacing w:val="-4"/>
          <w:kern w:val="2"/>
          <w:sz w:val="28"/>
          <w:szCs w:val="28"/>
          <w:lang w:val="nl-NL"/>
          <w14:ligatures w14:val="standardContextual"/>
        </w:rPr>
        <w:t xml:space="preserve"> đào tạo</w:t>
      </w:r>
    </w:p>
    <w:p w14:paraId="0801B05E" w14:textId="77777777" w:rsidR="000F4248" w:rsidRPr="00C01851" w:rsidRDefault="000F4248" w:rsidP="00C01851">
      <w:pPr>
        <w:spacing w:before="120" w:after="120" w:line="240" w:lineRule="auto"/>
        <w:ind w:firstLine="709"/>
        <w:jc w:val="both"/>
        <w:rPr>
          <w:rFonts w:ascii="Times New Roman" w:hAnsi="Times New Roman"/>
          <w:b/>
          <w:bCs/>
          <w:sz w:val="28"/>
          <w:szCs w:val="28"/>
          <w:lang w:val="nl-NL"/>
        </w:rPr>
      </w:pPr>
      <w:r w:rsidRPr="00C01851">
        <w:rPr>
          <w:rFonts w:ascii="Times New Roman" w:hAnsi="Times New Roman"/>
          <w:b/>
          <w:bCs/>
          <w:sz w:val="28"/>
          <w:szCs w:val="28"/>
          <w:lang w:val="nl-NL"/>
        </w:rPr>
        <w:t>1. Đối với Giáo dục Mầm non, Giáo dục Phổ thông và Giáo dục Thường xuyên</w:t>
      </w:r>
    </w:p>
    <w:p w14:paraId="422A12FC" w14:textId="6AFBD49A" w:rsidR="00F1553A" w:rsidRPr="00C01851" w:rsidRDefault="003F2C04"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w:t>
      </w:r>
      <w:r w:rsidR="00F1553A" w:rsidRPr="00C01851">
        <w:rPr>
          <w:rFonts w:ascii="Times New Roman" w:hAnsi="Times New Roman"/>
          <w:sz w:val="28"/>
          <w:szCs w:val="28"/>
          <w:lang w:val="nl-NL"/>
        </w:rPr>
        <w:t xml:space="preserve"> Quy mô và áp lực quản lý </w:t>
      </w:r>
      <w:r w:rsidRPr="00C01851">
        <w:rPr>
          <w:rFonts w:ascii="Times New Roman" w:hAnsi="Times New Roman"/>
          <w:sz w:val="28"/>
          <w:szCs w:val="28"/>
          <w:lang w:val="nl-NL"/>
        </w:rPr>
        <w:t>với</w:t>
      </w:r>
      <w:r w:rsidR="00F1553A" w:rsidRPr="00C01851">
        <w:rPr>
          <w:rFonts w:ascii="Times New Roman" w:hAnsi="Times New Roman"/>
          <w:sz w:val="28"/>
          <w:szCs w:val="28"/>
          <w:lang w:val="nl-NL"/>
        </w:rPr>
        <w:t xml:space="preserve"> mạng lưới rộng lớn gồm 595 trường mầm non, 437 trường tiểu học, 426 trường THCS, 129 trường THPT và 20 trung tâm GDTX, hệ thống giáo dục Hải Phòng đang đối mặt với thách thức lớn trong việc quản lý đồng bộ một lượng dữ liệu khổng lồ phát sinh hàng ngày.</w:t>
      </w:r>
    </w:p>
    <w:p w14:paraId="6327133A" w14:textId="689A049A" w:rsidR="00F1553A" w:rsidRPr="00C01851" w:rsidRDefault="003F2C04"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w:t>
      </w:r>
      <w:r w:rsidR="00F1553A" w:rsidRPr="00C01851">
        <w:rPr>
          <w:rFonts w:ascii="Times New Roman" w:hAnsi="Times New Roman"/>
          <w:sz w:val="28"/>
          <w:szCs w:val="28"/>
          <w:lang w:val="nl-NL"/>
        </w:rPr>
        <w:t xml:space="preserve"> Bức tranh nhân lực số và khoảng cách số Số liệu thống kê cho thấy sự chênh lệch rõ rệt về năng lực số giữa các cấp học và vùng miền:</w:t>
      </w:r>
    </w:p>
    <w:p w14:paraId="6D19956C" w14:textId="52FE559D" w:rsidR="00F1553A" w:rsidRPr="00C01851" w:rsidRDefault="00161404"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w:t>
      </w:r>
      <w:r w:rsidR="004B0B49" w:rsidRPr="00C01851">
        <w:rPr>
          <w:rFonts w:ascii="Times New Roman" w:hAnsi="Times New Roman"/>
          <w:sz w:val="28"/>
          <w:szCs w:val="28"/>
          <w:lang w:val="nl-NL"/>
        </w:rPr>
        <w:t xml:space="preserve"> </w:t>
      </w:r>
      <w:r w:rsidR="00F1553A" w:rsidRPr="00C01851">
        <w:rPr>
          <w:rFonts w:ascii="Times New Roman" w:hAnsi="Times New Roman"/>
          <w:sz w:val="28"/>
          <w:szCs w:val="28"/>
          <w:lang w:val="nl-NL"/>
        </w:rPr>
        <w:t>Giáo dục Phổ thông: Tỷ lệ nhân sự trình độ tin học khá cao (Tiểu học: 84,8%; THCS: 79,3%).</w:t>
      </w:r>
    </w:p>
    <w:p w14:paraId="09864C05" w14:textId="1B9F8D59" w:rsidR="00F1553A" w:rsidRPr="00C01851" w:rsidRDefault="00161404"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w:t>
      </w:r>
      <w:r w:rsidR="004B0B49" w:rsidRPr="00C01851">
        <w:rPr>
          <w:rFonts w:ascii="Times New Roman" w:hAnsi="Times New Roman"/>
          <w:sz w:val="28"/>
          <w:szCs w:val="28"/>
          <w:lang w:val="nl-NL"/>
        </w:rPr>
        <w:t xml:space="preserve"> </w:t>
      </w:r>
      <w:r w:rsidR="00F1553A" w:rsidRPr="00C01851">
        <w:rPr>
          <w:rFonts w:ascii="Times New Roman" w:hAnsi="Times New Roman"/>
          <w:sz w:val="28"/>
          <w:szCs w:val="28"/>
          <w:lang w:val="nl-NL"/>
        </w:rPr>
        <w:t>Giáo dục Thường xuyên và Mầm non: Là "vùng trũng" về năng lực số với tỷ lệ thấp (GDTX chỉ đạt 39,3%; Mầm non đạt 72,5%).</w:t>
      </w:r>
    </w:p>
    <w:p w14:paraId="001F11FE" w14:textId="3944A6F5" w:rsidR="00F1553A" w:rsidRPr="00C01851" w:rsidRDefault="008E1CF4"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F1553A" w:rsidRPr="00C01851">
        <w:rPr>
          <w:rFonts w:ascii="Times New Roman" w:hAnsi="Times New Roman"/>
          <w:sz w:val="28"/>
          <w:szCs w:val="28"/>
          <w:lang w:val="nl-NL"/>
        </w:rPr>
        <w:t xml:space="preserve">Khoảng cách </w:t>
      </w:r>
      <w:r w:rsidRPr="00C01851">
        <w:rPr>
          <w:rFonts w:ascii="Times New Roman" w:hAnsi="Times New Roman"/>
          <w:sz w:val="28"/>
          <w:szCs w:val="28"/>
          <w:lang w:val="nl-NL"/>
        </w:rPr>
        <w:t>khu vực</w:t>
      </w:r>
      <w:r w:rsidR="00F1553A" w:rsidRPr="00C01851">
        <w:rPr>
          <w:rFonts w:ascii="Times New Roman" w:hAnsi="Times New Roman"/>
          <w:sz w:val="28"/>
          <w:szCs w:val="28"/>
          <w:lang w:val="nl-NL"/>
        </w:rPr>
        <w:t>: Chênh lệch về hạ tầng và kỹ năng số giữa khu vực nội thành và ngoại thành lên tới 30</w:t>
      </w:r>
      <w:r w:rsidR="00161404" w:rsidRPr="00C01851">
        <w:rPr>
          <w:rFonts w:ascii="Times New Roman" w:hAnsi="Times New Roman"/>
          <w:sz w:val="28"/>
          <w:szCs w:val="28"/>
          <w:lang w:val="nl-NL"/>
        </w:rPr>
        <w:t>-</w:t>
      </w:r>
      <w:r w:rsidR="00F1553A" w:rsidRPr="00C01851">
        <w:rPr>
          <w:rFonts w:ascii="Times New Roman" w:hAnsi="Times New Roman"/>
          <w:sz w:val="28"/>
          <w:szCs w:val="28"/>
          <w:lang w:val="nl-NL"/>
        </w:rPr>
        <w:t>40%, tạo ra sự bất bình đẳng trong cơ hội tiếp cận giáo dục chất lượng cao.</w:t>
      </w:r>
    </w:p>
    <w:p w14:paraId="4301FD43" w14:textId="46FEB4FC" w:rsidR="00F1553A" w:rsidRPr="00C01851" w:rsidRDefault="00161404"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w:t>
      </w:r>
      <w:r w:rsidR="00F1553A" w:rsidRPr="00C01851">
        <w:rPr>
          <w:rFonts w:ascii="Times New Roman" w:hAnsi="Times New Roman"/>
          <w:sz w:val="28"/>
          <w:szCs w:val="28"/>
          <w:lang w:val="nl-NL"/>
        </w:rPr>
        <w:t xml:space="preserve"> Các nhà trường đang rơi vào tình trạng "loạn" phần mềm quản lý (quản lý điểm, thu phí, tài sản...) do thiếu quy hoạch tổng thể</w:t>
      </w:r>
      <w:r w:rsidR="008B4BED" w:rsidRPr="00C01851">
        <w:rPr>
          <w:rFonts w:ascii="Times New Roman" w:hAnsi="Times New Roman"/>
          <w:sz w:val="28"/>
          <w:szCs w:val="28"/>
          <w:lang w:val="nl-NL"/>
        </w:rPr>
        <w:t>, thiếu sự thống nhất, tồn tại nhiều giải pháp khác nhau (VNPT VnEdu, Viettel SMAS, Misa QLTH,</w:t>
      </w:r>
      <w:r w:rsidR="00367650" w:rsidRPr="00C01851">
        <w:rPr>
          <w:rFonts w:ascii="Times New Roman" w:hAnsi="Times New Roman"/>
          <w:sz w:val="28"/>
          <w:szCs w:val="28"/>
          <w:lang w:val="nl-NL"/>
        </w:rPr>
        <w:t xml:space="preserve"> QLCM Ôn Luyện</w:t>
      </w:r>
      <w:r w:rsidR="008B4BED" w:rsidRPr="00C01851">
        <w:rPr>
          <w:rFonts w:ascii="Times New Roman" w:hAnsi="Times New Roman"/>
          <w:sz w:val="28"/>
          <w:szCs w:val="28"/>
          <w:lang w:val="nl-NL"/>
        </w:rPr>
        <w:t>...). Sự đa dạng về nền tảng dẫn đến sự khác biệt về cấu trúc dữ liệu, gây khó khăn trong việc tích hợp, tổng hợp báo cáo lên cấp trên và chia sẻ dữ liệu liên trường.</w:t>
      </w:r>
      <w:r w:rsidR="00F1553A" w:rsidRPr="00C01851">
        <w:rPr>
          <w:rFonts w:ascii="Times New Roman" w:hAnsi="Times New Roman"/>
          <w:sz w:val="28"/>
          <w:szCs w:val="28"/>
          <w:lang w:val="nl-NL"/>
        </w:rPr>
        <w:t>. Hồ sơ điện tử chưa thay thế hoàn toàn hồ sơ giấy do lo ngại về tính pháp lý và an toàn thông tin, dẫn đến giáo viên phải chịu áp lực kép về hồ sơ sổ sách.</w:t>
      </w:r>
    </w:p>
    <w:p w14:paraId="3528F017" w14:textId="505AD339" w:rsidR="000F4248" w:rsidRPr="00C01851" w:rsidRDefault="004E31BE" w:rsidP="00C01851">
      <w:pPr>
        <w:spacing w:before="120" w:after="120" w:line="240" w:lineRule="auto"/>
        <w:ind w:firstLine="709"/>
        <w:jc w:val="both"/>
        <w:rPr>
          <w:rFonts w:ascii="Times New Roman" w:hAnsi="Times New Roman"/>
          <w:b/>
          <w:bCs/>
          <w:sz w:val="28"/>
          <w:szCs w:val="28"/>
          <w:lang w:val="nl-NL"/>
        </w:rPr>
      </w:pPr>
      <w:r w:rsidRPr="00C01851">
        <w:rPr>
          <w:rFonts w:ascii="Times New Roman" w:hAnsi="Times New Roman"/>
          <w:b/>
          <w:bCs/>
          <w:sz w:val="28"/>
          <w:szCs w:val="28"/>
          <w:lang w:val="nl-NL"/>
        </w:rPr>
        <w:t>1.</w:t>
      </w:r>
      <w:r w:rsidR="009709B7" w:rsidRPr="00C01851">
        <w:rPr>
          <w:rFonts w:ascii="Times New Roman" w:hAnsi="Times New Roman"/>
          <w:b/>
          <w:bCs/>
          <w:sz w:val="28"/>
          <w:szCs w:val="28"/>
          <w:lang w:val="nl-NL"/>
        </w:rPr>
        <w:t>2</w:t>
      </w:r>
      <w:r w:rsidR="000F4248" w:rsidRPr="00C01851">
        <w:rPr>
          <w:rFonts w:ascii="Times New Roman" w:hAnsi="Times New Roman"/>
          <w:b/>
          <w:bCs/>
          <w:sz w:val="28"/>
          <w:szCs w:val="28"/>
          <w:lang w:val="nl-NL"/>
        </w:rPr>
        <w:t>. Mức độ số hóa hồ sơ và dữ liệu quản trị</w:t>
      </w:r>
    </w:p>
    <w:p w14:paraId="7E8F83C2" w14:textId="15C5B7F7" w:rsidR="000F4248" w:rsidRPr="00C01851" w:rsidRDefault="008E1CF4"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0F4248" w:rsidRPr="00C01851">
        <w:rPr>
          <w:rFonts w:ascii="Times New Roman" w:hAnsi="Times New Roman"/>
          <w:sz w:val="28"/>
          <w:szCs w:val="28"/>
          <w:lang w:val="nl-NL"/>
        </w:rPr>
        <w:t xml:space="preserve">Hồ sơ học sinh: Tỷ lệ số hóa đạt khoảng 60 </w:t>
      </w:r>
      <w:r w:rsidR="00367650" w:rsidRPr="00C01851">
        <w:rPr>
          <w:rFonts w:ascii="Times New Roman" w:hAnsi="Times New Roman"/>
          <w:sz w:val="28"/>
          <w:szCs w:val="28"/>
          <w:lang w:val="nl-NL"/>
        </w:rPr>
        <w:t>-</w:t>
      </w:r>
      <w:r w:rsidR="000F4248" w:rsidRPr="00C01851">
        <w:rPr>
          <w:rFonts w:ascii="Times New Roman" w:hAnsi="Times New Roman"/>
          <w:sz w:val="28"/>
          <w:szCs w:val="28"/>
          <w:lang w:val="nl-NL"/>
        </w:rPr>
        <w:t xml:space="preserve"> 70%.</w:t>
      </w:r>
    </w:p>
    <w:p w14:paraId="62BEAEC6" w14:textId="55736EAE" w:rsidR="000F4248" w:rsidRPr="00C01851" w:rsidRDefault="008E1CF4"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0F4248" w:rsidRPr="00C01851">
        <w:rPr>
          <w:rFonts w:ascii="Times New Roman" w:hAnsi="Times New Roman"/>
          <w:sz w:val="28"/>
          <w:szCs w:val="28"/>
          <w:lang w:val="nl-NL"/>
        </w:rPr>
        <w:t xml:space="preserve">Học bạ điện tử: Triển khai tốt ở bậc Trung học (đạt 80 </w:t>
      </w:r>
      <w:r w:rsidR="00110FBC">
        <w:rPr>
          <w:rFonts w:ascii="Times New Roman" w:hAnsi="Times New Roman"/>
          <w:sz w:val="28"/>
          <w:szCs w:val="28"/>
          <w:lang w:val="nl-NL"/>
        </w:rPr>
        <w:t>-</w:t>
      </w:r>
      <w:r w:rsidR="000F4248" w:rsidRPr="00C01851">
        <w:rPr>
          <w:rFonts w:ascii="Times New Roman" w:hAnsi="Times New Roman"/>
          <w:sz w:val="28"/>
          <w:szCs w:val="28"/>
          <w:lang w:val="nl-NL"/>
        </w:rPr>
        <w:t xml:space="preserve"> 90%), nhưng còn hạn chế ở các cấp học dưới.</w:t>
      </w:r>
    </w:p>
    <w:p w14:paraId="4843C12A" w14:textId="1F4B1E4E" w:rsidR="000F4248" w:rsidRPr="00C01851" w:rsidRDefault="008E1CF4"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0F4248" w:rsidRPr="00C01851">
        <w:rPr>
          <w:rFonts w:ascii="Times New Roman" w:hAnsi="Times New Roman"/>
          <w:sz w:val="28"/>
          <w:szCs w:val="28"/>
          <w:lang w:val="nl-NL"/>
        </w:rPr>
        <w:t xml:space="preserve">Hồ sơ đội ngũ: Tỷ lệ số hóa mới đạt 40 </w:t>
      </w:r>
      <w:r w:rsidR="007308AC" w:rsidRPr="00C01851">
        <w:rPr>
          <w:rFonts w:ascii="Times New Roman" w:hAnsi="Times New Roman"/>
          <w:sz w:val="28"/>
          <w:szCs w:val="28"/>
          <w:lang w:val="nl-NL"/>
        </w:rPr>
        <w:t>-</w:t>
      </w:r>
      <w:r w:rsidR="000F4248" w:rsidRPr="00C01851">
        <w:rPr>
          <w:rFonts w:ascii="Times New Roman" w:hAnsi="Times New Roman"/>
          <w:sz w:val="28"/>
          <w:szCs w:val="28"/>
          <w:lang w:val="nl-NL"/>
        </w:rPr>
        <w:t xml:space="preserve"> 50%, dữ liệu còn thiếu mã định danh và chưa được chuẩn hóa.</w:t>
      </w:r>
    </w:p>
    <w:p w14:paraId="6A563CED" w14:textId="278A1FA3" w:rsidR="000F4248" w:rsidRPr="00C01851" w:rsidRDefault="008E1CF4"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0F4248" w:rsidRPr="00C01851">
        <w:rPr>
          <w:rFonts w:ascii="Times New Roman" w:hAnsi="Times New Roman"/>
          <w:sz w:val="28"/>
          <w:szCs w:val="28"/>
          <w:lang w:val="nl-NL"/>
        </w:rPr>
        <w:t>Hồ sơ phổ cập: Vẫn chủ yếu thực hiện thủ công trên Excel, chưa được số hóa vào CSDL tập trung.</w:t>
      </w:r>
    </w:p>
    <w:p w14:paraId="096C33AE" w14:textId="301DD3CF" w:rsidR="000F4248" w:rsidRPr="00C01851" w:rsidRDefault="004E31BE" w:rsidP="00C01851">
      <w:pPr>
        <w:spacing w:before="120" w:after="120" w:line="240" w:lineRule="auto"/>
        <w:ind w:firstLine="709"/>
        <w:jc w:val="both"/>
        <w:rPr>
          <w:rFonts w:ascii="Times New Roman" w:hAnsi="Times New Roman"/>
          <w:b/>
          <w:bCs/>
          <w:sz w:val="28"/>
          <w:szCs w:val="28"/>
          <w:lang w:val="nl-NL"/>
        </w:rPr>
      </w:pPr>
      <w:r w:rsidRPr="00C01851">
        <w:rPr>
          <w:rFonts w:ascii="Times New Roman" w:hAnsi="Times New Roman"/>
          <w:b/>
          <w:bCs/>
          <w:sz w:val="28"/>
          <w:szCs w:val="28"/>
          <w:lang w:val="nl-NL"/>
        </w:rPr>
        <w:t>1.</w:t>
      </w:r>
      <w:r w:rsidR="009709B7" w:rsidRPr="00C01851">
        <w:rPr>
          <w:rFonts w:ascii="Times New Roman" w:hAnsi="Times New Roman"/>
          <w:b/>
          <w:bCs/>
          <w:sz w:val="28"/>
          <w:szCs w:val="28"/>
          <w:lang w:val="nl-NL"/>
        </w:rPr>
        <w:t>3</w:t>
      </w:r>
      <w:r w:rsidR="000F4248" w:rsidRPr="00C01851">
        <w:rPr>
          <w:rFonts w:ascii="Times New Roman" w:hAnsi="Times New Roman"/>
          <w:b/>
          <w:bCs/>
          <w:sz w:val="28"/>
          <w:szCs w:val="28"/>
          <w:lang w:val="nl-NL"/>
        </w:rPr>
        <w:t>. Bất cập trong quy trình quản trị dữ liệu tại đơn vị</w:t>
      </w:r>
    </w:p>
    <w:p w14:paraId="17075D0D" w14:textId="77777777" w:rsidR="000F4248" w:rsidRPr="00C01851" w:rsidRDefault="000F4248"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lastRenderedPageBreak/>
        <w:t>Quy trình quản lý dữ liệu tại các nhà trường còn nhiều lỗ hổng:</w:t>
      </w:r>
    </w:p>
    <w:p w14:paraId="1089701A" w14:textId="1A6CAC81" w:rsidR="000F4248" w:rsidRPr="00C01851" w:rsidRDefault="009709B7"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0F4248" w:rsidRPr="00C01851">
        <w:rPr>
          <w:rFonts w:ascii="Times New Roman" w:hAnsi="Times New Roman"/>
          <w:sz w:val="28"/>
          <w:szCs w:val="28"/>
          <w:lang w:val="nl-NL"/>
        </w:rPr>
        <w:t>Tình trạng nhập liệu nhiều lần cho cùng một nội dung (do phục vụ nhiều báo cáo khác nhau) vẫn diễn ra phổ biến.</w:t>
      </w:r>
    </w:p>
    <w:p w14:paraId="039E47A7" w14:textId="07D0F189" w:rsidR="000F4248" w:rsidRPr="00C01851" w:rsidRDefault="009709B7"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0F4248" w:rsidRPr="00C01851">
        <w:rPr>
          <w:rFonts w:ascii="Times New Roman" w:hAnsi="Times New Roman"/>
          <w:sz w:val="28"/>
          <w:szCs w:val="28"/>
          <w:lang w:val="nl-NL"/>
        </w:rPr>
        <w:t>Thiếu quy trình rà soát, đối chiếu dữ liệu theo chuẩn quốc gia.</w:t>
      </w:r>
    </w:p>
    <w:p w14:paraId="6A2F799A" w14:textId="1FD64C5D" w:rsidR="000F4248" w:rsidRPr="00C01851" w:rsidRDefault="009709B7"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0F4248" w:rsidRPr="00C01851">
        <w:rPr>
          <w:rFonts w:ascii="Times New Roman" w:hAnsi="Times New Roman"/>
          <w:sz w:val="28"/>
          <w:szCs w:val="28"/>
          <w:lang w:val="nl-NL"/>
        </w:rPr>
        <w:t>Phần lớn giáo viên và nhân viên chưa được tập huấn chuyên sâu về chuẩn dữ liệu và kỹ năng quản trị dữ liệu; tại các trường chưa có nhân sự làm đầu mối quản trị dữ liệu.</w:t>
      </w:r>
    </w:p>
    <w:p w14:paraId="3A590208" w14:textId="77777777" w:rsidR="000F4248" w:rsidRPr="00C01851" w:rsidRDefault="000F4248"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b/>
          <w:bCs/>
          <w:sz w:val="28"/>
          <w:szCs w:val="28"/>
          <w:lang w:val="nl-NL"/>
        </w:rPr>
        <w:t>2. Đối với Giáo dục nghề nghiệp và Giáo dục đại học</w:t>
      </w:r>
    </w:p>
    <w:p w14:paraId="03AFB4C4" w14:textId="77777777" w:rsidR="000F4248" w:rsidRPr="00C01851" w:rsidRDefault="000F4248" w:rsidP="00C01851">
      <w:pPr>
        <w:spacing w:before="120" w:after="120" w:line="240" w:lineRule="auto"/>
        <w:ind w:firstLine="709"/>
        <w:jc w:val="both"/>
        <w:rPr>
          <w:rFonts w:ascii="Times New Roman" w:hAnsi="Times New Roman"/>
          <w:b/>
          <w:bCs/>
          <w:i/>
          <w:iCs/>
          <w:sz w:val="28"/>
          <w:szCs w:val="28"/>
          <w:lang w:val="nl-NL"/>
        </w:rPr>
      </w:pPr>
      <w:r w:rsidRPr="00C01851">
        <w:rPr>
          <w:rFonts w:ascii="Times New Roman" w:hAnsi="Times New Roman"/>
          <w:b/>
          <w:bCs/>
          <w:i/>
          <w:iCs/>
          <w:sz w:val="28"/>
          <w:szCs w:val="28"/>
          <w:lang w:val="nl-NL"/>
        </w:rPr>
        <w:t>2.1. Giáo dục nghề nghiệp</w:t>
      </w:r>
    </w:p>
    <w:p w14:paraId="06B67E1A" w14:textId="0A5DFA42" w:rsidR="000F4248" w:rsidRPr="00C01851" w:rsidRDefault="000F4248"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Công tác quản lý dữ liệu còn biệt lập</w:t>
      </w:r>
      <w:r w:rsidR="00193C81" w:rsidRPr="00C01851">
        <w:rPr>
          <w:rFonts w:ascii="Times New Roman" w:hAnsi="Times New Roman"/>
          <w:sz w:val="28"/>
          <w:szCs w:val="28"/>
          <w:lang w:val="nl-NL"/>
        </w:rPr>
        <w:t xml:space="preserve"> do</w:t>
      </w:r>
      <w:r w:rsidRPr="00C01851">
        <w:rPr>
          <w:rFonts w:ascii="Times New Roman" w:hAnsi="Times New Roman"/>
          <w:sz w:val="28"/>
          <w:szCs w:val="28"/>
          <w:lang w:val="nl-NL"/>
        </w:rPr>
        <w:t xml:space="preserve"> </w:t>
      </w:r>
      <w:r w:rsidR="00193C81" w:rsidRPr="00C01851">
        <w:rPr>
          <w:rFonts w:ascii="Times New Roman" w:hAnsi="Times New Roman"/>
          <w:sz w:val="28"/>
          <w:szCs w:val="28"/>
          <w:lang w:val="nl-NL"/>
        </w:rPr>
        <w:t>k</w:t>
      </w:r>
      <w:r w:rsidRPr="00C01851">
        <w:rPr>
          <w:rFonts w:ascii="Times New Roman" w:hAnsi="Times New Roman"/>
          <w:sz w:val="28"/>
          <w:szCs w:val="28"/>
          <w:lang w:val="nl-NL"/>
        </w:rPr>
        <w:t xml:space="preserve">hông sử dụng chung nền tảng với giáo dục phổ thông; dữ liệu tuyển sinh, đào tạo và tốt nghiệp chưa được chia sẻ với Sở GDĐT. Đặc biệt, hệ thống thiếu dữ liệu theo dõi việc làm sau tốt nghiệp và chưa xây dựng được cấu trúc dữ liệu năng lực để phục vụ kết nối cung </w:t>
      </w:r>
      <w:r w:rsidR="00193C81" w:rsidRPr="00C01851">
        <w:rPr>
          <w:rFonts w:ascii="Times New Roman" w:hAnsi="Times New Roman"/>
          <w:sz w:val="28"/>
          <w:szCs w:val="28"/>
          <w:lang w:val="nl-NL"/>
        </w:rPr>
        <w:t>-</w:t>
      </w:r>
      <w:r w:rsidRPr="00C01851">
        <w:rPr>
          <w:rFonts w:ascii="Times New Roman" w:hAnsi="Times New Roman"/>
          <w:sz w:val="28"/>
          <w:szCs w:val="28"/>
          <w:lang w:val="nl-NL"/>
        </w:rPr>
        <w:t xml:space="preserve"> cầu lao động.</w:t>
      </w:r>
    </w:p>
    <w:p w14:paraId="22105615" w14:textId="77777777" w:rsidR="000F4248" w:rsidRPr="00C01851" w:rsidRDefault="000F4248" w:rsidP="00C01851">
      <w:pPr>
        <w:spacing w:before="120" w:after="120" w:line="240" w:lineRule="auto"/>
        <w:ind w:firstLine="709"/>
        <w:jc w:val="both"/>
        <w:rPr>
          <w:rFonts w:ascii="Times New Roman" w:hAnsi="Times New Roman"/>
          <w:b/>
          <w:bCs/>
          <w:i/>
          <w:iCs/>
          <w:sz w:val="28"/>
          <w:szCs w:val="28"/>
          <w:lang w:val="nl-NL"/>
        </w:rPr>
      </w:pPr>
      <w:r w:rsidRPr="00C01851">
        <w:rPr>
          <w:rFonts w:ascii="Times New Roman" w:hAnsi="Times New Roman"/>
          <w:b/>
          <w:bCs/>
          <w:i/>
          <w:iCs/>
          <w:sz w:val="28"/>
          <w:szCs w:val="28"/>
          <w:lang w:val="nl-NL"/>
        </w:rPr>
        <w:t>2.2. Giáo dục đại học</w:t>
      </w:r>
    </w:p>
    <w:p w14:paraId="67C324AA" w14:textId="77777777" w:rsidR="000F4248" w:rsidRPr="00C01851" w:rsidRDefault="000F4248"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Các trường đại học có hệ thống quản trị nội bộ mạnh nhưng hoạt động độc lập, không kết nối với hệ thống dữ liệu của thành phố. Việc thiếu cơ chế chia sẻ dữ liệu đầu vào (tuyển sinh) và đầu ra (tốt nghiệp) đã làm giảm hiệu quả của công tác dự báo nguồn nhân lực địa phương.</w:t>
      </w:r>
    </w:p>
    <w:p w14:paraId="43E22E14" w14:textId="23BAD639" w:rsidR="0011504C" w:rsidRPr="00C01851" w:rsidRDefault="0011504C" w:rsidP="00C01851">
      <w:pPr>
        <w:spacing w:before="120" w:after="120" w:line="240" w:lineRule="auto"/>
        <w:ind w:firstLine="709"/>
        <w:jc w:val="both"/>
        <w:outlineLvl w:val="1"/>
        <w:rPr>
          <w:rFonts w:ascii="Times New Roman" w:eastAsia="Aptos" w:hAnsi="Times New Roman"/>
          <w:b/>
          <w:bCs/>
          <w:spacing w:val="-4"/>
          <w:kern w:val="2"/>
          <w:sz w:val="28"/>
          <w:szCs w:val="28"/>
          <w:lang w:val="nl-NL"/>
          <w14:ligatures w14:val="standardContextual"/>
        </w:rPr>
      </w:pPr>
      <w:r w:rsidRPr="00C01851">
        <w:rPr>
          <w:rFonts w:ascii="Times New Roman" w:eastAsia="Aptos" w:hAnsi="Times New Roman"/>
          <w:b/>
          <w:bCs/>
          <w:spacing w:val="-4"/>
          <w:kern w:val="2"/>
          <w:sz w:val="28"/>
          <w:szCs w:val="28"/>
          <w:lang w:val="nl-NL"/>
          <w14:ligatures w14:val="standardContextual"/>
        </w:rPr>
        <w:t xml:space="preserve">III. Thực trạng </w:t>
      </w:r>
      <w:r w:rsidR="00040EAF" w:rsidRPr="00C01851">
        <w:rPr>
          <w:rFonts w:ascii="Times New Roman" w:eastAsia="Aptos" w:hAnsi="Times New Roman"/>
          <w:b/>
          <w:bCs/>
          <w:spacing w:val="-4"/>
          <w:kern w:val="2"/>
          <w:sz w:val="28"/>
          <w:szCs w:val="28"/>
          <w:lang w:val="nl-NL"/>
          <w14:ligatures w14:val="standardContextual"/>
        </w:rPr>
        <w:t xml:space="preserve">Hệ sinh thái dữ liệu </w:t>
      </w:r>
      <w:r w:rsidRPr="00C01851">
        <w:rPr>
          <w:rFonts w:ascii="Times New Roman" w:eastAsia="Aptos" w:hAnsi="Times New Roman"/>
          <w:b/>
          <w:bCs/>
          <w:spacing w:val="-4"/>
          <w:kern w:val="2"/>
          <w:sz w:val="28"/>
          <w:szCs w:val="28"/>
          <w:lang w:val="nl-NL"/>
          <w14:ligatures w14:val="standardContextual"/>
        </w:rPr>
        <w:t>giáo dục</w:t>
      </w:r>
      <w:r w:rsidR="00040EAF" w:rsidRPr="00C01851">
        <w:rPr>
          <w:rFonts w:ascii="Times New Roman" w:eastAsia="Aptos" w:hAnsi="Times New Roman"/>
          <w:b/>
          <w:bCs/>
          <w:spacing w:val="-4"/>
          <w:kern w:val="2"/>
          <w:sz w:val="28"/>
          <w:szCs w:val="28"/>
          <w:lang w:val="nl-NL"/>
          <w14:ligatures w14:val="standardContextual"/>
        </w:rPr>
        <w:t xml:space="preserve"> số </w:t>
      </w:r>
      <w:r w:rsidRPr="00C01851">
        <w:rPr>
          <w:rFonts w:ascii="Times New Roman" w:eastAsia="Aptos" w:hAnsi="Times New Roman"/>
          <w:b/>
          <w:bCs/>
          <w:spacing w:val="-4"/>
          <w:kern w:val="2"/>
          <w:sz w:val="28"/>
          <w:szCs w:val="28"/>
          <w:lang w:val="nl-NL"/>
          <w14:ligatures w14:val="standardContextual"/>
        </w:rPr>
        <w:t>trong hoạt động dạy - học, kiểm tra, đánh giá</w:t>
      </w:r>
    </w:p>
    <w:p w14:paraId="46DC2888" w14:textId="77777777" w:rsidR="008876C3" w:rsidRPr="00C01851" w:rsidRDefault="008876C3"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b/>
          <w:bCs/>
          <w:sz w:val="28"/>
          <w:szCs w:val="28"/>
          <w:lang w:val="nl-NL"/>
        </w:rPr>
        <w:t>1. Ứng dụng dữ liệu trong hoạt động dạy và học</w:t>
      </w:r>
    </w:p>
    <w:p w14:paraId="33EDF8C1" w14:textId="47EC2ECE" w:rsidR="005C559E" w:rsidRPr="00C01851" w:rsidRDefault="00941E45"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8876C3" w:rsidRPr="00C01851">
        <w:rPr>
          <w:rFonts w:ascii="Times New Roman" w:hAnsi="Times New Roman"/>
          <w:sz w:val="28"/>
          <w:szCs w:val="28"/>
          <w:lang w:val="nl-NL"/>
        </w:rPr>
        <w:t>Mặc dù</w:t>
      </w:r>
      <w:r w:rsidR="00A76D50" w:rsidRPr="00C01851">
        <w:rPr>
          <w:rFonts w:ascii="Times New Roman" w:hAnsi="Times New Roman"/>
          <w:sz w:val="28"/>
          <w:szCs w:val="28"/>
          <w:lang w:val="nl-NL"/>
        </w:rPr>
        <w:t xml:space="preserve"> các cơ sở giáo dục đã xây dựng, sử dụn</w:t>
      </w:r>
      <w:r w:rsidR="001C5598" w:rsidRPr="00C01851">
        <w:rPr>
          <w:rFonts w:ascii="Times New Roman" w:hAnsi="Times New Roman"/>
          <w:sz w:val="28"/>
          <w:szCs w:val="28"/>
          <w:lang w:val="nl-NL"/>
        </w:rPr>
        <w:t>g</w:t>
      </w:r>
      <w:r w:rsidR="00A76D50" w:rsidRPr="00C01851">
        <w:rPr>
          <w:rFonts w:ascii="Times New Roman" w:hAnsi="Times New Roman"/>
          <w:sz w:val="28"/>
          <w:szCs w:val="28"/>
          <w:lang w:val="nl-NL"/>
        </w:rPr>
        <w:t xml:space="preserve"> học liệu số</w:t>
      </w:r>
      <w:r w:rsidR="001C5598" w:rsidRPr="00C01851">
        <w:rPr>
          <w:rFonts w:ascii="Times New Roman" w:hAnsi="Times New Roman"/>
          <w:sz w:val="28"/>
          <w:szCs w:val="28"/>
          <w:lang w:val="nl-NL"/>
        </w:rPr>
        <w:t>, áp dụng mạnh mẽ trí tuệ nhân tạo</w:t>
      </w:r>
      <w:r w:rsidR="00AD3B54" w:rsidRPr="00C01851">
        <w:rPr>
          <w:rFonts w:ascii="Times New Roman" w:hAnsi="Times New Roman"/>
          <w:sz w:val="28"/>
          <w:szCs w:val="28"/>
          <w:lang w:val="nl-NL"/>
        </w:rPr>
        <w:t xml:space="preserve"> (AI)</w:t>
      </w:r>
      <w:r w:rsidR="001C5598" w:rsidRPr="00C01851">
        <w:rPr>
          <w:rFonts w:ascii="Times New Roman" w:hAnsi="Times New Roman"/>
          <w:sz w:val="28"/>
          <w:szCs w:val="28"/>
          <w:lang w:val="nl-NL"/>
        </w:rPr>
        <w:t xml:space="preserve"> trong soạn thảo bài giảng điện tử</w:t>
      </w:r>
      <w:r w:rsidR="00A76D50" w:rsidRPr="00C01851">
        <w:rPr>
          <w:rFonts w:ascii="Times New Roman" w:hAnsi="Times New Roman"/>
          <w:sz w:val="28"/>
          <w:szCs w:val="28"/>
          <w:lang w:val="nl-NL"/>
        </w:rPr>
        <w:t xml:space="preserve"> nhưng còn rời rạc</w:t>
      </w:r>
      <w:r w:rsidR="0080086B" w:rsidRPr="00C01851">
        <w:rPr>
          <w:rFonts w:ascii="Times New Roman" w:hAnsi="Times New Roman"/>
          <w:sz w:val="28"/>
          <w:szCs w:val="28"/>
          <w:lang w:val="nl-NL"/>
        </w:rPr>
        <w:t>, cục bộ;</w:t>
      </w:r>
      <w:r w:rsidR="008876C3" w:rsidRPr="00C01851">
        <w:rPr>
          <w:rFonts w:ascii="Times New Roman" w:hAnsi="Times New Roman"/>
          <w:sz w:val="28"/>
          <w:szCs w:val="28"/>
          <w:lang w:val="nl-NL"/>
        </w:rPr>
        <w:t xml:space="preserve"> 80% giáo viên đã sử dụng học liệu số</w:t>
      </w:r>
      <w:r w:rsidR="005C559E" w:rsidRPr="00C01851">
        <w:rPr>
          <w:rFonts w:ascii="Times New Roman" w:hAnsi="Times New Roman"/>
          <w:sz w:val="28"/>
          <w:szCs w:val="28"/>
          <w:lang w:val="nl-NL"/>
        </w:rPr>
        <w:t xml:space="preserve"> chưa xây dựng được kho học liệu số chuẩn hóa và dùng chung.</w:t>
      </w:r>
    </w:p>
    <w:p w14:paraId="6B873FF3" w14:textId="78AC9294" w:rsidR="008876C3" w:rsidRPr="00C01851" w:rsidRDefault="00FC6B0B"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Việc kiểm tra đánh giá trực tuyến được các trường thực hiện chiếm tỷ lệ</w:t>
      </w:r>
      <w:r w:rsidR="008876C3" w:rsidRPr="00C01851">
        <w:rPr>
          <w:rFonts w:ascii="Times New Roman" w:hAnsi="Times New Roman"/>
          <w:sz w:val="28"/>
          <w:szCs w:val="28"/>
          <w:lang w:val="nl-NL"/>
        </w:rPr>
        <w:t xml:space="preserve"> 30 </w:t>
      </w:r>
      <w:r w:rsidR="00675093" w:rsidRPr="00C01851">
        <w:rPr>
          <w:rFonts w:ascii="Times New Roman" w:hAnsi="Times New Roman"/>
          <w:sz w:val="28"/>
          <w:szCs w:val="28"/>
          <w:lang w:val="nl-NL"/>
        </w:rPr>
        <w:t>-</w:t>
      </w:r>
      <w:r w:rsidR="008876C3" w:rsidRPr="00C01851">
        <w:rPr>
          <w:rFonts w:ascii="Times New Roman" w:hAnsi="Times New Roman"/>
          <w:sz w:val="28"/>
          <w:szCs w:val="28"/>
          <w:lang w:val="nl-NL"/>
        </w:rPr>
        <w:t xml:space="preserve"> 40% triển khai </w:t>
      </w:r>
      <w:r w:rsidR="007C7B4F" w:rsidRPr="00C01851">
        <w:rPr>
          <w:rFonts w:ascii="Times New Roman" w:hAnsi="Times New Roman"/>
          <w:sz w:val="28"/>
          <w:szCs w:val="28"/>
          <w:lang w:val="nl-NL"/>
        </w:rPr>
        <w:t>trên các nền tảng</w:t>
      </w:r>
      <w:r w:rsidR="00900C77" w:rsidRPr="00C01851">
        <w:rPr>
          <w:rFonts w:ascii="Times New Roman" w:hAnsi="Times New Roman"/>
          <w:sz w:val="28"/>
          <w:szCs w:val="28"/>
          <w:lang w:val="nl-NL"/>
        </w:rPr>
        <w:t xml:space="preserve"> (AZOTA, app Ôn luyện..)</w:t>
      </w:r>
      <w:r w:rsidRPr="00C01851">
        <w:rPr>
          <w:rFonts w:ascii="Times New Roman" w:hAnsi="Times New Roman"/>
          <w:sz w:val="28"/>
          <w:szCs w:val="28"/>
          <w:lang w:val="nl-NL"/>
        </w:rPr>
        <w:t xml:space="preserve"> tuy nhiên</w:t>
      </w:r>
      <w:r w:rsidR="008876C3" w:rsidRPr="00C01851">
        <w:rPr>
          <w:rFonts w:ascii="Times New Roman" w:hAnsi="Times New Roman"/>
          <w:sz w:val="28"/>
          <w:szCs w:val="28"/>
          <w:lang w:val="nl-NL"/>
        </w:rPr>
        <w:t xml:space="preserve"> nhưng hoạt động này vẫn mang tính tự phát</w:t>
      </w:r>
      <w:r w:rsidRPr="00C01851">
        <w:rPr>
          <w:rFonts w:ascii="Times New Roman" w:hAnsi="Times New Roman"/>
          <w:sz w:val="28"/>
          <w:szCs w:val="28"/>
          <w:lang w:val="nl-NL"/>
        </w:rPr>
        <w:t>.</w:t>
      </w:r>
      <w:r w:rsidR="005C559E" w:rsidRPr="00C01851">
        <w:rPr>
          <w:rFonts w:ascii="Times New Roman" w:hAnsi="Times New Roman"/>
          <w:sz w:val="28"/>
          <w:szCs w:val="28"/>
          <w:lang w:val="nl-NL"/>
        </w:rPr>
        <w:t xml:space="preserve"> </w:t>
      </w:r>
    </w:p>
    <w:p w14:paraId="3EAD42B1" w14:textId="2F89A5AE" w:rsidR="008876C3" w:rsidRPr="00C01851" w:rsidRDefault="00941E45"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8876C3" w:rsidRPr="00C01851">
        <w:rPr>
          <w:rFonts w:ascii="Times New Roman" w:hAnsi="Times New Roman"/>
          <w:sz w:val="28"/>
          <w:szCs w:val="28"/>
          <w:lang w:val="nl-NL"/>
        </w:rPr>
        <w:t>Chưa triển khai các hệ thống phân tích dữ liệu học tập để theo dõi sự tiến bộ của học sinh theo từng kỹ năng, dẫn đến việc cá thể hóa hoạt động dạy học còn hạn chế.</w:t>
      </w:r>
    </w:p>
    <w:p w14:paraId="17E44C0E" w14:textId="77777777" w:rsidR="008876C3" w:rsidRPr="00C01851" w:rsidRDefault="008876C3" w:rsidP="00C01851">
      <w:pPr>
        <w:spacing w:before="120" w:after="120" w:line="240" w:lineRule="auto"/>
        <w:ind w:firstLine="709"/>
        <w:jc w:val="both"/>
        <w:rPr>
          <w:rFonts w:ascii="Times New Roman" w:hAnsi="Times New Roman"/>
          <w:b/>
          <w:bCs/>
          <w:sz w:val="28"/>
          <w:szCs w:val="28"/>
          <w:lang w:val="nl-NL"/>
        </w:rPr>
      </w:pPr>
      <w:r w:rsidRPr="00C01851">
        <w:rPr>
          <w:rFonts w:ascii="Times New Roman" w:hAnsi="Times New Roman"/>
          <w:b/>
          <w:bCs/>
          <w:sz w:val="28"/>
          <w:szCs w:val="28"/>
          <w:lang w:val="nl-NL"/>
        </w:rPr>
        <w:t>2. Hệ thống quản lý học tập (LMS) và kho học liệu</w:t>
      </w:r>
    </w:p>
    <w:p w14:paraId="2C468111" w14:textId="028C730B" w:rsidR="008876C3" w:rsidRPr="00C01851" w:rsidRDefault="008876C3"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Các trường sử dụng đa dạng các nền tảng LMS</w:t>
      </w:r>
      <w:r w:rsidR="0099608D" w:rsidRPr="00C01851">
        <w:rPr>
          <w:rFonts w:ascii="Times New Roman" w:hAnsi="Times New Roman"/>
          <w:sz w:val="28"/>
          <w:szCs w:val="28"/>
          <w:lang w:val="nl-NL"/>
        </w:rPr>
        <w:t xml:space="preserve"> của các đơn vị cung cấp khác nhau dẫn đến</w:t>
      </w:r>
      <w:r w:rsidRPr="00C01851">
        <w:rPr>
          <w:rFonts w:ascii="Times New Roman" w:hAnsi="Times New Roman"/>
          <w:sz w:val="28"/>
          <w:szCs w:val="28"/>
          <w:lang w:val="nl-NL"/>
        </w:rPr>
        <w:t xml:space="preserve"> dữ liệu phân tán, không liên thông. Tài nguyên số chưa được chia sẻ rộng rãi giữa các đơn vị, gây lãng phí nguồn lực xây dựng học liệu.</w:t>
      </w:r>
    </w:p>
    <w:p w14:paraId="6C2B0663" w14:textId="77777777" w:rsidR="0011504C" w:rsidRPr="00C01851" w:rsidRDefault="0011504C" w:rsidP="00C01851">
      <w:pPr>
        <w:spacing w:before="120" w:after="120" w:line="240" w:lineRule="auto"/>
        <w:ind w:firstLine="709"/>
        <w:jc w:val="both"/>
        <w:outlineLvl w:val="1"/>
        <w:rPr>
          <w:rFonts w:ascii="Times New Roman" w:eastAsia="Aptos" w:hAnsi="Times New Roman"/>
          <w:b/>
          <w:bCs/>
          <w:spacing w:val="-4"/>
          <w:kern w:val="2"/>
          <w:sz w:val="28"/>
          <w:szCs w:val="28"/>
          <w:lang w:val="nl-NL"/>
          <w14:ligatures w14:val="standardContextual"/>
        </w:rPr>
      </w:pPr>
      <w:r w:rsidRPr="00C01851">
        <w:rPr>
          <w:rFonts w:ascii="Times New Roman" w:eastAsia="Aptos" w:hAnsi="Times New Roman"/>
          <w:b/>
          <w:bCs/>
          <w:spacing w:val="-4"/>
          <w:kern w:val="2"/>
          <w:sz w:val="28"/>
          <w:szCs w:val="28"/>
          <w:lang w:val="nl-NL"/>
          <w14:ligatures w14:val="standardContextual"/>
        </w:rPr>
        <w:t>IV. Thực trạng dữ liệu giáo dục số trong phát triển nguồn nhân lực</w:t>
      </w:r>
    </w:p>
    <w:p w14:paraId="7D112AF5" w14:textId="77777777" w:rsidR="0065464A" w:rsidRPr="00C01851" w:rsidRDefault="0065464A"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b/>
          <w:bCs/>
          <w:sz w:val="28"/>
          <w:szCs w:val="28"/>
          <w:lang w:val="nl-NL"/>
        </w:rPr>
        <w:t>1. Năng lực số và văn hóa dữ liệu của đội ngũ</w:t>
      </w:r>
    </w:p>
    <w:p w14:paraId="1DDC6B03" w14:textId="7A3D7E33" w:rsidR="009668D5" w:rsidRPr="00C01851" w:rsidRDefault="002A01DD"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lastRenderedPageBreak/>
        <w:t>-</w:t>
      </w:r>
      <w:r w:rsidR="00055848" w:rsidRPr="00C01851">
        <w:rPr>
          <w:rFonts w:ascii="Times New Roman" w:hAnsi="Times New Roman"/>
          <w:sz w:val="28"/>
          <w:szCs w:val="28"/>
          <w:lang w:val="nl-NL"/>
        </w:rPr>
        <w:t xml:space="preserve"> Hằng năm Sở GDĐT đã</w:t>
      </w:r>
      <w:r w:rsidR="009668D5" w:rsidRPr="00C01851">
        <w:rPr>
          <w:rFonts w:ascii="Times New Roman" w:hAnsi="Times New Roman"/>
          <w:sz w:val="28"/>
          <w:szCs w:val="28"/>
          <w:lang w:val="nl-NL"/>
        </w:rPr>
        <w:t xml:space="preserve"> </w:t>
      </w:r>
      <w:r w:rsidR="00787BDD" w:rsidRPr="00C01851">
        <w:rPr>
          <w:rFonts w:ascii="Times New Roman" w:hAnsi="Times New Roman"/>
          <w:sz w:val="28"/>
          <w:szCs w:val="28"/>
          <w:lang w:val="nl-NL"/>
        </w:rPr>
        <w:t>triển khai</w:t>
      </w:r>
      <w:r w:rsidR="00055848" w:rsidRPr="00C01851">
        <w:rPr>
          <w:rFonts w:ascii="Times New Roman" w:hAnsi="Times New Roman"/>
          <w:sz w:val="28"/>
          <w:szCs w:val="28"/>
          <w:lang w:val="nl-NL"/>
        </w:rPr>
        <w:t xml:space="preserve"> các lớp</w:t>
      </w:r>
      <w:r w:rsidRPr="00C01851">
        <w:rPr>
          <w:rFonts w:ascii="Times New Roman" w:hAnsi="Times New Roman"/>
          <w:sz w:val="28"/>
          <w:szCs w:val="28"/>
          <w:lang w:val="nl-NL"/>
        </w:rPr>
        <w:t xml:space="preserve"> </w:t>
      </w:r>
      <w:r w:rsidR="009668D5" w:rsidRPr="00C01851">
        <w:rPr>
          <w:rFonts w:ascii="Times New Roman" w:hAnsi="Times New Roman"/>
          <w:sz w:val="28"/>
          <w:szCs w:val="28"/>
          <w:lang w:val="nl-NL"/>
        </w:rPr>
        <w:t>bồi dưỡng kỹ năng số, ứng dụng AI cho nhân sự toàn ngành</w:t>
      </w:r>
      <w:r w:rsidR="00787BDD" w:rsidRPr="00C01851">
        <w:rPr>
          <w:rFonts w:ascii="Times New Roman" w:hAnsi="Times New Roman"/>
          <w:sz w:val="28"/>
          <w:szCs w:val="28"/>
          <w:lang w:val="nl-NL"/>
        </w:rPr>
        <w:t xml:space="preserve"> Sở GDĐT </w:t>
      </w:r>
      <w:r w:rsidR="00055848" w:rsidRPr="00C01851">
        <w:rPr>
          <w:rFonts w:ascii="Times New Roman" w:hAnsi="Times New Roman"/>
          <w:sz w:val="28"/>
          <w:szCs w:val="28"/>
          <w:lang w:val="nl-NL"/>
        </w:rPr>
        <w:t>thông qua việc phối hợp với các Tập đoàn</w:t>
      </w:r>
      <w:r w:rsidR="0086174F" w:rsidRPr="00C01851">
        <w:rPr>
          <w:rFonts w:ascii="Times New Roman" w:hAnsi="Times New Roman"/>
          <w:sz w:val="28"/>
          <w:szCs w:val="28"/>
          <w:lang w:val="nl-NL"/>
        </w:rPr>
        <w:t xml:space="preserve"> và các Sở ngành liên quan</w:t>
      </w:r>
      <w:r w:rsidR="0086174F" w:rsidRPr="00C01851">
        <w:rPr>
          <w:rStyle w:val="FootnoteReference"/>
          <w:rFonts w:ascii="Times New Roman" w:hAnsi="Times New Roman"/>
          <w:sz w:val="28"/>
          <w:szCs w:val="28"/>
          <w:lang w:val="nl-NL"/>
        </w:rPr>
        <w:footnoteReference w:id="5"/>
      </w:r>
      <w:r w:rsidR="0086174F" w:rsidRPr="00C01851">
        <w:rPr>
          <w:rFonts w:ascii="Times New Roman" w:hAnsi="Times New Roman"/>
          <w:sz w:val="28"/>
          <w:szCs w:val="28"/>
          <w:lang w:val="nl-NL"/>
        </w:rPr>
        <w:t>,</w:t>
      </w:r>
      <w:r w:rsidR="009B0BAD" w:rsidRPr="00C01851">
        <w:rPr>
          <w:rFonts w:ascii="Times New Roman" w:hAnsi="Times New Roman"/>
          <w:sz w:val="28"/>
          <w:szCs w:val="28"/>
          <w:lang w:val="nl-NL"/>
        </w:rPr>
        <w:t xml:space="preserve"> tuy nhiên</w:t>
      </w:r>
      <w:r w:rsidR="0086174F" w:rsidRPr="00C01851">
        <w:rPr>
          <w:rFonts w:ascii="Times New Roman" w:hAnsi="Times New Roman"/>
          <w:sz w:val="28"/>
          <w:szCs w:val="28"/>
          <w:lang w:val="nl-NL"/>
        </w:rPr>
        <w:t xml:space="preserve"> </w:t>
      </w:r>
      <w:r w:rsidR="009B0BAD" w:rsidRPr="00C01851">
        <w:rPr>
          <w:rFonts w:ascii="Times New Roman" w:hAnsi="Times New Roman"/>
          <w:sz w:val="28"/>
          <w:szCs w:val="28"/>
          <w:lang w:val="nl-NL"/>
        </w:rPr>
        <w:t>các hệ thống bồi dưỡng thường xuyên còn rời rạc, chưa kết nối với CSDL GDĐT; các chương trình bồi dưỡng nguồn nhân lực số dù triển khai sâu rộng nhưng vẫn mang tính đại trà, chưa có mô-đun đánh giá năng lực số và các khóa bồi dưỡng “may đo” phù hợp từng nhóm đối tượng.</w:t>
      </w:r>
    </w:p>
    <w:p w14:paraId="6F52DEA9" w14:textId="642BDB3B" w:rsidR="008273BC" w:rsidRPr="00C01851" w:rsidRDefault="009B0BAD"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w:t>
      </w:r>
      <w:r w:rsidR="008273BC" w:rsidRPr="00C01851">
        <w:rPr>
          <w:rFonts w:ascii="Times New Roman" w:hAnsi="Times New Roman"/>
          <w:sz w:val="28"/>
          <w:szCs w:val="28"/>
          <w:lang w:val="nl-NL"/>
        </w:rPr>
        <w:t xml:space="preserve"> Hiện tại toàn thành phố có</w:t>
      </w:r>
      <w:r w:rsidR="005723D9" w:rsidRPr="00C01851">
        <w:rPr>
          <w:rFonts w:ascii="Times New Roman" w:hAnsi="Times New Roman"/>
          <w:sz w:val="28"/>
          <w:szCs w:val="28"/>
          <w:lang w:val="nl-NL"/>
        </w:rPr>
        <w:t xml:space="preserve"> tổng 1256 giáo viên tin học (1,89%)</w:t>
      </w:r>
      <w:r w:rsidR="008F52BF" w:rsidRPr="00C01851">
        <w:rPr>
          <w:rFonts w:ascii="Times New Roman" w:hAnsi="Times New Roman"/>
          <w:sz w:val="28"/>
          <w:szCs w:val="28"/>
          <w:lang w:val="nl-NL"/>
        </w:rPr>
        <w:t xml:space="preserve"> phản ánh một "nút thắt" nghiêm trọng trong hạ tầng nhân lực. Tỷ lệ này không chỉ thấp so với yêu cầu giảng dạy môn Tin học bắt buộc (theo Chương trình GDPT 2018) mà còn tạo ra khoảng trống lớn trong công tác quản trị hệ thống và đảm bảo an toàn thông tin tại các cơ sở giáo dục.</w:t>
      </w:r>
    </w:p>
    <w:p w14:paraId="16A9E50E" w14:textId="190010B6" w:rsidR="0065464A" w:rsidRPr="00C01851" w:rsidRDefault="009B0BAD"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w:t>
      </w:r>
      <w:r w:rsidR="00941E45" w:rsidRPr="00C01851">
        <w:rPr>
          <w:rFonts w:ascii="Times New Roman" w:hAnsi="Times New Roman"/>
          <w:sz w:val="28"/>
          <w:szCs w:val="28"/>
          <w:lang w:val="nl-NL"/>
        </w:rPr>
        <w:t xml:space="preserve"> </w:t>
      </w:r>
      <w:r w:rsidR="00936FDE" w:rsidRPr="00C01851">
        <w:rPr>
          <w:rFonts w:ascii="Times New Roman" w:hAnsi="Times New Roman"/>
          <w:sz w:val="28"/>
          <w:szCs w:val="28"/>
          <w:lang w:val="nl-NL"/>
        </w:rPr>
        <w:t xml:space="preserve">Chưa có </w:t>
      </w:r>
      <w:r w:rsidR="00B41CA1" w:rsidRPr="00C01851">
        <w:rPr>
          <w:rFonts w:ascii="Times New Roman" w:hAnsi="Times New Roman"/>
          <w:sz w:val="28"/>
          <w:szCs w:val="28"/>
          <w:lang w:val="nl-NL"/>
        </w:rPr>
        <w:t>Khung năng lực số</w:t>
      </w:r>
      <w:r w:rsidR="003128A0" w:rsidRPr="00C01851">
        <w:rPr>
          <w:rFonts w:ascii="Times New Roman" w:hAnsi="Times New Roman"/>
          <w:sz w:val="28"/>
          <w:szCs w:val="28"/>
          <w:lang w:val="nl-NL"/>
        </w:rPr>
        <w:t>, hồ sơ năng lực điện tử</w:t>
      </w:r>
      <w:r w:rsidR="00B41CA1" w:rsidRPr="00C01851">
        <w:rPr>
          <w:rFonts w:ascii="Times New Roman" w:hAnsi="Times New Roman"/>
          <w:sz w:val="28"/>
          <w:szCs w:val="28"/>
          <w:lang w:val="nl-NL"/>
        </w:rPr>
        <w:t xml:space="preserve"> chuẩn cho giáo viên và cán bộ quản lý. Việc đánh giá năng lực số còn mang tính định tính, chưa dựa trên dữ liệu thực chứng.</w:t>
      </w:r>
    </w:p>
    <w:p w14:paraId="35D8D3A4" w14:textId="28220361" w:rsidR="0065464A" w:rsidRPr="00C01851" w:rsidRDefault="00941E45"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65464A" w:rsidRPr="00C01851">
        <w:rPr>
          <w:rFonts w:ascii="Times New Roman" w:hAnsi="Times New Roman"/>
          <w:sz w:val="28"/>
          <w:szCs w:val="28"/>
          <w:lang w:val="nl-NL"/>
        </w:rPr>
        <w:t>Đội ngũ phụ trách CNTT tại các trường chủ yếu là kiêm nhiệm, chưa được đào tạo chuyên sâu về khoa học dữ liệu.</w:t>
      </w:r>
    </w:p>
    <w:p w14:paraId="5A3C0EDF" w14:textId="77777777" w:rsidR="0065464A" w:rsidRPr="00C01851" w:rsidRDefault="0065464A" w:rsidP="00C01851">
      <w:pPr>
        <w:spacing w:before="120" w:after="120" w:line="240" w:lineRule="auto"/>
        <w:ind w:firstLine="709"/>
        <w:jc w:val="both"/>
        <w:rPr>
          <w:rFonts w:ascii="Times New Roman" w:hAnsi="Times New Roman"/>
          <w:b/>
          <w:bCs/>
          <w:sz w:val="28"/>
          <w:szCs w:val="28"/>
          <w:lang w:val="nl-NL"/>
        </w:rPr>
      </w:pPr>
      <w:r w:rsidRPr="00C01851">
        <w:rPr>
          <w:rFonts w:ascii="Times New Roman" w:hAnsi="Times New Roman"/>
          <w:b/>
          <w:bCs/>
          <w:sz w:val="28"/>
          <w:szCs w:val="28"/>
          <w:lang w:val="nl-NL"/>
        </w:rPr>
        <w:t>2. Nhân lực chuyên trách về dữ liệu</w:t>
      </w:r>
    </w:p>
    <w:p w14:paraId="4D13681D" w14:textId="7A0F4A4E" w:rsidR="0065464A" w:rsidRPr="00C01851" w:rsidRDefault="0065464A"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Hệ thống giáo dục thành phố đang thiếu hụt nghiêm trọng nhân lực dữ liệu</w:t>
      </w:r>
      <w:r w:rsidR="00500E22" w:rsidRPr="00C01851">
        <w:rPr>
          <w:rFonts w:ascii="Times New Roman" w:hAnsi="Times New Roman"/>
          <w:sz w:val="28"/>
          <w:szCs w:val="28"/>
          <w:lang w:val="nl-NL"/>
        </w:rPr>
        <w:t xml:space="preserve"> do</w:t>
      </w:r>
      <w:r w:rsidRPr="00C01851">
        <w:rPr>
          <w:rFonts w:ascii="Times New Roman" w:hAnsi="Times New Roman"/>
          <w:sz w:val="28"/>
          <w:szCs w:val="28"/>
          <w:lang w:val="nl-NL"/>
        </w:rPr>
        <w:t xml:space="preserve"> </w:t>
      </w:r>
      <w:r w:rsidR="00500E22" w:rsidRPr="00C01851">
        <w:rPr>
          <w:rFonts w:ascii="Times New Roman" w:hAnsi="Times New Roman"/>
          <w:sz w:val="28"/>
          <w:szCs w:val="28"/>
          <w:lang w:val="nl-NL"/>
        </w:rPr>
        <w:t>k</w:t>
      </w:r>
      <w:r w:rsidRPr="00C01851">
        <w:rPr>
          <w:rFonts w:ascii="Times New Roman" w:hAnsi="Times New Roman"/>
          <w:sz w:val="28"/>
          <w:szCs w:val="28"/>
          <w:lang w:val="nl-NL"/>
        </w:rPr>
        <w:t xml:space="preserve">hông có vị trí </w:t>
      </w:r>
      <w:r w:rsidR="00723A5C" w:rsidRPr="00C01851">
        <w:rPr>
          <w:rFonts w:ascii="Times New Roman" w:hAnsi="Times New Roman"/>
          <w:sz w:val="28"/>
          <w:szCs w:val="28"/>
          <w:lang w:val="nl-NL"/>
        </w:rPr>
        <w:t>Quản trị dữ liệu</w:t>
      </w:r>
      <w:r w:rsidRPr="00C01851">
        <w:rPr>
          <w:rFonts w:ascii="Times New Roman" w:hAnsi="Times New Roman"/>
          <w:sz w:val="28"/>
          <w:szCs w:val="28"/>
          <w:lang w:val="nl-NL"/>
        </w:rPr>
        <w:t xml:space="preserve"> tại các nhà trường; thiếu chuyên viên phân tích dữ liệu. Công tác duy trì, làm sạch và bảo mật dữ liệu hiện nay đang giao phó cho nhân viên văn thư hoặc giáo viên tin học, vốn không có chuyên môn sâu về quản trị dữ liệu.</w:t>
      </w:r>
    </w:p>
    <w:p w14:paraId="404D5FFF" w14:textId="3F19C2FB" w:rsidR="007D644E" w:rsidRPr="00C01851" w:rsidRDefault="007D644E" w:rsidP="00C01851">
      <w:pPr>
        <w:spacing w:before="120" w:after="120" w:line="240" w:lineRule="auto"/>
        <w:ind w:firstLine="709"/>
        <w:contextualSpacing/>
        <w:jc w:val="both"/>
        <w:outlineLvl w:val="2"/>
        <w:rPr>
          <w:rFonts w:ascii="Times New Roman" w:eastAsia="Aptos" w:hAnsi="Times New Roman"/>
          <w:b/>
          <w:kern w:val="2"/>
          <w:sz w:val="28"/>
          <w:szCs w:val="28"/>
          <w:lang w:val="nl-NL"/>
          <w14:ligatures w14:val="standardContextual"/>
        </w:rPr>
      </w:pPr>
      <w:r w:rsidRPr="00C01851">
        <w:rPr>
          <w:rFonts w:ascii="Times New Roman" w:eastAsia="Aptos" w:hAnsi="Times New Roman"/>
          <w:b/>
          <w:kern w:val="2"/>
          <w:sz w:val="28"/>
          <w:szCs w:val="28"/>
          <w:lang w:val="nl-NL"/>
          <w14:ligatures w14:val="standardContextual"/>
        </w:rPr>
        <w:t>V. Đánh giá chung</w:t>
      </w:r>
    </w:p>
    <w:p w14:paraId="625D7073" w14:textId="77777777" w:rsidR="002E3777" w:rsidRPr="00C01851" w:rsidRDefault="002E3777" w:rsidP="00C01851">
      <w:pPr>
        <w:spacing w:before="120" w:after="120" w:line="240" w:lineRule="auto"/>
        <w:ind w:firstLine="709"/>
        <w:jc w:val="both"/>
        <w:rPr>
          <w:rFonts w:ascii="Times New Roman" w:hAnsi="Times New Roman"/>
          <w:b/>
          <w:bCs/>
          <w:sz w:val="28"/>
          <w:szCs w:val="28"/>
          <w:lang w:val="nl-NL"/>
        </w:rPr>
      </w:pPr>
      <w:r w:rsidRPr="00C01851">
        <w:rPr>
          <w:rFonts w:ascii="Times New Roman" w:hAnsi="Times New Roman"/>
          <w:b/>
          <w:bCs/>
          <w:sz w:val="28"/>
          <w:szCs w:val="28"/>
          <w:lang w:val="nl-NL"/>
        </w:rPr>
        <w:t>1. Kết quả đạt được</w:t>
      </w:r>
    </w:p>
    <w:p w14:paraId="64F1B9A2" w14:textId="16B9DFFF" w:rsidR="00D2033A" w:rsidRPr="00C01851" w:rsidRDefault="00D2033A" w:rsidP="00C01851">
      <w:pPr>
        <w:spacing w:before="120" w:after="120" w:line="240" w:lineRule="auto"/>
        <w:ind w:firstLine="709"/>
        <w:jc w:val="both"/>
        <w:rPr>
          <w:rFonts w:ascii="Times New Roman" w:hAnsi="Times New Roman"/>
          <w:sz w:val="28"/>
          <w:szCs w:val="28"/>
          <w:lang w:val="nl-NL"/>
        </w:rPr>
      </w:pPr>
      <w:r w:rsidRPr="00C01851">
        <w:rPr>
          <w:rFonts w:ascii="Times New Roman" w:eastAsia="Aptos" w:hAnsi="Times New Roman"/>
          <w:bCs/>
          <w:sz w:val="28"/>
          <w:szCs w:val="28"/>
          <w:lang w:val="nl-NL"/>
        </w:rPr>
        <w:t>Trong những năm qua, ngành Giáo dục và Đào tạo</w:t>
      </w:r>
      <w:r w:rsidR="00A5118C">
        <w:rPr>
          <w:rFonts w:ascii="Times New Roman" w:eastAsia="Aptos" w:hAnsi="Times New Roman"/>
          <w:bCs/>
          <w:sz w:val="28"/>
          <w:szCs w:val="28"/>
          <w:lang w:val="nl-NL"/>
        </w:rPr>
        <w:t xml:space="preserve"> (GDĐT) thành phố</w:t>
      </w:r>
      <w:r w:rsidRPr="00C01851">
        <w:rPr>
          <w:rFonts w:ascii="Times New Roman" w:eastAsia="Aptos" w:hAnsi="Times New Roman"/>
          <w:bCs/>
          <w:sz w:val="28"/>
          <w:szCs w:val="28"/>
          <w:lang w:val="nl-NL"/>
        </w:rPr>
        <w:t xml:space="preserve"> Hải Phòng đã đạt được những chuyển biến rõ nét trong triển khai chuyển đổi số. Nhận thức về chuyển đổi số được nâng lên; Hệ thống CSDL GDĐT được triển khai đồng bộ từ Sở đến địa phương và các cơ sở giáo dục, đáp ứng yêu cầu quản lý trường, lớp, học sinh và nhân sự theo quy định của Bộ GDĐT. Hệ thống tuyển sinh trực tuyến được vận hành hiệu quả, trở thành dịch vụ công chất lượng cao; tỷ lệ áp dụng học bạ điện tử đạt mức cao; hạ tầng, thiết bị được đầu tư từng bước; đội ngũ nhà giáo, cán bộ quản lý được bồi dưỡng thường xuyên về kỹ năng số. Những kết quả này tạo nền tảng quan trọng để tiếp tục xây dựng Hệ sinh thái giáo </w:t>
      </w:r>
      <w:r w:rsidRPr="00C01851">
        <w:rPr>
          <w:rFonts w:ascii="Times New Roman" w:eastAsia="Aptos" w:hAnsi="Times New Roman"/>
          <w:bCs/>
          <w:sz w:val="28"/>
          <w:szCs w:val="28"/>
          <w:lang w:val="nl-NL"/>
        </w:rPr>
        <w:lastRenderedPageBreak/>
        <w:t>dục số Hải Phòng theo yêu cầu đổi mới giáo dục được xác định tại Nghị quyết</w:t>
      </w:r>
      <w:r w:rsidR="003A46C5" w:rsidRPr="00C01851">
        <w:rPr>
          <w:rFonts w:ascii="Times New Roman" w:eastAsia="Aptos" w:hAnsi="Times New Roman"/>
          <w:bCs/>
          <w:sz w:val="28"/>
          <w:szCs w:val="28"/>
          <w:lang w:val="nl-NL"/>
        </w:rPr>
        <w:t xml:space="preserve"> 57</w:t>
      </w:r>
      <w:r w:rsidR="00B735CC" w:rsidRPr="00C01851">
        <w:rPr>
          <w:rFonts w:ascii="Times New Roman" w:eastAsia="Aptos" w:hAnsi="Times New Roman"/>
          <w:bCs/>
          <w:sz w:val="28"/>
          <w:szCs w:val="28"/>
          <w:lang w:val="nl-NL"/>
        </w:rPr>
        <w:t>-NQ/TW</w:t>
      </w:r>
    </w:p>
    <w:p w14:paraId="38111876" w14:textId="77777777" w:rsidR="002E3777" w:rsidRPr="00C01851" w:rsidRDefault="002E3777" w:rsidP="00C01851">
      <w:pPr>
        <w:spacing w:before="120" w:after="120" w:line="240" w:lineRule="auto"/>
        <w:ind w:firstLine="709"/>
        <w:jc w:val="both"/>
        <w:rPr>
          <w:rFonts w:ascii="Times New Roman" w:hAnsi="Times New Roman"/>
          <w:b/>
          <w:bCs/>
          <w:sz w:val="28"/>
          <w:szCs w:val="28"/>
          <w:lang w:val="nl-NL"/>
        </w:rPr>
      </w:pPr>
      <w:r w:rsidRPr="00C01851">
        <w:rPr>
          <w:rFonts w:ascii="Times New Roman" w:hAnsi="Times New Roman"/>
          <w:b/>
          <w:bCs/>
          <w:sz w:val="28"/>
          <w:szCs w:val="28"/>
          <w:lang w:val="nl-NL"/>
        </w:rPr>
        <w:t>2. Tồn tại, hạn chế</w:t>
      </w:r>
    </w:p>
    <w:p w14:paraId="02E438EB" w14:textId="77777777" w:rsidR="002E3777" w:rsidRPr="00C01851" w:rsidRDefault="002E3777"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Tuy nhiên, đối chiếu với yêu cầu của một hệ sinh thái giáo dục thông minh, thực trạng hiện nay còn nhiều bất cập:</w:t>
      </w:r>
    </w:p>
    <w:p w14:paraId="08683EE1" w14:textId="41DC4E95" w:rsidR="002E3777" w:rsidRPr="00C01851" w:rsidRDefault="0002193D"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2E3777" w:rsidRPr="00C01851">
        <w:rPr>
          <w:rFonts w:ascii="Times New Roman" w:hAnsi="Times New Roman"/>
          <w:sz w:val="28"/>
          <w:szCs w:val="28"/>
          <w:lang w:val="nl-NL"/>
        </w:rPr>
        <w:t>Hệ sinh thái dữ liệu chưa hình thành đồng bộ, dữ liệu bị chia cắt, phân mảnh</w:t>
      </w:r>
      <w:r w:rsidRPr="00C01851">
        <w:rPr>
          <w:rFonts w:ascii="Times New Roman" w:hAnsi="Times New Roman"/>
          <w:sz w:val="28"/>
          <w:szCs w:val="28"/>
          <w:lang w:val="nl-NL"/>
        </w:rPr>
        <w:t>.</w:t>
      </w:r>
    </w:p>
    <w:p w14:paraId="486F5278" w14:textId="03CA974F" w:rsidR="00881BDB" w:rsidRPr="00C01851" w:rsidRDefault="0002193D" w:rsidP="00C01851">
      <w:pPr>
        <w:spacing w:before="120" w:after="120" w:line="240" w:lineRule="auto"/>
        <w:ind w:firstLine="709"/>
        <w:jc w:val="both"/>
        <w:rPr>
          <w:rFonts w:ascii="Times New Roman" w:eastAsia="Aptos" w:hAnsi="Times New Roman"/>
          <w:bCs/>
          <w:sz w:val="28"/>
          <w:szCs w:val="28"/>
          <w:lang w:val="nl-NL"/>
        </w:rPr>
      </w:pPr>
      <w:r w:rsidRPr="00C01851">
        <w:rPr>
          <w:rFonts w:ascii="Times New Roman" w:hAnsi="Times New Roman"/>
          <w:sz w:val="28"/>
          <w:szCs w:val="28"/>
          <w:lang w:val="nl-NL"/>
        </w:rPr>
        <w:t xml:space="preserve">- </w:t>
      </w:r>
      <w:r w:rsidR="00881BDB" w:rsidRPr="00C01851">
        <w:rPr>
          <w:rFonts w:ascii="Times New Roman" w:eastAsia="Aptos" w:hAnsi="Times New Roman"/>
          <w:bCs/>
          <w:sz w:val="28"/>
          <w:szCs w:val="28"/>
          <w:lang w:val="nl-NL"/>
        </w:rPr>
        <w:t>Chất lượng dữ liệu mới đáp ứng yêu cầu cơ bản, thiếu chuẩn hóa và chưa có quy trình kiểm soát, cập nhật thường xuyên.</w:t>
      </w:r>
    </w:p>
    <w:p w14:paraId="315E690B" w14:textId="2889CEE8" w:rsidR="002E3777" w:rsidRPr="00C01851" w:rsidRDefault="0002193D"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012FE8" w:rsidRPr="00C01851">
        <w:rPr>
          <w:rFonts w:ascii="Times New Roman" w:eastAsia="Aptos" w:hAnsi="Times New Roman"/>
          <w:bCs/>
          <w:sz w:val="28"/>
          <w:szCs w:val="28"/>
          <w:lang w:val="nl-NL"/>
        </w:rPr>
        <w:t>Liên thông dữ liệu với CSDL quốc gia chưa thực hiện theo thời gian thực, chủ yếu cập nhật theo chu kỳ; thiếu sự kết nối các cơ sở dữ liệu liên ngành</w:t>
      </w:r>
      <w:r w:rsidR="005C5C78" w:rsidRPr="00C01851">
        <w:rPr>
          <w:rFonts w:ascii="Times New Roman" w:eastAsia="Aptos" w:hAnsi="Times New Roman"/>
          <w:bCs/>
          <w:sz w:val="28"/>
          <w:szCs w:val="28"/>
          <w:lang w:val="nl-NL"/>
        </w:rPr>
        <w:t>.</w:t>
      </w:r>
    </w:p>
    <w:p w14:paraId="0DF0936B" w14:textId="4DD03B3E" w:rsidR="002E3777" w:rsidRPr="00C01851" w:rsidRDefault="0002193D"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2E3777" w:rsidRPr="00C01851">
        <w:rPr>
          <w:rFonts w:ascii="Times New Roman" w:hAnsi="Times New Roman"/>
          <w:sz w:val="28"/>
          <w:szCs w:val="28"/>
          <w:lang w:val="nl-NL"/>
        </w:rPr>
        <w:t>Thiếu công cụ và nhân lực để khai thác giá trị dữ liệu phục vụ quản lý, chỉ đạo và dự báo.</w:t>
      </w:r>
    </w:p>
    <w:p w14:paraId="4AB9B8E1" w14:textId="38807C70" w:rsidR="005C5C78" w:rsidRPr="00C01851" w:rsidRDefault="00C01851"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Pr="00C01851">
        <w:rPr>
          <w:rFonts w:ascii="Times New Roman" w:eastAsia="Aptos" w:hAnsi="Times New Roman"/>
          <w:bCs/>
          <w:sz w:val="28"/>
          <w:szCs w:val="28"/>
          <w:lang w:val="nl-NL"/>
        </w:rPr>
        <w:t>Chưa có các công cụ phân tích dữ liệu và hệ thống trí tuệ nhân tạo (AI) trong phân tích - dự đoán, chưa triển khai được các chương trình bồi dưỡng “cá thể hóa” dựa trên dữ liệu.</w:t>
      </w:r>
    </w:p>
    <w:p w14:paraId="6154257B" w14:textId="0B7BE266" w:rsidR="002E3777" w:rsidRPr="00C01851" w:rsidRDefault="0002193D"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2E3777" w:rsidRPr="00C01851">
        <w:rPr>
          <w:rFonts w:ascii="Times New Roman" w:hAnsi="Times New Roman"/>
          <w:sz w:val="28"/>
          <w:szCs w:val="28"/>
          <w:lang w:val="nl-NL"/>
        </w:rPr>
        <w:t>Vấn đề an toàn thông tin</w:t>
      </w:r>
      <w:r w:rsidRPr="00C01851">
        <w:rPr>
          <w:rFonts w:ascii="Times New Roman" w:hAnsi="Times New Roman"/>
          <w:sz w:val="28"/>
          <w:szCs w:val="28"/>
          <w:lang w:val="nl-NL"/>
        </w:rPr>
        <w:t xml:space="preserve"> tại các đơn vị giáo dục</w:t>
      </w:r>
      <w:r w:rsidR="002E3777" w:rsidRPr="00C01851">
        <w:rPr>
          <w:rFonts w:ascii="Times New Roman" w:hAnsi="Times New Roman"/>
          <w:sz w:val="28"/>
          <w:szCs w:val="28"/>
          <w:lang w:val="nl-NL"/>
        </w:rPr>
        <w:t xml:space="preserve"> chưa được quan tâm đúng mức.</w:t>
      </w:r>
    </w:p>
    <w:p w14:paraId="742ECB51" w14:textId="77777777" w:rsidR="002E3777" w:rsidRPr="00C01851" w:rsidRDefault="002E3777"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b/>
          <w:bCs/>
          <w:sz w:val="28"/>
          <w:szCs w:val="28"/>
          <w:lang w:val="nl-NL"/>
        </w:rPr>
        <w:t>3. Nguyên nhân</w:t>
      </w:r>
    </w:p>
    <w:p w14:paraId="423ACCAD" w14:textId="36927165" w:rsidR="002E3777" w:rsidRPr="00C01851" w:rsidRDefault="0002193D"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2E3777" w:rsidRPr="00C01851">
        <w:rPr>
          <w:rFonts w:ascii="Times New Roman" w:hAnsi="Times New Roman"/>
          <w:sz w:val="28"/>
          <w:szCs w:val="28"/>
          <w:lang w:val="nl-NL"/>
        </w:rPr>
        <w:t>Khách quan: Chưa có mô hình quản trị dữ liệu giáo dục thống nhất trên toàn quốc; hành lang pháp lý và các tiêu chuẩn kỹ thuật về kết nối, chia sẻ dữ liệu liên ngành đang trong quá trình hoàn thiện.</w:t>
      </w:r>
    </w:p>
    <w:p w14:paraId="64CAD233" w14:textId="3A8FFEDA" w:rsidR="002E3777" w:rsidRPr="00C01851" w:rsidRDefault="0002193D" w:rsidP="00C01851">
      <w:pPr>
        <w:spacing w:before="120" w:after="120" w:line="240" w:lineRule="auto"/>
        <w:ind w:firstLine="709"/>
        <w:jc w:val="both"/>
        <w:rPr>
          <w:rFonts w:ascii="Times New Roman" w:hAnsi="Times New Roman"/>
          <w:sz w:val="28"/>
          <w:szCs w:val="28"/>
          <w:lang w:val="nl-NL"/>
        </w:rPr>
      </w:pPr>
      <w:r w:rsidRPr="00C01851">
        <w:rPr>
          <w:rFonts w:ascii="Times New Roman" w:hAnsi="Times New Roman"/>
          <w:sz w:val="28"/>
          <w:szCs w:val="28"/>
          <w:lang w:val="nl-NL"/>
        </w:rPr>
        <w:t xml:space="preserve">- </w:t>
      </w:r>
      <w:r w:rsidR="002E3777" w:rsidRPr="00C01851">
        <w:rPr>
          <w:rFonts w:ascii="Times New Roman" w:hAnsi="Times New Roman"/>
          <w:sz w:val="28"/>
          <w:szCs w:val="28"/>
          <w:lang w:val="nl-NL"/>
        </w:rPr>
        <w:t>Chủ quan: Ngành chưa xây dựng được Chiến lược dữ liệu tổng thể cấp thành phố; thiếu cơ chế đầu tư nguồn lực cho nhân sự chuyên trách về dữ liệu; tư duy quản lý dựa trên dữ liệu chưa được hình thành đồng bộ ở các cấp quản lý.</w:t>
      </w:r>
    </w:p>
    <w:p w14:paraId="284BAC7D" w14:textId="3DEC3E81" w:rsidR="003C506F" w:rsidRPr="00C24AD4" w:rsidRDefault="0011504C" w:rsidP="00C01851">
      <w:pPr>
        <w:widowControl w:val="0"/>
        <w:pBdr>
          <w:top w:val="dotted" w:sz="4" w:space="0" w:color="FFFFFF"/>
          <w:left w:val="dotted" w:sz="4" w:space="0" w:color="FFFFFF"/>
          <w:bottom w:val="dotted" w:sz="4" w:space="0" w:color="FFFFFF"/>
          <w:right w:val="dotted" w:sz="4" w:space="4" w:color="FFFFFF"/>
        </w:pBdr>
        <w:shd w:val="clear" w:color="auto" w:fill="FFFFFF"/>
        <w:spacing w:before="120" w:after="120" w:line="240" w:lineRule="auto"/>
        <w:ind w:firstLine="709"/>
        <w:jc w:val="center"/>
        <w:rPr>
          <w:rFonts w:ascii="Times New Roman" w:hAnsi="Times New Roman"/>
          <w:b/>
          <w:color w:val="000000" w:themeColor="text1"/>
          <w:sz w:val="28"/>
          <w:szCs w:val="28"/>
          <w:lang w:val="de-DE"/>
        </w:rPr>
      </w:pPr>
      <w:r w:rsidRPr="00C01851">
        <w:rPr>
          <w:rFonts w:ascii="Times New Roman" w:eastAsia="Times New Roman" w:hAnsi="Times New Roman"/>
          <w:b/>
          <w:color w:val="000000" w:themeColor="text1"/>
          <w:sz w:val="28"/>
          <w:szCs w:val="28"/>
          <w:lang w:val="nl-NL"/>
        </w:rPr>
        <w:br w:type="page"/>
      </w:r>
      <w:r w:rsidR="00CE2C14" w:rsidRPr="00C24AD4">
        <w:rPr>
          <w:rFonts w:ascii="Times New Roman" w:hAnsi="Times New Roman"/>
          <w:b/>
          <w:color w:val="000000" w:themeColor="text1"/>
          <w:sz w:val="28"/>
          <w:szCs w:val="28"/>
          <w:lang w:val="de-DE"/>
        </w:rPr>
        <w:lastRenderedPageBreak/>
        <w:t>Phần thứ ba</w:t>
      </w:r>
    </w:p>
    <w:p w14:paraId="7A24F9F1" w14:textId="77777777" w:rsidR="003C506F" w:rsidRPr="00C24AD4" w:rsidRDefault="003C506F" w:rsidP="00C24AD4">
      <w:pPr>
        <w:spacing w:before="120" w:after="120" w:line="240" w:lineRule="auto"/>
        <w:jc w:val="center"/>
        <w:rPr>
          <w:rFonts w:ascii="Times New Roman" w:hAnsi="Times New Roman"/>
          <w:b/>
          <w:color w:val="000000" w:themeColor="text1"/>
          <w:sz w:val="28"/>
          <w:szCs w:val="28"/>
          <w:lang w:val="de-DE"/>
        </w:rPr>
      </w:pPr>
      <w:r w:rsidRPr="00C24AD4">
        <w:rPr>
          <w:rFonts w:ascii="Times New Roman" w:hAnsi="Times New Roman"/>
          <w:b/>
          <w:color w:val="000000" w:themeColor="text1"/>
          <w:sz w:val="28"/>
          <w:szCs w:val="28"/>
          <w:lang w:val="de-DE"/>
        </w:rPr>
        <w:t xml:space="preserve">QUAN ĐIỂM, MỤC TIÊU, NHIỆM VỤ, GIẢI PHÁP </w:t>
      </w:r>
    </w:p>
    <w:p w14:paraId="47FD7D2F" w14:textId="77777777" w:rsidR="003C506F" w:rsidRPr="00C24AD4" w:rsidRDefault="003C506F" w:rsidP="00C24AD4">
      <w:pPr>
        <w:spacing w:before="120" w:after="120" w:line="240" w:lineRule="auto"/>
        <w:ind w:firstLine="720"/>
        <w:jc w:val="both"/>
        <w:rPr>
          <w:rFonts w:ascii="Times New Roman" w:eastAsia="Times New Roman" w:hAnsi="Times New Roman"/>
          <w:bCs/>
          <w:iCs/>
          <w:color w:val="000000" w:themeColor="text1"/>
          <w:spacing w:val="-2"/>
          <w:sz w:val="28"/>
          <w:szCs w:val="28"/>
          <w:lang w:val="vi-VN"/>
        </w:rPr>
      </w:pPr>
    </w:p>
    <w:p w14:paraId="1E827940" w14:textId="77777777" w:rsidR="004F3B85" w:rsidRPr="00C24AD4" w:rsidRDefault="004F3B85" w:rsidP="00C24AD4">
      <w:pPr>
        <w:spacing w:before="120" w:after="120" w:line="240" w:lineRule="auto"/>
        <w:ind w:firstLine="720"/>
        <w:jc w:val="both"/>
        <w:rPr>
          <w:rFonts w:ascii="Times New Roman" w:eastAsia="Times New Roman" w:hAnsi="Times New Roman"/>
          <w:b/>
          <w:bCs/>
          <w:iCs/>
          <w:color w:val="000000" w:themeColor="text1"/>
          <w:spacing w:val="-2"/>
          <w:sz w:val="28"/>
          <w:szCs w:val="28"/>
          <w:lang w:val="vi-VN"/>
        </w:rPr>
      </w:pPr>
      <w:r w:rsidRPr="00C24AD4">
        <w:rPr>
          <w:rFonts w:ascii="Times New Roman" w:eastAsia="Times New Roman" w:hAnsi="Times New Roman"/>
          <w:b/>
          <w:bCs/>
          <w:iCs/>
          <w:color w:val="000000" w:themeColor="text1"/>
          <w:spacing w:val="-2"/>
          <w:sz w:val="28"/>
          <w:szCs w:val="28"/>
          <w:lang w:val="vi-VN"/>
        </w:rPr>
        <w:t>I. DỰ BÁO TÌNH HÌNH</w:t>
      </w:r>
    </w:p>
    <w:p w14:paraId="0E72516A" w14:textId="77777777" w:rsidR="004F3B85" w:rsidRPr="00C24AD4" w:rsidRDefault="004F3B85" w:rsidP="00C24AD4">
      <w:pPr>
        <w:widowControl w:val="0"/>
        <w:spacing w:before="120" w:after="120" w:line="240" w:lineRule="auto"/>
        <w:ind w:firstLine="720"/>
        <w:jc w:val="both"/>
        <w:rPr>
          <w:rFonts w:ascii="Times New Roman" w:eastAsia="Times New Roman" w:hAnsi="Times New Roman"/>
          <w:b/>
          <w:iCs/>
          <w:color w:val="000000" w:themeColor="text1"/>
          <w:sz w:val="28"/>
          <w:szCs w:val="28"/>
          <w:lang w:val="vi-VN"/>
        </w:rPr>
      </w:pPr>
      <w:r w:rsidRPr="00C24AD4">
        <w:rPr>
          <w:rFonts w:ascii="Times New Roman" w:eastAsia="Times New Roman" w:hAnsi="Times New Roman"/>
          <w:b/>
          <w:iCs/>
          <w:color w:val="000000" w:themeColor="text1"/>
          <w:sz w:val="28"/>
          <w:szCs w:val="28"/>
          <w:lang w:val="vi-VN"/>
        </w:rPr>
        <w:t>1. Thuận lợi và cơ hội</w:t>
      </w:r>
    </w:p>
    <w:p w14:paraId="52A9F5B8"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bCs/>
          <w:color w:val="000000" w:themeColor="text1"/>
          <w:sz w:val="28"/>
          <w:szCs w:val="28"/>
          <w:lang w:val="it-IT"/>
        </w:rPr>
      </w:pPr>
      <w:r w:rsidRPr="00C24AD4">
        <w:rPr>
          <w:rFonts w:ascii="Times New Roman" w:eastAsia="Times New Roman" w:hAnsi="Times New Roman"/>
          <w:b/>
          <w:color w:val="000000" w:themeColor="text1"/>
          <w:sz w:val="28"/>
          <w:szCs w:val="28"/>
          <w:lang w:val="it-IT"/>
        </w:rPr>
        <w:t>- Về chủ trương</w:t>
      </w:r>
      <w:r w:rsidRPr="00C24AD4">
        <w:rPr>
          <w:rFonts w:ascii="Times New Roman" w:eastAsia="Times New Roman" w:hAnsi="Times New Roman"/>
          <w:color w:val="000000" w:themeColor="text1"/>
          <w:sz w:val="28"/>
          <w:szCs w:val="28"/>
          <w:lang w:val="it-IT"/>
        </w:rPr>
        <w:t>: Hàng loạt các văn bản chiến lược về dữ liệu số, chuyển đổi số, đổi mới khoa học công nghệ được ban hành (NQ 57-NQ/TW, QĐ 3009/QĐ-BGDĐT, Luật Dữ liệu...) tạo điều kiện thuận lợi cho Thành phố đẩy mạnh chuyển đổi số, chuẩn hóa dữ liệu, xây dựng hồ sơ học tập suốt đời, hoàn thiện hệ sinh thái dữ liệu giáo dục.</w:t>
      </w:r>
    </w:p>
    <w:p w14:paraId="5D44861C"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b/>
          <w:bCs/>
          <w:color w:val="000000" w:themeColor="text1"/>
          <w:sz w:val="28"/>
          <w:szCs w:val="28"/>
          <w:lang w:val="it-IT"/>
        </w:rPr>
        <w:t>- Về hạ tầng số</w:t>
      </w:r>
      <w:r w:rsidRPr="00C24AD4">
        <w:rPr>
          <w:rFonts w:ascii="Times New Roman" w:eastAsia="Times New Roman" w:hAnsi="Times New Roman"/>
          <w:color w:val="000000" w:themeColor="text1"/>
          <w:sz w:val="28"/>
          <w:szCs w:val="28"/>
          <w:lang w:val="it-IT"/>
        </w:rPr>
        <w:t xml:space="preserve">: </w:t>
      </w:r>
    </w:p>
    <w:p w14:paraId="28D9BA16" w14:textId="7F1BFECA"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 </w:t>
      </w:r>
      <w:r w:rsidR="00C4715F" w:rsidRPr="00C24AD4">
        <w:rPr>
          <w:rFonts w:ascii="Times New Roman" w:eastAsia="Times New Roman" w:hAnsi="Times New Roman"/>
          <w:color w:val="000000" w:themeColor="text1"/>
          <w:sz w:val="28"/>
          <w:szCs w:val="28"/>
          <w:lang w:val="it-IT"/>
        </w:rPr>
        <w:t>T</w:t>
      </w:r>
      <w:r w:rsidRPr="00C24AD4">
        <w:rPr>
          <w:rFonts w:ascii="Times New Roman" w:eastAsia="Times New Roman" w:hAnsi="Times New Roman"/>
          <w:color w:val="000000" w:themeColor="text1"/>
          <w:sz w:val="28"/>
          <w:szCs w:val="28"/>
          <w:lang w:val="it-IT"/>
        </w:rPr>
        <w:t xml:space="preserve">ỷ lệ phủ internet băng rộng, 4G/5G rất cao; </w:t>
      </w:r>
    </w:p>
    <w:p w14:paraId="43C4B6A2" w14:textId="60CD5D79"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 </w:t>
      </w:r>
      <w:r w:rsidR="00C4715F" w:rsidRPr="00C24AD4">
        <w:rPr>
          <w:rFonts w:ascii="Times New Roman" w:eastAsia="Times New Roman" w:hAnsi="Times New Roman"/>
          <w:color w:val="000000" w:themeColor="text1"/>
          <w:sz w:val="28"/>
          <w:szCs w:val="28"/>
          <w:lang w:val="it-IT"/>
        </w:rPr>
        <w:t>T</w:t>
      </w:r>
      <w:r w:rsidRPr="00C24AD4">
        <w:rPr>
          <w:rFonts w:ascii="Times New Roman" w:eastAsia="Times New Roman" w:hAnsi="Times New Roman"/>
          <w:color w:val="000000" w:themeColor="text1"/>
          <w:sz w:val="28"/>
          <w:szCs w:val="28"/>
          <w:lang w:val="it-IT"/>
        </w:rPr>
        <w:t xml:space="preserve">hành phố đã có trung tâm dữ liệu tập trung; </w:t>
      </w:r>
    </w:p>
    <w:p w14:paraId="6C9F3A1E" w14:textId="15865EE1"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 </w:t>
      </w:r>
      <w:r w:rsidR="00C4715F" w:rsidRPr="00C24AD4">
        <w:rPr>
          <w:rFonts w:ascii="Times New Roman" w:eastAsia="Times New Roman" w:hAnsi="Times New Roman"/>
          <w:color w:val="000000" w:themeColor="text1"/>
          <w:sz w:val="28"/>
          <w:szCs w:val="28"/>
          <w:lang w:val="it-IT"/>
        </w:rPr>
        <w:t>T</w:t>
      </w:r>
      <w:r w:rsidRPr="00C24AD4">
        <w:rPr>
          <w:rFonts w:ascii="Times New Roman" w:eastAsia="Times New Roman" w:hAnsi="Times New Roman"/>
          <w:color w:val="000000" w:themeColor="text1"/>
          <w:sz w:val="28"/>
          <w:szCs w:val="28"/>
          <w:lang w:val="it-IT"/>
        </w:rPr>
        <w:t>ại khu vực đô thị, phần lớn học sinh đều được trang bị các thiết bị thông minh (Laptop, Tablet …) tạo điều kiện thuận lợi cho việc phát triển các lớp học trên không gian số.</w:t>
      </w:r>
    </w:p>
    <w:p w14:paraId="338585DD"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b/>
          <w:bCs/>
          <w:color w:val="000000" w:themeColor="text1"/>
          <w:sz w:val="28"/>
          <w:szCs w:val="28"/>
          <w:lang w:val="it-IT"/>
        </w:rPr>
        <w:t>- Về dữ liệu số</w:t>
      </w:r>
      <w:r w:rsidRPr="00C24AD4">
        <w:rPr>
          <w:rFonts w:ascii="Times New Roman" w:eastAsia="Times New Roman" w:hAnsi="Times New Roman"/>
          <w:color w:val="000000" w:themeColor="text1"/>
          <w:sz w:val="28"/>
          <w:szCs w:val="28"/>
          <w:lang w:val="it-IT"/>
        </w:rPr>
        <w:t>:</w:t>
      </w:r>
    </w:p>
    <w:p w14:paraId="246D3798"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Nền tảng CSDL Quốc gia (MOET &amp; Đề án 06): Đã có sẵn 5 trường dữ liệu gốc (Trường, Lớp, Giáo viên, Học sinh, CSVC) tương đối đầy đủ trên hệ thống Bộ, đồng thời các chuẩn/bộ chỉ số quốc gia (QĐ 3009, QĐ 4725) cung cấp khung metadata, giúp chuẩn hóa dữ liệu;</w:t>
      </w:r>
    </w:p>
    <w:p w14:paraId="0CFA8090"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Sự sẵn sàng của nền tảng quốc gia (CSDL dân cư, cổng DVC) tạo thuận lợi cho xác thực định danh và liên thông;</w:t>
      </w:r>
    </w:p>
    <w:p w14:paraId="0122CC96"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Thành phố đã triển khai Kho CSDL tập trung (Datalake), Cổng dữ liệu mở (Open Data), Trục tích hợp và liên thông dữ liệu (LGSP), Nền tảng xác thực tập trung (IDP) có kết nối VneID… tạo điều kiện thuận lợi cho việc kết nối liên thông, chia sẻ dữ liệu giữa ngành giáo dục và các ngành khác;</w:t>
      </w:r>
    </w:p>
    <w:p w14:paraId="2F0F59C7"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Số lượng trường học, giáo viên, học sinh lớn, các hoạt động dạy và học sinh ra lượng dữ liệu khổng lồ mỗi ngày (Big Data), là nguồn để xây dựng kho dữ liệu, phân tích học tập, dự báo;</w:t>
      </w:r>
    </w:p>
    <w:p w14:paraId="7AF4057A"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b/>
          <w:bCs/>
          <w:color w:val="000000" w:themeColor="text1"/>
          <w:sz w:val="28"/>
          <w:szCs w:val="28"/>
          <w:lang w:val="it-IT"/>
        </w:rPr>
        <w:t>- Về nền tảng số</w:t>
      </w:r>
      <w:r w:rsidRPr="00C24AD4">
        <w:rPr>
          <w:rFonts w:ascii="Times New Roman" w:eastAsia="Times New Roman" w:hAnsi="Times New Roman"/>
          <w:color w:val="000000" w:themeColor="text1"/>
          <w:sz w:val="28"/>
          <w:szCs w:val="28"/>
          <w:lang w:val="it-IT"/>
        </w:rPr>
        <w:t>:</w:t>
      </w:r>
    </w:p>
    <w:p w14:paraId="7E830B05"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Có nền tảng quản lý quốc gia &amp; liên bộ sẵn sàng tạo điều kiện để các nền tảng địa phương kết nối, đồng bộ;</w:t>
      </w:r>
    </w:p>
    <w:p w14:paraId="044AC46B"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Thị trường có nhiều doanh nghiệp trong nước và ngoài nước cung cấp các giải pháp quản lý dữ liệu Big Data, hỗ trợ đào tạo trên không gian số, phát triển học liệu số;</w:t>
      </w:r>
    </w:p>
    <w:p w14:paraId="435DEB40"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Công nghệ AI phát triển mạnh, đáp ứng cho việc khai phá, phân tích, dự báo trên dữ liệu lớn Big Data, đồng thời cung cấp các giải pháp dạy học tiên tiến.</w:t>
      </w:r>
    </w:p>
    <w:p w14:paraId="0516E0CD" w14:textId="649E73DB"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lastRenderedPageBreak/>
        <w:t xml:space="preserve">+ Thành phố đã triển khai hệ thống </w:t>
      </w:r>
      <w:r w:rsidR="00CE1BC6">
        <w:rPr>
          <w:rFonts w:ascii="Times New Roman" w:eastAsia="Times New Roman" w:hAnsi="Times New Roman"/>
          <w:color w:val="000000" w:themeColor="text1"/>
          <w:sz w:val="28"/>
          <w:szCs w:val="28"/>
          <w:lang w:val="it-IT"/>
        </w:rPr>
        <w:t>CSDL</w:t>
      </w:r>
      <w:r w:rsidRPr="00C24AD4">
        <w:rPr>
          <w:rFonts w:ascii="Times New Roman" w:eastAsia="Times New Roman" w:hAnsi="Times New Roman"/>
          <w:color w:val="000000" w:themeColor="text1"/>
          <w:sz w:val="28"/>
          <w:szCs w:val="28"/>
          <w:lang w:val="it-IT"/>
        </w:rPr>
        <w:t xml:space="preserve"> ngành </w:t>
      </w:r>
      <w:r w:rsidR="00CE1BC6">
        <w:rPr>
          <w:rFonts w:ascii="Times New Roman" w:eastAsia="Times New Roman" w:hAnsi="Times New Roman"/>
          <w:color w:val="000000" w:themeColor="text1"/>
          <w:sz w:val="28"/>
          <w:szCs w:val="28"/>
          <w:lang w:val="it-IT"/>
        </w:rPr>
        <w:t>GDĐT</w:t>
      </w:r>
      <w:r w:rsidRPr="00C24AD4">
        <w:rPr>
          <w:rFonts w:ascii="Times New Roman" w:eastAsia="Times New Roman" w:hAnsi="Times New Roman"/>
          <w:color w:val="000000" w:themeColor="text1"/>
          <w:sz w:val="28"/>
          <w:szCs w:val="28"/>
          <w:lang w:val="it-IT"/>
        </w:rPr>
        <w:t xml:space="preserve"> thành phố Hải Phòng giai đoạn 2020-2025, đã tạo lập và quản lý các dữ liệu về đội ngũ, học sinh, cơ sở vật chất, báo cáo tài chính đối với các cấp học mầm non, tiểu học, trung học cơ sở, GDTX;</w:t>
      </w:r>
    </w:p>
    <w:p w14:paraId="59BAD730"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+ 100% các trường Phổ thông đã sử dụng phần mềm quản lý trường học, học bạ số và chữ ký số điện tử.</w:t>
      </w:r>
    </w:p>
    <w:p w14:paraId="6FDE278C"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b/>
          <w:bCs/>
          <w:color w:val="000000" w:themeColor="text1"/>
          <w:sz w:val="28"/>
          <w:szCs w:val="28"/>
          <w:lang w:val="it-IT"/>
        </w:rPr>
      </w:pPr>
      <w:r w:rsidRPr="00C24AD4">
        <w:rPr>
          <w:rFonts w:ascii="Times New Roman" w:eastAsia="Times New Roman" w:hAnsi="Times New Roman"/>
          <w:b/>
          <w:bCs/>
          <w:color w:val="000000" w:themeColor="text1"/>
          <w:sz w:val="28"/>
          <w:szCs w:val="28"/>
          <w:lang w:val="it-IT"/>
        </w:rPr>
        <w:t>- Về an toàn thông tin, an ninh mạng:</w:t>
      </w:r>
    </w:p>
    <w:p w14:paraId="38A02144"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Nhà nước đã ban hành Luật Dữ liệu 2024, Nghị định 13/2023 về bảo vệ dữ liệu cá nhân, đây là hành lang pháp lý để xây dựng cơ chế bảo vệ dữ liệu giáo dục của Thành phố;</w:t>
      </w:r>
    </w:p>
    <w:p w14:paraId="72290DD5"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Đề án 06 yêu cầu bảo mật cấp độ 3, 4 đối với các hệ thống thông tin kết nối với hệ thống CSDL dân cư để xác thực, định danh buộc các đơn vị phải đầu tư nghiêm túc cho an toàn thông tin.</w:t>
      </w:r>
    </w:p>
    <w:p w14:paraId="2C04A64E"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b/>
          <w:bCs/>
          <w:color w:val="000000" w:themeColor="text1"/>
          <w:sz w:val="28"/>
          <w:szCs w:val="28"/>
          <w:lang w:val="it-IT"/>
        </w:rPr>
      </w:pPr>
      <w:r w:rsidRPr="00C24AD4">
        <w:rPr>
          <w:rFonts w:ascii="Times New Roman" w:eastAsia="Times New Roman" w:hAnsi="Times New Roman"/>
          <w:b/>
          <w:bCs/>
          <w:color w:val="000000" w:themeColor="text1"/>
          <w:sz w:val="28"/>
          <w:szCs w:val="28"/>
          <w:lang w:val="it-IT"/>
        </w:rPr>
        <w:t>- Về nhân lực số:</w:t>
      </w:r>
    </w:p>
    <w:p w14:paraId="496CD6FA"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 + Nguồn nhân lực trẻ: Đội ngũ giáo viên trẻ của Hải Phòng năng động, tiếp thu công nghệ nhanh. </w:t>
      </w:r>
    </w:p>
    <w:p w14:paraId="6F800A16"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Hệ thống đào tạo tại chỗ: Hải Phòng có các trường Đại học lớn (ĐH Hàng Hải, ĐH Hải Phòng) có thể cung cấp nguồn nhân lực CNTT và Khoa học dữ liệu.</w:t>
      </w:r>
    </w:p>
    <w:p w14:paraId="1E0FE2F5"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Là Thành phố đô thị loại I, có nhiều doanh nghiệp công nghệ cao để hợp tác chuyển giao kỹ năng công nghệ trong công tác đào tạo;</w:t>
      </w:r>
    </w:p>
    <w:p w14:paraId="6282994F" w14:textId="77777777" w:rsidR="004F3B85" w:rsidRPr="00C24AD4" w:rsidRDefault="004F3B85" w:rsidP="00C24AD4">
      <w:pPr>
        <w:widowControl w:val="0"/>
        <w:spacing w:before="120" w:after="120" w:line="240" w:lineRule="auto"/>
        <w:ind w:firstLine="720"/>
        <w:jc w:val="both"/>
        <w:rPr>
          <w:rFonts w:ascii="Times New Roman" w:eastAsia="Times New Roman" w:hAnsi="Times New Roman"/>
          <w:b/>
          <w:iCs/>
          <w:color w:val="000000" w:themeColor="text1"/>
          <w:sz w:val="28"/>
          <w:szCs w:val="28"/>
          <w:lang w:val="it-IT"/>
        </w:rPr>
      </w:pPr>
      <w:r w:rsidRPr="00C24AD4">
        <w:rPr>
          <w:rFonts w:ascii="Times New Roman" w:eastAsia="Times New Roman" w:hAnsi="Times New Roman"/>
          <w:b/>
          <w:iCs/>
          <w:color w:val="000000" w:themeColor="text1"/>
          <w:sz w:val="28"/>
          <w:szCs w:val="28"/>
          <w:lang w:val="vi-VN"/>
        </w:rPr>
        <w:t>2. Khó khăn và thách thức</w:t>
      </w:r>
    </w:p>
    <w:p w14:paraId="47405067"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b/>
          <w:color w:val="000000" w:themeColor="text1"/>
          <w:sz w:val="28"/>
          <w:szCs w:val="28"/>
          <w:lang w:val="it-IT"/>
        </w:rPr>
      </w:pPr>
      <w:r w:rsidRPr="00C24AD4">
        <w:rPr>
          <w:rFonts w:ascii="Times New Roman" w:eastAsia="Times New Roman" w:hAnsi="Times New Roman"/>
          <w:b/>
          <w:color w:val="000000" w:themeColor="text1"/>
          <w:sz w:val="28"/>
          <w:szCs w:val="28"/>
          <w:lang w:val="it-IT"/>
        </w:rPr>
        <w:t>- Về chủ trương:</w:t>
      </w:r>
    </w:p>
    <w:p w14:paraId="09595E0E"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Nghị quyết số 18-NQ/TW của Ban Chấp hành Trung ương Đảng khóa XII (2017) và Nghị quyết số 60-NQ/TW của Ban Chấp hành Trung ương Đảng khóa XIII (2025) về việc sắp xếp, tổ chức lại đơn vị hành chính các cấp và xây dựng mô hình chính quyền địa phương hai cấp, yêu cầu phải tổ chức quy hoạch lại cấu trúc và cách quản lý dữ liệu giáo dục;</w:t>
      </w:r>
    </w:p>
    <w:p w14:paraId="447A025F"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Thành phố chưa có quy chế cụ thể về quản lý, chia sẻ, tích hợp liên thông, bảo mật và quy chế báo cáo về dữ liệu giáo dục;</w:t>
      </w:r>
    </w:p>
    <w:p w14:paraId="17B9D4B3"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b/>
          <w:bCs/>
          <w:color w:val="000000" w:themeColor="text1"/>
          <w:sz w:val="28"/>
          <w:szCs w:val="28"/>
          <w:lang w:val="it-IT"/>
        </w:rPr>
      </w:pPr>
      <w:r w:rsidRPr="00C24AD4">
        <w:rPr>
          <w:rFonts w:ascii="Times New Roman" w:eastAsia="Times New Roman" w:hAnsi="Times New Roman"/>
          <w:b/>
          <w:bCs/>
          <w:color w:val="000000" w:themeColor="text1"/>
          <w:sz w:val="28"/>
          <w:szCs w:val="28"/>
          <w:lang w:val="it-IT"/>
        </w:rPr>
        <w:t>- Về hạ tầng số:</w:t>
      </w:r>
    </w:p>
    <w:p w14:paraId="4F2196DE" w14:textId="1A7D676B"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 Chênh lệch vùng miền: Hạ tầng tại các </w:t>
      </w:r>
      <w:r w:rsidR="00FF3C27">
        <w:rPr>
          <w:rFonts w:ascii="Times New Roman" w:eastAsia="Times New Roman" w:hAnsi="Times New Roman"/>
          <w:color w:val="000000" w:themeColor="text1"/>
          <w:sz w:val="28"/>
          <w:szCs w:val="28"/>
          <w:lang w:val="it-IT"/>
        </w:rPr>
        <w:t>đặc khu</w:t>
      </w:r>
      <w:r w:rsidRPr="00C24AD4">
        <w:rPr>
          <w:rFonts w:ascii="Times New Roman" w:eastAsia="Times New Roman" w:hAnsi="Times New Roman"/>
          <w:color w:val="000000" w:themeColor="text1"/>
          <w:sz w:val="28"/>
          <w:szCs w:val="28"/>
          <w:lang w:val="it-IT"/>
        </w:rPr>
        <w:t xml:space="preserve"> (Cát Hải, Bạch Long Vĩ) hoặc các xã xa trung tâm vẫn còn khoảng cách lớn so với nội đô, ảnh hưởng đến tính đồng bộ của dữ liệu thời gian thực.</w:t>
      </w:r>
    </w:p>
    <w:p w14:paraId="56A59332"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Thiết bị cũ kỹ, thiếu đồng bộ: Nhiều trường học được trang bị máy tính từ các dự án cách đây 5-7 năm, cấu hình yếu, không đủ sức chạy các ứng dụng AI hay xử lý dữ liệu lớn.</w:t>
      </w:r>
    </w:p>
    <w:p w14:paraId="290CC91F"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Thiếu hạ tầng chuyên dụng: Hiện tại dữ liệu giáo dục vẫn nằm rải rác ở các máy chủ vật lý của nhà trường hoặc máy chủ cloud của nhiều nhà cung cấp, chưa có một "Đám mây giáo dục Hải Phòng" đủ mạnh để lưu trữ tập trung.</w:t>
      </w:r>
    </w:p>
    <w:p w14:paraId="6A8C6993"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b/>
          <w:bCs/>
          <w:color w:val="000000" w:themeColor="text1"/>
          <w:sz w:val="28"/>
          <w:szCs w:val="28"/>
          <w:lang w:val="it-IT"/>
        </w:rPr>
      </w:pPr>
      <w:r w:rsidRPr="00C24AD4">
        <w:rPr>
          <w:rFonts w:ascii="Times New Roman" w:eastAsia="Times New Roman" w:hAnsi="Times New Roman"/>
          <w:b/>
          <w:bCs/>
          <w:color w:val="000000" w:themeColor="text1"/>
          <w:sz w:val="28"/>
          <w:szCs w:val="28"/>
          <w:lang w:val="it-IT"/>
        </w:rPr>
        <w:lastRenderedPageBreak/>
        <w:t>- Về dữ liệu số:</w:t>
      </w:r>
    </w:p>
    <w:p w14:paraId="27BB18E6"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CSDL ngành giáo dục Hải phòng hiện mới chỉ tổ chức lưu trữ các nhóm dữ liệu cơ bản như cơ sở giáo dục, đội ngũ giáo dục, học sinh, cơ sở vật chất, kết quả học tập… cho các trường Mầm non, Tiểu học, Trung học cơ sở, Trung học phổ thông và Giáo dục thường xuyên, chưa có dữ liệu về học liệu số, văn bằng chứng chỉ, thi đua khen thưởng, sức khoẻ, y tế học đường, chưa tổ chức quản lý dữ liệu cho các trường dạy nghề, trường Đại học;</w:t>
      </w:r>
    </w:p>
    <w:p w14:paraId="4FB709FE"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Tồn tại nhiều dữ liệu ảo, dữ liệu trùng lặp do chưa có sự liên thông, kết nối đầy đủ giữa các hệ thống CSDL của Thành phố với hệ thống CSDL ngành giáo dục, dẫn đến người dùng phải nhập liệu thủ công nhiều lần ở nhiều nơi. Chất lượng dữ liệu còn thấp, chưa được xác thực, định danh với CSDL dân cư;</w:t>
      </w:r>
    </w:p>
    <w:p w14:paraId="3C073854"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Chưa kết nối liên thông để đồng bộ và sử dụng lại dữ liệu ngành y tế, dữ liệu BHXH, dữ liệu lao động việc làm… để tạo thành một Hệ sinh thái dữ liệu cho ngành giáo dục;</w:t>
      </w:r>
    </w:p>
    <w:p w14:paraId="7C08CD4C"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Quyền sở hữu dữ liệu: Chưa rõ ràng việc dữ liệu thuộc về nhà cung cấp phần mềm (Vendor) hay thuộc về Sở GD&amp;ĐT.</w:t>
      </w:r>
    </w:p>
    <w:p w14:paraId="78B8D431"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b/>
          <w:bCs/>
          <w:color w:val="000000" w:themeColor="text1"/>
          <w:sz w:val="28"/>
          <w:szCs w:val="28"/>
          <w:lang w:val="it-IT"/>
        </w:rPr>
      </w:pPr>
      <w:r w:rsidRPr="00C24AD4">
        <w:rPr>
          <w:rFonts w:ascii="Times New Roman" w:eastAsia="Times New Roman" w:hAnsi="Times New Roman"/>
          <w:b/>
          <w:bCs/>
          <w:color w:val="000000" w:themeColor="text1"/>
          <w:sz w:val="28"/>
          <w:szCs w:val="28"/>
          <w:lang w:val="it-IT"/>
        </w:rPr>
        <w:t>- Về nền tảng số:</w:t>
      </w:r>
    </w:p>
    <w:p w14:paraId="65B1581B"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Hệ thống CSDL ngành giáo dục Hải phòng hiện nay còn nhiều hạn chế trong việc chia sẻ, cung cấp dữ liệu giáo dục dùng chung mở để các hệ thống quản lý nhà trường, đào tạo giáo dục sử dụng; đồng thời thiếu các phân hệ chỉ đạo điều hành theo thời gian thực dựa trên dữ liệu;</w:t>
      </w:r>
    </w:p>
    <w:p w14:paraId="5F8DEAD5"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Chưa ứng dụng AI vào phân tích khai phá dữ liệu giáo dục để đưa ra các phân tích, dự báo, tư vấn cho ngành giáo dục thành phố;</w:t>
      </w:r>
    </w:p>
    <w:p w14:paraId="6276E437"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b/>
          <w:bCs/>
          <w:color w:val="000000" w:themeColor="text1"/>
          <w:sz w:val="28"/>
          <w:szCs w:val="28"/>
          <w:lang w:val="it-IT"/>
        </w:rPr>
      </w:pPr>
      <w:r w:rsidRPr="00C24AD4">
        <w:rPr>
          <w:rFonts w:ascii="Times New Roman" w:eastAsia="Times New Roman" w:hAnsi="Times New Roman"/>
          <w:b/>
          <w:bCs/>
          <w:color w:val="000000" w:themeColor="text1"/>
          <w:sz w:val="28"/>
          <w:szCs w:val="28"/>
          <w:lang w:val="it-IT"/>
        </w:rPr>
        <w:t>- Về an toàn thông tin, an ninh mạng:</w:t>
      </w:r>
    </w:p>
    <w:p w14:paraId="061DEEF8"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Hệ thống CSDL ngành giáo dục Hải phòng hiện chưa kết nối với CSDL dân cư nên chưa được đánh giá đầy đủ về ATTT cấp độ đáp ứng theo yêu cầu của Đề án 06;</w:t>
      </w:r>
    </w:p>
    <w:p w14:paraId="45656387" w14:textId="3C30CB7B"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 Nhận thức  của giáo viên, học sinh về an toàn thông tin, an ninh mạng còn nhiều hạn chế, đặc biệt là ở các </w:t>
      </w:r>
      <w:r w:rsidR="00FF3C27">
        <w:rPr>
          <w:rFonts w:ascii="Times New Roman" w:eastAsia="Times New Roman" w:hAnsi="Times New Roman"/>
          <w:color w:val="000000" w:themeColor="text1"/>
          <w:sz w:val="28"/>
          <w:szCs w:val="28"/>
          <w:lang w:val="it-IT"/>
        </w:rPr>
        <w:t>đặc khu</w:t>
      </w:r>
      <w:r w:rsidRPr="00C24AD4">
        <w:rPr>
          <w:rFonts w:ascii="Times New Roman" w:eastAsia="Times New Roman" w:hAnsi="Times New Roman"/>
          <w:color w:val="000000" w:themeColor="text1"/>
          <w:sz w:val="28"/>
          <w:szCs w:val="28"/>
          <w:lang w:val="it-IT"/>
        </w:rPr>
        <w:t>, các xã xa trung tâm;</w:t>
      </w:r>
    </w:p>
    <w:p w14:paraId="5DA81E2A"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b/>
          <w:bCs/>
          <w:color w:val="000000" w:themeColor="text1"/>
          <w:sz w:val="28"/>
          <w:szCs w:val="28"/>
          <w:lang w:val="it-IT"/>
        </w:rPr>
        <w:t>- Về nhân lực số:</w:t>
      </w:r>
    </w:p>
    <w:p w14:paraId="159A0F39"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Cán bộ quản lý giáo dục giỏi nghiệp vụ sư phạm nhưng còn yếu về tư duy dữ liệu. Họ nhìn vào báo cáo nhưng không biết phân tích để ra quyết định;</w:t>
      </w:r>
    </w:p>
    <w:p w14:paraId="5246A8A4" w14:textId="07BBF23D"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 Giáo viên, học sinh ở các </w:t>
      </w:r>
      <w:r w:rsidR="00FF3C27">
        <w:rPr>
          <w:rFonts w:ascii="Times New Roman" w:eastAsia="Times New Roman" w:hAnsi="Times New Roman"/>
          <w:color w:val="000000" w:themeColor="text1"/>
          <w:sz w:val="28"/>
          <w:szCs w:val="28"/>
          <w:lang w:val="it-IT"/>
        </w:rPr>
        <w:t>đặc khu</w:t>
      </w:r>
      <w:r w:rsidRPr="00C24AD4">
        <w:rPr>
          <w:rFonts w:ascii="Times New Roman" w:eastAsia="Times New Roman" w:hAnsi="Times New Roman"/>
          <w:color w:val="000000" w:themeColor="text1"/>
          <w:sz w:val="28"/>
          <w:szCs w:val="28"/>
          <w:lang w:val="it-IT"/>
        </w:rPr>
        <w:t xml:space="preserve">, các xã xa trung tâm còn nhiều hạn chế về kỹ năng </w:t>
      </w:r>
      <w:r w:rsidR="007E500A">
        <w:rPr>
          <w:rFonts w:ascii="Times New Roman" w:eastAsia="Times New Roman" w:hAnsi="Times New Roman"/>
          <w:color w:val="000000" w:themeColor="text1"/>
          <w:sz w:val="28"/>
          <w:szCs w:val="28"/>
          <w:lang w:val="it-IT"/>
        </w:rPr>
        <w:t>CNTT</w:t>
      </w:r>
      <w:r w:rsidRPr="00C24AD4">
        <w:rPr>
          <w:rFonts w:ascii="Times New Roman" w:eastAsia="Times New Roman" w:hAnsi="Times New Roman"/>
          <w:color w:val="000000" w:themeColor="text1"/>
          <w:sz w:val="28"/>
          <w:szCs w:val="28"/>
          <w:lang w:val="it-IT"/>
        </w:rPr>
        <w:t>, sử dụng các thiết bị số trong dạy và học;</w:t>
      </w:r>
    </w:p>
    <w:p w14:paraId="7BC0787C" w14:textId="77777777" w:rsidR="004F3B85" w:rsidRPr="00C24AD4" w:rsidRDefault="004F3B85" w:rsidP="00C24AD4">
      <w:pPr>
        <w:spacing w:before="120" w:after="120" w:line="240" w:lineRule="auto"/>
        <w:ind w:firstLine="720"/>
        <w:jc w:val="both"/>
        <w:rPr>
          <w:rFonts w:ascii="Times New Roman" w:eastAsia="Times New Roman" w:hAnsi="Times New Roman"/>
          <w:b/>
          <w:color w:val="000000" w:themeColor="text1"/>
          <w:sz w:val="28"/>
          <w:szCs w:val="28"/>
          <w:lang w:val="de-DE"/>
        </w:rPr>
      </w:pPr>
      <w:r w:rsidRPr="00C24AD4">
        <w:rPr>
          <w:rFonts w:ascii="Times New Roman" w:eastAsia="Times New Roman" w:hAnsi="Times New Roman"/>
          <w:b/>
          <w:color w:val="000000" w:themeColor="text1"/>
          <w:sz w:val="28"/>
          <w:szCs w:val="28"/>
          <w:lang w:val="de-DE"/>
        </w:rPr>
        <w:t>II. QUAN ĐIỂM</w:t>
      </w:r>
    </w:p>
    <w:p w14:paraId="21DB363E" w14:textId="77777777" w:rsidR="004F3B85" w:rsidRPr="00C24AD4" w:rsidRDefault="004F3B85" w:rsidP="00C24AD4">
      <w:pPr>
        <w:spacing w:before="120" w:after="120" w:line="240" w:lineRule="auto"/>
        <w:ind w:firstLine="720"/>
        <w:jc w:val="both"/>
        <w:rPr>
          <w:rFonts w:ascii="Times New Roman" w:eastAsia="Times New Roman" w:hAnsi="Times New Roman"/>
          <w:b/>
          <w:bCs/>
          <w:color w:val="000000" w:themeColor="text1"/>
          <w:sz w:val="28"/>
          <w:szCs w:val="28"/>
          <w:lang w:val="it-IT"/>
        </w:rPr>
      </w:pPr>
      <w:r w:rsidRPr="00C24AD4">
        <w:rPr>
          <w:rFonts w:ascii="Times New Roman" w:eastAsia="Times New Roman" w:hAnsi="Times New Roman"/>
          <w:b/>
          <w:bCs/>
          <w:color w:val="000000" w:themeColor="text1"/>
          <w:sz w:val="28"/>
          <w:szCs w:val="28"/>
          <w:lang w:val="it-IT"/>
        </w:rPr>
        <w:t xml:space="preserve">2.1. </w:t>
      </w:r>
      <w:r w:rsidRPr="00C24AD4">
        <w:rPr>
          <w:rFonts w:ascii="Times New Roman" w:eastAsia="Times New Roman" w:hAnsi="Times New Roman"/>
          <w:b/>
          <w:bCs/>
          <w:color w:val="000000" w:themeColor="text1"/>
          <w:sz w:val="28"/>
          <w:szCs w:val="28"/>
          <w:lang w:val="vi-VN"/>
        </w:rPr>
        <w:t>Đánh giá sự chưa phù hợp của mô hình cơ sở dữ liệu hiện tại</w:t>
      </w:r>
    </w:p>
    <w:p w14:paraId="71BCB27A" w14:textId="77777777" w:rsidR="004F3B85" w:rsidRPr="00C24AD4" w:rsidRDefault="004F3B85" w:rsidP="00C24AD4">
      <w:pPr>
        <w:spacing w:before="120" w:after="120" w:line="240" w:lineRule="auto"/>
        <w:ind w:firstLine="720"/>
        <w:jc w:val="both"/>
        <w:rPr>
          <w:rFonts w:ascii="Times New Roman" w:eastAsia="Times New Roman" w:hAnsi="Times New Roman"/>
          <w:b/>
          <w:bCs/>
          <w:color w:val="000000" w:themeColor="text1"/>
          <w:sz w:val="28"/>
          <w:szCs w:val="28"/>
          <w:lang w:val="it-IT"/>
        </w:rPr>
      </w:pPr>
      <w:r w:rsidRPr="00C24AD4">
        <w:rPr>
          <w:rFonts w:ascii="Times New Roman" w:eastAsia="Times New Roman" w:hAnsi="Times New Roman"/>
          <w:b/>
          <w:bCs/>
          <w:color w:val="000000" w:themeColor="text1"/>
          <w:sz w:val="28"/>
          <w:szCs w:val="28"/>
          <w:lang w:val="it-IT"/>
        </w:rPr>
        <w:t>2.1.1. Sự khác biệt giữa mô hình dữ liệu truyền thống và yêu cầu pháp lý mới</w:t>
      </w:r>
    </w:p>
    <w:p w14:paraId="6F17D6DF" w14:textId="5C5EA5AE"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lastRenderedPageBreak/>
        <w:t>Quyết định số 142/QĐ-TTg ngày 02</w:t>
      </w:r>
      <w:r w:rsidR="00A464F7">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02</w:t>
      </w:r>
      <w:r w:rsidR="00A464F7">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2024 của Thủ tướng Chính phủ phê duyệt Chiến lược dữ liệu quốc gia đến năm 2030 đã xác định rõ quan điểm cơ bản: "Dữ liệu là nguồn tài nguyên mới, là yếu tố then chốt cho chuyển đổi số quốc gia, tạo ra giá trị mới thúc đẩy phát triển kinh tế - xã hội". Chiến lược này đồng thời nhấn mạnh việc "đổi mới phương thức chỉ đạo, điều hành của các cơ quan trong hệ thống hành chính nhà nước, xây dựng nền hành chính chủ động tương tác với người dân, doanh nghiệp dựa trên dữ liệu; chuyển đổi nhận thức từ tra cứu dữ liệu sang chia sẻ, tích hợp, tái sử dụng dữ liệu". Tuy nhiên, thực trạng cơ sở dữ liệu giáo dục hiện nay vẫn đang hoạt động theo mô hình cũ, chưa đáp ứng được các yêu cầu chiến lược này.</w:t>
      </w:r>
    </w:p>
    <w:p w14:paraId="009B203A" w14:textId="44797AE2"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Mặc dù </w:t>
      </w:r>
      <w:r w:rsidR="00FB7E35">
        <w:rPr>
          <w:rFonts w:ascii="Times New Roman" w:eastAsia="Times New Roman" w:hAnsi="Times New Roman"/>
          <w:color w:val="000000" w:themeColor="text1"/>
          <w:sz w:val="28"/>
          <w:szCs w:val="28"/>
          <w:lang w:val="it-IT"/>
        </w:rPr>
        <w:t>Hệ thống CSDL thành phố</w:t>
      </w:r>
      <w:r w:rsidRPr="00C24AD4">
        <w:rPr>
          <w:rFonts w:ascii="Times New Roman" w:eastAsia="Times New Roman" w:hAnsi="Times New Roman"/>
          <w:color w:val="000000" w:themeColor="text1"/>
          <w:sz w:val="28"/>
          <w:szCs w:val="28"/>
          <w:lang w:val="it-IT"/>
        </w:rPr>
        <w:t xml:space="preserve"> đã hoàn thành số hóa dữ liệu của 100% các cơ sở giáo dục, bao gồm </w:t>
      </w:r>
      <w:r w:rsidR="00EC2501">
        <w:rPr>
          <w:rFonts w:ascii="Times New Roman" w:eastAsia="Times New Roman" w:hAnsi="Times New Roman"/>
          <w:color w:val="000000" w:themeColor="text1"/>
          <w:sz w:val="28"/>
          <w:szCs w:val="28"/>
          <w:lang w:val="it-IT"/>
        </w:rPr>
        <w:t>596</w:t>
      </w:r>
      <w:r w:rsidRPr="00C24AD4">
        <w:rPr>
          <w:rFonts w:ascii="Times New Roman" w:eastAsia="Times New Roman" w:hAnsi="Times New Roman"/>
          <w:color w:val="000000" w:themeColor="text1"/>
          <w:sz w:val="28"/>
          <w:szCs w:val="28"/>
          <w:lang w:val="it-IT"/>
        </w:rPr>
        <w:t xml:space="preserve"> cơ sở giáo dục mầm non, </w:t>
      </w:r>
      <w:r w:rsidR="00144AEA">
        <w:rPr>
          <w:rFonts w:ascii="Times New Roman" w:eastAsia="Times New Roman" w:hAnsi="Times New Roman"/>
          <w:color w:val="000000" w:themeColor="text1"/>
          <w:sz w:val="28"/>
          <w:szCs w:val="28"/>
          <w:lang w:val="it-IT"/>
        </w:rPr>
        <w:t>992</w:t>
      </w:r>
      <w:r w:rsidRPr="00C24AD4">
        <w:rPr>
          <w:rFonts w:ascii="Times New Roman" w:eastAsia="Times New Roman" w:hAnsi="Times New Roman"/>
          <w:color w:val="000000" w:themeColor="text1"/>
          <w:sz w:val="28"/>
          <w:szCs w:val="28"/>
          <w:lang w:val="it-IT"/>
        </w:rPr>
        <w:t xml:space="preserve"> cơ sở giáo dục phổ thông và </w:t>
      </w:r>
      <w:r w:rsidR="00144AEA">
        <w:rPr>
          <w:rFonts w:ascii="Times New Roman" w:eastAsia="Times New Roman" w:hAnsi="Times New Roman"/>
          <w:color w:val="000000" w:themeColor="text1"/>
          <w:sz w:val="28"/>
          <w:szCs w:val="28"/>
          <w:lang w:val="it-IT"/>
        </w:rPr>
        <w:t>20</w:t>
      </w:r>
      <w:r w:rsidRPr="00C24AD4">
        <w:rPr>
          <w:rFonts w:ascii="Times New Roman" w:eastAsia="Times New Roman" w:hAnsi="Times New Roman"/>
          <w:color w:val="000000" w:themeColor="text1"/>
          <w:sz w:val="28"/>
          <w:szCs w:val="28"/>
          <w:lang w:val="it-IT"/>
        </w:rPr>
        <w:t xml:space="preserve"> cơ sở </w:t>
      </w:r>
      <w:r w:rsidR="00144AEA">
        <w:rPr>
          <w:rFonts w:ascii="Times New Roman" w:eastAsia="Times New Roman" w:hAnsi="Times New Roman"/>
          <w:color w:val="000000" w:themeColor="text1"/>
          <w:sz w:val="28"/>
          <w:szCs w:val="28"/>
          <w:lang w:val="it-IT"/>
        </w:rPr>
        <w:t>GDTX</w:t>
      </w:r>
      <w:r w:rsidRPr="00C24AD4">
        <w:rPr>
          <w:rFonts w:ascii="Times New Roman" w:eastAsia="Times New Roman" w:hAnsi="Times New Roman"/>
          <w:color w:val="000000" w:themeColor="text1"/>
          <w:sz w:val="28"/>
          <w:szCs w:val="28"/>
          <w:lang w:val="it-IT"/>
        </w:rPr>
        <w:t>, song những con số này chỉ phản ánh khối lượng dữ liệu được số hóa mà chưa thể hiện chất lượng và tính liên thông của hệ thống. Báo cáo thực trạng chuyển đổi số ngành giáo dục năm 2024 cho thấy các cơ sở dữ liệu này vẫn bị phân tán, thiếu tính thống nhất và liên thông giữa các hệ thống. Điều này đi ngược lại với yêu cầu tại Nghị định 47/2020/NĐ-CP về quản lý, kết nối và chia sẻ dữ liệu số của cơ quan nhà nước, trong đó quy định rõ: "Cơ quan nhà nước phải có trách nhiệm chia sẻ dữ liệu với cơ quan, tổ chức, cá nhân khác theo quy định của pháp luật".</w:t>
      </w:r>
    </w:p>
    <w:p w14:paraId="5A30043F"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Đáng lo ngại hơn, hệ thống cơ sở dữ liệu giáo dục hiện tại vẫn chưa đảm bảo các tiêu chí "đúng, đủ, sạch, sống, thống nhất, dùng chung" như yêu cầu của Chính phủ. Theo báo cáo tổng hợp năm 2025, nhiều cơ sở dữ liệu được đầu tư xây dựng từ lâu, phân tán, không còn phù hợp với mục tiêu, quy mô và kiến trúc dữ liệu hiện nay. Việc dữ liệu không đáp ứng yêu cầu "sạch" dẫn đến tình trạng chồng chéo, trùng lặp thông tin giữa các cấp học, gây lãng phí nguồn lực và làm giảm độ tin cậy trong công tác quản lý điều hành. Hơn nữa, dữ liệu không "sống" khiến thông tin không được cập nhật kịp thời, ảnh hưởng nghiêm trọng đến khả năng đưa ra quyết định chính xác của các cấp lãnh đạo.</w:t>
      </w:r>
    </w:p>
    <w:p w14:paraId="7F1FC10C" w14:textId="77777777" w:rsidR="004F3B85" w:rsidRPr="00C24AD4" w:rsidRDefault="004F3B85" w:rsidP="00C24AD4">
      <w:pPr>
        <w:spacing w:before="120" w:after="120" w:line="240" w:lineRule="auto"/>
        <w:ind w:firstLine="720"/>
        <w:jc w:val="both"/>
        <w:rPr>
          <w:rFonts w:ascii="Times New Roman" w:eastAsia="Times New Roman" w:hAnsi="Times New Roman"/>
          <w:b/>
          <w:bCs/>
          <w:color w:val="000000" w:themeColor="text1"/>
          <w:sz w:val="28"/>
          <w:szCs w:val="28"/>
          <w:lang w:val="it-IT"/>
        </w:rPr>
      </w:pPr>
      <w:r w:rsidRPr="00C24AD4">
        <w:rPr>
          <w:rFonts w:ascii="Times New Roman" w:eastAsia="Times New Roman" w:hAnsi="Times New Roman"/>
          <w:b/>
          <w:bCs/>
          <w:color w:val="000000" w:themeColor="text1"/>
          <w:sz w:val="28"/>
          <w:szCs w:val="28"/>
          <w:lang w:val="it-IT"/>
        </w:rPr>
        <w:t>2.1.2. Thiếu tính định danh duy nhất và không kết nối với Cơ sở dữ liệu quốc gia về dân cư</w:t>
      </w:r>
    </w:p>
    <w:p w14:paraId="003DDEB4"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Một trong những bất cập nghiêm trọng nhất của mô hình dữ liệu giáo dục hiện tại là việc chưa áp dụng triệt để mã định danh cá nhân duy nhất dựa trên Cơ sở dữ liệu quốc gia về dân cư. Quyết định số 06/QĐ-TTg năm 2022 phê duyệt Đề án phát triển ứng dụng dữ liệu về dân cư, định danh và xác thực điện tử phục vụ chuyển đổi số quốc gia đã xác định rõ: "Dữ liệu dân cư là dữ liệu gốc, các cơ sở dữ liệu khác liên quan đến công dân đã, đang và sẽ xây dựng phải căn cứ vào dữ liệu gốc và có sự kết nối, chia sẻ bảo đảm tiết kiệm, tránh lãng phí, tạo ra các giá trị mới". Đây không chỉ là yêu cầu kỹ thuật mà còn là nguyên tắc cơ bản để đảm bảo tính chính xác và thống nhất của toàn bộ hệ thống dữ liệu quốc gia.</w:t>
      </w:r>
    </w:p>
    <w:p w14:paraId="60953DE3" w14:textId="6A736ECE"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Tuy nhiên, trong thực tế triển khai, mặc dù từ năm 2022 </w:t>
      </w:r>
      <w:r w:rsidR="001B0A49">
        <w:rPr>
          <w:rFonts w:ascii="Times New Roman" w:eastAsia="Times New Roman" w:hAnsi="Times New Roman"/>
          <w:color w:val="000000" w:themeColor="text1"/>
          <w:sz w:val="28"/>
          <w:szCs w:val="28"/>
          <w:lang w:val="it-IT"/>
        </w:rPr>
        <w:t>CSDL ngành</w:t>
      </w:r>
      <w:r w:rsidRPr="00C24AD4">
        <w:rPr>
          <w:rFonts w:ascii="Times New Roman" w:eastAsia="Times New Roman" w:hAnsi="Times New Roman"/>
          <w:color w:val="000000" w:themeColor="text1"/>
          <w:sz w:val="28"/>
          <w:szCs w:val="28"/>
          <w:lang w:val="it-IT"/>
        </w:rPr>
        <w:t xml:space="preserve"> giáo dục đã kết nối và xác thực định danh của hơn </w:t>
      </w:r>
      <w:r w:rsidR="00311888">
        <w:rPr>
          <w:rFonts w:ascii="Times New Roman" w:eastAsia="Times New Roman" w:hAnsi="Times New Roman"/>
          <w:color w:val="000000" w:themeColor="text1"/>
          <w:sz w:val="28"/>
          <w:szCs w:val="28"/>
          <w:lang w:val="it-IT"/>
        </w:rPr>
        <w:t>67.000</w:t>
      </w:r>
      <w:r w:rsidRPr="00C24AD4">
        <w:rPr>
          <w:rFonts w:ascii="Times New Roman" w:eastAsia="Times New Roman" w:hAnsi="Times New Roman"/>
          <w:color w:val="000000" w:themeColor="text1"/>
          <w:sz w:val="28"/>
          <w:szCs w:val="28"/>
          <w:lang w:val="it-IT"/>
        </w:rPr>
        <w:t xml:space="preserve"> giáo viên và</w:t>
      </w:r>
      <w:r w:rsidR="00311888">
        <w:rPr>
          <w:rFonts w:ascii="Times New Roman" w:eastAsia="Times New Roman" w:hAnsi="Times New Roman"/>
          <w:color w:val="000000" w:themeColor="text1"/>
          <w:sz w:val="28"/>
          <w:szCs w:val="28"/>
          <w:lang w:val="it-IT"/>
        </w:rPr>
        <w:t xml:space="preserve"> </w:t>
      </w:r>
      <w:r w:rsidR="007A42FE">
        <w:rPr>
          <w:rFonts w:ascii="Times New Roman" w:eastAsia="Times New Roman" w:hAnsi="Times New Roman"/>
          <w:color w:val="000000" w:themeColor="text1"/>
          <w:sz w:val="28"/>
          <w:szCs w:val="28"/>
          <w:lang w:val="it-IT"/>
        </w:rPr>
        <w:t>hơn 1.000.000</w:t>
      </w:r>
      <w:r w:rsidRPr="00C24AD4">
        <w:rPr>
          <w:rFonts w:ascii="Times New Roman" w:eastAsia="Times New Roman" w:hAnsi="Times New Roman"/>
          <w:color w:val="000000" w:themeColor="text1"/>
          <w:sz w:val="28"/>
          <w:szCs w:val="28"/>
          <w:lang w:val="it-IT"/>
        </w:rPr>
        <w:t xml:space="preserve"> học sinh với tỷ lệ đạt gần 98%, song việc kết nối này chủ yếu mang tính chất xác </w:t>
      </w:r>
      <w:r w:rsidRPr="00C24AD4">
        <w:rPr>
          <w:rFonts w:ascii="Times New Roman" w:eastAsia="Times New Roman" w:hAnsi="Times New Roman"/>
          <w:color w:val="000000" w:themeColor="text1"/>
          <w:sz w:val="28"/>
          <w:szCs w:val="28"/>
          <w:lang w:val="it-IT"/>
        </w:rPr>
        <w:lastRenderedPageBreak/>
        <w:t>thực một lần mà chưa thực sự tạo nên sự liên thông và đồng bộ dữ liệu liên tục. Mỗi học sinh, sinh viên có một mã định danh duy nhất trên hệ thống cơ sở dữ liệu giáo dục, được sử dụng thống nhất xuyên suốt ở tất cả các cấp học, nhưng mã định danh này vẫn chưa được gắn kết chặt chẽ và tự động với mã định danh cá nhân 12 số trên thẻ Căn cước công dân. Điều này dẫn đến tình trạng dữ liệu giáo dục và dữ liệu dân cư vẫn tồn tại như hai hệ thống song song, thiếu khả năng xác thực chéo và làm giàu dữ liệu lẫn nhau.</w:t>
      </w:r>
    </w:p>
    <w:p w14:paraId="58740488"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Việc thiếu kết nối thực chất với Cơ sở dữ liệu quốc gia về dân cư - được Luật Căn cước công dân năm 2014 xác định là "tài sản quốc gia, được Nhà nước bảo vệ theo quy định của pháp luật về bảo vệ công trình quan trọng liên quan đến an ninh quốc gia" - không chỉ gây lãng phí nguồn lực khi phải nhập liệu nhiều lần cho cùng một thông tin, mà còn làm giảm độ chính xác và tính nhất quán của dữ liệu. Khi thông tin về địa chỉ cư trú, tình trạng hộ khẩu hay các thông tin gia đình thay đổi trên Cơ sở dữ liệu quốc gia về dân cư, các thay đổi này không được tự động cập nhật vào hệ thống dữ liệu giáo dục, dẫn đến tình trạng dữ liệu lỗi thời và không đồng bộ.</w:t>
      </w:r>
    </w:p>
    <w:p w14:paraId="75DEC02D" w14:textId="77777777" w:rsidR="004F3B85" w:rsidRPr="00C24AD4" w:rsidRDefault="004F3B85" w:rsidP="00C24AD4">
      <w:pPr>
        <w:spacing w:before="120" w:after="120" w:line="240" w:lineRule="auto"/>
        <w:ind w:firstLine="720"/>
        <w:jc w:val="both"/>
        <w:rPr>
          <w:rFonts w:ascii="Times New Roman" w:eastAsia="Times New Roman" w:hAnsi="Times New Roman"/>
          <w:b/>
          <w:bCs/>
          <w:color w:val="000000" w:themeColor="text1"/>
          <w:sz w:val="28"/>
          <w:szCs w:val="28"/>
          <w:lang w:val="it-IT"/>
        </w:rPr>
      </w:pPr>
      <w:r w:rsidRPr="00C24AD4">
        <w:rPr>
          <w:rFonts w:ascii="Times New Roman" w:eastAsia="Times New Roman" w:hAnsi="Times New Roman"/>
          <w:b/>
          <w:bCs/>
          <w:color w:val="000000" w:themeColor="text1"/>
          <w:sz w:val="28"/>
          <w:szCs w:val="28"/>
          <w:lang w:val="it-IT"/>
        </w:rPr>
        <w:t>2.1.3. Rủi ro về an toàn thông tin và bảo mật dữ liệu</w:t>
      </w:r>
    </w:p>
    <w:p w14:paraId="7D7F7854"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Trong bối cảnh ngành giáo dục đang chuyển đổi số toàn diện, vấn đề bảo vệ dữ liệu cá nhân của học sinh và giáo viên trở thành mối quan tâm cấp thiết. Luật Bảo vệ dữ liệu cá nhân được Quốc hội thông qua và có hiệu lực từ năm 2025 đã đặt ra các yêu cầu nghiêm ngặt về bảo mật dữ liệu. Thế nhưng, thực trạng cho thấy nhiều hệ thống dữ liệu giáo dục hiện tại chưa được thiết kế với các biện pháp bảo mật đầy đủ, đặc biệt là các hệ thống được xây dựng từ nhiều năm trước.</w:t>
      </w:r>
    </w:p>
    <w:p w14:paraId="1E3823A2"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Theo thống kê của EdTech Magazine năm 2023, có tới 36% các tổ chức giáo dục đã ghi nhận vi phạm dữ liệu qua các hệ thống quản lý học tập trong vòng 12 tháng gần nhất. Tại Việt Nam, mặc dù chưa có số liệu thống kê chính thức, nhưng các chuyên gia an ninh mạng đã cảnh báo về nguy cơ rò rỉ dữ liệu từ các hệ thống giáo dục do thiếu đầu tư cho bảo mật. Việc các cơ sở dữ liệu giáo dục được xây dựng phân tán, độc lập tại từng địa phương, từng cơ sở giáo dục với những tiêu chuẩn bảo mật khác nhau đã tạo ra nhiều "điểm yếu" trong toàn hệ thống. Đặc biệt, nhiều trường học vẫn sử dụng các phần mềm quản lý do các nhà cung cấp khác nhau phát triển, thiếu sự kiểm định chặt chẽ về an ninh thông tin trước khi đưa vào sử dụng.</w:t>
      </w:r>
    </w:p>
    <w:p w14:paraId="6ABBADBA" w14:textId="6FE4CE13"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Nguy cơ về an toàn thông tin không chỉ dừng lại ở việc dữ liệu có thể bị đánh cắp hay rò rỉ, mà còn liên quan đến việc dữ liệu học sinh, giáo viên có thể bị sử dụng sai mục đích. Bộ </w:t>
      </w:r>
      <w:r w:rsidR="00CE1BC6">
        <w:rPr>
          <w:rFonts w:ascii="Times New Roman" w:eastAsia="Times New Roman" w:hAnsi="Times New Roman"/>
          <w:color w:val="000000" w:themeColor="text1"/>
          <w:sz w:val="28"/>
          <w:szCs w:val="28"/>
          <w:lang w:val="it-IT"/>
        </w:rPr>
        <w:t>GDĐT</w:t>
      </w:r>
      <w:r w:rsidRPr="00C24AD4">
        <w:rPr>
          <w:rFonts w:ascii="Times New Roman" w:eastAsia="Times New Roman" w:hAnsi="Times New Roman"/>
          <w:color w:val="000000" w:themeColor="text1"/>
          <w:sz w:val="28"/>
          <w:szCs w:val="28"/>
          <w:lang w:val="it-IT"/>
        </w:rPr>
        <w:t xml:space="preserve"> đã nhiều lần nhấn mạnh cần "hết sức ưu tiên việc bảo vệ dữ liệu của học sinh, giáo viên và tuân thủ các quy định về đạo đức AI, lựa chọn nội dung phù hợp với từng lứa tuổi, điều kiện thực tế của địa phương". Tuy nhiên, trong thực tế, việc thiếu một hệ thống tập trung với các quy định bảo mật thống nhất đã khiến cho công tác bảo vệ dữ liệu gặp nhiều khó khăn. Kinh nghiệm từ các quốc gia phát triển như Hoa Kỳ cho thấy cần có các luật chuyên biệt như FERPA (Family Educational Rights and Privacy Act), COPPA </w:t>
      </w:r>
      <w:r w:rsidRPr="00C24AD4">
        <w:rPr>
          <w:rFonts w:ascii="Times New Roman" w:eastAsia="Times New Roman" w:hAnsi="Times New Roman"/>
          <w:color w:val="000000" w:themeColor="text1"/>
          <w:sz w:val="28"/>
          <w:szCs w:val="28"/>
          <w:lang w:val="it-IT"/>
        </w:rPr>
        <w:lastRenderedPageBreak/>
        <w:t>(Children's Online Privacy Protection Act) để bảo vệ dữ liệu học sinh, cùng với các quy trình kiểm định và đánh giá an ninh mạng định kỳ.</w:t>
      </w:r>
    </w:p>
    <w:p w14:paraId="3D04BB65" w14:textId="77777777" w:rsidR="004F3B85" w:rsidRPr="00C24AD4" w:rsidRDefault="004F3B85" w:rsidP="00C24AD4">
      <w:pPr>
        <w:spacing w:before="120" w:after="120" w:line="240" w:lineRule="auto"/>
        <w:ind w:firstLine="720"/>
        <w:jc w:val="both"/>
        <w:rPr>
          <w:rFonts w:ascii="Times New Roman" w:eastAsia="Times New Roman" w:hAnsi="Times New Roman"/>
          <w:b/>
          <w:bCs/>
          <w:color w:val="000000" w:themeColor="text1"/>
          <w:sz w:val="28"/>
          <w:szCs w:val="28"/>
          <w:lang w:val="it-IT"/>
        </w:rPr>
      </w:pPr>
      <w:r w:rsidRPr="00C24AD4">
        <w:rPr>
          <w:rFonts w:ascii="Times New Roman" w:eastAsia="Times New Roman" w:hAnsi="Times New Roman"/>
          <w:b/>
          <w:bCs/>
          <w:color w:val="000000" w:themeColor="text1"/>
          <w:sz w:val="28"/>
          <w:szCs w:val="28"/>
          <w:lang w:val="it-IT"/>
        </w:rPr>
        <w:t>2.1.4. Đối với công tác quy hoạch mạng lưới trường lớp.</w:t>
      </w:r>
    </w:p>
    <w:p w14:paraId="7995F112"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Một trong những hậu quả trực tiếp của việc thiếu dữ liệu sạch, chuẩn xác là ảnh hưởng đến công tác quy hoạch mạng lưới trường lớp. Quyết định số 452/QĐ-TTg năm 2025 phê duyệt Quy hoạch mạng lưới cơ sở giáo dục đại học và sư phạm thời kỳ 2021-2030 đã nêu rõ tầm quan trọng của việc dựa trên dữ liệu chính xác để quy hoạch phát triển giáo dục. Tuy nhiên, khi dữ liệu về học sinh, giáo viên, cơ sở vật chất không được cập nhật liên tục và thiếu tính chính xác, các quyết định về sắp xếp, mở rộng hay sáp nhập trường lớp sẽ thiếu cơ sở khoa học vững chắc.</w:t>
      </w:r>
    </w:p>
    <w:p w14:paraId="084E4883" w14:textId="52D1BB08" w:rsidR="004F3B85" w:rsidRPr="00C24AD4" w:rsidRDefault="00B418F7"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B418F7">
        <w:rPr>
          <w:rFonts w:ascii="Times New Roman" w:eastAsia="Times New Roman" w:hAnsi="Times New Roman"/>
          <w:color w:val="000000" w:themeColor="text1"/>
          <w:sz w:val="28"/>
          <w:szCs w:val="28"/>
          <w:lang w:val="it-IT"/>
        </w:rPr>
        <w:t>Theo rà soát mạng lưới cơ sở giáo dục thành phố Hải Phòng, hiện nay hệ thống trường lớp đã được quy hoạch phủ kín toàn bộ các đơn vị hành chính cấp xã, phường với</w:t>
      </w:r>
      <w:r w:rsidR="00015BCE">
        <w:rPr>
          <w:rFonts w:ascii="Times New Roman" w:eastAsia="Times New Roman" w:hAnsi="Times New Roman"/>
          <w:color w:val="000000" w:themeColor="text1"/>
          <w:sz w:val="28"/>
          <w:szCs w:val="28"/>
          <w:lang w:val="it-IT"/>
        </w:rPr>
        <w:t xml:space="preserve"> 596 trường Mầm non,</w:t>
      </w:r>
      <w:r w:rsidRPr="00B418F7">
        <w:rPr>
          <w:rFonts w:ascii="Times New Roman" w:eastAsia="Times New Roman" w:hAnsi="Times New Roman"/>
          <w:color w:val="000000" w:themeColor="text1"/>
          <w:sz w:val="28"/>
          <w:szCs w:val="28"/>
          <w:lang w:val="it-IT"/>
        </w:rPr>
        <w:t xml:space="preserve"> 437 trường Tiểu học</w:t>
      </w:r>
      <w:r w:rsidR="00015BCE">
        <w:rPr>
          <w:rFonts w:ascii="Times New Roman" w:eastAsia="Times New Roman" w:hAnsi="Times New Roman"/>
          <w:color w:val="000000" w:themeColor="text1"/>
          <w:sz w:val="28"/>
          <w:szCs w:val="28"/>
          <w:lang w:val="it-IT"/>
        </w:rPr>
        <w:t xml:space="preserve">, </w:t>
      </w:r>
      <w:r w:rsidRPr="00B418F7">
        <w:rPr>
          <w:rFonts w:ascii="Times New Roman" w:eastAsia="Times New Roman" w:hAnsi="Times New Roman"/>
          <w:color w:val="000000" w:themeColor="text1"/>
          <w:sz w:val="28"/>
          <w:szCs w:val="28"/>
          <w:lang w:val="it-IT"/>
        </w:rPr>
        <w:t>426 trường Trung học cơ sở</w:t>
      </w:r>
      <w:r w:rsidR="00015BCE">
        <w:rPr>
          <w:rFonts w:ascii="Times New Roman" w:eastAsia="Times New Roman" w:hAnsi="Times New Roman"/>
          <w:color w:val="000000" w:themeColor="text1"/>
          <w:sz w:val="28"/>
          <w:szCs w:val="28"/>
          <w:lang w:val="it-IT"/>
        </w:rPr>
        <w:t xml:space="preserve"> và 129 trường THPT</w:t>
      </w:r>
      <w:r w:rsidRPr="00B418F7">
        <w:rPr>
          <w:rFonts w:ascii="Times New Roman" w:eastAsia="Times New Roman" w:hAnsi="Times New Roman"/>
          <w:color w:val="000000" w:themeColor="text1"/>
          <w:sz w:val="28"/>
          <w:szCs w:val="28"/>
          <w:lang w:val="it-IT"/>
        </w:rPr>
        <w:t xml:space="preserve">. Mặc dù quy mô mạng lưới đã hoàn thiện và đáp ứng nhu cầu học tập đại trà, nhưng các con số thống kê cơ học này chưa phản ánh đầy đủ những thách thức thực tại, đó là tình trạng quá tải cục bộ về sĩ số tại các </w:t>
      </w:r>
      <w:r w:rsidR="003E4205">
        <w:rPr>
          <w:rFonts w:ascii="Times New Roman" w:eastAsia="Times New Roman" w:hAnsi="Times New Roman"/>
          <w:color w:val="000000" w:themeColor="text1"/>
          <w:sz w:val="28"/>
          <w:szCs w:val="28"/>
          <w:lang w:val="it-IT"/>
        </w:rPr>
        <w:t>khu vực</w:t>
      </w:r>
      <w:r w:rsidRPr="00B418F7">
        <w:rPr>
          <w:rFonts w:ascii="Times New Roman" w:eastAsia="Times New Roman" w:hAnsi="Times New Roman"/>
          <w:color w:val="000000" w:themeColor="text1"/>
          <w:sz w:val="28"/>
          <w:szCs w:val="28"/>
          <w:lang w:val="it-IT"/>
        </w:rPr>
        <w:t xml:space="preserve"> nội thành và sự chênh lệch đáng kể về mức độ chuẩn hóa hạ tầng số giữa khu vực đô thị với các </w:t>
      </w:r>
      <w:r w:rsidR="00AB346E">
        <w:rPr>
          <w:rFonts w:ascii="Times New Roman" w:eastAsia="Times New Roman" w:hAnsi="Times New Roman"/>
          <w:color w:val="000000" w:themeColor="text1"/>
          <w:sz w:val="28"/>
          <w:szCs w:val="28"/>
          <w:lang w:val="it-IT"/>
        </w:rPr>
        <w:t>xã</w:t>
      </w:r>
      <w:r w:rsidRPr="00B418F7">
        <w:rPr>
          <w:rFonts w:ascii="Times New Roman" w:eastAsia="Times New Roman" w:hAnsi="Times New Roman"/>
          <w:color w:val="000000" w:themeColor="text1"/>
          <w:sz w:val="28"/>
          <w:szCs w:val="28"/>
          <w:lang w:val="it-IT"/>
        </w:rPr>
        <w:t xml:space="preserve"> ngoại thành,</w:t>
      </w:r>
      <w:r w:rsidR="00AB346E">
        <w:rPr>
          <w:rFonts w:ascii="Times New Roman" w:eastAsia="Times New Roman" w:hAnsi="Times New Roman"/>
          <w:color w:val="000000" w:themeColor="text1"/>
          <w:sz w:val="28"/>
          <w:szCs w:val="28"/>
          <w:lang w:val="it-IT"/>
        </w:rPr>
        <w:t xml:space="preserve"> đặc khu</w:t>
      </w:r>
      <w:r w:rsidRPr="00B418F7">
        <w:rPr>
          <w:rFonts w:ascii="Times New Roman" w:eastAsia="Times New Roman" w:hAnsi="Times New Roman"/>
          <w:color w:val="000000" w:themeColor="text1"/>
          <w:sz w:val="28"/>
          <w:szCs w:val="28"/>
          <w:lang w:val="it-IT"/>
        </w:rPr>
        <w:t>.</w:t>
      </w:r>
      <w:r w:rsidR="004F3B85" w:rsidRPr="00C24AD4">
        <w:rPr>
          <w:rFonts w:ascii="Times New Roman" w:eastAsia="Times New Roman" w:hAnsi="Times New Roman"/>
          <w:color w:val="000000" w:themeColor="text1"/>
          <w:sz w:val="28"/>
          <w:szCs w:val="28"/>
          <w:lang w:val="it-IT"/>
        </w:rPr>
        <w:t>.</w:t>
      </w:r>
      <w:r w:rsidR="007925FE">
        <w:rPr>
          <w:rFonts w:ascii="Times New Roman" w:eastAsia="Times New Roman" w:hAnsi="Times New Roman"/>
          <w:color w:val="000000" w:themeColor="text1"/>
          <w:sz w:val="28"/>
          <w:szCs w:val="28"/>
          <w:lang w:val="it-IT"/>
        </w:rPr>
        <w:t xml:space="preserve">, </w:t>
      </w:r>
      <w:r w:rsidR="004F3B85" w:rsidRPr="00C24AD4">
        <w:rPr>
          <w:rFonts w:ascii="Times New Roman" w:eastAsia="Times New Roman" w:hAnsi="Times New Roman"/>
          <w:color w:val="000000" w:themeColor="text1"/>
          <w:sz w:val="28"/>
          <w:szCs w:val="28"/>
          <w:lang w:val="it-IT"/>
        </w:rPr>
        <w:t xml:space="preserve">chưa phản ánh được thực trạng chất lượng và quy mô phù hợp của từng trường. Việc thiếu dữ liệu chính xác về biến động dân số học sinh theo từng khu vực, từng độ tuổi đã dẫn đến tình trạng ở một số nơi trường lớp quá tải trong khi ở nơi khác lại thừa phòng học, lãng phí cơ sở vật chất. Đặc biệt trong bối cảnh nhiều </w:t>
      </w:r>
      <w:r w:rsidR="009A3B9A">
        <w:rPr>
          <w:rFonts w:ascii="Times New Roman" w:eastAsia="Times New Roman" w:hAnsi="Times New Roman"/>
          <w:color w:val="000000" w:themeColor="text1"/>
          <w:sz w:val="28"/>
          <w:szCs w:val="28"/>
          <w:lang w:val="it-IT"/>
        </w:rPr>
        <w:t>khu vực vừa</w:t>
      </w:r>
      <w:r w:rsidR="004F3B85" w:rsidRPr="00C24AD4">
        <w:rPr>
          <w:rFonts w:ascii="Times New Roman" w:eastAsia="Times New Roman" w:hAnsi="Times New Roman"/>
          <w:color w:val="000000" w:themeColor="text1"/>
          <w:sz w:val="28"/>
          <w:szCs w:val="28"/>
          <w:lang w:val="it-IT"/>
        </w:rPr>
        <w:t xml:space="preserve"> triển khai sắp xếp đơn vị hành chính và hợp nhất trường lớp, việc không có dữ liệu "sống" về học sinh gắn với cơ sở dữ liệu dân cư sẽ khiến cho các quyết định quy hoạch thiếu tính chính xác và khó dự báo được xu hướng biến động trong tương lai.</w:t>
      </w:r>
    </w:p>
    <w:p w14:paraId="3E407E91"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Hơn nữa, kinh nghiệm quốc tế cho thấy việc quy hoạch mạng lưới trường lớp cần dựa trên nhiều yếu tố như mật độ dân cư, khoảng cách địa lý, điều kiện kinh tế - xã hội của từng địa phương. Tại Singapore, Hàn Quốc hay Trung Quốc, các quốc gia này đều xây dựng hệ thống dữ liệu tập trung, được cập nhật liên tục để phục vụ công tác quy hoạch. Việt Nam cần học tập những kinh nghiệm này, và để làm được điều đó, bước đầu tiên là phải có một hệ sinh thái dữ liệu giáo dục kết nối chặt chẽ với cơ sở dữ liệu dân cư, cho phép theo dõi chính xác số lượng, cơ cấu và phân bố học sinh theo từng khu vực địa lý cụ thể.</w:t>
      </w:r>
    </w:p>
    <w:p w14:paraId="4B444443"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Đáng báo động hơn, việc thiếu dữ liệu sạch còn gây ra hệ lụy trong công tác điều động, bố trí giáo viên. Khi không nắm bắt chính xác số lượng học sinh hiện tại và dự báo trong tương lai, các quyết định về tuyển dụng mới, đào tạo bồi dưỡng hay điều chuyển giáo viên giữa các trường lớp sẽ thiếu tính khoa học, dẫn đến tình trạng thừa thiếu cục bộ nghiêm trọng. Một hệ sinh thái dữ liệu đồng bộ, liên thông từ cấp thành phố đến từng cơ sở giáo dục sẽ cho phép các nhà quản lý có cái nhìn toàn cảnh, từ đó đưa ra các quyết định quy hoạch hợp lý, tiết kiệm nguồn lực và nâng cao chất lượng giáo dục.</w:t>
      </w:r>
    </w:p>
    <w:p w14:paraId="14FB920A" w14:textId="77777777" w:rsidR="004F3B85" w:rsidRPr="00C24AD4" w:rsidRDefault="004F3B85" w:rsidP="00C24AD4">
      <w:pPr>
        <w:spacing w:before="120" w:after="120" w:line="240" w:lineRule="auto"/>
        <w:ind w:firstLine="720"/>
        <w:jc w:val="both"/>
        <w:rPr>
          <w:rFonts w:ascii="Times New Roman" w:eastAsia="Times New Roman" w:hAnsi="Times New Roman"/>
          <w:b/>
          <w:bCs/>
          <w:color w:val="000000" w:themeColor="text1"/>
          <w:sz w:val="28"/>
          <w:szCs w:val="28"/>
          <w:lang w:val="it-IT"/>
        </w:rPr>
      </w:pPr>
      <w:r w:rsidRPr="00C24AD4">
        <w:rPr>
          <w:rFonts w:ascii="Times New Roman" w:eastAsia="Times New Roman" w:hAnsi="Times New Roman"/>
          <w:b/>
          <w:bCs/>
          <w:color w:val="000000" w:themeColor="text1"/>
          <w:sz w:val="28"/>
          <w:szCs w:val="28"/>
          <w:lang w:val="it-IT"/>
        </w:rPr>
        <w:lastRenderedPageBreak/>
        <w:t>2.1.5. Dữ liệu bị đóng gói trong phần mềm độc lập, thiếu khả năng tích hợp</w:t>
      </w:r>
    </w:p>
    <w:p w14:paraId="121E38FE"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Một đặc điểm nổi bật của mô hình dữ liệu giáo dục hiện tại là dữ liệu bị phân tán trong các phần mềm quản lý riêng lẻ của từng đơn vị, từng cấp học. Theo báo cáo thực trạng chuyển đổi số, hiện nay có khoảng 82% các trường phổ thông đã ứng dụng phần mềm quản lý, tuy nhiên các phần mềm này do nhiều nhà cung cấp khác nhau phát triển, sử dụng các chuẩn dữ liệu và giao thức kết nối khác nhau. Nghị định 47/2020/NĐ-CP quy định rõ về yêu cầu "xây dựng các văn bản quy phạm pháp luật, các quy chế khai thác, sử dụng dữ liệu chia sẻ của các cơ sở dữ liệu; các quy chuẩn, tiêu chuẩn về cấu trúc dữ liệu trao đổi; các tài liệu kỹ thuật về trao đổi dữ liệu", nhưng trong thực tế triển khai, việc này vẫn chưa được thực hiện đồng bộ trong toàn ngành giáo dục.</w:t>
      </w:r>
    </w:p>
    <w:p w14:paraId="2C7D13F5"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Việc dữ liệu bị phân tán trong nhiều phần mềm khác nhau dẫn đến hàng loạt hệ lụy: </w:t>
      </w:r>
    </w:p>
    <w:p w14:paraId="557373DF"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Thứ nhất, khi cần tổng hợp báo cáo, thống kê ở cấp sở, cấp thành phố, các cán bộ quản lý phải thu thập dữ liệu từ nhiều nguồn khác nhau, sau đó phải nhập lại thủ công vào các biểu mẫu của cấp trên. Quy trình này không chỉ tốn kém thời gian, nhân lực mà còn dễ dẫn đến sai sót do nhập liệu thủ công. </w:t>
      </w:r>
    </w:p>
    <w:p w14:paraId="493111FF"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Thứ hai, việc thiếu khả năng tích hợp khiến các nhà quản lý không thể có cái nhìn toàn cảnh, thời gian thực về tình hình giáo dục. Trong khi các nước tiên tiến đã áp dụng các hệ thống trung tâm điều hành giáo dục (IOC) cho phép lãnh đạo nắm bắt tình hình từng trường, từng lớp một cách trực quan và tức thời, thì ở Việt Nam việc này vẫn chủ yếu dựa vào báo cáo định kỳ, thiếu tính kịp thời.</w:t>
      </w:r>
    </w:p>
    <w:p w14:paraId="7A8C3142"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Hơn nữa, mô hình phần mềm độc lập còn gây lãng phí về nguồn lực đầu tư. Mỗi địa phương, mỗi cơ sở giáo dục phải tự đầu tư xây dựng hoặc mua sắm phần mềm riêng, dẫn đến tình trạng đầu tư trùng lặp trong khi hiệu quả sử dụng không cao. Theo đánh giá của các chuyên gia, việc này không chỉ lãng phí ngân sách mà còn khiến cho việc nâng cấp, bảo trì hệ thống trở nên phức tạp và tốn kém. Nếu chuyển sang mô hình hệ sinh thái dữ liệu thống nhất, có thể tiết kiệm được một khoản lớn chi phí đồng thời đảm bảo tính liên thông và đồng bộ của toàn hệ thống.</w:t>
      </w:r>
    </w:p>
    <w:p w14:paraId="6F4AB812" w14:textId="77777777" w:rsidR="004F3B85" w:rsidRPr="00C24AD4" w:rsidRDefault="004F3B85" w:rsidP="00C24AD4">
      <w:pPr>
        <w:spacing w:before="120" w:after="120" w:line="240" w:lineRule="auto"/>
        <w:ind w:firstLine="720"/>
        <w:jc w:val="both"/>
        <w:rPr>
          <w:rFonts w:ascii="Times New Roman" w:eastAsia="Times New Roman" w:hAnsi="Times New Roman"/>
          <w:b/>
          <w:bCs/>
          <w:color w:val="000000" w:themeColor="text1"/>
          <w:sz w:val="28"/>
          <w:szCs w:val="28"/>
          <w:lang w:val="it-IT"/>
        </w:rPr>
      </w:pPr>
      <w:r w:rsidRPr="00C24AD4">
        <w:rPr>
          <w:rFonts w:ascii="Times New Roman" w:eastAsia="Times New Roman" w:hAnsi="Times New Roman"/>
          <w:b/>
          <w:bCs/>
          <w:color w:val="000000" w:themeColor="text1"/>
          <w:sz w:val="28"/>
          <w:szCs w:val="28"/>
          <w:lang w:val="it-IT"/>
        </w:rPr>
        <w:t>2.2. Tính tất yếu của việc xây dựng mô hình hệ sinh thái dữ liệu số</w:t>
      </w:r>
    </w:p>
    <w:p w14:paraId="20847790" w14:textId="77777777" w:rsidR="004F3B85" w:rsidRPr="00C24AD4" w:rsidRDefault="004F3B85" w:rsidP="00C24AD4">
      <w:pPr>
        <w:spacing w:before="120" w:after="120" w:line="240" w:lineRule="auto"/>
        <w:ind w:firstLine="720"/>
        <w:jc w:val="both"/>
        <w:rPr>
          <w:rFonts w:ascii="Times New Roman" w:eastAsia="Times New Roman" w:hAnsi="Times New Roman"/>
          <w:b/>
          <w:bCs/>
          <w:color w:val="000000" w:themeColor="text1"/>
          <w:sz w:val="28"/>
          <w:szCs w:val="28"/>
          <w:lang w:val="it-IT"/>
        </w:rPr>
      </w:pPr>
      <w:r w:rsidRPr="00C24AD4">
        <w:rPr>
          <w:rFonts w:ascii="Times New Roman" w:eastAsia="Times New Roman" w:hAnsi="Times New Roman"/>
          <w:b/>
          <w:bCs/>
          <w:color w:val="000000" w:themeColor="text1"/>
          <w:sz w:val="28"/>
          <w:szCs w:val="28"/>
          <w:lang w:val="it-IT"/>
        </w:rPr>
        <w:t>2.2.1. Định vị lại dữ liệu giáo dục là tài sản số quốc gia</w:t>
      </w:r>
    </w:p>
    <w:p w14:paraId="14EB8DE1"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Chiến lược dữ liệu quốc gia đến năm 2030 đã khẳng định quan điểm đột phá: "Dữ liệu là nguồn tài nguyên mới, là yếu tố then chốt cho chuyển đổi số quốc gia, tạo ra giá trị mới thúc đẩy phát triển kinh tế - xã hội, nâng cao năng lực cạnh tranh quốc gia và phục vụ lợi ích người dân". Trong bối cảnh này, dữ liệu giáo dục không còn đơn thuần là thông tin về điểm số, học bạ hay chứng chỉ của học sinh, mà phải được nhìn nhận như một tài sản số (Digital Asset) có giá trị chiến lược, gắn liền với vòng đời của mỗi công dân từ mầm non đến đại học và học tập suốt đời.</w:t>
      </w:r>
    </w:p>
    <w:p w14:paraId="2BAEBDEA"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lastRenderedPageBreak/>
        <w:t>Theo quan điểm hiện đại về tài sản số, dữ liệu giáo dục là "tài sản theo quy định của Bộ luật Dân sự, được thể hiện dưới dạng dữ liệu số, được tạo lập, phát hành, lưu trữ, chuyển giao và xác thực bởi công nghệ số trên môi trường điện tử". Việc công nhận dữ liệu giáo dục là tài sản số quốc gia có ý nghĩa vô cùng quan trọng. Thứ nhất, nó khẳng định giá trị và tầm quan trọng của dữ liệu giáo dục, đòi hỏi phải có các cơ chế bảo vệ nghiêm ngặt như đối với các tài sản quốc gia khác. Thứ hai, việc này tạo cơ sở pháp lý cho các hoạt động quản lý, khai thác và chia sẻ dữ liệu giáo dục một cách có trách nhiệm. Thứ ba, nó mở ra khả năng "làm giàu" dữ liệu thông qua việc kết nối, tích hợp với các nguồn dữ liệu khác, từ đó tạo ra các giá trị gia tăng phục vụ phát triển kinh tế - xã hội.</w:t>
      </w:r>
    </w:p>
    <w:p w14:paraId="69B8974B"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Đề án 06 đã nêu rõ quan điểm: "Dữ liệu dân cư phải được khai thác, sử dụng hiệu quả nhằm thúc đẩy, phát huy trí tuệ, nguồn lực và sức mạnh quốc gia; phải gắn kết với năng lực quản trị nhà nước, mang lại tiềm năng bứt phá của nền kinh tế, phản ánh giá trị văn hóa, lịch sử và trí tuệ toàn dân trong đời sống xã hội". Áp dụng quan điểm này vào lĩnh vực giáo dục, dữ liệu về quá trình học tập, rèn luyện của mỗi công dân cần được ghi nhận, lưu trữ và quản lý xuyên suốt, từ khi bước vào lớp mẫu giáo cho đến khi tốt nghiệp đại học và tiếp tục học tập, nâng cao trình độ trong suốt cuộc đời. Dữ liệu này không chỉ phục vụ cho công tác quản lý giáo dục mà còn có giá trị trong nhiều lĩnh vực khác như việc làm, bảo hiểm xã hội, nghiên cứu khoa học và hoạch định chính sách phát triển nhân lực.</w:t>
      </w:r>
    </w:p>
    <w:p w14:paraId="6990F78D" w14:textId="77777777" w:rsidR="004F3B85" w:rsidRPr="00C24AD4" w:rsidRDefault="004F3B85" w:rsidP="00C24AD4">
      <w:pPr>
        <w:spacing w:before="120" w:after="120" w:line="240" w:lineRule="auto"/>
        <w:ind w:firstLine="720"/>
        <w:jc w:val="both"/>
        <w:rPr>
          <w:rFonts w:ascii="Times New Roman" w:eastAsia="Times New Roman" w:hAnsi="Times New Roman"/>
          <w:b/>
          <w:bCs/>
          <w:color w:val="000000" w:themeColor="text1"/>
          <w:sz w:val="28"/>
          <w:szCs w:val="28"/>
          <w:lang w:val="it-IT"/>
        </w:rPr>
      </w:pPr>
      <w:r w:rsidRPr="00C24AD4">
        <w:rPr>
          <w:rFonts w:ascii="Times New Roman" w:eastAsia="Times New Roman" w:hAnsi="Times New Roman"/>
          <w:b/>
          <w:bCs/>
          <w:color w:val="000000" w:themeColor="text1"/>
          <w:sz w:val="28"/>
          <w:szCs w:val="28"/>
          <w:lang w:val="it-IT"/>
        </w:rPr>
        <w:t>2.2.2. Chuyển đổi từ tư duy quản lý dữ liệu sang tư duy hệ sinh thái dữ liệu số</w:t>
      </w:r>
    </w:p>
    <w:p w14:paraId="7975DE38"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Một trong những thay đổi quan trọng nhất mà Chiến lược dữ liệu quốc gia yêu cầu là việc chuyển đổi tư duy từ "quản lý dữ liệu" truyền thống sang "phát triển hệ sinh thái dữ liệu số". Theo định nghĩa của các chuyên gia quốc tế, hệ sinh thái dữ liệu số là "một mạng lưới tích hợp và linh hoạt, bao gồm người học, giáo viên, cơ sở giáo dục, hạ tầng công nghệ và các khung chính sách hoạt động cùng nhau". Mô hình này khác biệt căn bản với mô hình quản lý dữ liệu truyền thống ở chỗ nó nhấn mạnh vào tính kết nối, chia sẻ, tích hợp và khả năng tái sử dụng dữ liệu để tạo ra giá trị mới.</w:t>
      </w:r>
    </w:p>
    <w:p w14:paraId="39DB102B"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Mô hình hệ sinh thái dữ liệu số giáo dục cần có các đặc điểm sau. Thứ nhất là tính kết nối liên thông, trong đó các công cụ và nền tảng số hoạt động đồng bộ, dữ liệu được chia sẻ và khai thác một cách liền mạch giữa các cấp, các ngành. Thứ hai là tính thích ứng, hệ thống có khả năng tiến hóa cùng với sự phát triển của công nghệ mới, dễ dàng tích hợp các ứng dụng và dịch vụ mới mà không cần xây dựng lại toàn bộ hệ thống. Thứ ba là tính cá nhân hóa, hệ sinh thái có khả năng điều chỉnh trải nghiệm học tập theo nhu cầu của từng người học, tận dụng dữ liệu để đưa ra các khuyến nghị và hỗ trợ phù hợp. Thứ tư là khả năng ra quyết định dựa trên dữ liệu, ứng dụng phân tích dữ liệu lớn và trí tuệ nhân tạo để cải thiện hiệu quả giáo dục và hỗ trợ công tác quản lý điều hành.</w:t>
      </w:r>
    </w:p>
    <w:p w14:paraId="240804FC"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Kinh nghiệm từ các quốc gia tiên tiến như Singapore, Hàn Quốc đã chứng minh hiệu quả của mô hình hệ sinh thái giáo dục số. Singapore đã xây dựng nền tảng "Singapore Student Learning Space (SLS)" - một hệ sinh thái học tập số do </w:t>
      </w:r>
      <w:r w:rsidRPr="00C24AD4">
        <w:rPr>
          <w:rFonts w:ascii="Times New Roman" w:eastAsia="Times New Roman" w:hAnsi="Times New Roman"/>
          <w:color w:val="000000" w:themeColor="text1"/>
          <w:sz w:val="28"/>
          <w:szCs w:val="28"/>
          <w:lang w:val="it-IT"/>
        </w:rPr>
        <w:lastRenderedPageBreak/>
        <w:t>chính phủ phát triển, cung cấp nội dung giảng dạy cho toàn bộ hệ thống giáo dục phổ thông. Hàn Quốc cũng đã phát triển các nền tảng tích hợp cho phép theo dõi và quản lý toàn bộ quá trình học tập của học sinh từ mầm non đến đại học. Những mô hình này không chỉ giúp nâng cao chất lượng giáo dục mà còn tạo điều kiện cho việc nghiên cứu, phân tích và cải tiến liên tục các chính sách giáo dục dựa trên bằng chứng thực tế từ dữ liệu.</w:t>
      </w:r>
    </w:p>
    <w:p w14:paraId="62B3F656" w14:textId="77777777" w:rsidR="004F3B85" w:rsidRPr="00C24AD4" w:rsidRDefault="004F3B85" w:rsidP="00C24AD4">
      <w:pPr>
        <w:spacing w:before="120" w:after="120" w:line="240" w:lineRule="auto"/>
        <w:ind w:firstLine="720"/>
        <w:jc w:val="both"/>
        <w:rPr>
          <w:rFonts w:ascii="Times New Roman" w:eastAsia="Times New Roman" w:hAnsi="Times New Roman"/>
          <w:b/>
          <w:bCs/>
          <w:color w:val="000000" w:themeColor="text1"/>
          <w:sz w:val="28"/>
          <w:szCs w:val="28"/>
          <w:lang w:val="it-IT"/>
        </w:rPr>
      </w:pPr>
      <w:r w:rsidRPr="00C24AD4">
        <w:rPr>
          <w:rFonts w:ascii="Times New Roman" w:eastAsia="Times New Roman" w:hAnsi="Times New Roman"/>
          <w:b/>
          <w:bCs/>
          <w:color w:val="000000" w:themeColor="text1"/>
          <w:sz w:val="28"/>
          <w:szCs w:val="28"/>
          <w:lang w:val="it-IT"/>
        </w:rPr>
        <w:t>2.2.3. Yêu cầu về kết nối bắt buộc với Cơ sở dữ liệu quốc gia về dân cư</w:t>
      </w:r>
    </w:p>
    <w:p w14:paraId="2CFE2353"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Chiến lược dữ liệu quốc gia đặc biệt nhấn mạnh yêu cầu "phát triển kết nối, chia sẻ dữ liệu: Thực hiện kết nối, chia sẻ dữ liệu giữa các cơ quan nhà nước, phát huy tối đa hiệu quả của hệ thống các nền tảng số". Đề án 06 càng khẳng định mạnh mẽ hơn: việc kết nối với Cơ sở dữ liệu quốc gia về dân cư không phải là lựa chọn mà là yêu cầu bắt buộc đối với tất cả các cơ sở dữ liệu chuyên ngành. Cơ sở dữ liệu quốc gia về dân cư đã được Luật Căn cước công dân năm 2014 xác định là "tài sản quốc gia" và là "cơ sở dữ liệu dùng chung", do đó việc kết nối với nó mang tính chiến lược và bắt buộc.</w:t>
      </w:r>
    </w:p>
    <w:p w14:paraId="2C9DF814"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Việc kết nối hệ sinh thái dữ liệu giáo dục với Cơ sở dữ liệu quốc gia về dân cư mang lại nhiều lợi ích thiết thực và cấp thiết. Đầu tiên, nó đảm bảo tính chính xác và nhất quán của thông tin cơ bản về học sinh, giáo viên. Khi thông tin về họ tên, ngày sinh, địa chỉ cư trú được lấy trực tiếp từ cơ sở dữ liệu gốc của Bộ Công an, sẽ loại bỏ được tình trạng sai lệch, không đồng bộ giữa các nguồn dữ liệu. Thứ hai, việc này giúp giảm thiểu đáng kể gánh nặng hành chính cho người dân. Theo quy định tại Luật Căn cước công dân, "Khi công dân đã sử dụng thẻ Căn cước công dân của mình, cơ quan, tổ chức không được yêu cầu công dân xuất trình giấy tờ hoặc cung cấp thông tin đã có trong Cơ sở dữ liệu quốc gia về dân cư". Điều này có nghĩa khi làm các thủ tục liên quan đến giáo dục, phụ huynh và học sinh không cần phải nộp nhiều loại giấy tờ chứng minh khác nhau, mà chỉ cần căn cước công dân.</w:t>
      </w:r>
    </w:p>
    <w:p w14:paraId="4342D156"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Tuy nhiên, để kết nối hiệu quả với Cơ sở dữ liệu quốc gia về dân cư, hệ sinh thái dữ liệu giáo dục cần được thiết kế theo các chuẩn mở, đảm bảo khả năng tương tác và tuân thủ các quy định về an toàn thông tin. Nghị định 47/2020/NĐ-CP đã quy định chi tiết về các yêu cầu kỹ thuật, quy trình và trách nhiệm trong việc kết nối, chia sẻ dữ liệu giữa các cơ quan nhà nước. Việc tuân thủ những quy định này không chỉ đảm bảo tính hợp pháp mà còn tạo điều kiện cho việc mở rộng kết nối với các cơ sở dữ liệu chuyên ngành khác trong tương lai như cơ sở dữ liệu về bảo hiểm y tế, việc làm, đào tạo nghề.</w:t>
      </w:r>
    </w:p>
    <w:p w14:paraId="7565A150" w14:textId="77777777" w:rsidR="004F3B85" w:rsidRPr="00C24AD4" w:rsidRDefault="004F3B85" w:rsidP="00C24AD4">
      <w:pPr>
        <w:spacing w:before="120" w:after="120" w:line="240" w:lineRule="auto"/>
        <w:ind w:firstLine="720"/>
        <w:jc w:val="both"/>
        <w:rPr>
          <w:rFonts w:ascii="Times New Roman" w:eastAsia="Times New Roman" w:hAnsi="Times New Roman"/>
          <w:b/>
          <w:bCs/>
          <w:color w:val="000000" w:themeColor="text1"/>
          <w:sz w:val="28"/>
          <w:szCs w:val="28"/>
          <w:lang w:val="it-IT"/>
        </w:rPr>
      </w:pPr>
      <w:r w:rsidRPr="00C24AD4">
        <w:rPr>
          <w:rFonts w:ascii="Times New Roman" w:eastAsia="Times New Roman" w:hAnsi="Times New Roman"/>
          <w:b/>
          <w:bCs/>
          <w:color w:val="000000" w:themeColor="text1"/>
          <w:sz w:val="28"/>
          <w:szCs w:val="28"/>
          <w:lang w:val="it-IT"/>
        </w:rPr>
        <w:t>2.2.4. Đảm bảo an toàn, an ninh dữ liệu ở mức cao nhất</w:t>
      </w:r>
    </w:p>
    <w:p w14:paraId="56EA686E" w14:textId="28930EE8"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Trong bối cảnh Luật Bảo vệ dữ liệu cá nhân đã có hiệu lực và Chính phủ ban hành Quyết định số 2623/QĐ-TTg ngày 29/11/2025 về Kế hoạch triển khai thi hành Luật Bảo vệ dữ liệu cá nhân, việc xây dựng hệ sinh thái dữ liệu giáo dục phải đặt yêu cầu bảo mật, an toàn thông tin lên hàng đầu. Thứ trưởng Bộ </w:t>
      </w:r>
      <w:r w:rsidR="00CE1BC6">
        <w:rPr>
          <w:rFonts w:ascii="Times New Roman" w:eastAsia="Times New Roman" w:hAnsi="Times New Roman"/>
          <w:color w:val="000000" w:themeColor="text1"/>
          <w:sz w:val="28"/>
          <w:szCs w:val="28"/>
          <w:lang w:val="it-IT"/>
        </w:rPr>
        <w:t>GDĐT</w:t>
      </w:r>
      <w:r w:rsidRPr="00C24AD4">
        <w:rPr>
          <w:rFonts w:ascii="Times New Roman" w:eastAsia="Times New Roman" w:hAnsi="Times New Roman"/>
          <w:color w:val="000000" w:themeColor="text1"/>
          <w:sz w:val="28"/>
          <w:szCs w:val="28"/>
          <w:lang w:val="it-IT"/>
        </w:rPr>
        <w:t xml:space="preserve"> đã nhiều lần nhấn mạnh: "Một trong những ưu tiên là phải bảo vệ dữ liệu của học sinh và giáo viên, tuân thủ chuẩn mực đạo đức và an toàn khi dùng AI". Đây </w:t>
      </w:r>
      <w:r w:rsidRPr="00C24AD4">
        <w:rPr>
          <w:rFonts w:ascii="Times New Roman" w:eastAsia="Times New Roman" w:hAnsi="Times New Roman"/>
          <w:color w:val="000000" w:themeColor="text1"/>
          <w:sz w:val="28"/>
          <w:szCs w:val="28"/>
          <w:lang w:val="it-IT"/>
        </w:rPr>
        <w:lastRenderedPageBreak/>
        <w:t>không chỉ là yêu cầu pháp lý mà còn là trách nhiệm đạo đức của ngành giáo dục đối với các em học sinh và đội ngũ giáo viên.</w:t>
      </w:r>
    </w:p>
    <w:p w14:paraId="79B5333A"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Mô hình hệ sinh thái dữ liệu tập trung có nhiều ưu thế về bảo mật so với mô hình phân tán hiện tại. Thứ nhất, khi dữ liệu được lưu trữ và quản lý tại một số trung tâm dữ liệu chuyên nghiệp theo tiêu chuẩn quốc gia, việc áp dụng các biện pháp bảo mật tiên tiến như mã hóa dữ liệu, xác thực đa yếu tố, giám sát an ninh 24/7 trở nên khả thi và hiệu quả về chi phí. Thứ hai, việc có một hệ thống tập trung cho phép thiết lập các chính sách bảo mật thống nhất, dễ dàng kiểm soát quyền truy cập và theo dõi các hoạt động bất thường. Thứ ba, khi xảy ra sự cố rò rỉ dữ liệu, việc có một đơn vị chịu trách nhiệm chính giúp phản ứng nhanh chóng và khắc phục kịp thời, tuân thủ các quy định về thông báo sự cố theo Luật Bảo vệ dữ liệu cá nhân.</w:t>
      </w:r>
    </w:p>
    <w:p w14:paraId="377B2E28"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Chiến lược dữ liệu quốc gia cũng đặt mục tiêu rõ ràng: "100% cơ sở dữ liệu quốc gia và chuyên ngành đáp ứng tiêu chí 'đúng, đủ, sạch, sống, thống nhất, dùng chung', bảo đảm an toàn thông tin cấp độ 3 trở lên". Đây là mức độ bảo mật cao, yêu cầu áp dụng các biện pháp kỹ thuật và tổ chức nghiêm ngặt. Việc xây dựng hệ sinh thái dữ liệu giáo dục mới cần tuân thủ các tiêu chuẩn này ngay từ đầu, tránh tình trạng phải nâng cấp tốn kém sau này. Hơn nữa, theo yêu cầu của Bộ Khoa học và Công nghệ, các hệ thống dữ liệu quan trọng cần được kiểm định an toàn thông tin trước khi đưa vào vận hành. Điều này đảm bảo rằng hệ sinh thái dữ liệu giáo dục không chỉ đáp ứng các yêu cầu chức năng mà còn đảm bảo an toàn tuyệt đối cho dữ liệu cá nhân của hàng triệu học sinh và giáo viên.</w:t>
      </w:r>
    </w:p>
    <w:p w14:paraId="0BA69890" w14:textId="77777777" w:rsidR="004F3B85" w:rsidRPr="00C24AD4" w:rsidRDefault="004F3B85" w:rsidP="00C24AD4">
      <w:pPr>
        <w:spacing w:before="120" w:after="120" w:line="240" w:lineRule="auto"/>
        <w:ind w:firstLine="720"/>
        <w:jc w:val="both"/>
        <w:rPr>
          <w:rFonts w:ascii="Times New Roman" w:eastAsia="Times New Roman" w:hAnsi="Times New Roman"/>
          <w:b/>
          <w:bCs/>
          <w:color w:val="000000" w:themeColor="text1"/>
          <w:sz w:val="28"/>
          <w:szCs w:val="28"/>
          <w:lang w:val="it-IT"/>
        </w:rPr>
      </w:pPr>
      <w:r w:rsidRPr="00C24AD4">
        <w:rPr>
          <w:rFonts w:ascii="Times New Roman" w:eastAsia="Times New Roman" w:hAnsi="Times New Roman"/>
          <w:b/>
          <w:bCs/>
          <w:color w:val="000000" w:themeColor="text1"/>
          <w:sz w:val="28"/>
          <w:szCs w:val="28"/>
          <w:lang w:val="it-IT"/>
        </w:rPr>
        <w:t>2.2.5. Nền tảng cho chuyển đổi số toàn diện và phát triển bền vững của ngành giáo dục</w:t>
      </w:r>
    </w:p>
    <w:p w14:paraId="11379299"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Quyết định số 749/QĐ-TTg ngày 03/6/2020 của Thủ tướng Chính phủ phê duyệt "Chương trình Chuyển đổi số quốc gia đến năm 2025, định hướng đến năm 2030" đã xác định giáo dục là một trong 8 lĩnh vực cần được ưu tiên thực hiện chuyển đổi số trước tiên. Chương trình này đề ra mục tiêu: "Phát triển nền tảng hỗ trợ dạy và học từ xa, ứng dụng triệt để công nghệ số trong công tác quản lý, giảng dạy và học tập; số hóa tài liệu, giáo trình; xây dựng nền tảng chia sẻ tài nguyên giảng dạy và học tập". Để đạt được những mục tiêu này, nền tảng cơ bản và quan trọng nhất chính là phải có một hệ sinh thái dữ liệu số đồng bộ, hiện đại.</w:t>
      </w:r>
    </w:p>
    <w:p w14:paraId="1BFFB999"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Hệ sinh thái dữ liệu số không chỉ là công cụ quản lý mà còn là nền tảng cho mọi hoạt động đổi mới trong giáo dục. Khi có dữ liệu chính xác, đầy đủ về học sinh (năng lực, sở thích, phong cách học tập), giáo viên (năng lực chuyên môn, kinh nghiệm), cơ sở vật chất (phòng học, thiết bị), và học liệu số, các ứng dụng trí tuệ nhân tạo mới có thể hoạt động hiệu quả để hỗ trợ cá nhân hóa học tập, gợi ý nội dung phù hợp, và dự báo kết quả học tập. Điều này phù hợp với mục tiêu "phát triển công nghệ phục vụ giáo dục, hướng tới đào tạo cá thể hóa" mà Chương trình chuyển đổi số quốc gia đã đề ra.</w:t>
      </w:r>
    </w:p>
    <w:p w14:paraId="3C7FD708"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Hơn nữa, hệ sinh thái dữ liệu còn tạo điều kiện cho việc phát triển các dịch vụ công trực tuyến toàn trình trong lĩnh vực giáo dục. Hiện nay, các dịch vụ như đăng ký dự thi tốt nghiệp THPT, đăng ký xét tuyển đại học đã được số hóa và </w:t>
      </w:r>
      <w:r w:rsidRPr="00C24AD4">
        <w:rPr>
          <w:rFonts w:ascii="Times New Roman" w:eastAsia="Times New Roman" w:hAnsi="Times New Roman"/>
          <w:color w:val="000000" w:themeColor="text1"/>
          <w:sz w:val="28"/>
          <w:szCs w:val="28"/>
          <w:lang w:val="it-IT"/>
        </w:rPr>
        <w:lastRenderedPageBreak/>
        <w:t>đang hoạt động hiệu quả. Tuy nhiên, đây mới chỉ là những bước đầu. Trong tương lai, khi có hệ sinh thái dữ liệu đồng bộ, nhiều dịch vụ khác như xin chuyển trường, xin cấp bản sao văn bằng, đăng ký học bổ sung, xét công nhận tốt nghiệp đều có thể được thực hiện hoàn toàn trực tuyến, giảm thiểu thời gian và chi phí cho người dân. Đặc biệt, việc kết nối với ứng dụng VNeID sẽ cho phép học sinh, phụ huynh và giáo viên truy cập mọi thông tin và thực hiện các giao dịch giáo dục ngay trên điện thoại di động, mang lại sự tiện lợi tối đa.</w:t>
      </w:r>
    </w:p>
    <w:p w14:paraId="0F692D71"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Cuối cùng, hệ sinh thái dữ liệu còn là công cụ không thể thiếu cho công tác nghiên cứu khoa học và hoạch định chính sách giáo dục. Khi có khối lượng dữ liệu lớn được thu thập và lưu trữ theo cách có hệ thống, các nhà nghiên cứu có thể áp dụng các phương pháp phân tích dữ liệu lớn, máy học để tìm ra các quy luật, xu hướng và mối tương quan ẩn trong dữ liệu giáo dục. Những phát hiện này sẽ cung cấp bằng chứng thực nghiệm vững chắc cho việc đánh giá hiệu quả của các chính sách giáo dục hiện hành và đề xuất các cải tiến cần thiết. Đây chính là hướng tới một nền giáo dục dựa trên bằng chứng (evidence-based education), một xu hướng được các quốc gia phát triển đang theo đuổi.</w:t>
      </w:r>
    </w:p>
    <w:p w14:paraId="5101123B" w14:textId="77777777" w:rsidR="004F3B85" w:rsidRPr="00C24AD4" w:rsidRDefault="004F3B85" w:rsidP="00C24AD4">
      <w:pPr>
        <w:spacing w:before="120" w:after="120" w:line="240" w:lineRule="auto"/>
        <w:ind w:firstLine="720"/>
        <w:jc w:val="both"/>
        <w:rPr>
          <w:rFonts w:ascii="Times New Roman" w:eastAsia="Times New Roman" w:hAnsi="Times New Roman"/>
          <w:b/>
          <w:bCs/>
          <w:color w:val="000000" w:themeColor="text1"/>
          <w:sz w:val="28"/>
          <w:szCs w:val="28"/>
          <w:lang w:val="it-IT"/>
        </w:rPr>
      </w:pPr>
      <w:r w:rsidRPr="00C24AD4">
        <w:rPr>
          <w:rFonts w:ascii="Times New Roman" w:eastAsia="Times New Roman" w:hAnsi="Times New Roman"/>
          <w:b/>
          <w:bCs/>
          <w:color w:val="000000" w:themeColor="text1"/>
          <w:sz w:val="28"/>
          <w:szCs w:val="28"/>
          <w:lang w:val="it-IT"/>
        </w:rPr>
        <w:t>Kết luận</w:t>
      </w:r>
    </w:p>
    <w:p w14:paraId="31253488"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Trên cơ sở phân tích toàn diện về sự chưa phù hợp của mô hình cơ sở dữ liệu giáo dục hiện tại với yêu cầu của Chiến lược dữ liệu quốc gia và Đề án 06, cũng như tính tất yếu của việc xây dựng hệ sinh thái dữ liệu số mới, Thành phố Hải Phòng khẳng định: Đây không chỉ là vấn đề kỹ thuật hay hành chính, mà là một cuộc chuyển đổi tư duy căn bản trong cách nhìn nhận và quản lý dữ liệu giáo dục. Việc xây dựng Hệ sinh thái dữ liệu giáo dục số thành phố Hải Phòng giai đoạn 2025-2030, định hướng 2035 không chỉ nhằm khắc phục những hạn chế hiện tại mà còn hướng tới tương lai, tạo nền tảng vững chắc cho sự phát triển bền vững của ngành giáo dục địa phương, đóng góp tích cực vào mục tiêu chung về chuyển đổi số quốc gia và nâng cao chất lượng giáo dục đào tạo nguồn nhân lực cho sự phát triển kinh tế - xã hội của thành phố và đất nước.</w:t>
      </w:r>
    </w:p>
    <w:p w14:paraId="7B5D09BD" w14:textId="77777777" w:rsidR="004F3B85" w:rsidRPr="00C24AD4" w:rsidRDefault="004F3B85" w:rsidP="00C24AD4">
      <w:pPr>
        <w:spacing w:before="120" w:after="120" w:line="240" w:lineRule="auto"/>
        <w:ind w:firstLine="720"/>
        <w:jc w:val="both"/>
        <w:rPr>
          <w:rFonts w:ascii="Times New Roman" w:eastAsia="Times New Roman" w:hAnsi="Times New Roman"/>
          <w:b/>
          <w:color w:val="000000" w:themeColor="text1"/>
          <w:sz w:val="28"/>
          <w:szCs w:val="28"/>
          <w:lang w:val="de-DE"/>
        </w:rPr>
      </w:pPr>
      <w:r w:rsidRPr="00C24AD4">
        <w:rPr>
          <w:rFonts w:ascii="Times New Roman" w:eastAsia="Times New Roman" w:hAnsi="Times New Roman"/>
          <w:b/>
          <w:color w:val="000000" w:themeColor="text1"/>
          <w:sz w:val="28"/>
          <w:szCs w:val="28"/>
          <w:lang w:val="de-DE"/>
        </w:rPr>
        <w:t>III. MỤC TIÊU</w:t>
      </w:r>
    </w:p>
    <w:p w14:paraId="5C13E1CB" w14:textId="77777777" w:rsidR="004F3B85" w:rsidRPr="00C24AD4" w:rsidRDefault="004F3B85" w:rsidP="003F21CE">
      <w:pPr>
        <w:pStyle w:val="ListParagraph"/>
        <w:numPr>
          <w:ilvl w:val="0"/>
          <w:numId w:val="1"/>
        </w:numPr>
        <w:spacing w:before="120" w:after="120"/>
        <w:ind w:left="0" w:firstLine="720"/>
        <w:contextualSpacing w:val="0"/>
        <w:jc w:val="both"/>
        <w:rPr>
          <w:rFonts w:ascii="Times New Roman" w:eastAsia="Times New Roman" w:hAnsi="Times New Roman"/>
          <w:b/>
          <w:bCs/>
          <w:color w:val="000000" w:themeColor="text1"/>
          <w:sz w:val="28"/>
          <w:szCs w:val="28"/>
        </w:rPr>
      </w:pPr>
      <w:r w:rsidRPr="00C24AD4">
        <w:rPr>
          <w:rFonts w:ascii="Times New Roman" w:eastAsia="Times New Roman" w:hAnsi="Times New Roman"/>
          <w:b/>
          <w:color w:val="000000" w:themeColor="text1"/>
          <w:sz w:val="28"/>
          <w:szCs w:val="28"/>
          <w:lang w:val="vi-VN"/>
        </w:rPr>
        <w:t xml:space="preserve">Mục tiêu đến </w:t>
      </w:r>
      <w:r w:rsidRPr="00C24AD4">
        <w:rPr>
          <w:rFonts w:ascii="Times New Roman" w:eastAsia="Times New Roman" w:hAnsi="Times New Roman"/>
          <w:b/>
          <w:bCs/>
          <w:color w:val="000000" w:themeColor="text1"/>
          <w:sz w:val="28"/>
          <w:szCs w:val="28"/>
          <w:lang w:val="vi-VN"/>
        </w:rPr>
        <w:t>năm 2030</w:t>
      </w:r>
    </w:p>
    <w:p w14:paraId="01CA0583" w14:textId="77777777" w:rsidR="004F3B85" w:rsidRPr="00C24AD4" w:rsidRDefault="004F3B85" w:rsidP="00C24AD4">
      <w:pPr>
        <w:spacing w:before="120" w:after="120" w:line="240" w:lineRule="auto"/>
        <w:ind w:firstLine="720"/>
        <w:jc w:val="both"/>
        <w:rPr>
          <w:rFonts w:ascii="Times New Roman" w:eastAsia="Times New Roman" w:hAnsi="Times New Roman"/>
          <w:b/>
          <w:bCs/>
          <w:color w:val="000000" w:themeColor="text1"/>
          <w:sz w:val="28"/>
          <w:szCs w:val="28"/>
        </w:rPr>
      </w:pPr>
      <w:r w:rsidRPr="00C24AD4">
        <w:rPr>
          <w:rFonts w:ascii="Times New Roman" w:eastAsia="Times New Roman" w:hAnsi="Times New Roman"/>
          <w:b/>
          <w:bCs/>
          <w:color w:val="000000" w:themeColor="text1"/>
          <w:sz w:val="28"/>
          <w:szCs w:val="28"/>
        </w:rPr>
        <w:t>- Về dữ liệu và kết nối:</w:t>
      </w:r>
    </w:p>
    <w:p w14:paraId="3E42211F" w14:textId="235D42B2"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 Hoàn thiện Kho dữ liệu giáo dục tập trung cấp tỉnh gồm tối thiểu 12 nhóm dữ liệu cốt lõi theo </w:t>
      </w:r>
      <w:r w:rsidR="00021739">
        <w:rPr>
          <w:rFonts w:ascii="Times New Roman" w:eastAsia="Times New Roman" w:hAnsi="Times New Roman"/>
          <w:color w:val="000000" w:themeColor="text1"/>
          <w:sz w:val="28"/>
          <w:szCs w:val="28"/>
          <w:lang w:val="it-IT"/>
        </w:rPr>
        <w:t>Quyết định</w:t>
      </w:r>
      <w:r w:rsidRPr="00C24AD4">
        <w:rPr>
          <w:rFonts w:ascii="Times New Roman" w:eastAsia="Times New Roman" w:hAnsi="Times New Roman"/>
          <w:color w:val="000000" w:themeColor="text1"/>
          <w:sz w:val="28"/>
          <w:szCs w:val="28"/>
          <w:lang w:val="it-IT"/>
        </w:rPr>
        <w:t xml:space="preserve"> 3009</w:t>
      </w:r>
      <w:r w:rsidR="00021739">
        <w:rPr>
          <w:rFonts w:ascii="Times New Roman" w:eastAsia="Times New Roman" w:hAnsi="Times New Roman"/>
          <w:color w:val="000000" w:themeColor="text1"/>
          <w:sz w:val="28"/>
          <w:szCs w:val="28"/>
          <w:lang w:val="it-IT"/>
        </w:rPr>
        <w:t>/QĐ-BGDĐT</w:t>
      </w:r>
      <w:r w:rsidRPr="00C24AD4">
        <w:rPr>
          <w:rFonts w:ascii="Times New Roman" w:eastAsia="Times New Roman" w:hAnsi="Times New Roman"/>
          <w:color w:val="000000" w:themeColor="text1"/>
          <w:sz w:val="28"/>
          <w:szCs w:val="28"/>
          <w:lang w:val="it-IT"/>
        </w:rPr>
        <w:t xml:space="preserve"> (học sinh, giáo viên, trường lớp, học liệu, tài chính, thiết bị, đánh giá, thi </w:t>
      </w:r>
      <w:r w:rsidR="00110FBC">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kiểm tra, chất lượng giáo dục, an toàn trường học…), kết nối thông suốt với Kho CSDL dùng chung và Trung tâm điều hành thông minh (IOC) Thành phố.</w:t>
      </w:r>
    </w:p>
    <w:p w14:paraId="09FD7464"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+ 100% dữ liệu trường học được chuẩn hóa, gắn định danh quốc gia.</w:t>
      </w:r>
    </w:p>
    <w:p w14:paraId="5B66C770" w14:textId="77777777" w:rsidR="004F3B85" w:rsidRPr="00C24AD4" w:rsidRDefault="004F3B85" w:rsidP="00C24AD4">
      <w:pPr>
        <w:spacing w:before="120" w:after="120" w:line="240" w:lineRule="auto"/>
        <w:ind w:firstLine="720"/>
        <w:jc w:val="both"/>
        <w:textAlignment w:val="baseline"/>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+ 100% hồ sơ, kết quả học tập (Học bạ số, văn bằng, chứng chỉ) được số hóa và lưu trữ tập trung, bỏ hoàn toàn sổ sách giấy.</w:t>
      </w:r>
    </w:p>
    <w:p w14:paraId="10FE0CDA" w14:textId="2F47A995"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it-IT"/>
        </w:rPr>
      </w:pPr>
      <w:r w:rsidRPr="00C24AD4">
        <w:rPr>
          <w:rFonts w:ascii="Times New Roman" w:eastAsia="Times New Roman" w:hAnsi="Times New Roman"/>
          <w:color w:val="000000" w:themeColor="text1"/>
          <w:sz w:val="28"/>
          <w:szCs w:val="28"/>
          <w:lang w:val="it-IT"/>
        </w:rPr>
        <w:t xml:space="preserve">+ 100% đơn vị kết nối </w:t>
      </w:r>
      <w:r w:rsidR="00110FBC">
        <w:rPr>
          <w:rFonts w:ascii="Times New Roman" w:eastAsia="Times New Roman" w:hAnsi="Times New Roman"/>
          <w:color w:val="000000" w:themeColor="text1"/>
          <w:sz w:val="28"/>
          <w:szCs w:val="28"/>
          <w:lang w:val="it-IT"/>
        </w:rPr>
        <w:t>-</w:t>
      </w:r>
      <w:r w:rsidRPr="00C24AD4">
        <w:rPr>
          <w:rFonts w:ascii="Times New Roman" w:eastAsia="Times New Roman" w:hAnsi="Times New Roman"/>
          <w:color w:val="000000" w:themeColor="text1"/>
          <w:sz w:val="28"/>
          <w:szCs w:val="28"/>
          <w:lang w:val="it-IT"/>
        </w:rPr>
        <w:t xml:space="preserve"> liên thông dữ liệu: </w:t>
      </w:r>
    </w:p>
    <w:p w14:paraId="7D3FAFA7" w14:textId="29DA062C" w:rsidR="004F3B85" w:rsidRPr="00C24AD4" w:rsidRDefault="0039224D" w:rsidP="00C24AD4">
      <w:pPr>
        <w:pStyle w:val="ListParagraph"/>
        <w:tabs>
          <w:tab w:val="left" w:pos="1418"/>
        </w:tabs>
        <w:spacing w:before="120" w:after="120"/>
        <w:ind w:left="0" w:firstLine="720"/>
        <w:contextualSpacing w:val="0"/>
        <w:jc w:val="both"/>
        <w:rPr>
          <w:rFonts w:ascii="Times New Roman" w:eastAsia="Times New Roman" w:hAnsi="Times New Roman"/>
          <w:bCs/>
          <w:color w:val="000000" w:themeColor="text1"/>
          <w:sz w:val="28"/>
          <w:szCs w:val="28"/>
          <w:lang w:val="de-DE"/>
        </w:rPr>
      </w:pPr>
      <w:r w:rsidRPr="00C24AD4">
        <w:rPr>
          <w:rFonts w:ascii="Times New Roman" w:eastAsia="Times New Roman" w:hAnsi="Times New Roman"/>
          <w:color w:val="000000" w:themeColor="text1"/>
          <w:sz w:val="28"/>
          <w:szCs w:val="28"/>
          <w:lang w:val="it-IT"/>
        </w:rPr>
        <w:lastRenderedPageBreak/>
        <w:t xml:space="preserve">* </w:t>
      </w:r>
      <w:r w:rsidR="004F3B85" w:rsidRPr="00C24AD4">
        <w:rPr>
          <w:rFonts w:ascii="Times New Roman" w:eastAsia="Times New Roman" w:hAnsi="Times New Roman"/>
          <w:color w:val="000000" w:themeColor="text1"/>
          <w:sz w:val="28"/>
          <w:szCs w:val="28"/>
          <w:lang w:val="it-IT"/>
        </w:rPr>
        <w:t xml:space="preserve">Liên thông dữ liệu theo trục dọc (kết nối quản lý ngành): </w:t>
      </w:r>
      <w:r w:rsidR="004F3B85" w:rsidRPr="00C24AD4">
        <w:rPr>
          <w:rFonts w:ascii="Times New Roman" w:eastAsia="Times New Roman" w:hAnsi="Times New Roman"/>
          <w:bCs/>
          <w:i/>
          <w:iCs/>
          <w:color w:val="000000" w:themeColor="text1"/>
          <w:sz w:val="28"/>
          <w:szCs w:val="28"/>
          <w:lang w:val="de-DE"/>
        </w:rPr>
        <w:t xml:space="preserve">Trường </w:t>
      </w:r>
      <w:r w:rsidR="004F3B85" w:rsidRPr="00C24AD4">
        <w:rPr>
          <w:rFonts w:ascii="Times New Roman" w:hAnsi="Times New Roman"/>
          <w:sz w:val="28"/>
          <w:szCs w:val="28"/>
          <w:lang w:val="de-DE"/>
        </w:rPr>
        <w:sym w:font="Symbol" w:char="F0AB"/>
      </w:r>
      <w:r w:rsidR="004F3B85" w:rsidRPr="00C24AD4">
        <w:rPr>
          <w:rFonts w:ascii="Times New Roman" w:eastAsia="Times New Roman" w:hAnsi="Times New Roman"/>
          <w:bCs/>
          <w:i/>
          <w:iCs/>
          <w:color w:val="000000" w:themeColor="text1"/>
          <w:sz w:val="28"/>
          <w:szCs w:val="28"/>
          <w:lang w:val="de-DE"/>
        </w:rPr>
        <w:t xml:space="preserve"> CSDL ngành giáo dục của Thành phố </w:t>
      </w:r>
      <w:r w:rsidR="004F3B85" w:rsidRPr="00C24AD4">
        <w:rPr>
          <w:rFonts w:ascii="Times New Roman" w:hAnsi="Times New Roman"/>
          <w:sz w:val="28"/>
          <w:szCs w:val="28"/>
          <w:lang w:val="de-DE"/>
        </w:rPr>
        <w:sym w:font="Symbol" w:char="F0AB"/>
      </w:r>
      <w:r w:rsidR="004F3B85" w:rsidRPr="00C24AD4">
        <w:rPr>
          <w:rFonts w:ascii="Times New Roman" w:eastAsia="Times New Roman" w:hAnsi="Times New Roman"/>
          <w:bCs/>
          <w:i/>
          <w:iCs/>
          <w:color w:val="000000" w:themeColor="text1"/>
          <w:sz w:val="28"/>
          <w:szCs w:val="28"/>
          <w:lang w:val="de-DE"/>
        </w:rPr>
        <w:t xml:space="preserve"> CSDL giáo dục Quốc gia của Bộ GDĐT; </w:t>
      </w:r>
    </w:p>
    <w:p w14:paraId="0F429D2C" w14:textId="4EF38059" w:rsidR="004F3B85" w:rsidRPr="00C24AD4" w:rsidRDefault="0039224D" w:rsidP="00C24AD4">
      <w:pPr>
        <w:pStyle w:val="ListParagraph"/>
        <w:tabs>
          <w:tab w:val="left" w:pos="1418"/>
        </w:tabs>
        <w:spacing w:before="120" w:after="120"/>
        <w:ind w:left="0" w:firstLine="720"/>
        <w:contextualSpacing w:val="0"/>
        <w:jc w:val="both"/>
        <w:rPr>
          <w:rFonts w:ascii="Times New Roman" w:eastAsia="Times New Roman" w:hAnsi="Times New Roman"/>
          <w:bCs/>
          <w:color w:val="000000" w:themeColor="text1"/>
          <w:sz w:val="28"/>
          <w:szCs w:val="28"/>
          <w:lang w:val="de-DE"/>
        </w:rPr>
      </w:pPr>
      <w:r w:rsidRPr="00C24AD4">
        <w:rPr>
          <w:rFonts w:ascii="Times New Roman" w:eastAsia="Times New Roman" w:hAnsi="Times New Roman"/>
          <w:color w:val="000000" w:themeColor="text1"/>
          <w:sz w:val="28"/>
          <w:szCs w:val="28"/>
          <w:lang w:val="it-IT"/>
        </w:rPr>
        <w:t xml:space="preserve">* </w:t>
      </w:r>
      <w:r w:rsidR="004F3B85" w:rsidRPr="00C24AD4">
        <w:rPr>
          <w:rFonts w:ascii="Times New Roman" w:eastAsia="Times New Roman" w:hAnsi="Times New Roman"/>
          <w:color w:val="000000" w:themeColor="text1"/>
          <w:sz w:val="28"/>
          <w:szCs w:val="28"/>
          <w:lang w:val="it-IT"/>
        </w:rPr>
        <w:t>Liên</w:t>
      </w:r>
      <w:r w:rsidR="004F3B85" w:rsidRPr="00C24AD4">
        <w:rPr>
          <w:rFonts w:ascii="Times New Roman" w:eastAsia="Times New Roman" w:hAnsi="Times New Roman"/>
          <w:bCs/>
          <w:color w:val="000000" w:themeColor="text1"/>
          <w:sz w:val="28"/>
          <w:szCs w:val="28"/>
          <w:lang w:val="de-DE"/>
        </w:rPr>
        <w:t xml:space="preserve"> thông dữ liệu theo trục ngang (kết nối liên ngành): </w:t>
      </w:r>
      <w:r w:rsidR="004F3B85" w:rsidRPr="00C24AD4">
        <w:rPr>
          <w:rFonts w:ascii="Times New Roman" w:eastAsia="Times New Roman" w:hAnsi="Times New Roman"/>
          <w:bCs/>
          <w:i/>
          <w:iCs/>
          <w:color w:val="000000" w:themeColor="text1"/>
          <w:sz w:val="28"/>
          <w:szCs w:val="28"/>
          <w:lang w:val="de-DE"/>
        </w:rPr>
        <w:t xml:space="preserve">Trường </w:t>
      </w:r>
      <w:r w:rsidR="004F3B85" w:rsidRPr="00C24AD4">
        <w:rPr>
          <w:rFonts w:ascii="Times New Roman" w:hAnsi="Times New Roman"/>
          <w:sz w:val="28"/>
          <w:szCs w:val="28"/>
          <w:lang w:val="de-DE"/>
        </w:rPr>
        <w:sym w:font="Symbol" w:char="F0AB"/>
      </w:r>
      <w:r w:rsidR="004F3B85" w:rsidRPr="00C24AD4">
        <w:rPr>
          <w:rFonts w:ascii="Times New Roman" w:eastAsia="Times New Roman" w:hAnsi="Times New Roman"/>
          <w:bCs/>
          <w:i/>
          <w:iCs/>
          <w:color w:val="000000" w:themeColor="text1"/>
          <w:sz w:val="28"/>
          <w:szCs w:val="28"/>
          <w:lang w:val="de-DE"/>
        </w:rPr>
        <w:t xml:space="preserve"> CSDL ngành giáo dục của Thành phố </w:t>
      </w:r>
      <w:r w:rsidR="004F3B85" w:rsidRPr="00C24AD4">
        <w:rPr>
          <w:rFonts w:ascii="Times New Roman" w:hAnsi="Times New Roman"/>
          <w:sz w:val="28"/>
          <w:szCs w:val="28"/>
          <w:lang w:val="de-DE"/>
        </w:rPr>
        <w:sym w:font="Symbol" w:char="F0AB"/>
      </w:r>
      <w:r w:rsidR="004F3B85" w:rsidRPr="00C24AD4">
        <w:rPr>
          <w:rFonts w:ascii="Times New Roman" w:eastAsia="Times New Roman" w:hAnsi="Times New Roman"/>
          <w:bCs/>
          <w:i/>
          <w:iCs/>
          <w:color w:val="000000" w:themeColor="text1"/>
          <w:sz w:val="28"/>
          <w:szCs w:val="28"/>
          <w:lang w:val="de-DE"/>
        </w:rPr>
        <w:t xml:space="preserve"> CSDL dân cư Quốc Gia; CSDL</w:t>
      </w:r>
      <w:r w:rsidR="003E09E8">
        <w:rPr>
          <w:rFonts w:ascii="Times New Roman" w:eastAsia="Times New Roman" w:hAnsi="Times New Roman"/>
          <w:bCs/>
          <w:i/>
          <w:iCs/>
          <w:color w:val="000000" w:themeColor="text1"/>
          <w:sz w:val="28"/>
          <w:szCs w:val="28"/>
          <w:lang w:val="de-DE"/>
        </w:rPr>
        <w:t xml:space="preserve"> về</w:t>
      </w:r>
      <w:r w:rsidR="004F3B85" w:rsidRPr="00C24AD4">
        <w:rPr>
          <w:rFonts w:ascii="Times New Roman" w:eastAsia="Times New Roman" w:hAnsi="Times New Roman"/>
          <w:bCs/>
          <w:i/>
          <w:iCs/>
          <w:color w:val="000000" w:themeColor="text1"/>
          <w:sz w:val="28"/>
          <w:szCs w:val="28"/>
          <w:lang w:val="de-DE"/>
        </w:rPr>
        <w:t xml:space="preserve"> lao động; CSDL bảo hiểm xã hội; CSDL ngành y tế </w:t>
      </w:r>
      <w:r w:rsidR="004F3B85" w:rsidRPr="00C24AD4">
        <w:rPr>
          <w:rFonts w:ascii="Times New Roman" w:hAnsi="Times New Roman"/>
          <w:sz w:val="28"/>
          <w:szCs w:val="28"/>
          <w:lang w:val="de-DE"/>
        </w:rPr>
        <w:sym w:font="Symbol" w:char="F0AB"/>
      </w:r>
      <w:r w:rsidR="004F3B85" w:rsidRPr="00C24AD4">
        <w:rPr>
          <w:rFonts w:ascii="Times New Roman" w:eastAsia="Times New Roman" w:hAnsi="Times New Roman"/>
          <w:bCs/>
          <w:i/>
          <w:iCs/>
          <w:color w:val="000000" w:themeColor="text1"/>
          <w:sz w:val="28"/>
          <w:szCs w:val="28"/>
          <w:lang w:val="de-DE"/>
        </w:rPr>
        <w:t xml:space="preserve"> </w:t>
      </w:r>
      <w:r w:rsidR="004F3B85" w:rsidRPr="00C24AD4">
        <w:rPr>
          <w:rFonts w:ascii="Times New Roman" w:eastAsia="Times New Roman" w:hAnsi="Times New Roman"/>
          <w:i/>
          <w:iCs/>
          <w:color w:val="000000" w:themeColor="text1"/>
          <w:sz w:val="28"/>
          <w:szCs w:val="28"/>
          <w:lang w:val="it-IT"/>
        </w:rPr>
        <w:t xml:space="preserve">Kho CSDL dùng chung của Thành phố </w:t>
      </w:r>
      <w:r w:rsidR="004F3B85" w:rsidRPr="00C24AD4">
        <w:rPr>
          <w:rFonts w:ascii="Times New Roman" w:hAnsi="Times New Roman"/>
          <w:sz w:val="28"/>
          <w:szCs w:val="28"/>
          <w:lang w:val="de-DE"/>
        </w:rPr>
        <w:sym w:font="Symbol" w:char="F0AB"/>
      </w:r>
      <w:r w:rsidR="004F3B85" w:rsidRPr="00C24AD4">
        <w:rPr>
          <w:rFonts w:ascii="Times New Roman" w:eastAsia="Times New Roman" w:hAnsi="Times New Roman"/>
          <w:bCs/>
          <w:i/>
          <w:iCs/>
          <w:color w:val="000000" w:themeColor="text1"/>
          <w:sz w:val="28"/>
          <w:szCs w:val="28"/>
          <w:lang w:val="de-DE"/>
        </w:rPr>
        <w:t xml:space="preserve"> </w:t>
      </w:r>
      <w:r w:rsidR="004F3B85" w:rsidRPr="00C24AD4">
        <w:rPr>
          <w:rFonts w:ascii="Times New Roman" w:eastAsia="Times New Roman" w:hAnsi="Times New Roman"/>
          <w:i/>
          <w:iCs/>
          <w:color w:val="000000" w:themeColor="text1"/>
          <w:sz w:val="28"/>
          <w:szCs w:val="28"/>
          <w:lang w:val="it-IT"/>
        </w:rPr>
        <w:t>Trung tâm điều hành thông minh (IOC) Thành phố;</w:t>
      </w:r>
    </w:p>
    <w:p w14:paraId="09944C12" w14:textId="77777777" w:rsidR="004F3B85" w:rsidRPr="00C24AD4" w:rsidRDefault="004F3B85" w:rsidP="00C24AD4">
      <w:pPr>
        <w:spacing w:before="120" w:after="120" w:line="240" w:lineRule="auto"/>
        <w:ind w:firstLine="720"/>
        <w:jc w:val="both"/>
        <w:rPr>
          <w:rFonts w:ascii="Times New Roman" w:eastAsia="Times New Roman" w:hAnsi="Times New Roman"/>
          <w:b/>
          <w:bCs/>
          <w:color w:val="000000" w:themeColor="text1"/>
          <w:sz w:val="28"/>
          <w:szCs w:val="28"/>
          <w:lang w:val="de-DE"/>
        </w:rPr>
      </w:pPr>
      <w:r w:rsidRPr="00C24AD4">
        <w:rPr>
          <w:rFonts w:ascii="Times New Roman" w:eastAsia="Times New Roman" w:hAnsi="Times New Roman"/>
          <w:b/>
          <w:bCs/>
          <w:color w:val="000000" w:themeColor="text1"/>
          <w:sz w:val="28"/>
          <w:szCs w:val="28"/>
          <w:lang w:val="de-DE"/>
        </w:rPr>
        <w:t>- Về Quản trị và điều hành:</w:t>
      </w:r>
    </w:p>
    <w:p w14:paraId="19371307" w14:textId="4E429F2B"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de-DE"/>
        </w:rPr>
      </w:pPr>
      <w:r w:rsidRPr="00C24AD4">
        <w:rPr>
          <w:rFonts w:ascii="Times New Roman" w:eastAsia="Times New Roman" w:hAnsi="Times New Roman"/>
          <w:color w:val="000000" w:themeColor="text1"/>
          <w:sz w:val="28"/>
          <w:szCs w:val="28"/>
          <w:lang w:val="de-DE"/>
        </w:rPr>
        <w:t xml:space="preserve">+ Hoàn thành Trung tâm điều hành dữ liệu giáo dục số tập trung (IOC Giáo dục) có đầy đủ các phân hệ quản lý dữ liệu, tích hợp dữ liệu, phân tích </w:t>
      </w:r>
      <w:r w:rsidR="00110FBC">
        <w:rPr>
          <w:rFonts w:ascii="Times New Roman" w:eastAsia="Times New Roman" w:hAnsi="Times New Roman"/>
          <w:color w:val="000000" w:themeColor="text1"/>
          <w:sz w:val="28"/>
          <w:szCs w:val="28"/>
          <w:lang w:val="de-DE"/>
        </w:rPr>
        <w:t>-</w:t>
      </w:r>
      <w:r w:rsidRPr="00C24AD4">
        <w:rPr>
          <w:rFonts w:ascii="Times New Roman" w:eastAsia="Times New Roman" w:hAnsi="Times New Roman"/>
          <w:color w:val="000000" w:themeColor="text1"/>
          <w:sz w:val="28"/>
          <w:szCs w:val="28"/>
          <w:lang w:val="de-DE"/>
        </w:rPr>
        <w:t xml:space="preserve"> báo cáo thông minh, giám sát chất lượng, chỉ đạo điều hành hoạt động ngành đảm bảo an toàn thông tin </w:t>
      </w:r>
      <w:r w:rsidR="006A6F64">
        <w:rPr>
          <w:rFonts w:ascii="Times New Roman" w:eastAsia="Times New Roman" w:hAnsi="Times New Roman"/>
          <w:color w:val="000000" w:themeColor="text1"/>
          <w:sz w:val="28"/>
          <w:szCs w:val="28"/>
          <w:lang w:val="de-DE"/>
        </w:rPr>
        <w:t>-</w:t>
      </w:r>
      <w:r w:rsidRPr="00C24AD4">
        <w:rPr>
          <w:rFonts w:ascii="Times New Roman" w:eastAsia="Times New Roman" w:hAnsi="Times New Roman"/>
          <w:color w:val="000000" w:themeColor="text1"/>
          <w:sz w:val="28"/>
          <w:szCs w:val="28"/>
          <w:lang w:val="de-DE"/>
        </w:rPr>
        <w:t xml:space="preserve"> an ninh dữ liệu;</w:t>
      </w:r>
    </w:p>
    <w:p w14:paraId="70E1A7C4"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de-DE"/>
        </w:rPr>
      </w:pPr>
      <w:r w:rsidRPr="00C24AD4">
        <w:rPr>
          <w:rFonts w:ascii="Times New Roman" w:eastAsia="Times New Roman" w:hAnsi="Times New Roman"/>
          <w:color w:val="000000" w:themeColor="text1"/>
          <w:sz w:val="28"/>
          <w:szCs w:val="28"/>
          <w:lang w:val="de-DE"/>
        </w:rPr>
        <w:t>+ 100% thủ tục hành chính (chuyển trường, tuyển sinh đầu cấp, thi đua) thực hiện toàn trình trên môi trường số thông qua Cổng dịch vụ công, không dùng hồ sơ giấy;</w:t>
      </w:r>
    </w:p>
    <w:p w14:paraId="1BEDFB33"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de-DE"/>
        </w:rPr>
      </w:pPr>
      <w:r w:rsidRPr="00C24AD4">
        <w:rPr>
          <w:rFonts w:ascii="Times New Roman" w:eastAsia="Times New Roman" w:hAnsi="Times New Roman"/>
          <w:color w:val="000000" w:themeColor="text1"/>
          <w:sz w:val="28"/>
          <w:szCs w:val="28"/>
          <w:lang w:val="de-DE"/>
        </w:rPr>
        <w:t>+ Xóa bỏ tình trạng nhập liệu thủ công nhiều lần: Giáo viên chỉ nhập điểm 01 lần, dữ liệu tự động đồng bộ lên các cấp;</w:t>
      </w:r>
    </w:p>
    <w:p w14:paraId="13CA83B6"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de-DE"/>
        </w:rPr>
      </w:pPr>
      <w:r w:rsidRPr="00C24AD4">
        <w:rPr>
          <w:rFonts w:ascii="Times New Roman" w:eastAsia="Times New Roman" w:hAnsi="Times New Roman"/>
          <w:color w:val="000000" w:themeColor="text1"/>
          <w:sz w:val="28"/>
          <w:szCs w:val="28"/>
          <w:lang w:val="de-DE"/>
        </w:rPr>
        <w:t>+ 100% dữ liệu giáo dục được giám sát qua bảng điều khiển (dashboard) thời gian thực;</w:t>
      </w:r>
    </w:p>
    <w:p w14:paraId="5B2B88B9" w14:textId="13E5B4A9"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de-DE"/>
        </w:rPr>
      </w:pPr>
      <w:r w:rsidRPr="00C24AD4">
        <w:rPr>
          <w:rFonts w:ascii="Times New Roman" w:eastAsia="Times New Roman" w:hAnsi="Times New Roman"/>
          <w:color w:val="000000" w:themeColor="text1"/>
          <w:sz w:val="28"/>
          <w:szCs w:val="28"/>
          <w:lang w:val="de-DE"/>
        </w:rPr>
        <w:t xml:space="preserve">+ Hoàn thành hệ thống AI phân tích </w:t>
      </w:r>
      <w:r w:rsidR="00110FBC">
        <w:rPr>
          <w:rFonts w:ascii="Times New Roman" w:eastAsia="Times New Roman" w:hAnsi="Times New Roman"/>
          <w:color w:val="000000" w:themeColor="text1"/>
          <w:sz w:val="28"/>
          <w:szCs w:val="28"/>
          <w:lang w:val="de-DE"/>
        </w:rPr>
        <w:t>-</w:t>
      </w:r>
      <w:r w:rsidRPr="00C24AD4">
        <w:rPr>
          <w:rFonts w:ascii="Times New Roman" w:eastAsia="Times New Roman" w:hAnsi="Times New Roman"/>
          <w:color w:val="000000" w:themeColor="text1"/>
          <w:sz w:val="28"/>
          <w:szCs w:val="28"/>
          <w:lang w:val="de-DE"/>
        </w:rPr>
        <w:t xml:space="preserve"> dự báo về quy mô học sinh, nhu cầu giáo viên, chất lượng dạy học;</w:t>
      </w:r>
    </w:p>
    <w:p w14:paraId="30291679" w14:textId="77777777" w:rsidR="004F3B85" w:rsidRPr="00C24AD4" w:rsidRDefault="004F3B85" w:rsidP="00C24AD4">
      <w:pPr>
        <w:spacing w:before="120" w:after="120" w:line="240" w:lineRule="auto"/>
        <w:ind w:firstLine="720"/>
        <w:jc w:val="both"/>
        <w:rPr>
          <w:rFonts w:ascii="Times New Roman" w:eastAsia="Times New Roman" w:hAnsi="Times New Roman"/>
          <w:b/>
          <w:bCs/>
          <w:color w:val="000000" w:themeColor="text1"/>
          <w:sz w:val="28"/>
          <w:szCs w:val="28"/>
          <w:lang w:val="de-DE"/>
        </w:rPr>
      </w:pPr>
      <w:r w:rsidRPr="00C24AD4">
        <w:rPr>
          <w:rFonts w:ascii="Times New Roman" w:eastAsia="Times New Roman" w:hAnsi="Times New Roman"/>
          <w:b/>
          <w:bCs/>
          <w:color w:val="000000" w:themeColor="text1"/>
          <w:sz w:val="28"/>
          <w:szCs w:val="28"/>
          <w:lang w:val="de-DE"/>
        </w:rPr>
        <w:t>- Về Dạy và Học:</w:t>
      </w:r>
    </w:p>
    <w:p w14:paraId="334FDDB3"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de-DE"/>
        </w:rPr>
      </w:pPr>
      <w:r w:rsidRPr="00C24AD4">
        <w:rPr>
          <w:rFonts w:ascii="Times New Roman" w:eastAsia="Times New Roman" w:hAnsi="Times New Roman"/>
          <w:color w:val="000000" w:themeColor="text1"/>
          <w:sz w:val="28"/>
          <w:szCs w:val="28"/>
          <w:lang w:val="de-DE"/>
        </w:rPr>
        <w:t>+ 100% cơ sở giáo dục triển khai thanh toán không dùng tiền mặt;</w:t>
      </w:r>
    </w:p>
    <w:p w14:paraId="19F8E948"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de-DE"/>
        </w:rPr>
      </w:pPr>
      <w:r w:rsidRPr="00C24AD4">
        <w:rPr>
          <w:rFonts w:ascii="Times New Roman" w:eastAsia="Times New Roman" w:hAnsi="Times New Roman"/>
          <w:color w:val="000000" w:themeColor="text1"/>
          <w:sz w:val="28"/>
          <w:szCs w:val="28"/>
          <w:lang w:val="de-DE"/>
        </w:rPr>
        <w:t>+ 100% giáo viên sử dụng học liệu số và hồ sơ số;</w:t>
      </w:r>
    </w:p>
    <w:p w14:paraId="7D1A2D0B"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de-DE"/>
        </w:rPr>
      </w:pPr>
      <w:r w:rsidRPr="00C24AD4">
        <w:rPr>
          <w:rFonts w:ascii="Times New Roman" w:eastAsia="Times New Roman" w:hAnsi="Times New Roman"/>
          <w:color w:val="000000" w:themeColor="text1"/>
          <w:sz w:val="28"/>
          <w:szCs w:val="28"/>
          <w:lang w:val="de-DE"/>
        </w:rPr>
        <w:t>+ Xây dựng hoàn thiện kho học liệu số mở (OER) đặc thù của Hải Phòng (tích hợp văn hóa, lịch sử địa phương);</w:t>
      </w:r>
    </w:p>
    <w:p w14:paraId="703F008B" w14:textId="77777777" w:rsidR="004F3B85" w:rsidRPr="00C24AD4" w:rsidRDefault="004F3B85" w:rsidP="00C24AD4">
      <w:pPr>
        <w:spacing w:before="120" w:after="120" w:line="240" w:lineRule="auto"/>
        <w:ind w:firstLine="720"/>
        <w:jc w:val="both"/>
        <w:rPr>
          <w:rFonts w:ascii="Times New Roman" w:eastAsia="Times New Roman" w:hAnsi="Times New Roman"/>
          <w:b/>
          <w:bCs/>
          <w:color w:val="000000" w:themeColor="text1"/>
          <w:sz w:val="28"/>
          <w:szCs w:val="28"/>
          <w:lang w:val="de-DE"/>
        </w:rPr>
      </w:pPr>
      <w:r w:rsidRPr="00C24AD4">
        <w:rPr>
          <w:rFonts w:ascii="Times New Roman" w:eastAsia="Times New Roman" w:hAnsi="Times New Roman"/>
          <w:b/>
          <w:bCs/>
          <w:color w:val="000000" w:themeColor="text1"/>
          <w:sz w:val="28"/>
          <w:szCs w:val="28"/>
          <w:lang w:val="de-DE"/>
        </w:rPr>
        <w:t>- Về nhân lực:</w:t>
      </w:r>
    </w:p>
    <w:p w14:paraId="3C04D6F2" w14:textId="391959B1"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de-DE"/>
        </w:rPr>
      </w:pPr>
      <w:r w:rsidRPr="00C24AD4">
        <w:rPr>
          <w:rFonts w:ascii="Times New Roman" w:eastAsia="Times New Roman" w:hAnsi="Times New Roman"/>
          <w:color w:val="000000" w:themeColor="text1"/>
          <w:sz w:val="28"/>
          <w:szCs w:val="28"/>
          <w:lang w:val="de-DE"/>
        </w:rPr>
        <w:t>+ 100% cán bộ quản lý cấp Sở/</w:t>
      </w:r>
      <w:r w:rsidR="00966C41">
        <w:rPr>
          <w:rFonts w:ascii="Times New Roman" w:eastAsia="Times New Roman" w:hAnsi="Times New Roman"/>
          <w:color w:val="000000" w:themeColor="text1"/>
          <w:sz w:val="28"/>
          <w:szCs w:val="28"/>
          <w:lang w:val="de-DE"/>
        </w:rPr>
        <w:t>Xã/phường/đặc khu</w:t>
      </w:r>
      <w:r w:rsidRPr="00C24AD4">
        <w:rPr>
          <w:rFonts w:ascii="Times New Roman" w:eastAsia="Times New Roman" w:hAnsi="Times New Roman"/>
          <w:color w:val="000000" w:themeColor="text1"/>
          <w:sz w:val="28"/>
          <w:szCs w:val="28"/>
          <w:lang w:val="de-DE"/>
        </w:rPr>
        <w:t xml:space="preserve"> và 90% Hiệu trưởng được đào tạo chuyên đề về quản trị dữ liệu;</w:t>
      </w:r>
    </w:p>
    <w:p w14:paraId="20B6E4E6"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lang w:val="de-DE"/>
        </w:rPr>
      </w:pPr>
      <w:r w:rsidRPr="00C24AD4">
        <w:rPr>
          <w:rFonts w:ascii="Times New Roman" w:eastAsia="Times New Roman" w:hAnsi="Times New Roman"/>
          <w:color w:val="000000" w:themeColor="text1"/>
          <w:sz w:val="28"/>
          <w:szCs w:val="28"/>
          <w:lang w:val="de-DE"/>
        </w:rPr>
        <w:t>+ Hình thành đội ngũ kỹ sư dữ liệu giáo dục cấp tỉnh.</w:t>
      </w:r>
    </w:p>
    <w:p w14:paraId="2377FD02" w14:textId="77777777" w:rsidR="004F3B85" w:rsidRPr="00C24AD4" w:rsidRDefault="004F3B85" w:rsidP="003F21CE">
      <w:pPr>
        <w:pStyle w:val="ListParagraph"/>
        <w:numPr>
          <w:ilvl w:val="0"/>
          <w:numId w:val="1"/>
        </w:numPr>
        <w:spacing w:before="120" w:after="120"/>
        <w:ind w:left="0" w:firstLine="720"/>
        <w:contextualSpacing w:val="0"/>
        <w:jc w:val="both"/>
        <w:rPr>
          <w:rFonts w:ascii="Times New Roman" w:eastAsia="Times New Roman" w:hAnsi="Times New Roman"/>
          <w:b/>
          <w:color w:val="EE0000"/>
          <w:sz w:val="28"/>
          <w:szCs w:val="28"/>
        </w:rPr>
      </w:pPr>
      <w:r w:rsidRPr="00C24AD4">
        <w:rPr>
          <w:rFonts w:ascii="Times New Roman" w:eastAsia="Times New Roman" w:hAnsi="Times New Roman"/>
          <w:b/>
          <w:color w:val="EE0000"/>
          <w:sz w:val="28"/>
          <w:szCs w:val="28"/>
          <w:lang w:val="vi-VN"/>
        </w:rPr>
        <w:t>Định hướng đến năm 2035</w:t>
      </w:r>
    </w:p>
    <w:p w14:paraId="4D320B12"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Ứng dụng mạnh AI tổng hợp, mô phỏng số (Digital Twin) với Big Data để tối ưu hóa quy hoạch trường học, mạng lưới giáo viên và dự báo nguồn nhân lực;</w:t>
      </w:r>
    </w:p>
    <w:p w14:paraId="13DF871C" w14:textId="674D592B"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Phát triển hồ sơ học tập trọn đời cho mỗi công dân Hải Phòng, liên thông với dữ liệu lao động </w:t>
      </w:r>
      <w:r w:rsidR="00011118">
        <w:rPr>
          <w:rFonts w:ascii="Times New Roman" w:eastAsia="Times New Roman" w:hAnsi="Times New Roman"/>
          <w:color w:val="000000" w:themeColor="text1"/>
          <w:sz w:val="28"/>
          <w:szCs w:val="28"/>
        </w:rPr>
        <w:t>-</w:t>
      </w:r>
      <w:r w:rsidRPr="00C24AD4">
        <w:rPr>
          <w:rFonts w:ascii="Times New Roman" w:eastAsia="Times New Roman" w:hAnsi="Times New Roman"/>
          <w:color w:val="000000" w:themeColor="text1"/>
          <w:sz w:val="28"/>
          <w:szCs w:val="28"/>
        </w:rPr>
        <w:t xml:space="preserve"> nhân lực thành phố;</w:t>
      </w:r>
    </w:p>
    <w:p w14:paraId="014F0149" w14:textId="77777777"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Trợ lý ảo AI: Mỗi học sinh, giáo viên có một trợ lý ảo AI hỗ trợ riêng (tư vấn hướng nghiệp dựa trên phân tích dữ liệu năng lực và nhu cầu thị trường lao động tại các KCN Hải Phòng).</w:t>
      </w:r>
    </w:p>
    <w:p w14:paraId="4EF10544" w14:textId="76E66D6C" w:rsidR="004F3B85" w:rsidRPr="00C24AD4" w:rsidRDefault="004F3B85" w:rsidP="00C24AD4">
      <w:pPr>
        <w:spacing w:before="120" w:after="120" w:line="240" w:lineRule="auto"/>
        <w:ind w:firstLine="720"/>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lastRenderedPageBreak/>
        <w:t xml:space="preserve">+ 90% trường học đạt mức trường học số tiên tiến, sử dụng công nghệ mô phỏng </w:t>
      </w:r>
      <w:r w:rsidR="00263163">
        <w:rPr>
          <w:rFonts w:ascii="Times New Roman" w:eastAsia="Times New Roman" w:hAnsi="Times New Roman"/>
          <w:color w:val="000000" w:themeColor="text1"/>
          <w:sz w:val="28"/>
          <w:szCs w:val="28"/>
        </w:rPr>
        <w:t>-</w:t>
      </w:r>
      <w:r w:rsidRPr="00C24AD4">
        <w:rPr>
          <w:rFonts w:ascii="Times New Roman" w:eastAsia="Times New Roman" w:hAnsi="Times New Roman"/>
          <w:color w:val="000000" w:themeColor="text1"/>
          <w:sz w:val="28"/>
          <w:szCs w:val="28"/>
        </w:rPr>
        <w:t xml:space="preserve"> thực tế tăng cường </w:t>
      </w:r>
      <w:r w:rsidR="00263163">
        <w:rPr>
          <w:rFonts w:ascii="Times New Roman" w:eastAsia="Times New Roman" w:hAnsi="Times New Roman"/>
          <w:color w:val="000000" w:themeColor="text1"/>
          <w:sz w:val="28"/>
          <w:szCs w:val="28"/>
        </w:rPr>
        <w:t>-</w:t>
      </w:r>
      <w:r w:rsidRPr="00C24AD4">
        <w:rPr>
          <w:rFonts w:ascii="Times New Roman" w:eastAsia="Times New Roman" w:hAnsi="Times New Roman"/>
          <w:color w:val="000000" w:themeColor="text1"/>
          <w:sz w:val="28"/>
          <w:szCs w:val="28"/>
        </w:rPr>
        <w:t xml:space="preserve"> AI trợ giảng;</w:t>
      </w:r>
    </w:p>
    <w:p w14:paraId="0F63E0F1" w14:textId="071FD58B" w:rsidR="004F3B85" w:rsidRPr="00C24AD4" w:rsidRDefault="004F3B85" w:rsidP="00C24AD4">
      <w:pPr>
        <w:spacing w:before="120" w:after="120" w:line="240" w:lineRule="auto"/>
        <w:ind w:firstLine="720"/>
        <w:jc w:val="both"/>
        <w:rPr>
          <w:rFonts w:ascii="Times New Roman" w:eastAsia="Times New Roman" w:hAnsi="Times New Roman"/>
          <w:color w:val="EE0000"/>
          <w:sz w:val="28"/>
          <w:szCs w:val="28"/>
          <w:lang w:val="vi-VN"/>
        </w:rPr>
      </w:pPr>
      <w:r w:rsidRPr="00C24AD4">
        <w:rPr>
          <w:rFonts w:ascii="Times New Roman" w:eastAsia="Times New Roman" w:hAnsi="Times New Roman"/>
          <w:color w:val="000000" w:themeColor="text1"/>
          <w:sz w:val="28"/>
          <w:szCs w:val="28"/>
        </w:rPr>
        <w:t xml:space="preserve">+ Xây dựng hệ sinh thái hợp tác Nhà trường </w:t>
      </w:r>
      <w:r w:rsidR="00263163">
        <w:rPr>
          <w:rFonts w:ascii="Times New Roman" w:eastAsia="Times New Roman" w:hAnsi="Times New Roman"/>
          <w:color w:val="000000" w:themeColor="text1"/>
          <w:sz w:val="28"/>
          <w:szCs w:val="28"/>
        </w:rPr>
        <w:t>-</w:t>
      </w:r>
      <w:r w:rsidRPr="00C24AD4">
        <w:rPr>
          <w:rFonts w:ascii="Times New Roman" w:eastAsia="Times New Roman" w:hAnsi="Times New Roman"/>
          <w:color w:val="000000" w:themeColor="text1"/>
          <w:sz w:val="28"/>
          <w:szCs w:val="28"/>
        </w:rPr>
        <w:t xml:space="preserve"> Doanh nghiệp </w:t>
      </w:r>
      <w:r w:rsidR="00263163">
        <w:rPr>
          <w:rFonts w:ascii="Times New Roman" w:eastAsia="Times New Roman" w:hAnsi="Times New Roman"/>
          <w:color w:val="000000" w:themeColor="text1"/>
          <w:sz w:val="28"/>
          <w:szCs w:val="28"/>
        </w:rPr>
        <w:t>-</w:t>
      </w:r>
      <w:r w:rsidRPr="00C24AD4">
        <w:rPr>
          <w:rFonts w:ascii="Times New Roman" w:eastAsia="Times New Roman" w:hAnsi="Times New Roman"/>
          <w:color w:val="000000" w:themeColor="text1"/>
          <w:sz w:val="28"/>
          <w:szCs w:val="28"/>
        </w:rPr>
        <w:t xml:space="preserve"> Đại học nhằm đào tạo nhân lực số chất lượng cao, đáp ứng chuyển đổi số của thành phố;</w:t>
      </w:r>
    </w:p>
    <w:p w14:paraId="114943EE" w14:textId="3422D170" w:rsidR="005A6DBF" w:rsidRPr="00C24AD4" w:rsidRDefault="00A83152" w:rsidP="00C24AD4">
      <w:pPr>
        <w:spacing w:before="120" w:after="120" w:line="240" w:lineRule="auto"/>
        <w:ind w:firstLine="720"/>
        <w:jc w:val="both"/>
        <w:rPr>
          <w:rFonts w:ascii="Times New Roman" w:eastAsia="Times New Roman" w:hAnsi="Times New Roman"/>
          <w:b/>
          <w:color w:val="000000" w:themeColor="text1"/>
          <w:sz w:val="28"/>
          <w:szCs w:val="28"/>
          <w:lang w:val="de-DE"/>
        </w:rPr>
      </w:pPr>
      <w:r w:rsidRPr="00C24AD4">
        <w:rPr>
          <w:rFonts w:ascii="Times New Roman" w:eastAsia="Times New Roman" w:hAnsi="Times New Roman"/>
          <w:b/>
          <w:color w:val="000000" w:themeColor="text1"/>
          <w:sz w:val="28"/>
          <w:szCs w:val="28"/>
          <w:lang w:val="de-DE"/>
        </w:rPr>
        <w:t>IV</w:t>
      </w:r>
      <w:r w:rsidR="005A6DBF" w:rsidRPr="00C24AD4">
        <w:rPr>
          <w:rFonts w:ascii="Times New Roman" w:eastAsia="Times New Roman" w:hAnsi="Times New Roman"/>
          <w:b/>
          <w:color w:val="000000" w:themeColor="text1"/>
          <w:sz w:val="28"/>
          <w:szCs w:val="28"/>
          <w:lang w:val="de-DE"/>
        </w:rPr>
        <w:t>. NHIỆM VỤ, GIẢI PHÁP</w:t>
      </w:r>
      <w:r w:rsidR="00CE2C14" w:rsidRPr="00C24AD4">
        <w:rPr>
          <w:rFonts w:ascii="Times New Roman" w:eastAsia="Times New Roman" w:hAnsi="Times New Roman"/>
          <w:b/>
          <w:color w:val="000000" w:themeColor="text1"/>
          <w:sz w:val="28"/>
          <w:szCs w:val="28"/>
          <w:lang w:val="de-DE"/>
        </w:rPr>
        <w:t xml:space="preserve"> CHỦ YẾU ĐẾN NĂM 2030</w:t>
      </w:r>
    </w:p>
    <w:p w14:paraId="086D685C" w14:textId="77777777" w:rsidR="00753EE4" w:rsidRPr="001B6B46" w:rsidRDefault="00753EE4" w:rsidP="00753EE4">
      <w:pPr>
        <w:spacing w:before="120" w:after="120" w:line="240" w:lineRule="auto"/>
        <w:ind w:firstLine="720"/>
        <w:jc w:val="both"/>
        <w:rPr>
          <w:rFonts w:ascii="Times New Roman" w:eastAsia="Times New Roman" w:hAnsi="Times New Roman"/>
          <w:b/>
          <w:bCs/>
          <w:color w:val="000000" w:themeColor="text1"/>
          <w:sz w:val="28"/>
          <w:szCs w:val="28"/>
          <w:lang w:val="de-DE"/>
        </w:rPr>
      </w:pPr>
      <w:r w:rsidRPr="001B6B46">
        <w:rPr>
          <w:rFonts w:ascii="Times New Roman" w:eastAsia="Times New Roman" w:hAnsi="Times New Roman"/>
          <w:b/>
          <w:bCs/>
          <w:color w:val="000000" w:themeColor="text1"/>
          <w:sz w:val="28"/>
          <w:szCs w:val="28"/>
          <w:lang w:val="de-DE"/>
        </w:rPr>
        <w:t>1. Mô hình tham chiếu Kiến trúc Dữ liệu 5 tầng</w:t>
      </w:r>
    </w:p>
    <w:p w14:paraId="684950E2" w14:textId="77777777" w:rsidR="00753EE4" w:rsidRPr="001B6B46" w:rsidRDefault="00753EE4" w:rsidP="001B6B46">
      <w:pPr>
        <w:spacing w:before="120" w:after="120" w:line="240" w:lineRule="auto"/>
        <w:ind w:firstLine="720"/>
        <w:jc w:val="both"/>
        <w:rPr>
          <w:rFonts w:ascii="Times New Roman" w:eastAsia="Times New Roman" w:hAnsi="Times New Roman"/>
          <w:bCs/>
          <w:color w:val="000000" w:themeColor="text1"/>
          <w:sz w:val="28"/>
          <w:szCs w:val="28"/>
          <w:lang w:val="de-DE"/>
        </w:rPr>
      </w:pPr>
      <w:r w:rsidRPr="001B6B46">
        <w:rPr>
          <w:rFonts w:ascii="Times New Roman" w:eastAsia="Times New Roman" w:hAnsi="Times New Roman"/>
          <w:bCs/>
          <w:color w:val="000000" w:themeColor="text1"/>
          <w:sz w:val="28"/>
          <w:szCs w:val="28"/>
          <w:lang w:val="de-DE"/>
        </w:rPr>
        <w:t>Hệ thống nhiệm vụ và giải pháp trong giai đoạn tới sẽ được triển khai dựa trên mô hình tham chiếu 5 tầng chặt chẽ, đảm bảo tính logic và toàn diện từ hạ tầng vật lý đến trải nghiệm người dùng cuối:</w:t>
      </w:r>
    </w:p>
    <w:p w14:paraId="5FB0E888" w14:textId="224206E9" w:rsidR="00753EE4" w:rsidRPr="001B6B46" w:rsidRDefault="00753EE4" w:rsidP="001B6B46">
      <w:pPr>
        <w:spacing w:before="120" w:after="120" w:line="240" w:lineRule="auto"/>
        <w:ind w:firstLine="720"/>
        <w:jc w:val="both"/>
        <w:rPr>
          <w:rFonts w:ascii="Times New Roman" w:eastAsia="Times New Roman" w:hAnsi="Times New Roman"/>
          <w:bCs/>
          <w:color w:val="000000" w:themeColor="text1"/>
          <w:sz w:val="28"/>
          <w:szCs w:val="28"/>
          <w:lang w:val="de-DE"/>
        </w:rPr>
      </w:pPr>
      <w:r w:rsidRPr="001B6B46">
        <w:rPr>
          <w:rFonts w:ascii="Times New Roman" w:eastAsia="Times New Roman" w:hAnsi="Times New Roman"/>
          <w:bCs/>
          <w:color w:val="000000" w:themeColor="text1"/>
          <w:sz w:val="28"/>
          <w:szCs w:val="28"/>
          <w:lang w:val="de-DE"/>
        </w:rPr>
        <w:t xml:space="preserve">1.1. Tầng hạ tầng số (Digital Infrastructure Layer): Chuyển dịch từ mô hình máy chủ vật lý phân tán, kém an toàn tại các trường học sang mô hình lai ghép. Tận dụng Trung tâm dữ liệu của thành phố cho các hệ thống cốt lõi, kết hợp với các máy chủ đặt tại các khu vực đặc thù như </w:t>
      </w:r>
      <w:r w:rsidR="00AB346E">
        <w:rPr>
          <w:rFonts w:ascii="Times New Roman" w:eastAsia="Times New Roman" w:hAnsi="Times New Roman"/>
          <w:bCs/>
          <w:color w:val="000000" w:themeColor="text1"/>
          <w:sz w:val="28"/>
          <w:szCs w:val="28"/>
          <w:lang w:val="de-DE"/>
        </w:rPr>
        <w:t>đặc khu</w:t>
      </w:r>
      <w:r w:rsidRPr="001B6B46">
        <w:rPr>
          <w:rFonts w:ascii="Times New Roman" w:eastAsia="Times New Roman" w:hAnsi="Times New Roman"/>
          <w:bCs/>
          <w:color w:val="000000" w:themeColor="text1"/>
          <w:sz w:val="28"/>
          <w:szCs w:val="28"/>
          <w:lang w:val="de-DE"/>
        </w:rPr>
        <w:t xml:space="preserve"> Cát Hải, Bạch Long Vĩ để đảm bảo hoạt động liên tục ngay cả khi mất kết nối đường truyền.   </w:t>
      </w:r>
    </w:p>
    <w:p w14:paraId="20D5A1F8" w14:textId="77777777" w:rsidR="00753EE4" w:rsidRPr="001B6B46" w:rsidRDefault="00753EE4" w:rsidP="001B6B46">
      <w:pPr>
        <w:spacing w:before="120" w:after="120" w:line="240" w:lineRule="auto"/>
        <w:ind w:firstLine="720"/>
        <w:jc w:val="both"/>
        <w:rPr>
          <w:rFonts w:ascii="Times New Roman" w:eastAsia="Times New Roman" w:hAnsi="Times New Roman"/>
          <w:bCs/>
          <w:color w:val="000000" w:themeColor="text1"/>
          <w:sz w:val="28"/>
          <w:szCs w:val="28"/>
          <w:lang w:val="de-DE"/>
        </w:rPr>
      </w:pPr>
      <w:r w:rsidRPr="001B6B46">
        <w:rPr>
          <w:rFonts w:ascii="Times New Roman" w:eastAsia="Times New Roman" w:hAnsi="Times New Roman"/>
          <w:bCs/>
          <w:color w:val="000000" w:themeColor="text1"/>
          <w:sz w:val="28"/>
          <w:szCs w:val="28"/>
          <w:lang w:val="de-DE"/>
        </w:rPr>
        <w:t>1.2. Tầng Kết nối &amp; Tích hợp (Connectivity &amp; Integration Layer): Xây dựng trục tích hợp dữ liệu ngành giáo dục (Education Service Bus - ESB), đóng vai trò là "mạch máu" kết nối các hệ thống phần mềm rời rạc, đồng thời liên thông với Trục liên thông văn bản quốc gia (VDXP) và Hệ thống chia sẻ dữ liệu cấp thành phố (LGSP).</w:t>
      </w:r>
    </w:p>
    <w:p w14:paraId="3EB36489" w14:textId="77777777" w:rsidR="00753EE4" w:rsidRPr="001B6B46" w:rsidRDefault="00753EE4" w:rsidP="001B6B46">
      <w:pPr>
        <w:spacing w:before="120" w:after="120" w:line="240" w:lineRule="auto"/>
        <w:ind w:firstLine="720"/>
        <w:jc w:val="both"/>
        <w:rPr>
          <w:rFonts w:ascii="Times New Roman" w:eastAsia="Times New Roman" w:hAnsi="Times New Roman"/>
          <w:bCs/>
          <w:color w:val="000000" w:themeColor="text1"/>
          <w:sz w:val="28"/>
          <w:szCs w:val="28"/>
          <w:lang w:val="de-DE"/>
        </w:rPr>
      </w:pPr>
      <w:r w:rsidRPr="001B6B46">
        <w:rPr>
          <w:rFonts w:ascii="Times New Roman" w:eastAsia="Times New Roman" w:hAnsi="Times New Roman"/>
          <w:bCs/>
          <w:color w:val="000000" w:themeColor="text1"/>
          <w:sz w:val="28"/>
          <w:szCs w:val="28"/>
          <w:lang w:val="de-DE"/>
        </w:rPr>
        <w:t>1.3. Tầng dữ liệu &amp; quản trị (Data &amp; Governance Layer): Đây là trái tim của hệ thống, nơi triển khai kho dữ liệu (Data Warehouse) và hồ dữ liệu (Data Lake). Tại đây, dữ liệu được chuẩn hóa, làm sạch theo nguyên tắc "đúng, đủ, sạch, sống", và được quản trị bởi các chính sách an toàn thông tin nghiêm ngặt theo cấp độ 3, 4 của Đề án 06.</w:t>
      </w:r>
    </w:p>
    <w:p w14:paraId="0324B384" w14:textId="77777777" w:rsidR="00753EE4" w:rsidRPr="001B6B46" w:rsidRDefault="00753EE4" w:rsidP="001B6B46">
      <w:pPr>
        <w:spacing w:before="120" w:after="120" w:line="240" w:lineRule="auto"/>
        <w:ind w:firstLine="720"/>
        <w:jc w:val="both"/>
        <w:rPr>
          <w:rFonts w:ascii="Times New Roman" w:eastAsia="Times New Roman" w:hAnsi="Times New Roman"/>
          <w:bCs/>
          <w:color w:val="000000" w:themeColor="text1"/>
          <w:sz w:val="28"/>
          <w:szCs w:val="28"/>
          <w:lang w:val="de-DE"/>
        </w:rPr>
      </w:pPr>
      <w:r w:rsidRPr="001B6B46">
        <w:rPr>
          <w:rFonts w:ascii="Times New Roman" w:eastAsia="Times New Roman" w:hAnsi="Times New Roman"/>
          <w:bCs/>
          <w:color w:val="000000" w:themeColor="text1"/>
          <w:sz w:val="28"/>
          <w:szCs w:val="28"/>
          <w:lang w:val="de-DE"/>
        </w:rPr>
        <w:t>1.4. Tầng phân tích &amp; trí tuệ (Analytics &amp; Intelligence Layer): Nơi chuyển hóa dữ liệu thô thành tri thức giá trị thông qua các công cụ Báo cáo thông minh (BI), các mô hình học máy (Machine Learning) để dự báo quy mô học sinh, nhu cầu giáo viên và cá nhân hóa lộ trình học tập.</w:t>
      </w:r>
    </w:p>
    <w:p w14:paraId="320776F7" w14:textId="77777777" w:rsidR="00753EE4" w:rsidRPr="001B6B46" w:rsidRDefault="00753EE4" w:rsidP="001B6B46">
      <w:pPr>
        <w:spacing w:before="120" w:after="120" w:line="240" w:lineRule="auto"/>
        <w:ind w:firstLine="720"/>
        <w:jc w:val="both"/>
        <w:rPr>
          <w:rFonts w:ascii="Times New Roman" w:eastAsia="Times New Roman" w:hAnsi="Times New Roman"/>
          <w:b/>
          <w:color w:val="000000" w:themeColor="text1"/>
          <w:sz w:val="28"/>
          <w:szCs w:val="28"/>
          <w:lang w:val="de-DE"/>
        </w:rPr>
      </w:pPr>
      <w:r w:rsidRPr="001B6B46">
        <w:rPr>
          <w:rFonts w:ascii="Times New Roman" w:eastAsia="Times New Roman" w:hAnsi="Times New Roman"/>
          <w:bCs/>
          <w:color w:val="000000" w:themeColor="text1"/>
          <w:sz w:val="28"/>
          <w:szCs w:val="28"/>
          <w:lang w:val="de-DE"/>
        </w:rPr>
        <w:t>1.5. Tầng trải nghiệm số (Digital Experience Layer): Các ứng dụng, cổng thông tin, ứng dụng trên thiết bị di động phục vụ phụ huynh, học sinh, giáo viên và cán bộ quản lý, đảm bảo trải nghiệm liền mạch, đơn giản và hiệu quả</w:t>
      </w:r>
      <w:r w:rsidRPr="001B6B46">
        <w:rPr>
          <w:rFonts w:ascii="Times New Roman" w:eastAsia="Times New Roman" w:hAnsi="Times New Roman"/>
          <w:bCs/>
          <w:color w:val="000000" w:themeColor="text1"/>
          <w:sz w:val="28"/>
          <w:szCs w:val="28"/>
          <w:lang w:val="de-DE"/>
        </w:rPr>
        <w:tab/>
      </w:r>
    </w:p>
    <w:p w14:paraId="5D8555AF" w14:textId="77777777" w:rsidR="00F71958" w:rsidRPr="00982D6E" w:rsidRDefault="00F71958" w:rsidP="00F71958">
      <w:pPr>
        <w:spacing w:before="120" w:after="120" w:line="240" w:lineRule="auto"/>
        <w:ind w:firstLine="709"/>
        <w:jc w:val="both"/>
        <w:rPr>
          <w:rFonts w:ascii="Times New Roman" w:eastAsia="Times New Roman" w:hAnsi="Times New Roman"/>
          <w:b/>
          <w:bCs/>
          <w:sz w:val="28"/>
          <w:szCs w:val="28"/>
          <w:lang w:val="de-DE"/>
        </w:rPr>
      </w:pPr>
      <w:r w:rsidRPr="00982D6E">
        <w:rPr>
          <w:rFonts w:ascii="Times New Roman" w:eastAsia="Times New Roman" w:hAnsi="Times New Roman"/>
          <w:b/>
          <w:bCs/>
          <w:sz w:val="28"/>
          <w:szCs w:val="28"/>
          <w:lang w:val="de-DE"/>
        </w:rPr>
        <w:t>2. Thiết kế và Xây dựng các Hệ thống CSDL Chuyên ngành trọng điểm</w:t>
      </w:r>
    </w:p>
    <w:p w14:paraId="5F34F2D7" w14:textId="77777777" w:rsidR="00F71958" w:rsidRPr="00982D6E" w:rsidRDefault="00F71958" w:rsidP="00F71958">
      <w:pPr>
        <w:spacing w:before="120" w:after="120" w:line="240" w:lineRule="auto"/>
        <w:ind w:firstLine="709"/>
        <w:jc w:val="both"/>
        <w:rPr>
          <w:rFonts w:ascii="Times New Roman" w:eastAsia="Times New Roman" w:hAnsi="Times New Roman"/>
          <w:bCs/>
          <w:sz w:val="28"/>
          <w:szCs w:val="28"/>
          <w:lang w:val="de-DE"/>
        </w:rPr>
      </w:pPr>
      <w:r w:rsidRPr="00982D6E">
        <w:rPr>
          <w:rFonts w:ascii="Times New Roman" w:eastAsia="Times New Roman" w:hAnsi="Times New Roman"/>
          <w:bCs/>
          <w:sz w:val="28"/>
          <w:szCs w:val="28"/>
          <w:lang w:val="de-DE"/>
        </w:rPr>
        <w:t>Hệ sinh thái dữ liệu giáo dục Hải Phòng được kiến trúc dựa trên mô hình dữ liệu hướng đối tượng, lấy người học và nhà giáo làm trung tâm, tuân thủ Kiến trúc Chính phủ điện tử phiên bản 2.0 và Khung kiến trúc dữ liệu Quốc gia. Hệ thống bao gồm 12 phân hệ CSDL thành phần được chuẩn hóa, tích hợp chặt chẽ như sau:</w:t>
      </w:r>
    </w:p>
    <w:p w14:paraId="0D54FAE6" w14:textId="1D3AC908" w:rsidR="00F71958" w:rsidRPr="00F71958" w:rsidRDefault="00F71958" w:rsidP="00F71958">
      <w:pPr>
        <w:spacing w:before="120" w:after="120" w:line="240" w:lineRule="auto"/>
        <w:ind w:firstLine="709"/>
        <w:jc w:val="both"/>
        <w:rPr>
          <w:rFonts w:ascii="Times New Roman" w:eastAsia="Times New Roman" w:hAnsi="Times New Roman"/>
          <w:b/>
          <w:bCs/>
          <w:sz w:val="28"/>
          <w:szCs w:val="28"/>
        </w:rPr>
      </w:pPr>
      <w:r w:rsidRPr="00F71958">
        <w:rPr>
          <w:rFonts w:ascii="Times New Roman" w:eastAsia="Times New Roman" w:hAnsi="Times New Roman"/>
          <w:b/>
          <w:bCs/>
          <w:sz w:val="28"/>
          <w:szCs w:val="28"/>
        </w:rPr>
        <w:t xml:space="preserve">2.1. Dữ liệu danh mục chuẩn </w:t>
      </w:r>
      <w:r w:rsidR="00110FBC">
        <w:rPr>
          <w:rFonts w:ascii="Times New Roman" w:eastAsia="Times New Roman" w:hAnsi="Times New Roman"/>
          <w:b/>
          <w:bCs/>
          <w:sz w:val="28"/>
          <w:szCs w:val="28"/>
        </w:rPr>
        <w:t>-</w:t>
      </w:r>
      <w:r w:rsidRPr="00F71958">
        <w:rPr>
          <w:rFonts w:ascii="Times New Roman" w:eastAsia="Times New Roman" w:hAnsi="Times New Roman"/>
          <w:b/>
          <w:bCs/>
          <w:sz w:val="28"/>
          <w:szCs w:val="28"/>
        </w:rPr>
        <w:t xml:space="preserve"> Master Data</w:t>
      </w:r>
    </w:p>
    <w:p w14:paraId="102A0666" w14:textId="77777777"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Cs/>
          <w:sz w:val="28"/>
          <w:szCs w:val="28"/>
        </w:rPr>
        <w:lastRenderedPageBreak/>
        <w:t>Đây là CSDL nền tảng ("xương sống") chứa các dữ liệu tham chiếu dùng chung cho toàn bộ hệ thống, đảm bảo tính nhất quán về mã định danh và thuật ngữ chuyên ngành trên toàn thành phố.</w:t>
      </w:r>
    </w:p>
    <w:p w14:paraId="37443D6A" w14:textId="283E700D"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Nội dung:</w:t>
      </w:r>
      <w:r w:rsidRPr="00F71958">
        <w:rPr>
          <w:rFonts w:ascii="Times New Roman" w:eastAsia="Times New Roman" w:hAnsi="Times New Roman"/>
          <w:bCs/>
          <w:sz w:val="28"/>
          <w:szCs w:val="28"/>
        </w:rPr>
        <w:t> Danh mục mã định danh các đơn vị hành chính (Phường/Xã); Danh mục dữ liệu theo chuẩn Bộ GDĐT; Danh mục mã ngạch công chức/viên chức; Danh mục môn học, trình độ đào tạo, dân tộc, tôn giáo...</w:t>
      </w:r>
    </w:p>
    <w:p w14:paraId="4FF4D47D" w14:textId="601F38E9"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Tiêu chuẩn kỹ thuật:</w:t>
      </w:r>
      <w:r w:rsidRPr="00F71958">
        <w:rPr>
          <w:rFonts w:ascii="Times New Roman" w:eastAsia="Times New Roman" w:hAnsi="Times New Roman"/>
          <w:bCs/>
          <w:sz w:val="28"/>
          <w:szCs w:val="28"/>
        </w:rPr>
        <w:t> Tuân thủ Quyết định số 4998/QĐ-BGDĐT ban hành Quy định kỹ thuật về dữ liệu của CSDL giáo dục và đào tạo và Quyết định 1904/QĐ-BGDĐT về mã định danh dùng chung.</w:t>
      </w:r>
    </w:p>
    <w:p w14:paraId="7E889619" w14:textId="6149BD40"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Cơ chế vận hành:</w:t>
      </w:r>
      <w:r w:rsidRPr="00F71958">
        <w:rPr>
          <w:rFonts w:ascii="Times New Roman" w:eastAsia="Times New Roman" w:hAnsi="Times New Roman"/>
          <w:bCs/>
          <w:sz w:val="28"/>
          <w:szCs w:val="28"/>
        </w:rPr>
        <w:t> Dữ liệu Master được quản lý tập trung tại Sở GDĐT, chỉ cho phép đọc đối với các hệ thống vệ tinh, đảm bảo không có sự sai lệch về mã định danh giữa các phần mềm khác nhau.</w:t>
      </w:r>
    </w:p>
    <w:p w14:paraId="58F3435A" w14:textId="5337397A" w:rsidR="00F71958" w:rsidRPr="00F71958" w:rsidRDefault="00F71958" w:rsidP="00F71958">
      <w:pPr>
        <w:spacing w:before="120" w:after="120" w:line="240" w:lineRule="auto"/>
        <w:ind w:firstLine="709"/>
        <w:jc w:val="both"/>
        <w:rPr>
          <w:rFonts w:ascii="Times New Roman" w:eastAsia="Times New Roman" w:hAnsi="Times New Roman"/>
          <w:b/>
          <w:bCs/>
          <w:sz w:val="28"/>
          <w:szCs w:val="28"/>
        </w:rPr>
      </w:pPr>
      <w:r w:rsidRPr="00F71958">
        <w:rPr>
          <w:rFonts w:ascii="Times New Roman" w:eastAsia="Times New Roman" w:hAnsi="Times New Roman"/>
          <w:b/>
          <w:bCs/>
          <w:sz w:val="28"/>
          <w:szCs w:val="28"/>
        </w:rPr>
        <w:t xml:space="preserve">2.2. Dữ liệu người học </w:t>
      </w:r>
      <w:r w:rsidR="00110FBC">
        <w:rPr>
          <w:rFonts w:ascii="Times New Roman" w:eastAsia="Times New Roman" w:hAnsi="Times New Roman"/>
          <w:b/>
          <w:bCs/>
          <w:sz w:val="28"/>
          <w:szCs w:val="28"/>
        </w:rPr>
        <w:t>-</w:t>
      </w:r>
      <w:r w:rsidRPr="00F71958">
        <w:rPr>
          <w:rFonts w:ascii="Times New Roman" w:eastAsia="Times New Roman" w:hAnsi="Times New Roman"/>
          <w:b/>
          <w:bCs/>
          <w:sz w:val="28"/>
          <w:szCs w:val="28"/>
        </w:rPr>
        <w:t xml:space="preserve"> Student Data Hub</w:t>
      </w:r>
    </w:p>
    <w:p w14:paraId="076BC0B8" w14:textId="77777777"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Cs/>
          <w:sz w:val="28"/>
          <w:szCs w:val="28"/>
        </w:rPr>
        <w:t>Hệ thống lưu trữ hồ sơ điện tử toàn diện của học sinh từ Mầm non đến Phổ thông và GDTX, thay thế hoàn toàn hồ sơ giấy.</w:t>
      </w:r>
    </w:p>
    <w:p w14:paraId="4BCD1155" w14:textId="1E51ABAF"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Cấu trúc dữ liệu:</w:t>
      </w:r>
    </w:p>
    <w:p w14:paraId="151ED674" w14:textId="606C774E"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Cs/>
          <w:i/>
          <w:iCs/>
          <w:sz w:val="28"/>
          <w:szCs w:val="28"/>
        </w:rPr>
        <w:t>+ Thông tin định danh:</w:t>
      </w:r>
      <w:r w:rsidRPr="00F71958">
        <w:rPr>
          <w:rFonts w:ascii="Times New Roman" w:eastAsia="Times New Roman" w:hAnsi="Times New Roman"/>
          <w:bCs/>
          <w:sz w:val="28"/>
          <w:szCs w:val="28"/>
        </w:rPr>
        <w:t> Họ tên, ngày sinh, mã định danh cá nhân (số CCCD/ĐDCN), thông tin cha mẹ/người giám hộ. Dữ liệu này được đối soát sạch với CSDL Quốc gia về Dân cư (Đề án 06).</w:t>
      </w:r>
    </w:p>
    <w:p w14:paraId="5B15DB2F" w14:textId="2E830736"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Cs/>
          <w:i/>
          <w:iCs/>
          <w:sz w:val="28"/>
          <w:szCs w:val="28"/>
        </w:rPr>
        <w:t>+ Hồ sơ quá trình:</w:t>
      </w:r>
      <w:r w:rsidRPr="00F71958">
        <w:rPr>
          <w:rFonts w:ascii="Times New Roman" w:eastAsia="Times New Roman" w:hAnsi="Times New Roman"/>
          <w:bCs/>
          <w:sz w:val="28"/>
          <w:szCs w:val="28"/>
        </w:rPr>
        <w:t> Lịch sử nhập học, chuyển trường, bỏ học, quay lại trường (theo dõi dòng chảy học sinh - Student Flow).</w:t>
      </w:r>
    </w:p>
    <w:p w14:paraId="70867901" w14:textId="0760481F"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Cs/>
          <w:i/>
          <w:iCs/>
          <w:sz w:val="28"/>
          <w:szCs w:val="28"/>
        </w:rPr>
        <w:t>+ Hồ sơ sức khỏe &amp; tâm lý:</w:t>
      </w:r>
      <w:r w:rsidRPr="00F71958">
        <w:rPr>
          <w:rFonts w:ascii="Times New Roman" w:eastAsia="Times New Roman" w:hAnsi="Times New Roman"/>
          <w:bCs/>
          <w:sz w:val="28"/>
          <w:szCs w:val="28"/>
        </w:rPr>
        <w:t> Nhóm máu, bệnh lý nền, lịch sử tiêm chủng, kết quả khám sức khỏe định kỳ (tích hợp từ Y tế học đường).</w:t>
      </w:r>
    </w:p>
    <w:p w14:paraId="71DD20E2" w14:textId="18FC3EB8"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Mục tiêu:</w:t>
      </w:r>
      <w:r w:rsidRPr="00F71958">
        <w:rPr>
          <w:rFonts w:ascii="Times New Roman" w:eastAsia="Times New Roman" w:hAnsi="Times New Roman"/>
          <w:bCs/>
          <w:sz w:val="28"/>
          <w:szCs w:val="28"/>
        </w:rPr>
        <w:t> Xây dựng "Hồ sơ số suốt đời" cho công dân Hải Phòng, làm cơ sở cho tuyển sinh đầu cấp trực tuyến và phân luồng hướng nghiệp.</w:t>
      </w:r>
    </w:p>
    <w:p w14:paraId="4B437251" w14:textId="01278564" w:rsidR="00F71958" w:rsidRPr="00F71958" w:rsidRDefault="00F71958" w:rsidP="00F71958">
      <w:pPr>
        <w:spacing w:before="120" w:after="120" w:line="240" w:lineRule="auto"/>
        <w:ind w:firstLine="709"/>
        <w:jc w:val="both"/>
        <w:rPr>
          <w:rFonts w:ascii="Times New Roman" w:eastAsia="Times New Roman" w:hAnsi="Times New Roman"/>
          <w:b/>
          <w:bCs/>
          <w:sz w:val="28"/>
          <w:szCs w:val="28"/>
        </w:rPr>
      </w:pPr>
      <w:r w:rsidRPr="00F71958">
        <w:rPr>
          <w:rFonts w:ascii="Times New Roman" w:eastAsia="Times New Roman" w:hAnsi="Times New Roman"/>
          <w:b/>
          <w:bCs/>
          <w:sz w:val="28"/>
          <w:szCs w:val="28"/>
        </w:rPr>
        <w:t xml:space="preserve">2.3. Dữ liệu </w:t>
      </w:r>
      <w:r w:rsidR="00110FBC">
        <w:rPr>
          <w:rFonts w:ascii="Times New Roman" w:eastAsia="Times New Roman" w:hAnsi="Times New Roman"/>
          <w:b/>
          <w:bCs/>
          <w:sz w:val="28"/>
          <w:szCs w:val="28"/>
        </w:rPr>
        <w:t>cán bộ, giáo viên, nhân viên</w:t>
      </w:r>
    </w:p>
    <w:p w14:paraId="75855CC6" w14:textId="77777777"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Cs/>
          <w:sz w:val="28"/>
          <w:szCs w:val="28"/>
        </w:rPr>
        <w:t>Quản lý toàn diện vòng đời nhân sự ngành giáo dục, từ tuyển dụng đến nghỉ hưu, phục vụ tinh giản biên chế và nâng cao chất lượng đội ngũ.</w:t>
      </w:r>
    </w:p>
    <w:p w14:paraId="1844FF7C" w14:textId="20759F11"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Cấu trúc dữ liệu:</w:t>
      </w:r>
      <w:r w:rsidRPr="00F71958">
        <w:rPr>
          <w:rFonts w:ascii="Times New Roman" w:eastAsia="Times New Roman" w:hAnsi="Times New Roman"/>
          <w:bCs/>
          <w:sz w:val="28"/>
          <w:szCs w:val="28"/>
        </w:rPr>
        <w:t> Hồ sơ nhân sự (Sơ yếu lý lịch viên chức), trình độ chuyên môn, chứng chỉ bồi dưỡng, lịch sử luân chuyển công tác, kết quả đánh giá chuẩn nghề nghiệp giáo viên/cán bộ quản lý hàng năm.</w:t>
      </w:r>
    </w:p>
    <w:p w14:paraId="2A09ECB9" w14:textId="280E4399"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Tính năng nâng cao:</w:t>
      </w:r>
    </w:p>
    <w:p w14:paraId="59CB4348" w14:textId="3CD477FA"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Cs/>
          <w:sz w:val="28"/>
          <w:szCs w:val="28"/>
        </w:rPr>
        <w:t>+ Quản lý chữ ký số (Digital Signature) cá nhân phục vụ ký duyệt giáo án, học bạ điện tử.</w:t>
      </w:r>
    </w:p>
    <w:p w14:paraId="65E10555" w14:textId="2ED534E3"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Cs/>
          <w:sz w:val="28"/>
          <w:szCs w:val="28"/>
        </w:rPr>
        <w:t>+ Theo dõi năng lực số và lộ trình bồi dưỡng thường xuyên theo định hướng của Nghị quyết 71-NQ/TW</w:t>
      </w:r>
    </w:p>
    <w:p w14:paraId="04968877" w14:textId="35862116" w:rsidR="00F71958" w:rsidRPr="00F71958" w:rsidRDefault="00F71958" w:rsidP="00F71958">
      <w:pPr>
        <w:spacing w:before="120" w:after="120" w:line="240" w:lineRule="auto"/>
        <w:ind w:firstLine="709"/>
        <w:jc w:val="both"/>
        <w:rPr>
          <w:rFonts w:ascii="Times New Roman" w:eastAsia="Times New Roman" w:hAnsi="Times New Roman"/>
          <w:b/>
          <w:bCs/>
          <w:sz w:val="28"/>
          <w:szCs w:val="28"/>
        </w:rPr>
      </w:pPr>
      <w:r w:rsidRPr="00F71958">
        <w:rPr>
          <w:rFonts w:ascii="Times New Roman" w:eastAsia="Times New Roman" w:hAnsi="Times New Roman"/>
          <w:b/>
          <w:bCs/>
          <w:sz w:val="28"/>
          <w:szCs w:val="28"/>
        </w:rPr>
        <w:t xml:space="preserve">2.4. Dữ liệu lớp học </w:t>
      </w:r>
      <w:r w:rsidR="00110FBC">
        <w:rPr>
          <w:rFonts w:ascii="Times New Roman" w:eastAsia="Times New Roman" w:hAnsi="Times New Roman"/>
          <w:b/>
          <w:bCs/>
          <w:sz w:val="28"/>
          <w:szCs w:val="28"/>
        </w:rPr>
        <w:t>-</w:t>
      </w:r>
      <w:r w:rsidRPr="00F71958">
        <w:rPr>
          <w:rFonts w:ascii="Times New Roman" w:eastAsia="Times New Roman" w:hAnsi="Times New Roman"/>
          <w:b/>
          <w:bCs/>
          <w:sz w:val="28"/>
          <w:szCs w:val="28"/>
        </w:rPr>
        <w:t xml:space="preserve"> giảng dạy (Learning &amp; Classroom)</w:t>
      </w:r>
    </w:p>
    <w:p w14:paraId="1DFDF701" w14:textId="77777777"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Cs/>
          <w:sz w:val="28"/>
          <w:szCs w:val="28"/>
        </w:rPr>
        <w:lastRenderedPageBreak/>
        <w:t>Số hóa các hoạt động chuyên môn hàng ngày, hiện thực hóa mục tiêu "Trường học không giấy tờ".</w:t>
      </w:r>
    </w:p>
    <w:p w14:paraId="32F99690" w14:textId="64AFAC1D"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Thành phần:</w:t>
      </w:r>
    </w:p>
    <w:p w14:paraId="2C11EACE" w14:textId="17256BB3"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Cs/>
          <w:i/>
          <w:iCs/>
          <w:sz w:val="28"/>
          <w:szCs w:val="28"/>
        </w:rPr>
        <w:t>+ Học bạ số:</w:t>
      </w:r>
      <w:r w:rsidRPr="00F71958">
        <w:rPr>
          <w:rFonts w:ascii="Times New Roman" w:eastAsia="Times New Roman" w:hAnsi="Times New Roman"/>
          <w:bCs/>
          <w:sz w:val="28"/>
          <w:szCs w:val="28"/>
        </w:rPr>
        <w:t> Điểm số, nhận xét, đánh giá định kỳ được ký số, có giá trị pháp lý thay thế học bạ giấy.</w:t>
      </w:r>
    </w:p>
    <w:p w14:paraId="4669A82B" w14:textId="0990E87D"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Cs/>
          <w:i/>
          <w:iCs/>
          <w:sz w:val="28"/>
          <w:szCs w:val="28"/>
        </w:rPr>
        <w:t>+ Sổ sách điện tử:</w:t>
      </w:r>
      <w:r w:rsidRPr="00F71958">
        <w:rPr>
          <w:rFonts w:ascii="Times New Roman" w:eastAsia="Times New Roman" w:hAnsi="Times New Roman"/>
          <w:bCs/>
          <w:sz w:val="28"/>
          <w:szCs w:val="28"/>
        </w:rPr>
        <w:t> Sổ chủ nhiệm, Sổ đầu bài, Sổ theo dõi đánh giá học sinh.</w:t>
      </w:r>
    </w:p>
    <w:p w14:paraId="5E655076" w14:textId="0B811761"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Cs/>
          <w:i/>
          <w:iCs/>
          <w:sz w:val="28"/>
          <w:szCs w:val="28"/>
        </w:rPr>
        <w:t>+ Giáo án điện tử (Kế hoạch bài dạy):</w:t>
      </w:r>
      <w:r w:rsidRPr="00F71958">
        <w:rPr>
          <w:rFonts w:ascii="Times New Roman" w:eastAsia="Times New Roman" w:hAnsi="Times New Roman"/>
          <w:bCs/>
          <w:sz w:val="28"/>
          <w:szCs w:val="28"/>
        </w:rPr>
        <w:t> Lưu trữ giáo án đã được phê duyệt online, tích hợp tài nguyên số.</w:t>
      </w:r>
    </w:p>
    <w:p w14:paraId="6FCCACB6" w14:textId="7F480DC5"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Công nghệ:</w:t>
      </w:r>
      <w:r w:rsidRPr="00F71958">
        <w:rPr>
          <w:rFonts w:ascii="Times New Roman" w:eastAsia="Times New Roman" w:hAnsi="Times New Roman"/>
          <w:bCs/>
          <w:sz w:val="28"/>
          <w:szCs w:val="28"/>
        </w:rPr>
        <w:t> Sử dụng công nghệ Blockchain hoặc Timestamp để đảm bảo tính toàn vẹn của dữ liệu điểm số, chống gian lận và sửa điểm trái phép.</w:t>
      </w:r>
    </w:p>
    <w:p w14:paraId="1A0AA6E6" w14:textId="22E7E531" w:rsidR="00F71958" w:rsidRPr="00F71958" w:rsidRDefault="00F71958" w:rsidP="00F71958">
      <w:pPr>
        <w:spacing w:before="120" w:after="120" w:line="240" w:lineRule="auto"/>
        <w:ind w:firstLine="709"/>
        <w:jc w:val="both"/>
        <w:rPr>
          <w:rFonts w:ascii="Times New Roman" w:eastAsia="Times New Roman" w:hAnsi="Times New Roman"/>
          <w:b/>
          <w:bCs/>
          <w:sz w:val="28"/>
          <w:szCs w:val="28"/>
        </w:rPr>
      </w:pPr>
      <w:r w:rsidRPr="00F71958">
        <w:rPr>
          <w:rFonts w:ascii="Times New Roman" w:eastAsia="Times New Roman" w:hAnsi="Times New Roman"/>
          <w:b/>
          <w:bCs/>
          <w:sz w:val="28"/>
          <w:szCs w:val="28"/>
        </w:rPr>
        <w:t xml:space="preserve">2.5. Dữ liệu cơ sở vật chất </w:t>
      </w:r>
      <w:r w:rsidR="00110FBC">
        <w:rPr>
          <w:rFonts w:ascii="Times New Roman" w:eastAsia="Times New Roman" w:hAnsi="Times New Roman"/>
          <w:b/>
          <w:bCs/>
          <w:sz w:val="28"/>
          <w:szCs w:val="28"/>
        </w:rPr>
        <w:t>-</w:t>
      </w:r>
      <w:r w:rsidRPr="00F71958">
        <w:rPr>
          <w:rFonts w:ascii="Times New Roman" w:eastAsia="Times New Roman" w:hAnsi="Times New Roman"/>
          <w:b/>
          <w:bCs/>
          <w:sz w:val="28"/>
          <w:szCs w:val="28"/>
        </w:rPr>
        <w:t xml:space="preserve"> thiết bị </w:t>
      </w:r>
      <w:r w:rsidR="00110FBC">
        <w:rPr>
          <w:rFonts w:ascii="Times New Roman" w:eastAsia="Times New Roman" w:hAnsi="Times New Roman"/>
          <w:b/>
          <w:bCs/>
          <w:sz w:val="28"/>
          <w:szCs w:val="28"/>
        </w:rPr>
        <w:t>-</w:t>
      </w:r>
      <w:r w:rsidRPr="00F71958">
        <w:rPr>
          <w:rFonts w:ascii="Times New Roman" w:eastAsia="Times New Roman" w:hAnsi="Times New Roman"/>
          <w:b/>
          <w:bCs/>
          <w:sz w:val="28"/>
          <w:szCs w:val="28"/>
        </w:rPr>
        <w:t xml:space="preserve"> tài sản</w:t>
      </w:r>
    </w:p>
    <w:p w14:paraId="25B184DF" w14:textId="77777777"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Cs/>
          <w:sz w:val="28"/>
          <w:szCs w:val="28"/>
        </w:rPr>
        <w:t>Chuyển đổi mô hình quản lý tài sản từ "sổ sách" sang "số hóa", tối ưu nguồn lực đầu tư công.</w:t>
      </w:r>
    </w:p>
    <w:p w14:paraId="26432526" w14:textId="1ADF7BD6"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Nội dung:</w:t>
      </w:r>
      <w:r w:rsidRPr="00F71958">
        <w:rPr>
          <w:rFonts w:ascii="Times New Roman" w:eastAsia="Times New Roman" w:hAnsi="Times New Roman"/>
          <w:bCs/>
          <w:sz w:val="28"/>
          <w:szCs w:val="28"/>
        </w:rPr>
        <w:t> Số hóa bản đồ trường học (GIS), thông tin chi tiết từng phòng học, phòng chức năng, trang thiết bị dạy học (máy tính, máy chiếu, bàn ghế...).</w:t>
      </w:r>
    </w:p>
    <w:p w14:paraId="78F4D6E0" w14:textId="7EDCD77B"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Quản lý vòng đời:</w:t>
      </w:r>
      <w:r w:rsidRPr="00F71958">
        <w:rPr>
          <w:rFonts w:ascii="Times New Roman" w:eastAsia="Times New Roman" w:hAnsi="Times New Roman"/>
          <w:bCs/>
          <w:sz w:val="28"/>
          <w:szCs w:val="28"/>
        </w:rPr>
        <w:t> Theo dõi tình trạng khấu hao, lịch sử sửa chữa, bảo trì, thanh lý tài sản theo quy định của Luật Quản lý, sử dụng tài sản công.</w:t>
      </w:r>
    </w:p>
    <w:p w14:paraId="63E458CB" w14:textId="30D0E6D5"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Ứng dụng:</w:t>
      </w:r>
      <w:r w:rsidRPr="00F71958">
        <w:rPr>
          <w:rFonts w:ascii="Times New Roman" w:eastAsia="Times New Roman" w:hAnsi="Times New Roman"/>
          <w:bCs/>
          <w:sz w:val="28"/>
          <w:szCs w:val="28"/>
        </w:rPr>
        <w:t> Tự động đề xuất nhu cầu mua sắm, sửa chữa dựa trên dữ liệu thực tế thay vì báo cáo xin - cho.</w:t>
      </w:r>
    </w:p>
    <w:p w14:paraId="4A2F42AE" w14:textId="485A9FC9" w:rsidR="00F71958" w:rsidRPr="00F71958" w:rsidRDefault="00F71958" w:rsidP="00F71958">
      <w:pPr>
        <w:spacing w:before="120" w:after="120" w:line="240" w:lineRule="auto"/>
        <w:ind w:firstLine="709"/>
        <w:jc w:val="both"/>
        <w:rPr>
          <w:rFonts w:ascii="Times New Roman" w:eastAsia="Times New Roman" w:hAnsi="Times New Roman"/>
          <w:b/>
          <w:bCs/>
          <w:sz w:val="28"/>
          <w:szCs w:val="28"/>
        </w:rPr>
      </w:pPr>
      <w:r w:rsidRPr="00F71958">
        <w:rPr>
          <w:rFonts w:ascii="Times New Roman" w:eastAsia="Times New Roman" w:hAnsi="Times New Roman"/>
          <w:b/>
          <w:bCs/>
          <w:sz w:val="28"/>
          <w:szCs w:val="28"/>
        </w:rPr>
        <w:t xml:space="preserve">2.6. Dữ liệu tài chính </w:t>
      </w:r>
      <w:r w:rsidR="00110FBC">
        <w:rPr>
          <w:rFonts w:ascii="Times New Roman" w:eastAsia="Times New Roman" w:hAnsi="Times New Roman"/>
          <w:b/>
          <w:bCs/>
          <w:sz w:val="28"/>
          <w:szCs w:val="28"/>
        </w:rPr>
        <w:t>-</w:t>
      </w:r>
      <w:r w:rsidRPr="00F71958">
        <w:rPr>
          <w:rFonts w:ascii="Times New Roman" w:eastAsia="Times New Roman" w:hAnsi="Times New Roman"/>
          <w:b/>
          <w:bCs/>
          <w:sz w:val="28"/>
          <w:szCs w:val="28"/>
        </w:rPr>
        <w:t xml:space="preserve"> ngân sách</w:t>
      </w:r>
    </w:p>
    <w:p w14:paraId="121DEC5F" w14:textId="77777777"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Cs/>
          <w:sz w:val="28"/>
          <w:szCs w:val="28"/>
        </w:rPr>
        <w:t>Minh bạch hóa tài chính trường học và thúc đẩy thanh toán không dùng tiền mặt.</w:t>
      </w:r>
    </w:p>
    <w:p w14:paraId="2101C637" w14:textId="482154BD"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Nội dung:</w:t>
      </w:r>
      <w:r w:rsidRPr="00F71958">
        <w:rPr>
          <w:rFonts w:ascii="Times New Roman" w:eastAsia="Times New Roman" w:hAnsi="Times New Roman"/>
          <w:bCs/>
          <w:sz w:val="28"/>
          <w:szCs w:val="28"/>
        </w:rPr>
        <w:t> Dữ liệu dự toán ngân sách, tình hình giải ngân, quyết toán, các khoản thu/chi (học phí, dịch vụ bán trú...).</w:t>
      </w:r>
    </w:p>
    <w:p w14:paraId="5C1DED51" w14:textId="7F72A8AB"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Kết nối:</w:t>
      </w:r>
      <w:r w:rsidRPr="00F71958">
        <w:rPr>
          <w:rFonts w:ascii="Times New Roman" w:eastAsia="Times New Roman" w:hAnsi="Times New Roman"/>
          <w:bCs/>
          <w:sz w:val="28"/>
          <w:szCs w:val="28"/>
        </w:rPr>
        <w:t> Tích hợp với Kho bạc Nhà nước và các Ngân hàng/Trung gian thanh toán để thực hiện thu học phí không dùng tiền mặt, tự động gạch nợ và xuất hóa đơn điện tử.</w:t>
      </w:r>
    </w:p>
    <w:p w14:paraId="03262541" w14:textId="418AD9F0"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Giá trị:</w:t>
      </w:r>
      <w:r w:rsidRPr="00F71958">
        <w:rPr>
          <w:rFonts w:ascii="Times New Roman" w:eastAsia="Times New Roman" w:hAnsi="Times New Roman"/>
          <w:bCs/>
          <w:sz w:val="28"/>
          <w:szCs w:val="28"/>
        </w:rPr>
        <w:t> Giúp Sở GDĐT giám sát chặt chẽ tình hình thu chi tại các đơn vị, ngăn chặn lạm thu.</w:t>
      </w:r>
    </w:p>
    <w:p w14:paraId="696FE682" w14:textId="30ED4690" w:rsidR="00F71958" w:rsidRPr="00F71958" w:rsidRDefault="00F71958" w:rsidP="00F71958">
      <w:pPr>
        <w:spacing w:before="120" w:after="120" w:line="240" w:lineRule="auto"/>
        <w:ind w:firstLine="709"/>
        <w:jc w:val="both"/>
        <w:rPr>
          <w:rFonts w:ascii="Times New Roman" w:eastAsia="Times New Roman" w:hAnsi="Times New Roman"/>
          <w:b/>
          <w:bCs/>
          <w:sz w:val="28"/>
          <w:szCs w:val="28"/>
        </w:rPr>
      </w:pPr>
      <w:r w:rsidRPr="00F71958">
        <w:rPr>
          <w:rFonts w:ascii="Times New Roman" w:eastAsia="Times New Roman" w:hAnsi="Times New Roman"/>
          <w:b/>
          <w:bCs/>
          <w:sz w:val="28"/>
          <w:szCs w:val="28"/>
        </w:rPr>
        <w:t xml:space="preserve">2.7. Dữ liệu chất lượng giáo dục </w:t>
      </w:r>
      <w:r w:rsidR="00110FBC">
        <w:rPr>
          <w:rFonts w:ascii="Times New Roman" w:eastAsia="Times New Roman" w:hAnsi="Times New Roman"/>
          <w:b/>
          <w:bCs/>
          <w:sz w:val="28"/>
          <w:szCs w:val="28"/>
        </w:rPr>
        <w:t>-</w:t>
      </w:r>
      <w:r w:rsidRPr="00F71958">
        <w:rPr>
          <w:rFonts w:ascii="Times New Roman" w:eastAsia="Times New Roman" w:hAnsi="Times New Roman"/>
          <w:b/>
          <w:bCs/>
          <w:sz w:val="28"/>
          <w:szCs w:val="28"/>
        </w:rPr>
        <w:t xml:space="preserve"> kiểm định (Quality Assurance)</w:t>
      </w:r>
    </w:p>
    <w:p w14:paraId="04EAF667" w14:textId="77777777"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Cs/>
          <w:sz w:val="28"/>
          <w:szCs w:val="28"/>
        </w:rPr>
        <w:t>Số hóa quy trình tự đánh giá và đánh giá ngoài, chuyển từ "minh chứng giấy" sang "minh chứng số".</w:t>
      </w:r>
    </w:p>
    <w:p w14:paraId="44FB8A7C" w14:textId="171DCDD8"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Cấu trúc dữ liệu:</w:t>
      </w:r>
    </w:p>
    <w:p w14:paraId="00FC9250" w14:textId="445C7D05"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Cs/>
          <w:i/>
          <w:iCs/>
          <w:sz w:val="28"/>
          <w:szCs w:val="28"/>
        </w:rPr>
        <w:t>+ Kho minh chứng số:</w:t>
      </w:r>
      <w:r w:rsidRPr="00F71958">
        <w:rPr>
          <w:rFonts w:ascii="Times New Roman" w:eastAsia="Times New Roman" w:hAnsi="Times New Roman"/>
          <w:bCs/>
          <w:sz w:val="28"/>
          <w:szCs w:val="28"/>
        </w:rPr>
        <w:t> Tự động liên kết (mapping) dữ liệu từ các CSDL thành phần (điểm số, nhân sự, CSVC) để chứng minh cho các tiêu chí đạt chuẩn Quốc gia.</w:t>
      </w:r>
    </w:p>
    <w:p w14:paraId="7485C3AD" w14:textId="28D3D9D0"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Cs/>
          <w:i/>
          <w:iCs/>
          <w:sz w:val="28"/>
          <w:szCs w:val="28"/>
        </w:rPr>
        <w:lastRenderedPageBreak/>
        <w:t>+ Báo cáo tự đánh giá:</w:t>
      </w:r>
      <w:r w:rsidRPr="00F71958">
        <w:rPr>
          <w:rFonts w:ascii="Times New Roman" w:eastAsia="Times New Roman" w:hAnsi="Times New Roman"/>
          <w:bCs/>
          <w:sz w:val="28"/>
          <w:szCs w:val="28"/>
        </w:rPr>
        <w:t> Lưu trữ các phiên bản báo cáo và kết quả công nhận đạt chuẩn qua các năm.</w:t>
      </w:r>
    </w:p>
    <w:p w14:paraId="4AB0C207" w14:textId="5C7154F9"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Mục tiêu:</w:t>
      </w:r>
      <w:r w:rsidRPr="00F71958">
        <w:rPr>
          <w:rFonts w:ascii="Times New Roman" w:eastAsia="Times New Roman" w:hAnsi="Times New Roman"/>
          <w:bCs/>
          <w:sz w:val="28"/>
          <w:szCs w:val="28"/>
        </w:rPr>
        <w:t> Giảm 70% khối lượng công việc chuẩn bị hồ sơ kiểm định cho nhà trường, cho phép đánh giá chất lượng theo thời gian thực.</w:t>
      </w:r>
    </w:p>
    <w:p w14:paraId="7A10676C" w14:textId="6186F0FF" w:rsidR="00F71958" w:rsidRPr="00F71958" w:rsidRDefault="00F71958" w:rsidP="00F71958">
      <w:pPr>
        <w:spacing w:before="120" w:after="120" w:line="240" w:lineRule="auto"/>
        <w:ind w:firstLine="709"/>
        <w:jc w:val="both"/>
        <w:rPr>
          <w:rFonts w:ascii="Times New Roman" w:eastAsia="Times New Roman" w:hAnsi="Times New Roman"/>
          <w:b/>
          <w:bCs/>
          <w:sz w:val="28"/>
          <w:szCs w:val="28"/>
        </w:rPr>
      </w:pPr>
      <w:r w:rsidRPr="00F71958">
        <w:rPr>
          <w:rFonts w:ascii="Times New Roman" w:eastAsia="Times New Roman" w:hAnsi="Times New Roman"/>
          <w:b/>
          <w:bCs/>
          <w:sz w:val="28"/>
          <w:szCs w:val="28"/>
        </w:rPr>
        <w:t xml:space="preserve">2.8. Dữ liệu điều hành </w:t>
      </w:r>
      <w:r w:rsidR="00110FBC">
        <w:rPr>
          <w:rFonts w:ascii="Times New Roman" w:eastAsia="Times New Roman" w:hAnsi="Times New Roman"/>
          <w:b/>
          <w:bCs/>
          <w:sz w:val="28"/>
          <w:szCs w:val="28"/>
        </w:rPr>
        <w:t>-</w:t>
      </w:r>
      <w:r w:rsidRPr="00F71958">
        <w:rPr>
          <w:rFonts w:ascii="Times New Roman" w:eastAsia="Times New Roman" w:hAnsi="Times New Roman"/>
          <w:b/>
          <w:bCs/>
          <w:sz w:val="28"/>
          <w:szCs w:val="28"/>
        </w:rPr>
        <w:t xml:space="preserve"> quản trị (Operations &amp; Governance)</w:t>
      </w:r>
    </w:p>
    <w:p w14:paraId="625C951D" w14:textId="77777777"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Cs/>
          <w:sz w:val="28"/>
          <w:szCs w:val="28"/>
        </w:rPr>
        <w:t>Hệ thống hỗ trợ ra quyết định (DSS) dành cho Lãnh đạo Sở và Thành phố.</w:t>
      </w:r>
    </w:p>
    <w:p w14:paraId="14D1758B" w14:textId="5B4FE27C"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Thành phần:</w:t>
      </w:r>
      <w:r w:rsidRPr="00F71958">
        <w:rPr>
          <w:rFonts w:ascii="Times New Roman" w:eastAsia="Times New Roman" w:hAnsi="Times New Roman"/>
          <w:bCs/>
          <w:sz w:val="28"/>
          <w:szCs w:val="28"/>
        </w:rPr>
        <w:t> Trung tâm điều hành giáo dục thông minh (IOC) với các Dashboard trực quan.</w:t>
      </w:r>
    </w:p>
    <w:p w14:paraId="42972093" w14:textId="6D6E67E0"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Chỉ số giám sát:</w:t>
      </w:r>
      <w:r w:rsidRPr="00F71958">
        <w:rPr>
          <w:rFonts w:ascii="Times New Roman" w:eastAsia="Times New Roman" w:hAnsi="Times New Roman"/>
          <w:bCs/>
          <w:sz w:val="28"/>
          <w:szCs w:val="28"/>
        </w:rPr>
        <w:t> Tỷ lệ học sinh đi học/bỏ học hàng ngày, tình hình dịch bệnh, tiến độ thực hiện chương trình GDPT 2018, giải ngân đầu tư công.</w:t>
      </w:r>
    </w:p>
    <w:p w14:paraId="3AC98164" w14:textId="2670E396"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Tính năng:</w:t>
      </w:r>
      <w:r w:rsidRPr="00F71958">
        <w:rPr>
          <w:rFonts w:ascii="Times New Roman" w:eastAsia="Times New Roman" w:hAnsi="Times New Roman"/>
          <w:bCs/>
          <w:sz w:val="28"/>
          <w:szCs w:val="28"/>
        </w:rPr>
        <w:t> Cảnh báo sớm các rủi ro (thừa thiếu giáo viên cục bộ, quá tải sĩ số, an toàn trường học) để có phương án xử lý kịp thời.</w:t>
      </w:r>
    </w:p>
    <w:p w14:paraId="5F75B8EF" w14:textId="565335C8" w:rsidR="00F71958" w:rsidRPr="00F71958" w:rsidRDefault="00F71958" w:rsidP="00F71958">
      <w:pPr>
        <w:spacing w:before="120" w:after="120" w:line="240" w:lineRule="auto"/>
        <w:ind w:firstLine="709"/>
        <w:jc w:val="both"/>
        <w:rPr>
          <w:rFonts w:ascii="Times New Roman" w:eastAsia="Times New Roman" w:hAnsi="Times New Roman"/>
          <w:b/>
          <w:bCs/>
          <w:sz w:val="28"/>
          <w:szCs w:val="28"/>
        </w:rPr>
      </w:pPr>
      <w:r w:rsidRPr="00F71958">
        <w:rPr>
          <w:rFonts w:ascii="Times New Roman" w:eastAsia="Times New Roman" w:hAnsi="Times New Roman"/>
          <w:b/>
          <w:bCs/>
          <w:sz w:val="28"/>
          <w:szCs w:val="28"/>
        </w:rPr>
        <w:t xml:space="preserve">2.9. Dữ liệu thống kê </w:t>
      </w:r>
      <w:r w:rsidR="00110FBC">
        <w:rPr>
          <w:rFonts w:ascii="Times New Roman" w:eastAsia="Times New Roman" w:hAnsi="Times New Roman"/>
          <w:b/>
          <w:bCs/>
          <w:sz w:val="28"/>
          <w:szCs w:val="28"/>
        </w:rPr>
        <w:t>-</w:t>
      </w:r>
      <w:r w:rsidRPr="00F71958">
        <w:rPr>
          <w:rFonts w:ascii="Times New Roman" w:eastAsia="Times New Roman" w:hAnsi="Times New Roman"/>
          <w:b/>
          <w:bCs/>
          <w:sz w:val="28"/>
          <w:szCs w:val="28"/>
        </w:rPr>
        <w:t xml:space="preserve"> báo cáo</w:t>
      </w:r>
    </w:p>
    <w:p w14:paraId="4244A056" w14:textId="77777777"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Cs/>
          <w:sz w:val="28"/>
          <w:szCs w:val="28"/>
        </w:rPr>
        <w:t>Tự động hóa công tác báo cáo, xóa bỏ tình trạng "làm báo cáo thủ công".</w:t>
      </w:r>
    </w:p>
    <w:p w14:paraId="5DC7D237" w14:textId="17D9F67A"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Tiêu chuẩn:</w:t>
      </w:r>
      <w:r w:rsidRPr="00F71958">
        <w:rPr>
          <w:rFonts w:ascii="Times New Roman" w:eastAsia="Times New Roman" w:hAnsi="Times New Roman"/>
          <w:bCs/>
          <w:sz w:val="28"/>
          <w:szCs w:val="28"/>
        </w:rPr>
        <w:t> Xây dựng dựa trên Hệ thống chỉ tiêu thống kê ngành giáo dục (Thông tư 03/2024/TT-BGDĐT) và Chế độ báo cáo thống kê (Thông tư 25/2024/TT-BGDĐT).</w:t>
      </w:r>
    </w:p>
    <w:p w14:paraId="55D8730D" w14:textId="3FBBFE45"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Cơ chế:</w:t>
      </w:r>
      <w:r w:rsidRPr="00F71958">
        <w:rPr>
          <w:rFonts w:ascii="Times New Roman" w:eastAsia="Times New Roman" w:hAnsi="Times New Roman"/>
          <w:bCs/>
          <w:sz w:val="28"/>
          <w:szCs w:val="28"/>
        </w:rPr>
        <w:t> Hệ thống tự động tổng hợp số liệu từ dữ liệu thô (Học sinh, Giáo viên, CSVC...) tại thời điểm chốt số liệu (30/9 và 31/5), loại bỏ sai sót do con người và giảm tải áp lực cho giáo viên.</w:t>
      </w:r>
    </w:p>
    <w:p w14:paraId="6BC2A937" w14:textId="14CB86C3" w:rsidR="00F71958" w:rsidRPr="00F71958" w:rsidRDefault="00F71958" w:rsidP="00F71958">
      <w:pPr>
        <w:spacing w:before="120" w:after="120" w:line="240" w:lineRule="auto"/>
        <w:ind w:firstLine="709"/>
        <w:jc w:val="both"/>
        <w:rPr>
          <w:rFonts w:ascii="Times New Roman" w:eastAsia="Times New Roman" w:hAnsi="Times New Roman"/>
          <w:b/>
          <w:bCs/>
          <w:sz w:val="28"/>
          <w:szCs w:val="28"/>
        </w:rPr>
      </w:pPr>
      <w:r w:rsidRPr="00F71958">
        <w:rPr>
          <w:rFonts w:ascii="Times New Roman" w:eastAsia="Times New Roman" w:hAnsi="Times New Roman"/>
          <w:b/>
          <w:bCs/>
          <w:sz w:val="28"/>
          <w:szCs w:val="28"/>
        </w:rPr>
        <w:t xml:space="preserve">2.10. Dữ liệu học trực tuyến </w:t>
      </w:r>
      <w:r w:rsidR="00110FBC">
        <w:rPr>
          <w:rFonts w:ascii="Times New Roman" w:eastAsia="Times New Roman" w:hAnsi="Times New Roman"/>
          <w:b/>
          <w:bCs/>
          <w:sz w:val="28"/>
          <w:szCs w:val="28"/>
        </w:rPr>
        <w:t>-</w:t>
      </w:r>
      <w:r w:rsidRPr="00F71958">
        <w:rPr>
          <w:rFonts w:ascii="Times New Roman" w:eastAsia="Times New Roman" w:hAnsi="Times New Roman"/>
          <w:b/>
          <w:bCs/>
          <w:sz w:val="28"/>
          <w:szCs w:val="28"/>
        </w:rPr>
        <w:t xml:space="preserve"> học liệu số (Digital Learning)</w:t>
      </w:r>
    </w:p>
    <w:p w14:paraId="25E2879C" w14:textId="77777777"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Cs/>
          <w:sz w:val="28"/>
          <w:szCs w:val="28"/>
        </w:rPr>
        <w:t>Xây dựng kho tri thức số dùng chung và hệ sinh thái học tập thông minh.</w:t>
      </w:r>
    </w:p>
    <w:p w14:paraId="7E794369" w14:textId="3AAB9627"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Kho học liệu số (OER):</w:t>
      </w:r>
      <w:r w:rsidRPr="00F71958">
        <w:rPr>
          <w:rFonts w:ascii="Times New Roman" w:eastAsia="Times New Roman" w:hAnsi="Times New Roman"/>
          <w:bCs/>
          <w:sz w:val="28"/>
          <w:szCs w:val="28"/>
        </w:rPr>
        <w:t> Bài giảng E-learning, Video bài giảng, Sách giáo khoa điện tử, Ngân hàng câu hỏi trắc nghiệm khách quan.</w:t>
      </w:r>
    </w:p>
    <w:p w14:paraId="0D1C07E3" w14:textId="5EA97AAF"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Chuẩn kỹ thuật:</w:t>
      </w:r>
      <w:r w:rsidRPr="00F71958">
        <w:rPr>
          <w:rFonts w:ascii="Times New Roman" w:eastAsia="Times New Roman" w:hAnsi="Times New Roman"/>
          <w:bCs/>
          <w:sz w:val="28"/>
          <w:szCs w:val="28"/>
        </w:rPr>
        <w:t> Áp dụng chuẩn SCORM/xAPI để đảm bảo khả năng tương thích và chia sẻ dữ liệu giữa các hệ thống LMS khác nhau.</w:t>
      </w:r>
    </w:p>
    <w:p w14:paraId="076742F2" w14:textId="3E5FF860"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Dữ liệu hành vi học tập:</w:t>
      </w:r>
      <w:r w:rsidRPr="00F71958">
        <w:rPr>
          <w:rFonts w:ascii="Times New Roman" w:eastAsia="Times New Roman" w:hAnsi="Times New Roman"/>
          <w:bCs/>
          <w:sz w:val="28"/>
          <w:szCs w:val="28"/>
        </w:rPr>
        <w:t> Ghi nhận quá trình tương tác của học sinh với học liệu để phân tích, cá nhân hóa lộ trình học tập (Adaptive Learning).</w:t>
      </w:r>
    </w:p>
    <w:p w14:paraId="1F7FE93A" w14:textId="57B83FE2" w:rsidR="00F71958" w:rsidRPr="00F71958" w:rsidRDefault="00F71958" w:rsidP="00F71958">
      <w:pPr>
        <w:spacing w:before="120" w:after="120" w:line="240" w:lineRule="auto"/>
        <w:ind w:firstLine="709"/>
        <w:jc w:val="both"/>
        <w:rPr>
          <w:rFonts w:ascii="Times New Roman" w:eastAsia="Times New Roman" w:hAnsi="Times New Roman"/>
          <w:b/>
          <w:bCs/>
          <w:sz w:val="28"/>
          <w:szCs w:val="28"/>
        </w:rPr>
      </w:pPr>
      <w:r w:rsidRPr="00F71958">
        <w:rPr>
          <w:rFonts w:ascii="Times New Roman" w:eastAsia="Times New Roman" w:hAnsi="Times New Roman"/>
          <w:b/>
          <w:bCs/>
          <w:sz w:val="28"/>
          <w:szCs w:val="28"/>
        </w:rPr>
        <w:t xml:space="preserve">2.11. Dữ liệu an toàn </w:t>
      </w:r>
      <w:r w:rsidR="00110FBC">
        <w:rPr>
          <w:rFonts w:ascii="Times New Roman" w:eastAsia="Times New Roman" w:hAnsi="Times New Roman"/>
          <w:b/>
          <w:bCs/>
          <w:sz w:val="28"/>
          <w:szCs w:val="28"/>
        </w:rPr>
        <w:t>-</w:t>
      </w:r>
      <w:r w:rsidRPr="00F71958">
        <w:rPr>
          <w:rFonts w:ascii="Times New Roman" w:eastAsia="Times New Roman" w:hAnsi="Times New Roman"/>
          <w:b/>
          <w:bCs/>
          <w:sz w:val="28"/>
          <w:szCs w:val="28"/>
        </w:rPr>
        <w:t xml:space="preserve"> an ninh </w:t>
      </w:r>
      <w:r w:rsidR="00110FBC">
        <w:rPr>
          <w:rFonts w:ascii="Times New Roman" w:eastAsia="Times New Roman" w:hAnsi="Times New Roman"/>
          <w:b/>
          <w:bCs/>
          <w:sz w:val="28"/>
          <w:szCs w:val="28"/>
        </w:rPr>
        <w:t>-</w:t>
      </w:r>
      <w:r w:rsidRPr="00F71958">
        <w:rPr>
          <w:rFonts w:ascii="Times New Roman" w:eastAsia="Times New Roman" w:hAnsi="Times New Roman"/>
          <w:b/>
          <w:bCs/>
          <w:sz w:val="28"/>
          <w:szCs w:val="28"/>
        </w:rPr>
        <w:t xml:space="preserve"> bảo mật</w:t>
      </w:r>
    </w:p>
    <w:p w14:paraId="0923091A" w14:textId="77777777"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Cs/>
          <w:sz w:val="28"/>
          <w:szCs w:val="28"/>
        </w:rPr>
        <w:t>Đảm bảo môi trường giáo dục an toàn cả về thể chất lẫn không gian mạng.</w:t>
      </w:r>
    </w:p>
    <w:p w14:paraId="2020D24F" w14:textId="5C6F0ABE"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An ninh vật lý:</w:t>
      </w:r>
      <w:r w:rsidRPr="00F71958">
        <w:rPr>
          <w:rFonts w:ascii="Times New Roman" w:eastAsia="Times New Roman" w:hAnsi="Times New Roman"/>
          <w:bCs/>
          <w:sz w:val="28"/>
          <w:szCs w:val="28"/>
        </w:rPr>
        <w:t> Dữ liệu từ hệ thống Camera giám sát an ninh tại cổng trường, khu vực nhạy cảm; Dữ liệu kiểm soát ra vào (Access Control).</w:t>
      </w:r>
    </w:p>
    <w:p w14:paraId="2630EC74" w14:textId="220FA6E1"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An toàn trường học:</w:t>
      </w:r>
      <w:r w:rsidRPr="00F71958">
        <w:rPr>
          <w:rFonts w:ascii="Times New Roman" w:eastAsia="Times New Roman" w:hAnsi="Times New Roman"/>
          <w:bCs/>
          <w:sz w:val="28"/>
          <w:szCs w:val="28"/>
        </w:rPr>
        <w:t> Cơ sở dữ liệu về tai nạn thương tích, bạo lực học đường, ngộ độc thực phẩm... để phân tích nguyên nhân và phòng ngừa.</w:t>
      </w:r>
    </w:p>
    <w:p w14:paraId="3DEBEA1E" w14:textId="092910ED"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An toàn thông tin:</w:t>
      </w:r>
      <w:r w:rsidRPr="00F71958">
        <w:rPr>
          <w:rFonts w:ascii="Times New Roman" w:eastAsia="Times New Roman" w:hAnsi="Times New Roman"/>
          <w:bCs/>
          <w:sz w:val="28"/>
          <w:szCs w:val="28"/>
        </w:rPr>
        <w:t> Nhật ký truy cập hệ thống (Log), dữ liệu kiểm soát phân quyền, mã hóa dữ liệu nhạy cảm theo cấp độ 3, 4 (Nghị định 85/2016/NĐ-CP).</w:t>
      </w:r>
    </w:p>
    <w:p w14:paraId="1E8161C8" w14:textId="77777777" w:rsidR="00F71958" w:rsidRPr="00F71958" w:rsidRDefault="00F71958" w:rsidP="00F71958">
      <w:pPr>
        <w:spacing w:before="120" w:after="120" w:line="240" w:lineRule="auto"/>
        <w:ind w:firstLine="709"/>
        <w:jc w:val="both"/>
        <w:rPr>
          <w:rFonts w:ascii="Times New Roman" w:eastAsia="Times New Roman" w:hAnsi="Times New Roman"/>
          <w:b/>
          <w:bCs/>
          <w:sz w:val="28"/>
          <w:szCs w:val="28"/>
        </w:rPr>
      </w:pPr>
      <w:r w:rsidRPr="00F71958">
        <w:rPr>
          <w:rFonts w:ascii="Times New Roman" w:eastAsia="Times New Roman" w:hAnsi="Times New Roman"/>
          <w:b/>
          <w:bCs/>
          <w:sz w:val="28"/>
          <w:szCs w:val="28"/>
        </w:rPr>
        <w:lastRenderedPageBreak/>
        <w:t>2.12. Dữ liệu liên thông với hệ thống quốc gia, bộ ngành</w:t>
      </w:r>
    </w:p>
    <w:p w14:paraId="64910A2C" w14:textId="77777777"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Cs/>
          <w:sz w:val="28"/>
          <w:szCs w:val="28"/>
        </w:rPr>
        <w:t>Phá vỡ thế "đảo dữ liệu", đưa giáo dục hòa nhập vào hệ sinh thái chuyển đổi số quốc gia.</w:t>
      </w:r>
    </w:p>
    <w:p w14:paraId="2B4035FE" w14:textId="15FB22C9"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Trục kết nối:</w:t>
      </w:r>
      <w:r w:rsidRPr="00F71958">
        <w:rPr>
          <w:rFonts w:ascii="Times New Roman" w:eastAsia="Times New Roman" w:hAnsi="Times New Roman"/>
          <w:bCs/>
          <w:sz w:val="28"/>
          <w:szCs w:val="28"/>
        </w:rPr>
        <w:t> Kết nối qua nền tảng tích hợp, chia sẻ dữ liệu cấp thành phố (LGSP) và quốc gia (NDXP).</w:t>
      </w:r>
    </w:p>
    <w:p w14:paraId="59641C5A" w14:textId="5CA35B7F"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
          <w:bCs/>
          <w:sz w:val="28"/>
          <w:szCs w:val="28"/>
        </w:rPr>
        <w:t>- Các dòng dữ liệu liên thông:</w:t>
      </w:r>
    </w:p>
    <w:p w14:paraId="70A082AE" w14:textId="6783F1DF"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Cs/>
          <w:i/>
          <w:iCs/>
          <w:sz w:val="28"/>
          <w:szCs w:val="28"/>
        </w:rPr>
        <w:t>+ Với CSDL Quốc gia về Dân cư (Bộ Công an):</w:t>
      </w:r>
      <w:r w:rsidRPr="00F71958">
        <w:rPr>
          <w:rFonts w:ascii="Times New Roman" w:eastAsia="Times New Roman" w:hAnsi="Times New Roman"/>
          <w:bCs/>
          <w:sz w:val="28"/>
          <w:szCs w:val="28"/>
        </w:rPr>
        <w:t> Xác thực định danh học sinh, giáo viên (Đề án 06).</w:t>
      </w:r>
    </w:p>
    <w:p w14:paraId="58C2532E" w14:textId="5848C1FA"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Cs/>
          <w:i/>
          <w:iCs/>
          <w:sz w:val="28"/>
          <w:szCs w:val="28"/>
        </w:rPr>
        <w:t>+ Với CSDL Bảo hiểm xã hội:</w:t>
      </w:r>
      <w:r w:rsidRPr="00F71958">
        <w:rPr>
          <w:rFonts w:ascii="Times New Roman" w:eastAsia="Times New Roman" w:hAnsi="Times New Roman"/>
          <w:bCs/>
          <w:sz w:val="28"/>
          <w:szCs w:val="28"/>
        </w:rPr>
        <w:t> Tự động hóa BHYT học sinh, BHXH giáo viên.</w:t>
      </w:r>
    </w:p>
    <w:p w14:paraId="31FE0339" w14:textId="4EE02CD6"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Cs/>
          <w:i/>
          <w:iCs/>
          <w:sz w:val="28"/>
          <w:szCs w:val="28"/>
        </w:rPr>
        <w:t>+ Với CSDL Bộ GDĐT:</w:t>
      </w:r>
      <w:r w:rsidRPr="00F71958">
        <w:rPr>
          <w:rFonts w:ascii="Times New Roman" w:eastAsia="Times New Roman" w:hAnsi="Times New Roman"/>
          <w:bCs/>
          <w:sz w:val="28"/>
          <w:szCs w:val="28"/>
        </w:rPr>
        <w:t> Đồng bộ báo cáo thống kê, dữ liệu thi tốt nghiệp THPT, tuyển sinh Đại học.</w:t>
      </w:r>
    </w:p>
    <w:p w14:paraId="78CE70AE" w14:textId="3A87DEDA" w:rsidR="00F71958" w:rsidRPr="00F71958" w:rsidRDefault="00F71958" w:rsidP="00F71958">
      <w:pPr>
        <w:spacing w:before="120" w:after="120" w:line="240" w:lineRule="auto"/>
        <w:ind w:firstLine="709"/>
        <w:jc w:val="both"/>
        <w:rPr>
          <w:rFonts w:ascii="Times New Roman" w:eastAsia="Times New Roman" w:hAnsi="Times New Roman"/>
          <w:bCs/>
          <w:sz w:val="28"/>
          <w:szCs w:val="28"/>
        </w:rPr>
      </w:pPr>
      <w:r w:rsidRPr="00F71958">
        <w:rPr>
          <w:rFonts w:ascii="Times New Roman" w:eastAsia="Times New Roman" w:hAnsi="Times New Roman"/>
          <w:bCs/>
          <w:i/>
          <w:iCs/>
          <w:sz w:val="28"/>
          <w:szCs w:val="28"/>
        </w:rPr>
        <w:t>+ Với CSDL Đô thị thông minh Hải Phòng:</w:t>
      </w:r>
      <w:r w:rsidRPr="00F71958">
        <w:rPr>
          <w:rFonts w:ascii="Times New Roman" w:eastAsia="Times New Roman" w:hAnsi="Times New Roman"/>
          <w:bCs/>
          <w:sz w:val="28"/>
          <w:szCs w:val="28"/>
        </w:rPr>
        <w:t> Chia sẻ dữ liệu quy hoạch trường lớp, mật độ học sinh phục vụ quy hoạch đô thị</w:t>
      </w:r>
    </w:p>
    <w:p w14:paraId="3CFC1816" w14:textId="0FEA6A2D" w:rsidR="00753EE4" w:rsidRPr="00241A13" w:rsidRDefault="00753EE4" w:rsidP="00753EE4">
      <w:pPr>
        <w:spacing w:before="120" w:after="120" w:line="240" w:lineRule="auto"/>
        <w:ind w:firstLine="720"/>
        <w:jc w:val="both"/>
        <w:rPr>
          <w:rFonts w:ascii="Times New Roman" w:eastAsia="Times New Roman" w:hAnsi="Times New Roman"/>
          <w:b/>
          <w:bCs/>
          <w:color w:val="000000" w:themeColor="text1"/>
          <w:sz w:val="28"/>
          <w:szCs w:val="28"/>
          <w:lang w:val="de-DE"/>
        </w:rPr>
      </w:pPr>
      <w:r w:rsidRPr="00241A13">
        <w:rPr>
          <w:rFonts w:ascii="Times New Roman" w:eastAsia="Times New Roman" w:hAnsi="Times New Roman"/>
          <w:b/>
          <w:bCs/>
          <w:color w:val="000000" w:themeColor="text1"/>
          <w:sz w:val="28"/>
          <w:szCs w:val="28"/>
          <w:lang w:val="de-DE"/>
        </w:rPr>
        <w:t>3. Nhiệm vụ và giải pháp cụ thể phân kỳ theo từng năm (202</w:t>
      </w:r>
      <w:r w:rsidR="00710D1D">
        <w:rPr>
          <w:rFonts w:ascii="Times New Roman" w:eastAsia="Times New Roman" w:hAnsi="Times New Roman"/>
          <w:b/>
          <w:bCs/>
          <w:color w:val="000000" w:themeColor="text1"/>
          <w:sz w:val="28"/>
          <w:szCs w:val="28"/>
          <w:lang w:val="de-DE"/>
        </w:rPr>
        <w:t>5</w:t>
      </w:r>
      <w:r w:rsidRPr="00241A13">
        <w:rPr>
          <w:rFonts w:ascii="Times New Roman" w:eastAsia="Times New Roman" w:hAnsi="Times New Roman"/>
          <w:b/>
          <w:bCs/>
          <w:color w:val="000000" w:themeColor="text1"/>
          <w:sz w:val="28"/>
          <w:szCs w:val="28"/>
          <w:lang w:val="de-DE"/>
        </w:rPr>
        <w:t xml:space="preserve"> - 2030)</w:t>
      </w:r>
    </w:p>
    <w:p w14:paraId="7972DFD5" w14:textId="664C9283" w:rsidR="00013194" w:rsidRPr="00013194" w:rsidRDefault="00013194" w:rsidP="00013194">
      <w:pPr>
        <w:spacing w:before="120" w:after="120" w:line="240" w:lineRule="auto"/>
        <w:ind w:firstLine="720"/>
        <w:jc w:val="both"/>
        <w:rPr>
          <w:rFonts w:ascii="Times New Roman" w:eastAsia="Times New Roman" w:hAnsi="Times New Roman"/>
          <w:color w:val="000000" w:themeColor="text1"/>
          <w:sz w:val="28"/>
          <w:szCs w:val="28"/>
          <w:lang w:val="vi-VN"/>
        </w:rPr>
      </w:pPr>
      <w:r w:rsidRPr="00013194">
        <w:rPr>
          <w:rFonts w:ascii="Times New Roman" w:eastAsia="Times New Roman" w:hAnsi="Times New Roman"/>
          <w:color w:val="000000" w:themeColor="text1"/>
          <w:sz w:val="28"/>
          <w:szCs w:val="28"/>
          <w:lang w:val="vi-VN"/>
        </w:rPr>
        <w:t xml:space="preserve">Việc triển khai Đề án được thực hiện theo lộ trình 5 năm, bảo đảm tính kế thừa, đồng bộ, liên thông và phù hợp với tiến độ chuyển đổi số của Thành phố Hải Phòng và ngành </w:t>
      </w:r>
      <w:r w:rsidRPr="00013194">
        <w:rPr>
          <w:rFonts w:ascii="Times New Roman" w:eastAsia="Times New Roman" w:hAnsi="Times New Roman"/>
          <w:color w:val="000000" w:themeColor="text1"/>
          <w:sz w:val="28"/>
          <w:szCs w:val="28"/>
          <w:lang w:val="de-DE"/>
        </w:rPr>
        <w:t>G</w:t>
      </w:r>
      <w:r>
        <w:rPr>
          <w:rFonts w:ascii="Times New Roman" w:eastAsia="Times New Roman" w:hAnsi="Times New Roman"/>
          <w:color w:val="000000" w:themeColor="text1"/>
          <w:sz w:val="28"/>
          <w:szCs w:val="28"/>
          <w:lang w:val="de-DE"/>
        </w:rPr>
        <w:t>DĐT</w:t>
      </w:r>
      <w:r w:rsidRPr="00013194">
        <w:rPr>
          <w:rFonts w:ascii="Times New Roman" w:eastAsia="Times New Roman" w:hAnsi="Times New Roman"/>
          <w:color w:val="000000" w:themeColor="text1"/>
          <w:sz w:val="28"/>
          <w:szCs w:val="28"/>
          <w:lang w:val="vi-VN"/>
        </w:rPr>
        <w:t>. Các nhiệm vụ trọng tâm của từng năm được xác định như sau:</w:t>
      </w:r>
    </w:p>
    <w:p w14:paraId="30081D6E" w14:textId="51251DEC" w:rsidR="00013194" w:rsidRPr="00013194" w:rsidRDefault="00013194" w:rsidP="00013194">
      <w:pPr>
        <w:spacing w:before="120" w:after="120" w:line="240" w:lineRule="auto"/>
        <w:ind w:firstLine="720"/>
        <w:jc w:val="both"/>
        <w:rPr>
          <w:rFonts w:ascii="Times New Roman" w:eastAsia="Times New Roman" w:hAnsi="Times New Roman"/>
          <w:b/>
          <w:bCs/>
          <w:color w:val="000000" w:themeColor="text1"/>
          <w:sz w:val="28"/>
          <w:szCs w:val="28"/>
          <w:lang w:val="vi-VN"/>
        </w:rPr>
      </w:pPr>
      <w:r w:rsidRPr="00013194">
        <w:rPr>
          <w:rFonts w:ascii="Times New Roman" w:eastAsia="Times New Roman" w:hAnsi="Times New Roman"/>
          <w:b/>
          <w:bCs/>
          <w:color w:val="000000" w:themeColor="text1"/>
          <w:sz w:val="28"/>
          <w:szCs w:val="28"/>
          <w:lang w:val="vi-VN"/>
        </w:rPr>
        <w:t>3.1. Năm</w:t>
      </w:r>
      <w:r w:rsidR="00710D1D" w:rsidRPr="00710D1D">
        <w:rPr>
          <w:rFonts w:ascii="Times New Roman" w:eastAsia="Times New Roman" w:hAnsi="Times New Roman"/>
          <w:b/>
          <w:bCs/>
          <w:color w:val="000000" w:themeColor="text1"/>
          <w:sz w:val="28"/>
          <w:szCs w:val="28"/>
          <w:lang w:val="vi-VN"/>
        </w:rPr>
        <w:t xml:space="preserve"> 2025 </w:t>
      </w:r>
      <w:r w:rsidR="00710D1D" w:rsidRPr="00446996">
        <w:rPr>
          <w:rFonts w:ascii="Times New Roman" w:eastAsia="Times New Roman" w:hAnsi="Times New Roman"/>
          <w:b/>
          <w:bCs/>
          <w:color w:val="000000" w:themeColor="text1"/>
          <w:sz w:val="28"/>
          <w:szCs w:val="28"/>
          <w:lang w:val="vi-VN"/>
        </w:rPr>
        <w:t>-</w:t>
      </w:r>
      <w:r w:rsidRPr="00013194">
        <w:rPr>
          <w:rFonts w:ascii="Times New Roman" w:eastAsia="Times New Roman" w:hAnsi="Times New Roman"/>
          <w:b/>
          <w:bCs/>
          <w:color w:val="000000" w:themeColor="text1"/>
          <w:sz w:val="28"/>
          <w:szCs w:val="28"/>
          <w:lang w:val="vi-VN"/>
        </w:rPr>
        <w:t xml:space="preserve"> 2026: Hoàn thiện hành lang pháp lý và xây dựng Kiến trúc dữ liệu dùng chung</w:t>
      </w:r>
    </w:p>
    <w:p w14:paraId="425DCA0C" w14:textId="77777777" w:rsidR="00013194" w:rsidRPr="00013194" w:rsidRDefault="00013194" w:rsidP="00013194">
      <w:pPr>
        <w:spacing w:before="120" w:after="120" w:line="240" w:lineRule="auto"/>
        <w:ind w:firstLine="720"/>
        <w:jc w:val="both"/>
        <w:rPr>
          <w:rFonts w:ascii="Times New Roman" w:eastAsia="Times New Roman" w:hAnsi="Times New Roman"/>
          <w:color w:val="000000" w:themeColor="text1"/>
          <w:sz w:val="28"/>
          <w:szCs w:val="28"/>
          <w:lang w:val="vi-VN"/>
        </w:rPr>
      </w:pPr>
      <w:r w:rsidRPr="00013194">
        <w:rPr>
          <w:rFonts w:ascii="Times New Roman" w:eastAsia="Times New Roman" w:hAnsi="Times New Roman"/>
          <w:color w:val="000000" w:themeColor="text1"/>
          <w:sz w:val="28"/>
          <w:szCs w:val="28"/>
          <w:lang w:val="vi-VN"/>
        </w:rPr>
        <w:t>Mục tiêu trọng tâm:</w:t>
      </w:r>
    </w:p>
    <w:p w14:paraId="231CF3F8" w14:textId="113CB151" w:rsidR="00013194" w:rsidRPr="00013194" w:rsidRDefault="00013194" w:rsidP="00013194">
      <w:pPr>
        <w:spacing w:before="120" w:after="120" w:line="240" w:lineRule="auto"/>
        <w:ind w:firstLine="720"/>
        <w:jc w:val="both"/>
        <w:rPr>
          <w:rFonts w:ascii="Times New Roman" w:eastAsia="Times New Roman" w:hAnsi="Times New Roman"/>
          <w:color w:val="000000" w:themeColor="text1"/>
          <w:sz w:val="28"/>
          <w:szCs w:val="28"/>
          <w:lang w:val="vi-VN"/>
        </w:rPr>
      </w:pPr>
      <w:r w:rsidRPr="00013194">
        <w:rPr>
          <w:rFonts w:ascii="Times New Roman" w:eastAsia="Times New Roman" w:hAnsi="Times New Roman"/>
          <w:color w:val="000000" w:themeColor="text1"/>
          <w:sz w:val="28"/>
          <w:szCs w:val="28"/>
          <w:lang w:val="vi-VN"/>
        </w:rPr>
        <w:t>- Hoàn thiện hệ thống văn bản quy phạm, quy chế, tiêu chuẩn phục vụ thu thập, quản lý, chia sẻ và khai thác dữ liệu; bảo đảm dữ liệu số có giá trị pháp lý tương đương hồ sơ giấy.</w:t>
      </w:r>
    </w:p>
    <w:p w14:paraId="28C8411E" w14:textId="08DD0BA3" w:rsidR="00013194" w:rsidRPr="00013194" w:rsidRDefault="00013194" w:rsidP="00013194">
      <w:pPr>
        <w:spacing w:before="120" w:after="120" w:line="240" w:lineRule="auto"/>
        <w:ind w:firstLine="720"/>
        <w:jc w:val="both"/>
        <w:rPr>
          <w:rFonts w:ascii="Times New Roman" w:eastAsia="Times New Roman" w:hAnsi="Times New Roman"/>
          <w:color w:val="000000" w:themeColor="text1"/>
          <w:sz w:val="28"/>
          <w:szCs w:val="28"/>
          <w:lang w:val="vi-VN"/>
        </w:rPr>
      </w:pPr>
      <w:r w:rsidRPr="00013194">
        <w:rPr>
          <w:rFonts w:ascii="Times New Roman" w:eastAsia="Times New Roman" w:hAnsi="Times New Roman"/>
          <w:color w:val="000000" w:themeColor="text1"/>
          <w:sz w:val="28"/>
          <w:szCs w:val="28"/>
          <w:lang w:val="vi-VN"/>
        </w:rPr>
        <w:t>- Hình thành Khung Kiến trúc dữ liệu ngành GDĐT Hải Phòng, thống nhất về chuẩn dữ liệu, cấu trúc thông tin, mô hình liên thông và phương thức kết nối với các nền tảng số của thành phố và Trung ương.</w:t>
      </w:r>
    </w:p>
    <w:p w14:paraId="2576F571" w14:textId="77777777" w:rsidR="00013194" w:rsidRPr="00013194" w:rsidRDefault="00013194" w:rsidP="00013194">
      <w:pPr>
        <w:spacing w:before="120" w:after="120" w:line="240" w:lineRule="auto"/>
        <w:ind w:firstLine="720"/>
        <w:jc w:val="both"/>
        <w:rPr>
          <w:rFonts w:ascii="Times New Roman" w:eastAsia="Times New Roman" w:hAnsi="Times New Roman"/>
          <w:color w:val="000000" w:themeColor="text1"/>
          <w:sz w:val="28"/>
          <w:szCs w:val="28"/>
          <w:lang w:val="vi-VN"/>
        </w:rPr>
      </w:pPr>
      <w:r w:rsidRPr="00013194">
        <w:rPr>
          <w:rFonts w:ascii="Times New Roman" w:eastAsia="Times New Roman" w:hAnsi="Times New Roman"/>
          <w:color w:val="000000" w:themeColor="text1"/>
          <w:sz w:val="28"/>
          <w:szCs w:val="28"/>
          <w:lang w:val="vi-VN"/>
        </w:rPr>
        <w:t>Nhiệm vụ chủ yếu:</w:t>
      </w:r>
    </w:p>
    <w:p w14:paraId="5FB2A5D9" w14:textId="053DB46E" w:rsidR="00013194" w:rsidRPr="00013194" w:rsidRDefault="000C2EAB" w:rsidP="000C2EAB">
      <w:pPr>
        <w:spacing w:before="120" w:after="120" w:line="240" w:lineRule="auto"/>
        <w:ind w:firstLine="709"/>
        <w:jc w:val="both"/>
        <w:rPr>
          <w:rFonts w:ascii="Times New Roman" w:eastAsia="Times New Roman" w:hAnsi="Times New Roman"/>
          <w:color w:val="000000" w:themeColor="text1"/>
          <w:sz w:val="28"/>
          <w:szCs w:val="28"/>
          <w:lang w:val="vi-VN"/>
        </w:rPr>
      </w:pPr>
      <w:r w:rsidRPr="000C2EAB">
        <w:rPr>
          <w:rFonts w:ascii="Times New Roman" w:eastAsia="Times New Roman" w:hAnsi="Times New Roman"/>
          <w:color w:val="000000" w:themeColor="text1"/>
          <w:sz w:val="28"/>
          <w:szCs w:val="28"/>
          <w:lang w:val="vi-VN"/>
        </w:rPr>
        <w:t xml:space="preserve">a) </w:t>
      </w:r>
      <w:r w:rsidR="00013194" w:rsidRPr="00013194">
        <w:rPr>
          <w:rFonts w:ascii="Times New Roman" w:eastAsia="Times New Roman" w:hAnsi="Times New Roman"/>
          <w:color w:val="000000" w:themeColor="text1"/>
          <w:sz w:val="28"/>
          <w:szCs w:val="28"/>
          <w:lang w:val="vi-VN"/>
        </w:rPr>
        <w:t>Ban hành Quy chế quản lý, vận hành và khai thác hệ sinh thái dữ liệu giáo dục.</w:t>
      </w:r>
    </w:p>
    <w:p w14:paraId="63915FB4" w14:textId="084BEE4F" w:rsidR="00013194" w:rsidRPr="00013194" w:rsidRDefault="000C2EAB" w:rsidP="000C2EAB">
      <w:pPr>
        <w:spacing w:before="120" w:after="120" w:line="240" w:lineRule="auto"/>
        <w:ind w:firstLine="709"/>
        <w:jc w:val="both"/>
        <w:rPr>
          <w:rFonts w:ascii="Times New Roman" w:eastAsia="Times New Roman" w:hAnsi="Times New Roman"/>
          <w:color w:val="000000" w:themeColor="text1"/>
          <w:sz w:val="28"/>
          <w:szCs w:val="28"/>
          <w:lang w:val="vi-VN"/>
        </w:rPr>
      </w:pPr>
      <w:r w:rsidRPr="000C2EAB">
        <w:rPr>
          <w:rFonts w:ascii="Times New Roman" w:eastAsia="Times New Roman" w:hAnsi="Times New Roman"/>
          <w:color w:val="000000" w:themeColor="text1"/>
          <w:sz w:val="28"/>
          <w:szCs w:val="28"/>
          <w:lang w:val="vi-VN"/>
        </w:rPr>
        <w:t xml:space="preserve">b) </w:t>
      </w:r>
      <w:r w:rsidR="00013194" w:rsidRPr="00013194">
        <w:rPr>
          <w:rFonts w:ascii="Times New Roman" w:eastAsia="Times New Roman" w:hAnsi="Times New Roman"/>
          <w:color w:val="000000" w:themeColor="text1"/>
          <w:sz w:val="28"/>
          <w:szCs w:val="28"/>
          <w:lang w:val="vi-VN"/>
        </w:rPr>
        <w:t>Ban hành Bộ tiêu chuẩn, định dạng dữ liệu, quy tắc định danh và chuẩn kết nối liên thông.</w:t>
      </w:r>
    </w:p>
    <w:p w14:paraId="5B116F7B" w14:textId="0B7FE495" w:rsidR="00013194" w:rsidRPr="00013194" w:rsidRDefault="000C2EAB" w:rsidP="000C2EAB">
      <w:pPr>
        <w:spacing w:before="120" w:after="120" w:line="240" w:lineRule="auto"/>
        <w:ind w:firstLine="709"/>
        <w:jc w:val="both"/>
        <w:rPr>
          <w:rFonts w:ascii="Times New Roman" w:eastAsia="Times New Roman" w:hAnsi="Times New Roman"/>
          <w:color w:val="000000" w:themeColor="text1"/>
          <w:sz w:val="28"/>
          <w:szCs w:val="28"/>
          <w:lang w:val="vi-VN"/>
        </w:rPr>
      </w:pPr>
      <w:r w:rsidRPr="000C2EAB">
        <w:rPr>
          <w:rFonts w:ascii="Times New Roman" w:eastAsia="Times New Roman" w:hAnsi="Times New Roman"/>
          <w:color w:val="000000" w:themeColor="text1"/>
          <w:sz w:val="28"/>
          <w:szCs w:val="28"/>
          <w:lang w:val="vi-VN"/>
        </w:rPr>
        <w:t xml:space="preserve">c) </w:t>
      </w:r>
      <w:r w:rsidR="00013194" w:rsidRPr="00013194">
        <w:rPr>
          <w:rFonts w:ascii="Times New Roman" w:eastAsia="Times New Roman" w:hAnsi="Times New Roman"/>
          <w:color w:val="000000" w:themeColor="text1"/>
          <w:sz w:val="28"/>
          <w:szCs w:val="28"/>
          <w:lang w:val="vi-VN"/>
        </w:rPr>
        <w:t>Xây dựng Kho dữ liệu ngành phiên bản 1.0, tích hợp các tập dữ liệu nền tảng: trường học, giáo viên, học sinh, cơ sở vật chất.</w:t>
      </w:r>
    </w:p>
    <w:p w14:paraId="46EE9B86" w14:textId="0D61FC66" w:rsidR="00013194" w:rsidRPr="00013194" w:rsidRDefault="000C2EAB" w:rsidP="000C2EAB">
      <w:pPr>
        <w:spacing w:before="120" w:after="120" w:line="240" w:lineRule="auto"/>
        <w:ind w:firstLine="709"/>
        <w:jc w:val="both"/>
        <w:rPr>
          <w:rFonts w:ascii="Times New Roman" w:eastAsia="Times New Roman" w:hAnsi="Times New Roman"/>
          <w:color w:val="000000" w:themeColor="text1"/>
          <w:sz w:val="28"/>
          <w:szCs w:val="28"/>
          <w:lang w:val="vi-VN"/>
        </w:rPr>
      </w:pPr>
      <w:r w:rsidRPr="000C2EAB">
        <w:rPr>
          <w:rFonts w:ascii="Times New Roman" w:eastAsia="Times New Roman" w:hAnsi="Times New Roman"/>
          <w:color w:val="000000" w:themeColor="text1"/>
          <w:sz w:val="28"/>
          <w:szCs w:val="28"/>
          <w:lang w:val="vi-VN"/>
        </w:rPr>
        <w:t xml:space="preserve">d) </w:t>
      </w:r>
      <w:r w:rsidR="00013194" w:rsidRPr="00013194">
        <w:rPr>
          <w:rFonts w:ascii="Times New Roman" w:eastAsia="Times New Roman" w:hAnsi="Times New Roman"/>
          <w:color w:val="000000" w:themeColor="text1"/>
          <w:sz w:val="28"/>
          <w:szCs w:val="28"/>
          <w:lang w:val="vi-VN"/>
        </w:rPr>
        <w:t>Hoàn thiện tài liệu hướng dẫn quy trình nghiệp vụ trên môi trường số.</w:t>
      </w:r>
    </w:p>
    <w:p w14:paraId="4AD1355A" w14:textId="5123E55C" w:rsidR="00013194" w:rsidRPr="000675E2" w:rsidRDefault="000C2EAB" w:rsidP="000C2EAB">
      <w:pPr>
        <w:spacing w:before="120" w:after="120" w:line="240" w:lineRule="auto"/>
        <w:ind w:firstLine="709"/>
        <w:jc w:val="both"/>
        <w:rPr>
          <w:rFonts w:ascii="Times New Roman" w:eastAsia="Times New Roman" w:hAnsi="Times New Roman"/>
          <w:color w:val="000000" w:themeColor="text1"/>
          <w:sz w:val="28"/>
          <w:szCs w:val="28"/>
          <w:lang w:val="vi-VN"/>
        </w:rPr>
      </w:pPr>
      <w:r w:rsidRPr="000C2EAB">
        <w:rPr>
          <w:rFonts w:ascii="Times New Roman" w:eastAsia="Times New Roman" w:hAnsi="Times New Roman"/>
          <w:color w:val="000000" w:themeColor="text1"/>
          <w:sz w:val="28"/>
          <w:szCs w:val="28"/>
          <w:lang w:val="vi-VN"/>
        </w:rPr>
        <w:t xml:space="preserve">đ) </w:t>
      </w:r>
      <w:r w:rsidR="00013194" w:rsidRPr="00013194">
        <w:rPr>
          <w:rFonts w:ascii="Times New Roman" w:eastAsia="Times New Roman" w:hAnsi="Times New Roman"/>
          <w:color w:val="000000" w:themeColor="text1"/>
          <w:sz w:val="28"/>
          <w:szCs w:val="28"/>
          <w:lang w:val="vi-VN"/>
        </w:rPr>
        <w:t xml:space="preserve">Thí điểm mô hình quản trị dữ liệu tại 20 đơn vị (cấp Sở </w:t>
      </w:r>
      <w:r w:rsidR="00110FBC">
        <w:rPr>
          <w:rFonts w:ascii="Times New Roman" w:eastAsia="Times New Roman" w:hAnsi="Times New Roman"/>
          <w:color w:val="000000" w:themeColor="text1"/>
          <w:sz w:val="28"/>
          <w:szCs w:val="28"/>
          <w:lang w:val="vi-VN"/>
        </w:rPr>
        <w:t>-</w:t>
      </w:r>
      <w:r w:rsidR="00013194" w:rsidRPr="00013194">
        <w:rPr>
          <w:rFonts w:ascii="Times New Roman" w:eastAsia="Times New Roman" w:hAnsi="Times New Roman"/>
          <w:color w:val="000000" w:themeColor="text1"/>
          <w:sz w:val="28"/>
          <w:szCs w:val="28"/>
          <w:lang w:val="vi-VN"/>
        </w:rPr>
        <w:t xml:space="preserve"> </w:t>
      </w:r>
      <w:r w:rsidR="00281809" w:rsidRPr="00281809">
        <w:rPr>
          <w:rFonts w:ascii="Times New Roman" w:eastAsia="Times New Roman" w:hAnsi="Times New Roman"/>
          <w:color w:val="000000" w:themeColor="text1"/>
          <w:sz w:val="28"/>
          <w:szCs w:val="28"/>
          <w:lang w:val="vi-VN"/>
        </w:rPr>
        <w:t>Xã/phường/đặc khu</w:t>
      </w:r>
      <w:r w:rsidR="00013194" w:rsidRPr="00013194">
        <w:rPr>
          <w:rFonts w:ascii="Times New Roman" w:eastAsia="Times New Roman" w:hAnsi="Times New Roman"/>
          <w:color w:val="000000" w:themeColor="text1"/>
          <w:sz w:val="28"/>
          <w:szCs w:val="28"/>
          <w:lang w:val="vi-VN"/>
        </w:rPr>
        <w:t xml:space="preserve"> </w:t>
      </w:r>
      <w:r w:rsidR="000675E2" w:rsidRPr="000675E2">
        <w:rPr>
          <w:rFonts w:ascii="Times New Roman" w:eastAsia="Times New Roman" w:hAnsi="Times New Roman"/>
          <w:color w:val="000000" w:themeColor="text1"/>
          <w:sz w:val="28"/>
          <w:szCs w:val="28"/>
          <w:lang w:val="vi-VN"/>
        </w:rPr>
        <w:t>-</w:t>
      </w:r>
      <w:r w:rsidR="00013194" w:rsidRPr="00013194">
        <w:rPr>
          <w:rFonts w:ascii="Times New Roman" w:eastAsia="Times New Roman" w:hAnsi="Times New Roman"/>
          <w:color w:val="000000" w:themeColor="text1"/>
          <w:sz w:val="28"/>
          <w:szCs w:val="28"/>
          <w:lang w:val="vi-VN"/>
        </w:rPr>
        <w:t xml:space="preserve"> trường học).</w:t>
      </w:r>
    </w:p>
    <w:p w14:paraId="19C8F538" w14:textId="7D1D6983" w:rsidR="00013194" w:rsidRPr="00013194" w:rsidRDefault="00013194" w:rsidP="00B81E46">
      <w:pPr>
        <w:spacing w:before="120" w:after="120" w:line="240" w:lineRule="auto"/>
        <w:ind w:firstLine="720"/>
        <w:jc w:val="both"/>
        <w:rPr>
          <w:rFonts w:ascii="Times New Roman" w:eastAsia="Times New Roman" w:hAnsi="Times New Roman"/>
          <w:b/>
          <w:bCs/>
          <w:color w:val="000000" w:themeColor="text1"/>
          <w:sz w:val="28"/>
          <w:szCs w:val="28"/>
          <w:lang w:val="vi-VN"/>
        </w:rPr>
      </w:pPr>
      <w:r w:rsidRPr="00013194">
        <w:rPr>
          <w:rFonts w:ascii="Times New Roman" w:eastAsia="Times New Roman" w:hAnsi="Times New Roman"/>
          <w:b/>
          <w:bCs/>
          <w:color w:val="000000" w:themeColor="text1"/>
          <w:sz w:val="28"/>
          <w:szCs w:val="28"/>
          <w:lang w:val="vi-VN"/>
        </w:rPr>
        <w:lastRenderedPageBreak/>
        <w:t>3.2. Năm 2027: Số hóa toàn diện và liên thông dữ liệu nghiệp vụ</w:t>
      </w:r>
    </w:p>
    <w:p w14:paraId="4D743119" w14:textId="77777777" w:rsidR="00013194" w:rsidRPr="00013194" w:rsidRDefault="00013194" w:rsidP="00013194">
      <w:pPr>
        <w:spacing w:before="120" w:after="120" w:line="240" w:lineRule="auto"/>
        <w:ind w:firstLine="720"/>
        <w:jc w:val="both"/>
        <w:rPr>
          <w:rFonts w:ascii="Times New Roman" w:eastAsia="Times New Roman" w:hAnsi="Times New Roman"/>
          <w:color w:val="000000" w:themeColor="text1"/>
          <w:sz w:val="28"/>
          <w:szCs w:val="28"/>
          <w:lang w:val="vi-VN"/>
        </w:rPr>
      </w:pPr>
      <w:r w:rsidRPr="00013194">
        <w:rPr>
          <w:rFonts w:ascii="Times New Roman" w:eastAsia="Times New Roman" w:hAnsi="Times New Roman"/>
          <w:color w:val="000000" w:themeColor="text1"/>
          <w:sz w:val="28"/>
          <w:szCs w:val="28"/>
          <w:lang w:val="vi-VN"/>
        </w:rPr>
        <w:t>Mục tiêu trọng tâm:</w:t>
      </w:r>
    </w:p>
    <w:p w14:paraId="7D8C580E" w14:textId="4125C2C2" w:rsidR="00013194" w:rsidRPr="00013194" w:rsidRDefault="000C2EAB" w:rsidP="000C2EAB">
      <w:pPr>
        <w:spacing w:before="120" w:after="120" w:line="240" w:lineRule="auto"/>
        <w:ind w:firstLine="709"/>
        <w:jc w:val="both"/>
        <w:rPr>
          <w:rFonts w:ascii="Times New Roman" w:eastAsia="Times New Roman" w:hAnsi="Times New Roman"/>
          <w:color w:val="000000" w:themeColor="text1"/>
          <w:sz w:val="28"/>
          <w:szCs w:val="28"/>
          <w:lang w:val="vi-VN"/>
        </w:rPr>
      </w:pPr>
      <w:r w:rsidRPr="007E5CCC">
        <w:rPr>
          <w:rFonts w:ascii="Times New Roman" w:eastAsia="Times New Roman" w:hAnsi="Times New Roman"/>
          <w:color w:val="000000" w:themeColor="text1"/>
          <w:sz w:val="28"/>
          <w:szCs w:val="28"/>
          <w:lang w:val="vi-VN"/>
        </w:rPr>
        <w:t xml:space="preserve">- </w:t>
      </w:r>
      <w:r w:rsidR="00013194" w:rsidRPr="00013194">
        <w:rPr>
          <w:rFonts w:ascii="Times New Roman" w:eastAsia="Times New Roman" w:hAnsi="Times New Roman"/>
          <w:color w:val="000000" w:themeColor="text1"/>
          <w:sz w:val="28"/>
          <w:szCs w:val="28"/>
          <w:lang w:val="vi-VN"/>
        </w:rPr>
        <w:t>Triển khai đồng bộ các hệ thống số hóa trong toàn ngành.</w:t>
      </w:r>
    </w:p>
    <w:p w14:paraId="0C1B1856" w14:textId="7B3F73F4" w:rsidR="00013194" w:rsidRPr="00013194" w:rsidRDefault="000C2EAB" w:rsidP="000C2EAB">
      <w:pPr>
        <w:spacing w:before="120" w:after="120" w:line="240" w:lineRule="auto"/>
        <w:ind w:firstLine="709"/>
        <w:jc w:val="both"/>
        <w:rPr>
          <w:rFonts w:ascii="Times New Roman" w:eastAsia="Times New Roman" w:hAnsi="Times New Roman"/>
          <w:color w:val="000000" w:themeColor="text1"/>
          <w:sz w:val="28"/>
          <w:szCs w:val="28"/>
          <w:lang w:val="vi-VN"/>
        </w:rPr>
      </w:pPr>
      <w:r w:rsidRPr="007E5CCC">
        <w:rPr>
          <w:rFonts w:ascii="Times New Roman" w:eastAsia="Times New Roman" w:hAnsi="Times New Roman"/>
          <w:color w:val="000000" w:themeColor="text1"/>
          <w:sz w:val="28"/>
          <w:szCs w:val="28"/>
          <w:lang w:val="vi-VN"/>
        </w:rPr>
        <w:t xml:space="preserve">- </w:t>
      </w:r>
      <w:r w:rsidR="00013194" w:rsidRPr="00013194">
        <w:rPr>
          <w:rFonts w:ascii="Times New Roman" w:eastAsia="Times New Roman" w:hAnsi="Times New Roman"/>
          <w:color w:val="000000" w:themeColor="text1"/>
          <w:sz w:val="28"/>
          <w:szCs w:val="28"/>
          <w:lang w:val="vi-VN"/>
        </w:rPr>
        <w:t xml:space="preserve">Đảm bảo 100% cơ sở giáo dục thực hiện quản lý hồ sơ chuyên môn, hồ sơ thi đua </w:t>
      </w:r>
      <w:r w:rsidR="007E5CCC" w:rsidRPr="007E5CCC">
        <w:rPr>
          <w:rFonts w:ascii="Times New Roman" w:eastAsia="Times New Roman" w:hAnsi="Times New Roman"/>
          <w:color w:val="000000" w:themeColor="text1"/>
          <w:sz w:val="28"/>
          <w:szCs w:val="28"/>
          <w:lang w:val="vi-VN"/>
        </w:rPr>
        <w:t>-</w:t>
      </w:r>
      <w:r w:rsidR="00013194" w:rsidRPr="00013194">
        <w:rPr>
          <w:rFonts w:ascii="Times New Roman" w:eastAsia="Times New Roman" w:hAnsi="Times New Roman"/>
          <w:color w:val="000000" w:themeColor="text1"/>
          <w:sz w:val="28"/>
          <w:szCs w:val="28"/>
          <w:lang w:val="vi-VN"/>
        </w:rPr>
        <w:t xml:space="preserve"> khen thưởng, hồ sơ kiểm định chất lượng trên môi trường số.</w:t>
      </w:r>
    </w:p>
    <w:p w14:paraId="0681497A" w14:textId="3F38C2CF" w:rsidR="00013194" w:rsidRPr="00013194" w:rsidRDefault="000C2EAB" w:rsidP="000C2EAB">
      <w:pPr>
        <w:spacing w:before="120" w:after="120" w:line="240" w:lineRule="auto"/>
        <w:ind w:firstLine="709"/>
        <w:jc w:val="both"/>
        <w:rPr>
          <w:rFonts w:ascii="Times New Roman" w:eastAsia="Times New Roman" w:hAnsi="Times New Roman"/>
          <w:color w:val="000000" w:themeColor="text1"/>
          <w:sz w:val="28"/>
          <w:szCs w:val="28"/>
          <w:lang w:val="vi-VN"/>
        </w:rPr>
      </w:pPr>
      <w:r w:rsidRPr="007E5CCC">
        <w:rPr>
          <w:rFonts w:ascii="Times New Roman" w:eastAsia="Times New Roman" w:hAnsi="Times New Roman"/>
          <w:color w:val="000000" w:themeColor="text1"/>
          <w:sz w:val="28"/>
          <w:szCs w:val="28"/>
          <w:lang w:val="vi-VN"/>
        </w:rPr>
        <w:t xml:space="preserve">- </w:t>
      </w:r>
      <w:r w:rsidR="00013194" w:rsidRPr="00013194">
        <w:rPr>
          <w:rFonts w:ascii="Times New Roman" w:eastAsia="Times New Roman" w:hAnsi="Times New Roman"/>
          <w:color w:val="000000" w:themeColor="text1"/>
          <w:sz w:val="28"/>
          <w:szCs w:val="28"/>
          <w:lang w:val="vi-VN"/>
        </w:rPr>
        <w:t xml:space="preserve">Chấm dứt tình trạng nhập liệu trùng lặp; hình thành luồng dữ liệu “một lần </w:t>
      </w:r>
      <w:r w:rsidR="007E5CCC" w:rsidRPr="007E5CCC">
        <w:rPr>
          <w:rFonts w:ascii="Times New Roman" w:eastAsia="Times New Roman" w:hAnsi="Times New Roman"/>
          <w:color w:val="000000" w:themeColor="text1"/>
          <w:sz w:val="28"/>
          <w:szCs w:val="28"/>
          <w:lang w:val="vi-VN"/>
        </w:rPr>
        <w:t>-</w:t>
      </w:r>
      <w:r w:rsidR="00013194" w:rsidRPr="00013194">
        <w:rPr>
          <w:rFonts w:ascii="Times New Roman" w:eastAsia="Times New Roman" w:hAnsi="Times New Roman"/>
          <w:color w:val="000000" w:themeColor="text1"/>
          <w:sz w:val="28"/>
          <w:szCs w:val="28"/>
          <w:lang w:val="vi-VN"/>
        </w:rPr>
        <w:t xml:space="preserve"> dùng nhiều lần”.</w:t>
      </w:r>
    </w:p>
    <w:p w14:paraId="28EC8392" w14:textId="77777777" w:rsidR="00013194" w:rsidRPr="00013194" w:rsidRDefault="00013194" w:rsidP="00013194">
      <w:pPr>
        <w:spacing w:before="120" w:after="120" w:line="240" w:lineRule="auto"/>
        <w:ind w:firstLine="720"/>
        <w:jc w:val="both"/>
        <w:rPr>
          <w:rFonts w:ascii="Times New Roman" w:eastAsia="Times New Roman" w:hAnsi="Times New Roman"/>
          <w:color w:val="000000" w:themeColor="text1"/>
          <w:sz w:val="28"/>
          <w:szCs w:val="28"/>
          <w:lang w:val="vi-VN"/>
        </w:rPr>
      </w:pPr>
      <w:r w:rsidRPr="00013194">
        <w:rPr>
          <w:rFonts w:ascii="Times New Roman" w:eastAsia="Times New Roman" w:hAnsi="Times New Roman"/>
          <w:color w:val="000000" w:themeColor="text1"/>
          <w:sz w:val="28"/>
          <w:szCs w:val="28"/>
          <w:lang w:val="vi-VN"/>
        </w:rPr>
        <w:t>Nhiệm vụ chủ yếu:</w:t>
      </w:r>
    </w:p>
    <w:p w14:paraId="14803F00" w14:textId="2B49F998" w:rsidR="00013194" w:rsidRPr="00013194" w:rsidRDefault="007E5CCC" w:rsidP="007E5CCC">
      <w:pPr>
        <w:spacing w:before="120" w:after="120" w:line="240" w:lineRule="auto"/>
        <w:ind w:firstLine="709"/>
        <w:jc w:val="both"/>
        <w:rPr>
          <w:rFonts w:ascii="Times New Roman" w:eastAsia="Times New Roman" w:hAnsi="Times New Roman"/>
          <w:color w:val="000000" w:themeColor="text1"/>
          <w:sz w:val="28"/>
          <w:szCs w:val="28"/>
          <w:lang w:val="vi-VN"/>
        </w:rPr>
      </w:pPr>
      <w:r w:rsidRPr="007E5CCC">
        <w:rPr>
          <w:rFonts w:ascii="Times New Roman" w:eastAsia="Times New Roman" w:hAnsi="Times New Roman"/>
          <w:color w:val="000000" w:themeColor="text1"/>
          <w:sz w:val="28"/>
          <w:szCs w:val="28"/>
          <w:lang w:val="vi-VN"/>
        </w:rPr>
        <w:t xml:space="preserve">a) </w:t>
      </w:r>
      <w:r w:rsidR="00013194" w:rsidRPr="00013194">
        <w:rPr>
          <w:rFonts w:ascii="Times New Roman" w:eastAsia="Times New Roman" w:hAnsi="Times New Roman"/>
          <w:color w:val="000000" w:themeColor="text1"/>
          <w:sz w:val="28"/>
          <w:szCs w:val="28"/>
          <w:lang w:val="vi-VN"/>
        </w:rPr>
        <w:t>Hoàn thiện nền tảng quản lý hồ sơ số (học sinh, giáo viên, lớp học, thi đua, chuyên môn).</w:t>
      </w:r>
    </w:p>
    <w:p w14:paraId="16FD9701" w14:textId="689C72A4" w:rsidR="00013194" w:rsidRPr="00013194" w:rsidRDefault="007E5CCC" w:rsidP="007E5CCC">
      <w:pPr>
        <w:spacing w:before="120" w:after="120" w:line="240" w:lineRule="auto"/>
        <w:ind w:firstLine="709"/>
        <w:jc w:val="both"/>
        <w:rPr>
          <w:rFonts w:ascii="Times New Roman" w:eastAsia="Times New Roman" w:hAnsi="Times New Roman"/>
          <w:color w:val="000000" w:themeColor="text1"/>
          <w:sz w:val="28"/>
          <w:szCs w:val="28"/>
          <w:lang w:val="vi-VN"/>
        </w:rPr>
      </w:pPr>
      <w:r w:rsidRPr="007E5CCC">
        <w:rPr>
          <w:rFonts w:ascii="Times New Roman" w:eastAsia="Times New Roman" w:hAnsi="Times New Roman"/>
          <w:color w:val="000000" w:themeColor="text1"/>
          <w:sz w:val="28"/>
          <w:szCs w:val="28"/>
          <w:lang w:val="vi-VN"/>
        </w:rPr>
        <w:t xml:space="preserve">b) </w:t>
      </w:r>
      <w:r w:rsidR="00013194" w:rsidRPr="00013194">
        <w:rPr>
          <w:rFonts w:ascii="Times New Roman" w:eastAsia="Times New Roman" w:hAnsi="Times New Roman"/>
          <w:color w:val="000000" w:themeColor="text1"/>
          <w:sz w:val="28"/>
          <w:szCs w:val="28"/>
          <w:lang w:val="vi-VN"/>
        </w:rPr>
        <w:t xml:space="preserve">Kết nối, liên thông dữ liệu giữa Sở </w:t>
      </w:r>
      <w:r w:rsidR="0069352A" w:rsidRPr="0069352A">
        <w:rPr>
          <w:rFonts w:ascii="Times New Roman" w:eastAsia="Times New Roman" w:hAnsi="Times New Roman"/>
          <w:color w:val="000000" w:themeColor="text1"/>
          <w:sz w:val="28"/>
          <w:szCs w:val="28"/>
          <w:lang w:val="vi-VN"/>
        </w:rPr>
        <w:t>-</w:t>
      </w:r>
      <w:r w:rsidR="00013194" w:rsidRPr="00013194">
        <w:rPr>
          <w:rFonts w:ascii="Times New Roman" w:eastAsia="Times New Roman" w:hAnsi="Times New Roman"/>
          <w:color w:val="000000" w:themeColor="text1"/>
          <w:sz w:val="28"/>
          <w:szCs w:val="28"/>
          <w:lang w:val="vi-VN"/>
        </w:rPr>
        <w:t xml:space="preserve"> </w:t>
      </w:r>
      <w:r w:rsidR="0069352A" w:rsidRPr="0069352A">
        <w:rPr>
          <w:rFonts w:ascii="Times New Roman" w:eastAsia="Times New Roman" w:hAnsi="Times New Roman"/>
          <w:color w:val="000000" w:themeColor="text1"/>
          <w:sz w:val="28"/>
          <w:szCs w:val="28"/>
          <w:lang w:val="vi-VN"/>
        </w:rPr>
        <w:t>Xã/phường/đặc khu</w:t>
      </w:r>
      <w:r w:rsidR="00013194" w:rsidRPr="00013194">
        <w:rPr>
          <w:rFonts w:ascii="Times New Roman" w:eastAsia="Times New Roman" w:hAnsi="Times New Roman"/>
          <w:color w:val="000000" w:themeColor="text1"/>
          <w:sz w:val="28"/>
          <w:szCs w:val="28"/>
          <w:lang w:val="vi-VN"/>
        </w:rPr>
        <w:t xml:space="preserve"> </w:t>
      </w:r>
      <w:r w:rsidR="0069352A" w:rsidRPr="0069352A">
        <w:rPr>
          <w:rFonts w:ascii="Times New Roman" w:eastAsia="Times New Roman" w:hAnsi="Times New Roman"/>
          <w:color w:val="000000" w:themeColor="text1"/>
          <w:sz w:val="28"/>
          <w:szCs w:val="28"/>
          <w:lang w:val="vi-VN"/>
        </w:rPr>
        <w:t>-</w:t>
      </w:r>
      <w:r w:rsidR="00013194" w:rsidRPr="00013194">
        <w:rPr>
          <w:rFonts w:ascii="Times New Roman" w:eastAsia="Times New Roman" w:hAnsi="Times New Roman"/>
          <w:color w:val="000000" w:themeColor="text1"/>
          <w:sz w:val="28"/>
          <w:szCs w:val="28"/>
          <w:lang w:val="vi-VN"/>
        </w:rPr>
        <w:t xml:space="preserve"> Cơ sở giáo dục.</w:t>
      </w:r>
    </w:p>
    <w:p w14:paraId="1996B717" w14:textId="499F97E6" w:rsidR="00013194" w:rsidRPr="00013194" w:rsidRDefault="007E5CCC" w:rsidP="007E5CCC">
      <w:pPr>
        <w:spacing w:before="120" w:after="120" w:line="240" w:lineRule="auto"/>
        <w:ind w:firstLine="709"/>
        <w:jc w:val="both"/>
        <w:rPr>
          <w:rFonts w:ascii="Times New Roman" w:eastAsia="Times New Roman" w:hAnsi="Times New Roman"/>
          <w:color w:val="000000" w:themeColor="text1"/>
          <w:sz w:val="28"/>
          <w:szCs w:val="28"/>
          <w:lang w:val="vi-VN"/>
        </w:rPr>
      </w:pPr>
      <w:r w:rsidRPr="007E5CCC">
        <w:rPr>
          <w:rFonts w:ascii="Times New Roman" w:eastAsia="Times New Roman" w:hAnsi="Times New Roman"/>
          <w:color w:val="000000" w:themeColor="text1"/>
          <w:sz w:val="28"/>
          <w:szCs w:val="28"/>
          <w:lang w:val="vi-VN"/>
        </w:rPr>
        <w:t xml:space="preserve">c) </w:t>
      </w:r>
      <w:r w:rsidR="00013194" w:rsidRPr="00013194">
        <w:rPr>
          <w:rFonts w:ascii="Times New Roman" w:eastAsia="Times New Roman" w:hAnsi="Times New Roman"/>
          <w:color w:val="000000" w:themeColor="text1"/>
          <w:sz w:val="28"/>
          <w:szCs w:val="28"/>
          <w:lang w:val="vi-VN"/>
        </w:rPr>
        <w:t>Chuẩn hóa và nhập liệu toàn bộ lịch sử dữ liệu nền (retrospective digitization).</w:t>
      </w:r>
    </w:p>
    <w:p w14:paraId="45FAA9E6" w14:textId="7CD91F89" w:rsidR="00013194" w:rsidRPr="00013194" w:rsidRDefault="007E5CCC" w:rsidP="007E5CCC">
      <w:pPr>
        <w:spacing w:before="120" w:after="120" w:line="240" w:lineRule="auto"/>
        <w:ind w:firstLine="709"/>
        <w:jc w:val="both"/>
        <w:rPr>
          <w:rFonts w:ascii="Times New Roman" w:eastAsia="Times New Roman" w:hAnsi="Times New Roman"/>
          <w:color w:val="000000" w:themeColor="text1"/>
          <w:sz w:val="28"/>
          <w:szCs w:val="28"/>
          <w:lang w:val="vi-VN"/>
        </w:rPr>
      </w:pPr>
      <w:r w:rsidRPr="007E5CCC">
        <w:rPr>
          <w:rFonts w:ascii="Times New Roman" w:eastAsia="Times New Roman" w:hAnsi="Times New Roman"/>
          <w:color w:val="000000" w:themeColor="text1"/>
          <w:sz w:val="28"/>
          <w:szCs w:val="28"/>
          <w:lang w:val="vi-VN"/>
        </w:rPr>
        <w:t xml:space="preserve">d) </w:t>
      </w:r>
      <w:r w:rsidR="00013194" w:rsidRPr="00013194">
        <w:rPr>
          <w:rFonts w:ascii="Times New Roman" w:eastAsia="Times New Roman" w:hAnsi="Times New Roman"/>
          <w:color w:val="000000" w:themeColor="text1"/>
          <w:sz w:val="28"/>
          <w:szCs w:val="28"/>
          <w:lang w:val="vi-VN"/>
        </w:rPr>
        <w:t>Tự động hóa đồng bộ dữ liệu phục vụ thống kê, báo cáo và thanh tra.</w:t>
      </w:r>
    </w:p>
    <w:p w14:paraId="3C54AD67" w14:textId="7CE6DAE3" w:rsidR="00013194" w:rsidRPr="00013194" w:rsidRDefault="007E5CCC" w:rsidP="007E5CCC">
      <w:pPr>
        <w:spacing w:before="120" w:after="120" w:line="240" w:lineRule="auto"/>
        <w:ind w:firstLine="709"/>
        <w:jc w:val="both"/>
        <w:rPr>
          <w:rFonts w:ascii="Times New Roman" w:eastAsia="Times New Roman" w:hAnsi="Times New Roman"/>
          <w:color w:val="000000" w:themeColor="text1"/>
          <w:sz w:val="28"/>
          <w:szCs w:val="28"/>
          <w:lang w:val="vi-VN"/>
        </w:rPr>
      </w:pPr>
      <w:r w:rsidRPr="007E5CCC">
        <w:rPr>
          <w:rFonts w:ascii="Times New Roman" w:eastAsia="Times New Roman" w:hAnsi="Times New Roman"/>
          <w:color w:val="000000" w:themeColor="text1"/>
          <w:sz w:val="28"/>
          <w:szCs w:val="28"/>
          <w:lang w:val="vi-VN"/>
        </w:rPr>
        <w:t xml:space="preserve">đ) </w:t>
      </w:r>
      <w:r w:rsidR="00013194" w:rsidRPr="00013194">
        <w:rPr>
          <w:rFonts w:ascii="Times New Roman" w:eastAsia="Times New Roman" w:hAnsi="Times New Roman"/>
          <w:color w:val="000000" w:themeColor="text1"/>
          <w:sz w:val="28"/>
          <w:szCs w:val="28"/>
          <w:lang w:val="vi-VN"/>
        </w:rPr>
        <w:t xml:space="preserve">Mở rộng thí điểm quản trị dữ liệu tại toàn bộ </w:t>
      </w:r>
      <w:r w:rsidR="0069352A" w:rsidRPr="0069352A">
        <w:rPr>
          <w:rFonts w:ascii="Times New Roman" w:eastAsia="Times New Roman" w:hAnsi="Times New Roman"/>
          <w:color w:val="000000" w:themeColor="text1"/>
          <w:sz w:val="28"/>
          <w:szCs w:val="28"/>
          <w:lang w:val="vi-VN"/>
        </w:rPr>
        <w:t>Phòng Văn hóa - Xã hội các xã/phường/đặc khu</w:t>
      </w:r>
      <w:r w:rsidR="00013194" w:rsidRPr="00013194">
        <w:rPr>
          <w:rFonts w:ascii="Times New Roman" w:eastAsia="Times New Roman" w:hAnsi="Times New Roman"/>
          <w:color w:val="000000" w:themeColor="text1"/>
          <w:sz w:val="28"/>
          <w:szCs w:val="28"/>
          <w:lang w:val="vi-VN"/>
        </w:rPr>
        <w:t xml:space="preserve"> và 50% trường học.</w:t>
      </w:r>
    </w:p>
    <w:p w14:paraId="1C59B04C" w14:textId="77777777" w:rsidR="00013194" w:rsidRPr="00013194" w:rsidRDefault="00013194" w:rsidP="00013194">
      <w:pPr>
        <w:spacing w:before="120" w:after="120" w:line="240" w:lineRule="auto"/>
        <w:ind w:firstLine="720"/>
        <w:jc w:val="both"/>
        <w:rPr>
          <w:rFonts w:ascii="Times New Roman" w:eastAsia="Times New Roman" w:hAnsi="Times New Roman"/>
          <w:b/>
          <w:bCs/>
          <w:color w:val="000000" w:themeColor="text1"/>
          <w:sz w:val="28"/>
          <w:szCs w:val="28"/>
          <w:lang w:val="vi-VN"/>
        </w:rPr>
      </w:pPr>
      <w:r w:rsidRPr="00013194">
        <w:rPr>
          <w:rFonts w:ascii="Times New Roman" w:eastAsia="Times New Roman" w:hAnsi="Times New Roman"/>
          <w:b/>
          <w:bCs/>
          <w:color w:val="000000" w:themeColor="text1"/>
          <w:sz w:val="28"/>
          <w:szCs w:val="28"/>
          <w:lang w:val="vi-VN"/>
        </w:rPr>
        <w:t>3.3. Năm 2028: Tăng cường khai thác dữ liệu và tự động hóa chế độ báo cáo</w:t>
      </w:r>
    </w:p>
    <w:p w14:paraId="37CD1B3E" w14:textId="77777777" w:rsidR="00013194" w:rsidRPr="00013194" w:rsidRDefault="00013194" w:rsidP="00013194">
      <w:pPr>
        <w:spacing w:before="120" w:after="120" w:line="240" w:lineRule="auto"/>
        <w:ind w:firstLine="720"/>
        <w:jc w:val="both"/>
        <w:rPr>
          <w:rFonts w:ascii="Times New Roman" w:eastAsia="Times New Roman" w:hAnsi="Times New Roman"/>
          <w:color w:val="000000" w:themeColor="text1"/>
          <w:sz w:val="28"/>
          <w:szCs w:val="28"/>
          <w:lang w:val="vi-VN"/>
        </w:rPr>
      </w:pPr>
      <w:r w:rsidRPr="00013194">
        <w:rPr>
          <w:rFonts w:ascii="Times New Roman" w:eastAsia="Times New Roman" w:hAnsi="Times New Roman"/>
          <w:color w:val="000000" w:themeColor="text1"/>
          <w:sz w:val="28"/>
          <w:szCs w:val="28"/>
          <w:lang w:val="vi-VN"/>
        </w:rPr>
        <w:t>Mục tiêu trọng tâm:</w:t>
      </w:r>
    </w:p>
    <w:p w14:paraId="529AE5E0" w14:textId="7B2EDA1D" w:rsidR="00013194" w:rsidRPr="00013194" w:rsidRDefault="007E5CCC" w:rsidP="007E5CCC">
      <w:pPr>
        <w:spacing w:before="120" w:after="120" w:line="240" w:lineRule="auto"/>
        <w:ind w:firstLine="709"/>
        <w:jc w:val="both"/>
        <w:rPr>
          <w:rFonts w:ascii="Times New Roman" w:eastAsia="Times New Roman" w:hAnsi="Times New Roman"/>
          <w:color w:val="000000" w:themeColor="text1"/>
          <w:sz w:val="28"/>
          <w:szCs w:val="28"/>
          <w:lang w:val="vi-VN"/>
        </w:rPr>
      </w:pPr>
      <w:r w:rsidRPr="007E5CCC">
        <w:rPr>
          <w:rFonts w:ascii="Times New Roman" w:eastAsia="Times New Roman" w:hAnsi="Times New Roman"/>
          <w:color w:val="000000" w:themeColor="text1"/>
          <w:sz w:val="28"/>
          <w:szCs w:val="28"/>
          <w:lang w:val="vi-VN"/>
        </w:rPr>
        <w:t xml:space="preserve">- </w:t>
      </w:r>
      <w:r w:rsidR="00013194" w:rsidRPr="00013194">
        <w:rPr>
          <w:rFonts w:ascii="Times New Roman" w:eastAsia="Times New Roman" w:hAnsi="Times New Roman"/>
          <w:color w:val="000000" w:themeColor="text1"/>
          <w:sz w:val="28"/>
          <w:szCs w:val="28"/>
          <w:lang w:val="vi-VN"/>
        </w:rPr>
        <w:t>Sử dụng dữ liệu như công cụ điều hành, giám sát chất lượng giáo dục.</w:t>
      </w:r>
    </w:p>
    <w:p w14:paraId="1B719FBD" w14:textId="7680DA94" w:rsidR="00013194" w:rsidRPr="00013194" w:rsidRDefault="007E5CCC" w:rsidP="007E5CCC">
      <w:pPr>
        <w:spacing w:before="120" w:after="120" w:line="240" w:lineRule="auto"/>
        <w:ind w:firstLine="709"/>
        <w:jc w:val="both"/>
        <w:rPr>
          <w:rFonts w:ascii="Times New Roman" w:eastAsia="Times New Roman" w:hAnsi="Times New Roman"/>
          <w:color w:val="000000" w:themeColor="text1"/>
          <w:sz w:val="28"/>
          <w:szCs w:val="28"/>
          <w:lang w:val="vi-VN"/>
        </w:rPr>
      </w:pPr>
      <w:r w:rsidRPr="007E5CCC">
        <w:rPr>
          <w:rFonts w:ascii="Times New Roman" w:eastAsia="Times New Roman" w:hAnsi="Times New Roman"/>
          <w:color w:val="000000" w:themeColor="text1"/>
          <w:sz w:val="28"/>
          <w:szCs w:val="28"/>
          <w:lang w:val="vi-VN"/>
        </w:rPr>
        <w:t xml:space="preserve">- </w:t>
      </w:r>
      <w:r w:rsidR="00013194" w:rsidRPr="00013194">
        <w:rPr>
          <w:rFonts w:ascii="Times New Roman" w:eastAsia="Times New Roman" w:hAnsi="Times New Roman"/>
          <w:color w:val="000000" w:themeColor="text1"/>
          <w:sz w:val="28"/>
          <w:szCs w:val="28"/>
          <w:lang w:val="vi-VN"/>
        </w:rPr>
        <w:t>Giảm tối thiểu 50% các báo cáo thủ công, chuyển sang báo cáo tự động dựa trên dữ liệu thực.</w:t>
      </w:r>
    </w:p>
    <w:p w14:paraId="7109D592" w14:textId="77777777" w:rsidR="00013194" w:rsidRPr="00013194" w:rsidRDefault="00013194" w:rsidP="00013194">
      <w:pPr>
        <w:spacing w:before="120" w:after="120" w:line="240" w:lineRule="auto"/>
        <w:ind w:firstLine="720"/>
        <w:jc w:val="both"/>
        <w:rPr>
          <w:rFonts w:ascii="Times New Roman" w:eastAsia="Times New Roman" w:hAnsi="Times New Roman"/>
          <w:color w:val="000000" w:themeColor="text1"/>
          <w:sz w:val="28"/>
          <w:szCs w:val="28"/>
          <w:lang w:val="vi-VN"/>
        </w:rPr>
      </w:pPr>
      <w:r w:rsidRPr="00013194">
        <w:rPr>
          <w:rFonts w:ascii="Times New Roman" w:eastAsia="Times New Roman" w:hAnsi="Times New Roman"/>
          <w:color w:val="000000" w:themeColor="text1"/>
          <w:sz w:val="28"/>
          <w:szCs w:val="28"/>
          <w:lang w:val="vi-VN"/>
        </w:rPr>
        <w:t>Nhiệm vụ chủ yếu:</w:t>
      </w:r>
    </w:p>
    <w:p w14:paraId="21533FEC" w14:textId="33070C26" w:rsidR="00013194" w:rsidRPr="00013194" w:rsidRDefault="007E5CCC" w:rsidP="007E5CCC">
      <w:pPr>
        <w:spacing w:before="120" w:after="120" w:line="240" w:lineRule="auto"/>
        <w:ind w:firstLine="709"/>
        <w:jc w:val="both"/>
        <w:rPr>
          <w:rFonts w:ascii="Times New Roman" w:eastAsia="Times New Roman" w:hAnsi="Times New Roman"/>
          <w:color w:val="000000" w:themeColor="text1"/>
          <w:sz w:val="28"/>
          <w:szCs w:val="28"/>
          <w:lang w:val="vi-VN"/>
        </w:rPr>
      </w:pPr>
      <w:r w:rsidRPr="007E5CCC">
        <w:rPr>
          <w:rFonts w:ascii="Times New Roman" w:eastAsia="Times New Roman" w:hAnsi="Times New Roman"/>
          <w:color w:val="000000" w:themeColor="text1"/>
          <w:sz w:val="28"/>
          <w:szCs w:val="28"/>
          <w:lang w:val="vi-VN"/>
        </w:rPr>
        <w:t xml:space="preserve">a) </w:t>
      </w:r>
      <w:r w:rsidR="00013194" w:rsidRPr="00013194">
        <w:rPr>
          <w:rFonts w:ascii="Times New Roman" w:eastAsia="Times New Roman" w:hAnsi="Times New Roman"/>
          <w:color w:val="000000" w:themeColor="text1"/>
          <w:sz w:val="28"/>
          <w:szCs w:val="28"/>
          <w:lang w:val="vi-VN"/>
        </w:rPr>
        <w:t>Xây dựng Bộ chỉ số điều hành GDĐT theo thời gian thực (Dashboard).</w:t>
      </w:r>
    </w:p>
    <w:p w14:paraId="11C7FA35" w14:textId="1E33431C" w:rsidR="00013194" w:rsidRPr="00013194" w:rsidRDefault="007E5CCC" w:rsidP="007E5CCC">
      <w:pPr>
        <w:spacing w:before="120" w:after="120" w:line="240" w:lineRule="auto"/>
        <w:ind w:firstLine="709"/>
        <w:jc w:val="both"/>
        <w:rPr>
          <w:rFonts w:ascii="Times New Roman" w:eastAsia="Times New Roman" w:hAnsi="Times New Roman"/>
          <w:color w:val="000000" w:themeColor="text1"/>
          <w:sz w:val="28"/>
          <w:szCs w:val="28"/>
          <w:lang w:val="vi-VN"/>
        </w:rPr>
      </w:pPr>
      <w:r w:rsidRPr="007E5CCC">
        <w:rPr>
          <w:rFonts w:ascii="Times New Roman" w:eastAsia="Times New Roman" w:hAnsi="Times New Roman"/>
          <w:color w:val="000000" w:themeColor="text1"/>
          <w:sz w:val="28"/>
          <w:szCs w:val="28"/>
          <w:lang w:val="vi-VN"/>
        </w:rPr>
        <w:t xml:space="preserve">b) </w:t>
      </w:r>
      <w:r w:rsidR="00013194" w:rsidRPr="00013194">
        <w:rPr>
          <w:rFonts w:ascii="Times New Roman" w:eastAsia="Times New Roman" w:hAnsi="Times New Roman"/>
          <w:color w:val="000000" w:themeColor="text1"/>
          <w:sz w:val="28"/>
          <w:szCs w:val="28"/>
          <w:lang w:val="vi-VN"/>
        </w:rPr>
        <w:t>Triển khai hệ thống cảnh báo sớm về sĩ số, học lực, hạnh kiểm, an toàn trường học, quá tải lớp học.</w:t>
      </w:r>
    </w:p>
    <w:p w14:paraId="3FD682F1" w14:textId="7E54439C" w:rsidR="00013194" w:rsidRPr="00013194" w:rsidRDefault="007E5CCC" w:rsidP="007E5CCC">
      <w:pPr>
        <w:spacing w:before="120" w:after="120" w:line="240" w:lineRule="auto"/>
        <w:ind w:firstLine="709"/>
        <w:jc w:val="both"/>
        <w:rPr>
          <w:rFonts w:ascii="Times New Roman" w:eastAsia="Times New Roman" w:hAnsi="Times New Roman"/>
          <w:color w:val="000000" w:themeColor="text1"/>
          <w:sz w:val="28"/>
          <w:szCs w:val="28"/>
          <w:lang w:val="vi-VN"/>
        </w:rPr>
      </w:pPr>
      <w:r w:rsidRPr="007E5CCC">
        <w:rPr>
          <w:rFonts w:ascii="Times New Roman" w:eastAsia="Times New Roman" w:hAnsi="Times New Roman"/>
          <w:color w:val="000000" w:themeColor="text1"/>
          <w:sz w:val="28"/>
          <w:szCs w:val="28"/>
          <w:lang w:val="vi-VN"/>
        </w:rPr>
        <w:t xml:space="preserve">c) </w:t>
      </w:r>
      <w:r w:rsidR="00013194" w:rsidRPr="00013194">
        <w:rPr>
          <w:rFonts w:ascii="Times New Roman" w:eastAsia="Times New Roman" w:hAnsi="Times New Roman"/>
          <w:color w:val="000000" w:themeColor="text1"/>
          <w:sz w:val="28"/>
          <w:szCs w:val="28"/>
          <w:lang w:val="vi-VN"/>
        </w:rPr>
        <w:t>Tự động hóa chế độ báo cáo theo Thông tư của Bộ GDĐT và yêu cầu của UBND thành phố.</w:t>
      </w:r>
    </w:p>
    <w:p w14:paraId="236A4087" w14:textId="178B0806" w:rsidR="00013194" w:rsidRPr="00013194" w:rsidRDefault="007E5CCC" w:rsidP="007E5CCC">
      <w:pPr>
        <w:spacing w:before="120" w:after="120" w:line="240" w:lineRule="auto"/>
        <w:ind w:firstLine="709"/>
        <w:jc w:val="both"/>
        <w:rPr>
          <w:rFonts w:ascii="Times New Roman" w:eastAsia="Times New Roman" w:hAnsi="Times New Roman"/>
          <w:color w:val="000000" w:themeColor="text1"/>
          <w:sz w:val="28"/>
          <w:szCs w:val="28"/>
          <w:lang w:val="vi-VN"/>
        </w:rPr>
      </w:pPr>
      <w:r w:rsidRPr="007E5CCC">
        <w:rPr>
          <w:rFonts w:ascii="Times New Roman" w:eastAsia="Times New Roman" w:hAnsi="Times New Roman"/>
          <w:color w:val="000000" w:themeColor="text1"/>
          <w:sz w:val="28"/>
          <w:szCs w:val="28"/>
          <w:lang w:val="vi-VN"/>
        </w:rPr>
        <w:t xml:space="preserve">d) </w:t>
      </w:r>
      <w:r w:rsidR="00013194" w:rsidRPr="00013194">
        <w:rPr>
          <w:rFonts w:ascii="Times New Roman" w:eastAsia="Times New Roman" w:hAnsi="Times New Roman"/>
          <w:color w:val="000000" w:themeColor="text1"/>
          <w:sz w:val="28"/>
          <w:szCs w:val="28"/>
          <w:lang w:val="vi-VN"/>
        </w:rPr>
        <w:t>Tăng cường công cụ phân tích dữ liệu phục vụ thanh tra, kiểm định chất lượng, lập kế hoạch mạng lưới.</w:t>
      </w:r>
    </w:p>
    <w:p w14:paraId="3E3A40E0" w14:textId="37986060" w:rsidR="00013194" w:rsidRPr="00013194" w:rsidRDefault="007E5CCC" w:rsidP="007E5CCC">
      <w:pPr>
        <w:spacing w:before="120" w:after="120" w:line="240" w:lineRule="auto"/>
        <w:ind w:firstLine="709"/>
        <w:jc w:val="both"/>
        <w:rPr>
          <w:rFonts w:ascii="Times New Roman" w:eastAsia="Times New Roman" w:hAnsi="Times New Roman"/>
          <w:color w:val="000000" w:themeColor="text1"/>
          <w:sz w:val="28"/>
          <w:szCs w:val="28"/>
          <w:lang w:val="vi-VN"/>
        </w:rPr>
      </w:pPr>
      <w:r w:rsidRPr="007E5CCC">
        <w:rPr>
          <w:rFonts w:ascii="Times New Roman" w:eastAsia="Times New Roman" w:hAnsi="Times New Roman"/>
          <w:color w:val="000000" w:themeColor="text1"/>
          <w:sz w:val="28"/>
          <w:szCs w:val="28"/>
          <w:lang w:val="vi-VN"/>
        </w:rPr>
        <w:t xml:space="preserve">đ) </w:t>
      </w:r>
      <w:r w:rsidR="00013194" w:rsidRPr="00013194">
        <w:rPr>
          <w:rFonts w:ascii="Times New Roman" w:eastAsia="Times New Roman" w:hAnsi="Times New Roman"/>
          <w:color w:val="000000" w:themeColor="text1"/>
          <w:sz w:val="28"/>
          <w:szCs w:val="28"/>
          <w:lang w:val="vi-VN"/>
        </w:rPr>
        <w:t>Đánh giá mức độ trưởng thành dữ liệu; xếp hạng 100% cơ sở giáo dục theo mô hình dữ liệu.</w:t>
      </w:r>
    </w:p>
    <w:p w14:paraId="7D799B82" w14:textId="77777777" w:rsidR="00013194" w:rsidRPr="00013194" w:rsidRDefault="00013194" w:rsidP="00013194">
      <w:pPr>
        <w:spacing w:before="120" w:after="120" w:line="240" w:lineRule="auto"/>
        <w:ind w:firstLine="720"/>
        <w:jc w:val="both"/>
        <w:rPr>
          <w:rFonts w:ascii="Times New Roman" w:eastAsia="Times New Roman" w:hAnsi="Times New Roman"/>
          <w:b/>
          <w:bCs/>
          <w:color w:val="000000" w:themeColor="text1"/>
          <w:sz w:val="28"/>
          <w:szCs w:val="28"/>
          <w:lang w:val="vi-VN"/>
        </w:rPr>
      </w:pPr>
      <w:r w:rsidRPr="00013194">
        <w:rPr>
          <w:rFonts w:ascii="Times New Roman" w:eastAsia="Times New Roman" w:hAnsi="Times New Roman"/>
          <w:b/>
          <w:bCs/>
          <w:color w:val="000000" w:themeColor="text1"/>
          <w:sz w:val="28"/>
          <w:szCs w:val="28"/>
          <w:lang w:val="vi-VN"/>
        </w:rPr>
        <w:t>3.4. Năm 2029: Ứng dụng trí tuệ nhân tạo (AI) và phân tích dữ liệu nâng cao</w:t>
      </w:r>
    </w:p>
    <w:p w14:paraId="3D4FCDE0" w14:textId="77777777" w:rsidR="00013194" w:rsidRPr="00013194" w:rsidRDefault="00013194" w:rsidP="00013194">
      <w:pPr>
        <w:spacing w:before="120" w:after="120" w:line="240" w:lineRule="auto"/>
        <w:ind w:firstLine="720"/>
        <w:jc w:val="both"/>
        <w:rPr>
          <w:rFonts w:ascii="Times New Roman" w:eastAsia="Times New Roman" w:hAnsi="Times New Roman"/>
          <w:color w:val="000000" w:themeColor="text1"/>
          <w:sz w:val="28"/>
          <w:szCs w:val="28"/>
          <w:lang w:val="vi-VN"/>
        </w:rPr>
      </w:pPr>
      <w:r w:rsidRPr="00013194">
        <w:rPr>
          <w:rFonts w:ascii="Times New Roman" w:eastAsia="Times New Roman" w:hAnsi="Times New Roman"/>
          <w:color w:val="000000" w:themeColor="text1"/>
          <w:sz w:val="28"/>
          <w:szCs w:val="28"/>
          <w:lang w:val="vi-VN"/>
        </w:rPr>
        <w:t>Mục tiêu trọng tâm:</w:t>
      </w:r>
    </w:p>
    <w:p w14:paraId="3999E9C2" w14:textId="1CCB4B5D" w:rsidR="00013194" w:rsidRPr="00013194" w:rsidRDefault="007E5CCC" w:rsidP="007E5CCC">
      <w:pPr>
        <w:spacing w:before="120" w:after="120" w:line="240" w:lineRule="auto"/>
        <w:ind w:firstLine="709"/>
        <w:jc w:val="both"/>
        <w:rPr>
          <w:rFonts w:ascii="Times New Roman" w:eastAsia="Times New Roman" w:hAnsi="Times New Roman"/>
          <w:color w:val="000000" w:themeColor="text1"/>
          <w:sz w:val="28"/>
          <w:szCs w:val="28"/>
          <w:lang w:val="vi-VN"/>
        </w:rPr>
      </w:pPr>
      <w:r w:rsidRPr="007E5CCC">
        <w:rPr>
          <w:rFonts w:ascii="Times New Roman" w:eastAsia="Times New Roman" w:hAnsi="Times New Roman"/>
          <w:color w:val="000000" w:themeColor="text1"/>
          <w:sz w:val="28"/>
          <w:szCs w:val="28"/>
          <w:lang w:val="vi-VN"/>
        </w:rPr>
        <w:lastRenderedPageBreak/>
        <w:t xml:space="preserve">- </w:t>
      </w:r>
      <w:r w:rsidR="00013194" w:rsidRPr="00013194">
        <w:rPr>
          <w:rFonts w:ascii="Times New Roman" w:eastAsia="Times New Roman" w:hAnsi="Times New Roman"/>
          <w:color w:val="000000" w:themeColor="text1"/>
          <w:sz w:val="28"/>
          <w:szCs w:val="28"/>
          <w:lang w:val="vi-VN"/>
        </w:rPr>
        <w:t>Từng bước đưa AI vào hỗ trợ hoạt động chuyên môn, quản lý và cá nhân hóa học tập.</w:t>
      </w:r>
    </w:p>
    <w:p w14:paraId="60A99A15" w14:textId="129C0BDB" w:rsidR="00013194" w:rsidRPr="00013194" w:rsidRDefault="007E5CCC" w:rsidP="007E5CCC">
      <w:pPr>
        <w:spacing w:before="120" w:after="120" w:line="240" w:lineRule="auto"/>
        <w:ind w:firstLine="709"/>
        <w:jc w:val="both"/>
        <w:rPr>
          <w:rFonts w:ascii="Times New Roman" w:eastAsia="Times New Roman" w:hAnsi="Times New Roman"/>
          <w:color w:val="000000" w:themeColor="text1"/>
          <w:sz w:val="28"/>
          <w:szCs w:val="28"/>
          <w:lang w:val="vi-VN"/>
        </w:rPr>
      </w:pPr>
      <w:r w:rsidRPr="007E5CCC">
        <w:rPr>
          <w:rFonts w:ascii="Times New Roman" w:eastAsia="Times New Roman" w:hAnsi="Times New Roman"/>
          <w:color w:val="000000" w:themeColor="text1"/>
          <w:sz w:val="28"/>
          <w:szCs w:val="28"/>
          <w:lang w:val="vi-VN"/>
        </w:rPr>
        <w:t xml:space="preserve">- </w:t>
      </w:r>
      <w:r w:rsidR="00013194" w:rsidRPr="00013194">
        <w:rPr>
          <w:rFonts w:ascii="Times New Roman" w:eastAsia="Times New Roman" w:hAnsi="Times New Roman"/>
          <w:color w:val="000000" w:themeColor="text1"/>
          <w:sz w:val="28"/>
          <w:szCs w:val="28"/>
          <w:lang w:val="vi-VN"/>
        </w:rPr>
        <w:t>Nâng cao năng lực dự báo, ra quyết định dựa trên phân tích dữ liệu.</w:t>
      </w:r>
    </w:p>
    <w:p w14:paraId="6588F2F7" w14:textId="77777777" w:rsidR="00013194" w:rsidRPr="00013194" w:rsidRDefault="00013194" w:rsidP="00013194">
      <w:pPr>
        <w:spacing w:before="120" w:after="120" w:line="240" w:lineRule="auto"/>
        <w:ind w:firstLine="720"/>
        <w:jc w:val="both"/>
        <w:rPr>
          <w:rFonts w:ascii="Times New Roman" w:eastAsia="Times New Roman" w:hAnsi="Times New Roman"/>
          <w:color w:val="000000" w:themeColor="text1"/>
          <w:sz w:val="28"/>
          <w:szCs w:val="28"/>
          <w:lang w:val="vi-VN"/>
        </w:rPr>
      </w:pPr>
      <w:r w:rsidRPr="00013194">
        <w:rPr>
          <w:rFonts w:ascii="Times New Roman" w:eastAsia="Times New Roman" w:hAnsi="Times New Roman"/>
          <w:color w:val="000000" w:themeColor="text1"/>
          <w:sz w:val="28"/>
          <w:szCs w:val="28"/>
          <w:lang w:val="vi-VN"/>
        </w:rPr>
        <w:t>Nhiệm vụ chủ yếu:</w:t>
      </w:r>
    </w:p>
    <w:p w14:paraId="51DDD7AE" w14:textId="21A096D7" w:rsidR="00013194" w:rsidRPr="00013194" w:rsidRDefault="007E5CCC" w:rsidP="007E5CCC">
      <w:pPr>
        <w:spacing w:before="120" w:after="120" w:line="240" w:lineRule="auto"/>
        <w:ind w:firstLine="709"/>
        <w:jc w:val="both"/>
        <w:rPr>
          <w:rFonts w:ascii="Times New Roman" w:eastAsia="Times New Roman" w:hAnsi="Times New Roman"/>
          <w:color w:val="000000" w:themeColor="text1"/>
          <w:sz w:val="28"/>
          <w:szCs w:val="28"/>
          <w:lang w:val="vi-VN"/>
        </w:rPr>
      </w:pPr>
      <w:r w:rsidRPr="007E5CCC">
        <w:rPr>
          <w:rFonts w:ascii="Times New Roman" w:eastAsia="Times New Roman" w:hAnsi="Times New Roman"/>
          <w:color w:val="000000" w:themeColor="text1"/>
          <w:sz w:val="28"/>
          <w:szCs w:val="28"/>
          <w:lang w:val="vi-VN"/>
        </w:rPr>
        <w:t xml:space="preserve">a) </w:t>
      </w:r>
      <w:r w:rsidR="00013194" w:rsidRPr="00013194">
        <w:rPr>
          <w:rFonts w:ascii="Times New Roman" w:eastAsia="Times New Roman" w:hAnsi="Times New Roman"/>
          <w:color w:val="000000" w:themeColor="text1"/>
          <w:sz w:val="28"/>
          <w:szCs w:val="28"/>
          <w:lang w:val="vi-VN"/>
        </w:rPr>
        <w:t>Ứng dụng AI trong trợ lý giảng dạy, gợi ý nội dung học tập, phân tích tiến bộ học sinh.</w:t>
      </w:r>
    </w:p>
    <w:p w14:paraId="46A801E8" w14:textId="5D4409DD" w:rsidR="00013194" w:rsidRPr="00013194" w:rsidRDefault="007E5CCC" w:rsidP="007E5CCC">
      <w:pPr>
        <w:spacing w:before="120" w:after="120" w:line="240" w:lineRule="auto"/>
        <w:ind w:firstLine="709"/>
        <w:jc w:val="both"/>
        <w:rPr>
          <w:rFonts w:ascii="Times New Roman" w:eastAsia="Times New Roman" w:hAnsi="Times New Roman"/>
          <w:color w:val="000000" w:themeColor="text1"/>
          <w:sz w:val="28"/>
          <w:szCs w:val="28"/>
          <w:lang w:val="vi-VN"/>
        </w:rPr>
      </w:pPr>
      <w:r w:rsidRPr="007E5CCC">
        <w:rPr>
          <w:rFonts w:ascii="Times New Roman" w:eastAsia="Times New Roman" w:hAnsi="Times New Roman"/>
          <w:color w:val="000000" w:themeColor="text1"/>
          <w:sz w:val="28"/>
          <w:szCs w:val="28"/>
          <w:lang w:val="vi-VN"/>
        </w:rPr>
        <w:t xml:space="preserve">b) </w:t>
      </w:r>
      <w:r w:rsidR="00013194" w:rsidRPr="00013194">
        <w:rPr>
          <w:rFonts w:ascii="Times New Roman" w:eastAsia="Times New Roman" w:hAnsi="Times New Roman"/>
          <w:color w:val="000000" w:themeColor="text1"/>
          <w:sz w:val="28"/>
          <w:szCs w:val="28"/>
          <w:lang w:val="vi-VN"/>
        </w:rPr>
        <w:t>Hỗ trợ cán bộ quản lý trong dự báo quy mô học sinh, bố trí giáo viên, xây dựng kế hoạch tuyển sinh.</w:t>
      </w:r>
    </w:p>
    <w:p w14:paraId="365DF700" w14:textId="4F24DBDF" w:rsidR="00013194" w:rsidRPr="00013194" w:rsidRDefault="007E5CCC" w:rsidP="007E5CCC">
      <w:pPr>
        <w:spacing w:before="120" w:after="120" w:line="240" w:lineRule="auto"/>
        <w:ind w:firstLine="709"/>
        <w:jc w:val="both"/>
        <w:rPr>
          <w:rFonts w:ascii="Times New Roman" w:eastAsia="Times New Roman" w:hAnsi="Times New Roman"/>
          <w:color w:val="000000" w:themeColor="text1"/>
          <w:sz w:val="28"/>
          <w:szCs w:val="28"/>
          <w:lang w:val="vi-VN"/>
        </w:rPr>
      </w:pPr>
      <w:r w:rsidRPr="007E5CCC">
        <w:rPr>
          <w:rFonts w:ascii="Times New Roman" w:eastAsia="Times New Roman" w:hAnsi="Times New Roman"/>
          <w:color w:val="000000" w:themeColor="text1"/>
          <w:sz w:val="28"/>
          <w:szCs w:val="28"/>
          <w:lang w:val="vi-VN"/>
        </w:rPr>
        <w:t xml:space="preserve">c) </w:t>
      </w:r>
      <w:r w:rsidR="00013194" w:rsidRPr="00013194">
        <w:rPr>
          <w:rFonts w:ascii="Times New Roman" w:eastAsia="Times New Roman" w:hAnsi="Times New Roman"/>
          <w:color w:val="000000" w:themeColor="text1"/>
          <w:sz w:val="28"/>
          <w:szCs w:val="28"/>
          <w:lang w:val="vi-VN"/>
        </w:rPr>
        <w:t>Thử nghiệm mô hình lớp học thông minh, lớp học thích ứng dựa trên phân tích hành vi học tập.</w:t>
      </w:r>
    </w:p>
    <w:p w14:paraId="4DD98D0C" w14:textId="7AA883D1" w:rsidR="00013194" w:rsidRPr="00013194" w:rsidRDefault="007E5CCC" w:rsidP="007E5CCC">
      <w:pPr>
        <w:spacing w:before="120" w:after="120" w:line="240" w:lineRule="auto"/>
        <w:ind w:firstLine="709"/>
        <w:jc w:val="both"/>
        <w:rPr>
          <w:rFonts w:ascii="Times New Roman" w:eastAsia="Times New Roman" w:hAnsi="Times New Roman"/>
          <w:color w:val="000000" w:themeColor="text1"/>
          <w:sz w:val="28"/>
          <w:szCs w:val="28"/>
          <w:lang w:val="vi-VN"/>
        </w:rPr>
      </w:pPr>
      <w:r w:rsidRPr="007E5CCC">
        <w:rPr>
          <w:rFonts w:ascii="Times New Roman" w:eastAsia="Times New Roman" w:hAnsi="Times New Roman"/>
          <w:color w:val="000000" w:themeColor="text1"/>
          <w:sz w:val="28"/>
          <w:szCs w:val="28"/>
          <w:lang w:val="vi-VN"/>
        </w:rPr>
        <w:t xml:space="preserve">d) </w:t>
      </w:r>
      <w:r w:rsidR="00013194" w:rsidRPr="00013194">
        <w:rPr>
          <w:rFonts w:ascii="Times New Roman" w:eastAsia="Times New Roman" w:hAnsi="Times New Roman"/>
          <w:color w:val="000000" w:themeColor="text1"/>
          <w:sz w:val="28"/>
          <w:szCs w:val="28"/>
          <w:lang w:val="vi-VN"/>
        </w:rPr>
        <w:t xml:space="preserve">Tích hợp AI vào hệ thống hỗ trợ nghiệp vụ: thi đua, kiểm định, văn thư, quản trị tài chính </w:t>
      </w:r>
      <w:r w:rsidR="00110FBC">
        <w:rPr>
          <w:rFonts w:ascii="Times New Roman" w:eastAsia="Times New Roman" w:hAnsi="Times New Roman"/>
          <w:color w:val="000000" w:themeColor="text1"/>
          <w:sz w:val="28"/>
          <w:szCs w:val="28"/>
          <w:lang w:val="vi-VN"/>
        </w:rPr>
        <w:t>-</w:t>
      </w:r>
      <w:r w:rsidR="00013194" w:rsidRPr="00013194">
        <w:rPr>
          <w:rFonts w:ascii="Times New Roman" w:eastAsia="Times New Roman" w:hAnsi="Times New Roman"/>
          <w:color w:val="000000" w:themeColor="text1"/>
          <w:sz w:val="28"/>
          <w:szCs w:val="28"/>
          <w:lang w:val="vi-VN"/>
        </w:rPr>
        <w:t xml:space="preserve"> tài sản.</w:t>
      </w:r>
    </w:p>
    <w:p w14:paraId="2E04DB3B" w14:textId="24610EAE" w:rsidR="00013194" w:rsidRPr="00013194" w:rsidRDefault="007E5CCC" w:rsidP="007E5CCC">
      <w:pPr>
        <w:spacing w:before="120" w:after="120" w:line="240" w:lineRule="auto"/>
        <w:ind w:firstLine="709"/>
        <w:jc w:val="both"/>
        <w:rPr>
          <w:rFonts w:ascii="Times New Roman" w:eastAsia="Times New Roman" w:hAnsi="Times New Roman"/>
          <w:color w:val="000000" w:themeColor="text1"/>
          <w:sz w:val="28"/>
          <w:szCs w:val="28"/>
          <w:lang w:val="vi-VN"/>
        </w:rPr>
      </w:pPr>
      <w:r w:rsidRPr="007E5CCC">
        <w:rPr>
          <w:rFonts w:ascii="Times New Roman" w:eastAsia="Times New Roman" w:hAnsi="Times New Roman"/>
          <w:color w:val="000000" w:themeColor="text1"/>
          <w:sz w:val="28"/>
          <w:szCs w:val="28"/>
          <w:lang w:val="vi-VN"/>
        </w:rPr>
        <w:t xml:space="preserve">đ) </w:t>
      </w:r>
      <w:r w:rsidR="00013194" w:rsidRPr="00013194">
        <w:rPr>
          <w:rFonts w:ascii="Times New Roman" w:eastAsia="Times New Roman" w:hAnsi="Times New Roman"/>
          <w:color w:val="000000" w:themeColor="text1"/>
          <w:sz w:val="28"/>
          <w:szCs w:val="28"/>
          <w:lang w:val="vi-VN"/>
        </w:rPr>
        <w:t xml:space="preserve">Triển khai Chatbot hỗ trợ giáo viên </w:t>
      </w:r>
      <w:r w:rsidR="00110FBC">
        <w:rPr>
          <w:rFonts w:ascii="Times New Roman" w:eastAsia="Times New Roman" w:hAnsi="Times New Roman"/>
          <w:color w:val="000000" w:themeColor="text1"/>
          <w:sz w:val="28"/>
          <w:szCs w:val="28"/>
          <w:lang w:val="vi-VN"/>
        </w:rPr>
        <w:t>-</w:t>
      </w:r>
      <w:r w:rsidR="00013194" w:rsidRPr="00013194">
        <w:rPr>
          <w:rFonts w:ascii="Times New Roman" w:eastAsia="Times New Roman" w:hAnsi="Times New Roman"/>
          <w:color w:val="000000" w:themeColor="text1"/>
          <w:sz w:val="28"/>
          <w:szCs w:val="28"/>
          <w:lang w:val="vi-VN"/>
        </w:rPr>
        <w:t xml:space="preserve"> học sinh </w:t>
      </w:r>
      <w:r w:rsidR="00110FBC">
        <w:rPr>
          <w:rFonts w:ascii="Times New Roman" w:eastAsia="Times New Roman" w:hAnsi="Times New Roman"/>
          <w:color w:val="000000" w:themeColor="text1"/>
          <w:sz w:val="28"/>
          <w:szCs w:val="28"/>
          <w:lang w:val="vi-VN"/>
        </w:rPr>
        <w:t>-</w:t>
      </w:r>
      <w:r w:rsidR="00013194" w:rsidRPr="00013194">
        <w:rPr>
          <w:rFonts w:ascii="Times New Roman" w:eastAsia="Times New Roman" w:hAnsi="Times New Roman"/>
          <w:color w:val="000000" w:themeColor="text1"/>
          <w:sz w:val="28"/>
          <w:szCs w:val="28"/>
          <w:lang w:val="vi-VN"/>
        </w:rPr>
        <w:t xml:space="preserve"> phụ huynh trong cập nhật thông tin giáo dục.</w:t>
      </w:r>
    </w:p>
    <w:p w14:paraId="41E986B6" w14:textId="77777777" w:rsidR="00013194" w:rsidRPr="00013194" w:rsidRDefault="00013194" w:rsidP="00013194">
      <w:pPr>
        <w:spacing w:before="120" w:after="120" w:line="240" w:lineRule="auto"/>
        <w:ind w:firstLine="720"/>
        <w:jc w:val="both"/>
        <w:rPr>
          <w:rFonts w:ascii="Times New Roman" w:eastAsia="Times New Roman" w:hAnsi="Times New Roman"/>
          <w:b/>
          <w:bCs/>
          <w:color w:val="000000" w:themeColor="text1"/>
          <w:sz w:val="28"/>
          <w:szCs w:val="28"/>
          <w:lang w:val="vi-VN"/>
        </w:rPr>
      </w:pPr>
      <w:r w:rsidRPr="00013194">
        <w:rPr>
          <w:rFonts w:ascii="Times New Roman" w:eastAsia="Times New Roman" w:hAnsi="Times New Roman"/>
          <w:b/>
          <w:bCs/>
          <w:color w:val="000000" w:themeColor="text1"/>
          <w:sz w:val="28"/>
          <w:szCs w:val="28"/>
          <w:lang w:val="vi-VN"/>
        </w:rPr>
        <w:t>3.5. Năm 2030: Hoàn thiện hệ sinh thái và phát triển dữ liệu mở</w:t>
      </w:r>
    </w:p>
    <w:p w14:paraId="36E1D4DA" w14:textId="77777777" w:rsidR="00013194" w:rsidRPr="00013194" w:rsidRDefault="00013194" w:rsidP="00013194">
      <w:pPr>
        <w:spacing w:before="120" w:after="120" w:line="240" w:lineRule="auto"/>
        <w:ind w:firstLine="720"/>
        <w:jc w:val="both"/>
        <w:rPr>
          <w:rFonts w:ascii="Times New Roman" w:eastAsia="Times New Roman" w:hAnsi="Times New Roman"/>
          <w:color w:val="000000" w:themeColor="text1"/>
          <w:sz w:val="28"/>
          <w:szCs w:val="28"/>
          <w:lang w:val="vi-VN"/>
        </w:rPr>
      </w:pPr>
      <w:r w:rsidRPr="00013194">
        <w:rPr>
          <w:rFonts w:ascii="Times New Roman" w:eastAsia="Times New Roman" w:hAnsi="Times New Roman"/>
          <w:color w:val="000000" w:themeColor="text1"/>
          <w:sz w:val="28"/>
          <w:szCs w:val="28"/>
          <w:lang w:val="vi-VN"/>
        </w:rPr>
        <w:t>Mục tiêu trọng tâm:</w:t>
      </w:r>
    </w:p>
    <w:p w14:paraId="10AF75C8" w14:textId="453FA595" w:rsidR="00013194" w:rsidRPr="00013194" w:rsidRDefault="007E5CCC" w:rsidP="00E1556F">
      <w:pPr>
        <w:spacing w:before="120" w:after="120" w:line="240" w:lineRule="auto"/>
        <w:ind w:firstLine="709"/>
        <w:jc w:val="both"/>
        <w:rPr>
          <w:rFonts w:ascii="Times New Roman" w:eastAsia="Times New Roman" w:hAnsi="Times New Roman"/>
          <w:color w:val="000000" w:themeColor="text1"/>
          <w:sz w:val="28"/>
          <w:szCs w:val="28"/>
          <w:lang w:val="vi-VN"/>
        </w:rPr>
      </w:pPr>
      <w:r w:rsidRPr="00E1556F">
        <w:rPr>
          <w:rFonts w:ascii="Times New Roman" w:eastAsia="Times New Roman" w:hAnsi="Times New Roman"/>
          <w:color w:val="000000" w:themeColor="text1"/>
          <w:sz w:val="28"/>
          <w:szCs w:val="28"/>
          <w:lang w:val="vi-VN"/>
        </w:rPr>
        <w:t xml:space="preserve">- </w:t>
      </w:r>
      <w:r w:rsidR="00013194" w:rsidRPr="00013194">
        <w:rPr>
          <w:rFonts w:ascii="Times New Roman" w:eastAsia="Times New Roman" w:hAnsi="Times New Roman"/>
          <w:color w:val="000000" w:themeColor="text1"/>
          <w:sz w:val="28"/>
          <w:szCs w:val="28"/>
          <w:lang w:val="vi-VN"/>
        </w:rPr>
        <w:t>Hình thành hệ sinh thái dữ liệu giáo dục hoàn chỉnh và bền vững.</w:t>
      </w:r>
    </w:p>
    <w:p w14:paraId="3646312E" w14:textId="2476F887" w:rsidR="00013194" w:rsidRPr="00013194" w:rsidRDefault="007E5CCC" w:rsidP="00E1556F">
      <w:pPr>
        <w:spacing w:before="120" w:after="120" w:line="240" w:lineRule="auto"/>
        <w:ind w:firstLine="709"/>
        <w:jc w:val="both"/>
        <w:rPr>
          <w:rFonts w:ascii="Times New Roman" w:eastAsia="Times New Roman" w:hAnsi="Times New Roman"/>
          <w:color w:val="000000" w:themeColor="text1"/>
          <w:sz w:val="28"/>
          <w:szCs w:val="28"/>
          <w:lang w:val="vi-VN"/>
        </w:rPr>
      </w:pPr>
      <w:r w:rsidRPr="00E1556F">
        <w:rPr>
          <w:rFonts w:ascii="Times New Roman" w:eastAsia="Times New Roman" w:hAnsi="Times New Roman"/>
          <w:color w:val="000000" w:themeColor="text1"/>
          <w:sz w:val="28"/>
          <w:szCs w:val="28"/>
          <w:lang w:val="vi-VN"/>
        </w:rPr>
        <w:t xml:space="preserve">- </w:t>
      </w:r>
      <w:r w:rsidR="00013194" w:rsidRPr="00013194">
        <w:rPr>
          <w:rFonts w:ascii="Times New Roman" w:eastAsia="Times New Roman" w:hAnsi="Times New Roman"/>
          <w:color w:val="000000" w:themeColor="text1"/>
          <w:sz w:val="28"/>
          <w:szCs w:val="28"/>
          <w:lang w:val="vi-VN"/>
        </w:rPr>
        <w:t>Kết nối đồng bộ với Hệ thống Đô thị thông minh Hải Phòng và các nền tảng quốc gia.</w:t>
      </w:r>
    </w:p>
    <w:p w14:paraId="3DD97C0A" w14:textId="5F174C7E" w:rsidR="00013194" w:rsidRPr="00013194" w:rsidRDefault="00E1556F" w:rsidP="00E1556F">
      <w:pPr>
        <w:spacing w:before="120" w:after="120" w:line="240" w:lineRule="auto"/>
        <w:ind w:firstLine="709"/>
        <w:jc w:val="both"/>
        <w:rPr>
          <w:rFonts w:ascii="Times New Roman" w:eastAsia="Times New Roman" w:hAnsi="Times New Roman"/>
          <w:color w:val="000000" w:themeColor="text1"/>
          <w:sz w:val="28"/>
          <w:szCs w:val="28"/>
          <w:lang w:val="vi-VN"/>
        </w:rPr>
      </w:pPr>
      <w:r w:rsidRPr="00E1556F">
        <w:rPr>
          <w:rFonts w:ascii="Times New Roman" w:eastAsia="Times New Roman" w:hAnsi="Times New Roman"/>
          <w:color w:val="000000" w:themeColor="text1"/>
          <w:sz w:val="28"/>
          <w:szCs w:val="28"/>
          <w:lang w:val="vi-VN"/>
        </w:rPr>
        <w:t xml:space="preserve">- </w:t>
      </w:r>
      <w:r w:rsidR="00013194" w:rsidRPr="00013194">
        <w:rPr>
          <w:rFonts w:ascii="Times New Roman" w:eastAsia="Times New Roman" w:hAnsi="Times New Roman"/>
          <w:color w:val="000000" w:themeColor="text1"/>
          <w:sz w:val="28"/>
          <w:szCs w:val="28"/>
          <w:lang w:val="vi-VN"/>
        </w:rPr>
        <w:t>Phát triển dữ liệu mở phục vụ cộng đồng, doanh nghiệp và nghiên cứu giáo dục.</w:t>
      </w:r>
    </w:p>
    <w:p w14:paraId="5B786CAA" w14:textId="77777777" w:rsidR="00013194" w:rsidRPr="00013194" w:rsidRDefault="00013194" w:rsidP="00E1556F">
      <w:pPr>
        <w:spacing w:before="120" w:after="120" w:line="240" w:lineRule="auto"/>
        <w:ind w:firstLine="709"/>
        <w:jc w:val="both"/>
        <w:rPr>
          <w:rFonts w:ascii="Times New Roman" w:eastAsia="Times New Roman" w:hAnsi="Times New Roman"/>
          <w:color w:val="000000" w:themeColor="text1"/>
          <w:sz w:val="28"/>
          <w:szCs w:val="28"/>
          <w:lang w:val="vi-VN"/>
        </w:rPr>
      </w:pPr>
      <w:r w:rsidRPr="00013194">
        <w:rPr>
          <w:rFonts w:ascii="Times New Roman" w:eastAsia="Times New Roman" w:hAnsi="Times New Roman"/>
          <w:color w:val="000000" w:themeColor="text1"/>
          <w:sz w:val="28"/>
          <w:szCs w:val="28"/>
          <w:lang w:val="vi-VN"/>
        </w:rPr>
        <w:t>Nhiệm vụ chủ yếu:</w:t>
      </w:r>
    </w:p>
    <w:p w14:paraId="35ED9837" w14:textId="090EE50E" w:rsidR="00013194" w:rsidRPr="00013194" w:rsidRDefault="00E1556F" w:rsidP="00E1556F">
      <w:pPr>
        <w:spacing w:before="120" w:after="120" w:line="240" w:lineRule="auto"/>
        <w:ind w:firstLine="709"/>
        <w:jc w:val="both"/>
        <w:rPr>
          <w:rFonts w:ascii="Times New Roman" w:eastAsia="Times New Roman" w:hAnsi="Times New Roman"/>
          <w:color w:val="000000" w:themeColor="text1"/>
          <w:sz w:val="28"/>
          <w:szCs w:val="28"/>
          <w:lang w:val="vi-VN"/>
        </w:rPr>
      </w:pPr>
      <w:r w:rsidRPr="00E1556F">
        <w:rPr>
          <w:rFonts w:ascii="Times New Roman" w:eastAsia="Times New Roman" w:hAnsi="Times New Roman"/>
          <w:color w:val="000000" w:themeColor="text1"/>
          <w:sz w:val="28"/>
          <w:szCs w:val="28"/>
          <w:lang w:val="vi-VN"/>
        </w:rPr>
        <w:t xml:space="preserve">a) </w:t>
      </w:r>
      <w:r w:rsidR="00013194" w:rsidRPr="00013194">
        <w:rPr>
          <w:rFonts w:ascii="Times New Roman" w:eastAsia="Times New Roman" w:hAnsi="Times New Roman"/>
          <w:color w:val="000000" w:themeColor="text1"/>
          <w:sz w:val="28"/>
          <w:szCs w:val="28"/>
          <w:lang w:val="vi-VN"/>
        </w:rPr>
        <w:t>Vận hành Kho dữ liệu GDĐT phiên bản hoàn chỉnh, mở rộng tập dữ liệu toàn diện.</w:t>
      </w:r>
    </w:p>
    <w:p w14:paraId="76F54361" w14:textId="73F7EBE9" w:rsidR="00013194" w:rsidRPr="00013194" w:rsidRDefault="00E1556F" w:rsidP="00E1556F">
      <w:pPr>
        <w:spacing w:before="120" w:after="120" w:line="240" w:lineRule="auto"/>
        <w:ind w:firstLine="709"/>
        <w:jc w:val="both"/>
        <w:rPr>
          <w:rFonts w:ascii="Times New Roman" w:eastAsia="Times New Roman" w:hAnsi="Times New Roman"/>
          <w:color w:val="000000" w:themeColor="text1"/>
          <w:sz w:val="28"/>
          <w:szCs w:val="28"/>
          <w:lang w:val="vi-VN"/>
        </w:rPr>
      </w:pPr>
      <w:r w:rsidRPr="00E1556F">
        <w:rPr>
          <w:rFonts w:ascii="Times New Roman" w:eastAsia="Times New Roman" w:hAnsi="Times New Roman"/>
          <w:color w:val="000000" w:themeColor="text1"/>
          <w:sz w:val="28"/>
          <w:szCs w:val="28"/>
          <w:lang w:val="vi-VN"/>
        </w:rPr>
        <w:t xml:space="preserve">b) </w:t>
      </w:r>
      <w:r w:rsidR="00013194" w:rsidRPr="00013194">
        <w:rPr>
          <w:rFonts w:ascii="Times New Roman" w:eastAsia="Times New Roman" w:hAnsi="Times New Roman"/>
          <w:color w:val="000000" w:themeColor="text1"/>
          <w:sz w:val="28"/>
          <w:szCs w:val="28"/>
          <w:lang w:val="vi-VN"/>
        </w:rPr>
        <w:t>Công bố dữ liệu mở cấp ngành theo quy chuẩn Bộ TT&amp;TT.</w:t>
      </w:r>
    </w:p>
    <w:p w14:paraId="3A26D26E" w14:textId="10E51118" w:rsidR="00013194" w:rsidRPr="00013194" w:rsidRDefault="00E1556F" w:rsidP="00E1556F">
      <w:pPr>
        <w:spacing w:before="120" w:after="120" w:line="240" w:lineRule="auto"/>
        <w:ind w:firstLine="709"/>
        <w:jc w:val="both"/>
        <w:rPr>
          <w:rFonts w:ascii="Times New Roman" w:eastAsia="Times New Roman" w:hAnsi="Times New Roman"/>
          <w:color w:val="000000" w:themeColor="text1"/>
          <w:sz w:val="28"/>
          <w:szCs w:val="28"/>
          <w:lang w:val="vi-VN"/>
        </w:rPr>
      </w:pPr>
      <w:r w:rsidRPr="00E1556F">
        <w:rPr>
          <w:rFonts w:ascii="Times New Roman" w:eastAsia="Times New Roman" w:hAnsi="Times New Roman"/>
          <w:color w:val="000000" w:themeColor="text1"/>
          <w:sz w:val="28"/>
          <w:szCs w:val="28"/>
          <w:lang w:val="vi-VN"/>
        </w:rPr>
        <w:t xml:space="preserve">c) </w:t>
      </w:r>
      <w:r w:rsidR="00013194" w:rsidRPr="00013194">
        <w:rPr>
          <w:rFonts w:ascii="Times New Roman" w:eastAsia="Times New Roman" w:hAnsi="Times New Roman"/>
          <w:color w:val="000000" w:themeColor="text1"/>
          <w:sz w:val="28"/>
          <w:szCs w:val="28"/>
          <w:lang w:val="vi-VN"/>
        </w:rPr>
        <w:t xml:space="preserve">Hoàn thiện cơ chế chia sẻ dữ liệu với các sở, ngành: Y tế, Lao động, Nội vụ, </w:t>
      </w:r>
      <w:r w:rsidRPr="00E1556F">
        <w:rPr>
          <w:rFonts w:ascii="Times New Roman" w:eastAsia="Times New Roman" w:hAnsi="Times New Roman"/>
          <w:color w:val="000000" w:themeColor="text1"/>
          <w:sz w:val="28"/>
          <w:szCs w:val="28"/>
          <w:lang w:val="vi-VN"/>
        </w:rPr>
        <w:t>Tài chính</w:t>
      </w:r>
      <w:r w:rsidR="00013194" w:rsidRPr="00013194">
        <w:rPr>
          <w:rFonts w:ascii="Times New Roman" w:eastAsia="Times New Roman" w:hAnsi="Times New Roman"/>
          <w:color w:val="000000" w:themeColor="text1"/>
          <w:sz w:val="28"/>
          <w:szCs w:val="28"/>
          <w:lang w:val="vi-VN"/>
        </w:rPr>
        <w:t>, Công an</w:t>
      </w:r>
      <w:r w:rsidRPr="00E1556F">
        <w:rPr>
          <w:rFonts w:ascii="Times New Roman" w:eastAsia="Times New Roman" w:hAnsi="Times New Roman"/>
          <w:color w:val="000000" w:themeColor="text1"/>
          <w:sz w:val="28"/>
          <w:szCs w:val="28"/>
          <w:lang w:val="vi-VN"/>
        </w:rPr>
        <w:t xml:space="preserve"> thành ph</w:t>
      </w:r>
      <w:r w:rsidRPr="00F05B7D">
        <w:rPr>
          <w:rFonts w:ascii="Times New Roman" w:eastAsia="Times New Roman" w:hAnsi="Times New Roman"/>
          <w:color w:val="000000" w:themeColor="text1"/>
          <w:sz w:val="28"/>
          <w:szCs w:val="28"/>
          <w:lang w:val="vi-VN"/>
        </w:rPr>
        <w:t>ố</w:t>
      </w:r>
      <w:r w:rsidR="00013194" w:rsidRPr="00013194">
        <w:rPr>
          <w:rFonts w:ascii="Times New Roman" w:eastAsia="Times New Roman" w:hAnsi="Times New Roman"/>
          <w:color w:val="000000" w:themeColor="text1"/>
          <w:sz w:val="28"/>
          <w:szCs w:val="28"/>
          <w:lang w:val="vi-VN"/>
        </w:rPr>
        <w:t>…</w:t>
      </w:r>
    </w:p>
    <w:p w14:paraId="7E6398E7" w14:textId="51336F54" w:rsidR="00013194" w:rsidRPr="00013194" w:rsidRDefault="00E1556F" w:rsidP="00E1556F">
      <w:pPr>
        <w:spacing w:before="120" w:after="120" w:line="240" w:lineRule="auto"/>
        <w:ind w:firstLine="709"/>
        <w:jc w:val="both"/>
        <w:rPr>
          <w:rFonts w:ascii="Times New Roman" w:eastAsia="Times New Roman" w:hAnsi="Times New Roman"/>
          <w:color w:val="000000" w:themeColor="text1"/>
          <w:sz w:val="28"/>
          <w:szCs w:val="28"/>
          <w:lang w:val="vi-VN"/>
        </w:rPr>
      </w:pPr>
      <w:r w:rsidRPr="00E1556F">
        <w:rPr>
          <w:rFonts w:ascii="Times New Roman" w:eastAsia="Times New Roman" w:hAnsi="Times New Roman"/>
          <w:color w:val="000000" w:themeColor="text1"/>
          <w:sz w:val="28"/>
          <w:szCs w:val="28"/>
          <w:lang w:val="vi-VN"/>
        </w:rPr>
        <w:t xml:space="preserve">d) </w:t>
      </w:r>
      <w:r w:rsidR="00013194" w:rsidRPr="00013194">
        <w:rPr>
          <w:rFonts w:ascii="Times New Roman" w:eastAsia="Times New Roman" w:hAnsi="Times New Roman"/>
          <w:color w:val="000000" w:themeColor="text1"/>
          <w:sz w:val="28"/>
          <w:szCs w:val="28"/>
          <w:lang w:val="vi-VN"/>
        </w:rPr>
        <w:t>Đánh giá tổng thể mức độ trưởng thành dữ liệu ngành; trình UBND thành phố Bộ chỉ số trưởng thành dữ liệu GDĐT Hải Phòng.</w:t>
      </w:r>
    </w:p>
    <w:p w14:paraId="4DEDD90B" w14:textId="25D38B67" w:rsidR="00013194" w:rsidRPr="00013194" w:rsidRDefault="00E1556F" w:rsidP="00E1556F">
      <w:pPr>
        <w:spacing w:before="120" w:after="120" w:line="240" w:lineRule="auto"/>
        <w:ind w:firstLine="709"/>
        <w:jc w:val="both"/>
        <w:rPr>
          <w:rFonts w:ascii="Times New Roman" w:eastAsia="Times New Roman" w:hAnsi="Times New Roman"/>
          <w:color w:val="000000" w:themeColor="text1"/>
          <w:sz w:val="28"/>
          <w:szCs w:val="28"/>
          <w:lang w:val="vi-VN"/>
        </w:rPr>
      </w:pPr>
      <w:r w:rsidRPr="00E1556F">
        <w:rPr>
          <w:rFonts w:ascii="Times New Roman" w:eastAsia="Times New Roman" w:hAnsi="Times New Roman"/>
          <w:color w:val="000000" w:themeColor="text1"/>
          <w:sz w:val="28"/>
          <w:szCs w:val="28"/>
          <w:lang w:val="vi-VN"/>
        </w:rPr>
        <w:t xml:space="preserve">đ) </w:t>
      </w:r>
      <w:r w:rsidR="00013194" w:rsidRPr="00013194">
        <w:rPr>
          <w:rFonts w:ascii="Times New Roman" w:eastAsia="Times New Roman" w:hAnsi="Times New Roman"/>
          <w:color w:val="000000" w:themeColor="text1"/>
          <w:sz w:val="28"/>
          <w:szCs w:val="28"/>
          <w:lang w:val="vi-VN"/>
        </w:rPr>
        <w:t>Chuẩn bị chuyển đổi sang giai đoạn khai thác sâu dữ liệu 2031</w:t>
      </w:r>
      <w:r w:rsidR="00F05B7D" w:rsidRPr="00F05B7D">
        <w:rPr>
          <w:rFonts w:ascii="Times New Roman" w:eastAsia="Times New Roman" w:hAnsi="Times New Roman"/>
          <w:color w:val="000000" w:themeColor="text1"/>
          <w:sz w:val="28"/>
          <w:szCs w:val="28"/>
          <w:lang w:val="vi-VN"/>
        </w:rPr>
        <w:t>-</w:t>
      </w:r>
      <w:r w:rsidR="00013194" w:rsidRPr="00013194">
        <w:rPr>
          <w:rFonts w:ascii="Times New Roman" w:eastAsia="Times New Roman" w:hAnsi="Times New Roman"/>
          <w:color w:val="000000" w:themeColor="text1"/>
          <w:sz w:val="28"/>
          <w:szCs w:val="28"/>
          <w:lang w:val="vi-VN"/>
        </w:rPr>
        <w:t>2035.</w:t>
      </w:r>
    </w:p>
    <w:p w14:paraId="63988818" w14:textId="77777777" w:rsidR="00394C65" w:rsidRPr="00394C65" w:rsidRDefault="00394C65" w:rsidP="00394C65">
      <w:pPr>
        <w:spacing w:before="120" w:after="120" w:line="240" w:lineRule="auto"/>
        <w:ind w:firstLine="720"/>
        <w:jc w:val="both"/>
        <w:rPr>
          <w:rFonts w:ascii="Times New Roman" w:eastAsia="Times New Roman" w:hAnsi="Times New Roman"/>
          <w:b/>
          <w:bCs/>
          <w:color w:val="000000" w:themeColor="text1"/>
          <w:sz w:val="28"/>
          <w:szCs w:val="28"/>
          <w:lang w:val="vi-VN"/>
        </w:rPr>
      </w:pPr>
      <w:r w:rsidRPr="00394C65">
        <w:rPr>
          <w:rFonts w:ascii="Times New Roman" w:eastAsia="Times New Roman" w:hAnsi="Times New Roman"/>
          <w:b/>
          <w:bCs/>
          <w:color w:val="000000" w:themeColor="text1"/>
          <w:sz w:val="28"/>
          <w:szCs w:val="28"/>
          <w:lang w:val="vi-VN"/>
        </w:rPr>
        <w:t>4. Giải pháp bảo đảm an toàn thông tin</w:t>
      </w:r>
    </w:p>
    <w:p w14:paraId="6DA9FE5F" w14:textId="77777777" w:rsidR="00394C65" w:rsidRPr="00394C65" w:rsidRDefault="00394C65" w:rsidP="00394C65">
      <w:pPr>
        <w:spacing w:before="120" w:after="120" w:line="240" w:lineRule="auto"/>
        <w:ind w:firstLine="720"/>
        <w:jc w:val="both"/>
        <w:rPr>
          <w:rFonts w:ascii="Times New Roman" w:eastAsia="Times New Roman" w:hAnsi="Times New Roman"/>
          <w:b/>
          <w:bCs/>
          <w:color w:val="000000" w:themeColor="text1"/>
          <w:sz w:val="28"/>
          <w:szCs w:val="28"/>
          <w:lang w:val="vi-VN"/>
        </w:rPr>
      </w:pPr>
      <w:r w:rsidRPr="00394C65">
        <w:rPr>
          <w:rFonts w:ascii="Times New Roman" w:eastAsia="Times New Roman" w:hAnsi="Times New Roman"/>
          <w:b/>
          <w:bCs/>
          <w:color w:val="000000" w:themeColor="text1"/>
          <w:sz w:val="28"/>
          <w:szCs w:val="28"/>
          <w:lang w:val="vi-VN"/>
        </w:rPr>
        <w:t>4.1. Triển khai mô hình bảo mật 4 lớp, đồng bộ trong toàn ngành</w:t>
      </w:r>
    </w:p>
    <w:p w14:paraId="2D9073CE" w14:textId="3B711086" w:rsidR="00394C65" w:rsidRPr="00394C65" w:rsidRDefault="00394C65" w:rsidP="00394C65">
      <w:pPr>
        <w:spacing w:before="120" w:after="120" w:line="240" w:lineRule="auto"/>
        <w:ind w:firstLine="720"/>
        <w:jc w:val="both"/>
        <w:rPr>
          <w:rFonts w:ascii="Times New Roman" w:eastAsia="Times New Roman" w:hAnsi="Times New Roman"/>
          <w:bCs/>
          <w:color w:val="000000" w:themeColor="text1"/>
          <w:sz w:val="28"/>
          <w:szCs w:val="28"/>
          <w:lang w:val="vi-VN"/>
        </w:rPr>
      </w:pPr>
      <w:r w:rsidRPr="00394C65">
        <w:rPr>
          <w:rFonts w:ascii="Times New Roman" w:eastAsia="Times New Roman" w:hAnsi="Times New Roman"/>
          <w:bCs/>
          <w:color w:val="000000" w:themeColor="text1"/>
          <w:sz w:val="28"/>
          <w:szCs w:val="28"/>
          <w:lang w:val="vi-VN"/>
        </w:rPr>
        <w:t xml:space="preserve">Để bảo đảm an toàn, an ninh thông tin trong quá trình xây dựng, vận hành và khai thác hệ sinh thái dữ liệu giáo dục số, ngành </w:t>
      </w:r>
      <w:r w:rsidR="00CE1BC6" w:rsidRPr="00CE1BC6">
        <w:rPr>
          <w:rFonts w:ascii="Times New Roman" w:eastAsia="Times New Roman" w:hAnsi="Times New Roman"/>
          <w:bCs/>
          <w:color w:val="000000" w:themeColor="text1"/>
          <w:sz w:val="28"/>
          <w:szCs w:val="28"/>
          <w:lang w:val="vi-VN"/>
        </w:rPr>
        <w:t>GDĐT</w:t>
      </w:r>
      <w:r w:rsidRPr="00394C65">
        <w:rPr>
          <w:rFonts w:ascii="Times New Roman" w:eastAsia="Times New Roman" w:hAnsi="Times New Roman"/>
          <w:bCs/>
          <w:color w:val="000000" w:themeColor="text1"/>
          <w:sz w:val="28"/>
          <w:szCs w:val="28"/>
          <w:lang w:val="vi-VN"/>
        </w:rPr>
        <w:t xml:space="preserve"> thành phố Hải Phòng áp dụng mô hình bảo mật nhiều lớp theo chuẩn quốc gia, bao gồm:</w:t>
      </w:r>
    </w:p>
    <w:p w14:paraId="19B771E4" w14:textId="5ECD7346" w:rsidR="00394C65" w:rsidRPr="00394C65" w:rsidRDefault="00394C65" w:rsidP="00394C65">
      <w:pPr>
        <w:spacing w:before="120" w:after="120" w:line="240" w:lineRule="auto"/>
        <w:ind w:firstLine="720"/>
        <w:jc w:val="both"/>
        <w:rPr>
          <w:rFonts w:ascii="Times New Roman" w:eastAsia="Times New Roman" w:hAnsi="Times New Roman"/>
          <w:color w:val="000000" w:themeColor="text1"/>
          <w:sz w:val="28"/>
          <w:szCs w:val="28"/>
          <w:lang w:val="vi-VN"/>
        </w:rPr>
      </w:pPr>
      <w:r w:rsidRPr="00394C65">
        <w:rPr>
          <w:rFonts w:ascii="Times New Roman" w:eastAsia="Times New Roman" w:hAnsi="Times New Roman"/>
          <w:color w:val="000000" w:themeColor="text1"/>
          <w:sz w:val="28"/>
          <w:szCs w:val="28"/>
          <w:lang w:val="vi-VN"/>
        </w:rPr>
        <w:t xml:space="preserve">a) Lớp tổ chức </w:t>
      </w:r>
      <w:r w:rsidR="00DC0910" w:rsidRPr="00DC0910">
        <w:rPr>
          <w:rFonts w:ascii="Times New Roman" w:eastAsia="Times New Roman" w:hAnsi="Times New Roman"/>
          <w:color w:val="000000" w:themeColor="text1"/>
          <w:sz w:val="28"/>
          <w:szCs w:val="28"/>
          <w:lang w:val="vi-VN"/>
        </w:rPr>
        <w:t>-</w:t>
      </w:r>
      <w:r w:rsidRPr="00394C65">
        <w:rPr>
          <w:rFonts w:ascii="Times New Roman" w:eastAsia="Times New Roman" w:hAnsi="Times New Roman"/>
          <w:color w:val="000000" w:themeColor="text1"/>
          <w:sz w:val="28"/>
          <w:szCs w:val="28"/>
          <w:lang w:val="vi-VN"/>
        </w:rPr>
        <w:t xml:space="preserve"> chính sách</w:t>
      </w:r>
    </w:p>
    <w:p w14:paraId="2D98F951" w14:textId="54EB60A4" w:rsidR="00394C65" w:rsidRPr="00394C65" w:rsidRDefault="00DC0910" w:rsidP="00DC0910">
      <w:pPr>
        <w:spacing w:before="120" w:after="120" w:line="240" w:lineRule="auto"/>
        <w:ind w:firstLine="709"/>
        <w:jc w:val="both"/>
        <w:rPr>
          <w:rFonts w:ascii="Times New Roman" w:eastAsia="Times New Roman" w:hAnsi="Times New Roman"/>
          <w:bCs/>
          <w:color w:val="000000" w:themeColor="text1"/>
          <w:sz w:val="28"/>
          <w:szCs w:val="28"/>
          <w:lang w:val="vi-VN"/>
        </w:rPr>
      </w:pPr>
      <w:r w:rsidRPr="00DC0910">
        <w:rPr>
          <w:rFonts w:ascii="Times New Roman" w:eastAsia="Times New Roman" w:hAnsi="Times New Roman"/>
          <w:bCs/>
          <w:color w:val="000000" w:themeColor="text1"/>
          <w:sz w:val="28"/>
          <w:szCs w:val="28"/>
          <w:lang w:val="vi-VN"/>
        </w:rPr>
        <w:lastRenderedPageBreak/>
        <w:t xml:space="preserve">- </w:t>
      </w:r>
      <w:r w:rsidR="00394C65" w:rsidRPr="00394C65">
        <w:rPr>
          <w:rFonts w:ascii="Times New Roman" w:eastAsia="Times New Roman" w:hAnsi="Times New Roman"/>
          <w:bCs/>
          <w:color w:val="000000" w:themeColor="text1"/>
          <w:sz w:val="28"/>
          <w:szCs w:val="28"/>
          <w:lang w:val="vi-VN"/>
        </w:rPr>
        <w:t>Ban hành và thực thi Quy chế quản lý, sử dụng và bảo mật dữ liệu ngành giáo dục, quy định rõ trách nhiệm, quyền hạn của từng đơn vị, cá nhân.</w:t>
      </w:r>
    </w:p>
    <w:p w14:paraId="60A168D2" w14:textId="1A2CE10D" w:rsidR="00394C65" w:rsidRPr="00394C65" w:rsidRDefault="00DC0910" w:rsidP="00DC0910">
      <w:pPr>
        <w:spacing w:before="120" w:after="120" w:line="240" w:lineRule="auto"/>
        <w:ind w:firstLine="709"/>
        <w:jc w:val="both"/>
        <w:rPr>
          <w:rFonts w:ascii="Times New Roman" w:eastAsia="Times New Roman" w:hAnsi="Times New Roman"/>
          <w:bCs/>
          <w:color w:val="000000" w:themeColor="text1"/>
          <w:sz w:val="28"/>
          <w:szCs w:val="28"/>
          <w:lang w:val="vi-VN"/>
        </w:rPr>
      </w:pPr>
      <w:r w:rsidRPr="00DC0910">
        <w:rPr>
          <w:rFonts w:ascii="Times New Roman" w:eastAsia="Times New Roman" w:hAnsi="Times New Roman"/>
          <w:bCs/>
          <w:color w:val="000000" w:themeColor="text1"/>
          <w:sz w:val="28"/>
          <w:szCs w:val="28"/>
          <w:lang w:val="vi-VN"/>
        </w:rPr>
        <w:t xml:space="preserve">- </w:t>
      </w:r>
      <w:r w:rsidR="00394C65" w:rsidRPr="00394C65">
        <w:rPr>
          <w:rFonts w:ascii="Times New Roman" w:eastAsia="Times New Roman" w:hAnsi="Times New Roman"/>
          <w:bCs/>
          <w:color w:val="000000" w:themeColor="text1"/>
          <w:sz w:val="28"/>
          <w:szCs w:val="28"/>
          <w:lang w:val="vi-VN"/>
        </w:rPr>
        <w:t>Thiết lập quy chế phân quyền truy cập, quy định mức độ truy cập theo vai trò (role-based access), thời hạn truy cập, nhật ký truy cập và cơ chế giám sát.</w:t>
      </w:r>
    </w:p>
    <w:p w14:paraId="2B3F3CAC" w14:textId="2DFF23B0" w:rsidR="00394C65" w:rsidRPr="00394C65" w:rsidRDefault="00DC0910" w:rsidP="00DC0910">
      <w:pPr>
        <w:spacing w:before="120" w:after="120" w:line="240" w:lineRule="auto"/>
        <w:ind w:firstLine="709"/>
        <w:jc w:val="both"/>
        <w:rPr>
          <w:rFonts w:ascii="Times New Roman" w:eastAsia="Times New Roman" w:hAnsi="Times New Roman"/>
          <w:bCs/>
          <w:color w:val="000000" w:themeColor="text1"/>
          <w:sz w:val="28"/>
          <w:szCs w:val="28"/>
          <w:lang w:val="vi-VN"/>
        </w:rPr>
      </w:pPr>
      <w:r w:rsidRPr="00DC0910">
        <w:rPr>
          <w:rFonts w:ascii="Times New Roman" w:eastAsia="Times New Roman" w:hAnsi="Times New Roman"/>
          <w:bCs/>
          <w:color w:val="000000" w:themeColor="text1"/>
          <w:sz w:val="28"/>
          <w:szCs w:val="28"/>
          <w:lang w:val="vi-VN"/>
        </w:rPr>
        <w:t xml:space="preserve">- </w:t>
      </w:r>
      <w:r w:rsidR="00394C65" w:rsidRPr="00394C65">
        <w:rPr>
          <w:rFonts w:ascii="Times New Roman" w:eastAsia="Times New Roman" w:hAnsi="Times New Roman"/>
          <w:bCs/>
          <w:color w:val="000000" w:themeColor="text1"/>
          <w:sz w:val="28"/>
          <w:szCs w:val="28"/>
          <w:lang w:val="vi-VN"/>
        </w:rPr>
        <w:t>Áp dụng bộ tiêu chuẩn an toàn thông tin cấp độ 3 đối với các nền tảng quan trọng của ngành; bảo đảm tuân thủ kiến trúc Chính quyền điện tử, Chính quyền số thành phố.</w:t>
      </w:r>
    </w:p>
    <w:p w14:paraId="34075A0B" w14:textId="77777777" w:rsidR="00394C65" w:rsidRPr="00394C65" w:rsidRDefault="00394C65" w:rsidP="00394C65">
      <w:pPr>
        <w:spacing w:before="120" w:after="120" w:line="240" w:lineRule="auto"/>
        <w:ind w:firstLine="720"/>
        <w:jc w:val="both"/>
        <w:rPr>
          <w:rFonts w:ascii="Times New Roman" w:eastAsia="Times New Roman" w:hAnsi="Times New Roman"/>
          <w:color w:val="000000" w:themeColor="text1"/>
          <w:sz w:val="28"/>
          <w:szCs w:val="28"/>
          <w:lang w:val="vi-VN"/>
        </w:rPr>
      </w:pPr>
      <w:r w:rsidRPr="00394C65">
        <w:rPr>
          <w:rFonts w:ascii="Times New Roman" w:eastAsia="Times New Roman" w:hAnsi="Times New Roman"/>
          <w:color w:val="000000" w:themeColor="text1"/>
          <w:sz w:val="28"/>
          <w:szCs w:val="28"/>
          <w:lang w:val="vi-VN"/>
        </w:rPr>
        <w:t>b) Lớp quy trình</w:t>
      </w:r>
    </w:p>
    <w:p w14:paraId="19161D62" w14:textId="0A5F8A52" w:rsidR="00394C65" w:rsidRPr="00394C65" w:rsidRDefault="00DC0910" w:rsidP="00DC0910">
      <w:pPr>
        <w:spacing w:before="120" w:after="120" w:line="240" w:lineRule="auto"/>
        <w:ind w:firstLine="709"/>
        <w:jc w:val="both"/>
        <w:rPr>
          <w:rFonts w:ascii="Times New Roman" w:eastAsia="Times New Roman" w:hAnsi="Times New Roman"/>
          <w:bCs/>
          <w:color w:val="000000" w:themeColor="text1"/>
          <w:sz w:val="28"/>
          <w:szCs w:val="28"/>
          <w:lang w:val="vi-VN"/>
        </w:rPr>
      </w:pPr>
      <w:r w:rsidRPr="00DC0910">
        <w:rPr>
          <w:rFonts w:ascii="Times New Roman" w:eastAsia="Times New Roman" w:hAnsi="Times New Roman"/>
          <w:bCs/>
          <w:color w:val="000000" w:themeColor="text1"/>
          <w:sz w:val="28"/>
          <w:szCs w:val="28"/>
          <w:lang w:val="vi-VN"/>
        </w:rPr>
        <w:t xml:space="preserve">- </w:t>
      </w:r>
      <w:r w:rsidR="00394C65" w:rsidRPr="00394C65">
        <w:rPr>
          <w:rFonts w:ascii="Times New Roman" w:eastAsia="Times New Roman" w:hAnsi="Times New Roman"/>
          <w:bCs/>
          <w:color w:val="000000" w:themeColor="text1"/>
          <w:sz w:val="28"/>
          <w:szCs w:val="28"/>
          <w:lang w:val="vi-VN"/>
        </w:rPr>
        <w:t xml:space="preserve">Chuẩn hóa quy trình thu thập </w:t>
      </w:r>
      <w:r w:rsidR="00110FBC">
        <w:rPr>
          <w:rFonts w:ascii="Times New Roman" w:eastAsia="Times New Roman" w:hAnsi="Times New Roman"/>
          <w:bCs/>
          <w:color w:val="000000" w:themeColor="text1"/>
          <w:sz w:val="28"/>
          <w:szCs w:val="28"/>
          <w:lang w:val="vi-VN"/>
        </w:rPr>
        <w:t>-</w:t>
      </w:r>
      <w:r w:rsidR="00394C65" w:rsidRPr="00394C65">
        <w:rPr>
          <w:rFonts w:ascii="Times New Roman" w:eastAsia="Times New Roman" w:hAnsi="Times New Roman"/>
          <w:bCs/>
          <w:color w:val="000000" w:themeColor="text1"/>
          <w:sz w:val="28"/>
          <w:szCs w:val="28"/>
          <w:lang w:val="vi-VN"/>
        </w:rPr>
        <w:t xml:space="preserve"> cập nhật </w:t>
      </w:r>
      <w:r w:rsidR="00110FBC">
        <w:rPr>
          <w:rFonts w:ascii="Times New Roman" w:eastAsia="Times New Roman" w:hAnsi="Times New Roman"/>
          <w:bCs/>
          <w:color w:val="000000" w:themeColor="text1"/>
          <w:sz w:val="28"/>
          <w:szCs w:val="28"/>
          <w:lang w:val="vi-VN"/>
        </w:rPr>
        <w:t>-</w:t>
      </w:r>
      <w:r w:rsidR="00394C65" w:rsidRPr="00394C65">
        <w:rPr>
          <w:rFonts w:ascii="Times New Roman" w:eastAsia="Times New Roman" w:hAnsi="Times New Roman"/>
          <w:bCs/>
          <w:color w:val="000000" w:themeColor="text1"/>
          <w:sz w:val="28"/>
          <w:szCs w:val="28"/>
          <w:lang w:val="vi-VN"/>
        </w:rPr>
        <w:t xml:space="preserve"> đồng bộ </w:t>
      </w:r>
      <w:r w:rsidR="00110FBC">
        <w:rPr>
          <w:rFonts w:ascii="Times New Roman" w:eastAsia="Times New Roman" w:hAnsi="Times New Roman"/>
          <w:bCs/>
          <w:color w:val="000000" w:themeColor="text1"/>
          <w:sz w:val="28"/>
          <w:szCs w:val="28"/>
          <w:lang w:val="vi-VN"/>
        </w:rPr>
        <w:t>-</w:t>
      </w:r>
      <w:r w:rsidR="00394C65" w:rsidRPr="00394C65">
        <w:rPr>
          <w:rFonts w:ascii="Times New Roman" w:eastAsia="Times New Roman" w:hAnsi="Times New Roman"/>
          <w:bCs/>
          <w:color w:val="000000" w:themeColor="text1"/>
          <w:sz w:val="28"/>
          <w:szCs w:val="28"/>
          <w:lang w:val="vi-VN"/>
        </w:rPr>
        <w:t xml:space="preserve"> chia sẻ </w:t>
      </w:r>
      <w:r w:rsidR="00110FBC">
        <w:rPr>
          <w:rFonts w:ascii="Times New Roman" w:eastAsia="Times New Roman" w:hAnsi="Times New Roman"/>
          <w:bCs/>
          <w:color w:val="000000" w:themeColor="text1"/>
          <w:sz w:val="28"/>
          <w:szCs w:val="28"/>
          <w:lang w:val="vi-VN"/>
        </w:rPr>
        <w:t>-</w:t>
      </w:r>
      <w:r w:rsidR="00394C65" w:rsidRPr="00394C65">
        <w:rPr>
          <w:rFonts w:ascii="Times New Roman" w:eastAsia="Times New Roman" w:hAnsi="Times New Roman"/>
          <w:bCs/>
          <w:color w:val="000000" w:themeColor="text1"/>
          <w:sz w:val="28"/>
          <w:szCs w:val="28"/>
          <w:lang w:val="vi-VN"/>
        </w:rPr>
        <w:t xml:space="preserve"> lưu trữ </w:t>
      </w:r>
      <w:r w:rsidR="00110FBC">
        <w:rPr>
          <w:rFonts w:ascii="Times New Roman" w:eastAsia="Times New Roman" w:hAnsi="Times New Roman"/>
          <w:bCs/>
          <w:color w:val="000000" w:themeColor="text1"/>
          <w:sz w:val="28"/>
          <w:szCs w:val="28"/>
          <w:lang w:val="vi-VN"/>
        </w:rPr>
        <w:t>-</w:t>
      </w:r>
      <w:r w:rsidR="00394C65" w:rsidRPr="00394C65">
        <w:rPr>
          <w:rFonts w:ascii="Times New Roman" w:eastAsia="Times New Roman" w:hAnsi="Times New Roman"/>
          <w:bCs/>
          <w:color w:val="000000" w:themeColor="text1"/>
          <w:sz w:val="28"/>
          <w:szCs w:val="28"/>
          <w:lang w:val="vi-VN"/>
        </w:rPr>
        <w:t xml:space="preserve"> hủy dữ liệu, đảm bảo thống nhất trong toàn hệ thống.</w:t>
      </w:r>
    </w:p>
    <w:p w14:paraId="0071F3B9" w14:textId="23C1F184" w:rsidR="00394C65" w:rsidRPr="00394C65" w:rsidRDefault="00DC0910" w:rsidP="00DC0910">
      <w:pPr>
        <w:spacing w:before="120" w:after="120" w:line="240" w:lineRule="auto"/>
        <w:ind w:firstLine="709"/>
        <w:jc w:val="both"/>
        <w:rPr>
          <w:rFonts w:ascii="Times New Roman" w:eastAsia="Times New Roman" w:hAnsi="Times New Roman"/>
          <w:bCs/>
          <w:color w:val="000000" w:themeColor="text1"/>
          <w:sz w:val="28"/>
          <w:szCs w:val="28"/>
          <w:lang w:val="vi-VN"/>
        </w:rPr>
      </w:pPr>
      <w:r w:rsidRPr="00DC0910">
        <w:rPr>
          <w:rFonts w:ascii="Times New Roman" w:eastAsia="Times New Roman" w:hAnsi="Times New Roman"/>
          <w:bCs/>
          <w:color w:val="000000" w:themeColor="text1"/>
          <w:sz w:val="28"/>
          <w:szCs w:val="28"/>
          <w:lang w:val="vi-VN"/>
        </w:rPr>
        <w:t xml:space="preserve">- </w:t>
      </w:r>
      <w:r w:rsidR="00394C65" w:rsidRPr="00394C65">
        <w:rPr>
          <w:rFonts w:ascii="Times New Roman" w:eastAsia="Times New Roman" w:hAnsi="Times New Roman"/>
          <w:bCs/>
          <w:color w:val="000000" w:themeColor="text1"/>
          <w:sz w:val="28"/>
          <w:szCs w:val="28"/>
          <w:lang w:val="vi-VN"/>
        </w:rPr>
        <w:t xml:space="preserve">Thiết lập quy trình kiểm tra </w:t>
      </w:r>
      <w:r w:rsidR="00110FBC">
        <w:rPr>
          <w:rFonts w:ascii="Times New Roman" w:eastAsia="Times New Roman" w:hAnsi="Times New Roman"/>
          <w:bCs/>
          <w:color w:val="000000" w:themeColor="text1"/>
          <w:sz w:val="28"/>
          <w:szCs w:val="28"/>
          <w:lang w:val="vi-VN"/>
        </w:rPr>
        <w:t>-</w:t>
      </w:r>
      <w:r w:rsidR="00394C65" w:rsidRPr="00394C65">
        <w:rPr>
          <w:rFonts w:ascii="Times New Roman" w:eastAsia="Times New Roman" w:hAnsi="Times New Roman"/>
          <w:bCs/>
          <w:color w:val="000000" w:themeColor="text1"/>
          <w:sz w:val="28"/>
          <w:szCs w:val="28"/>
          <w:lang w:val="vi-VN"/>
        </w:rPr>
        <w:t xml:space="preserve"> đối soát </w:t>
      </w:r>
      <w:r w:rsidR="00110FBC">
        <w:rPr>
          <w:rFonts w:ascii="Times New Roman" w:eastAsia="Times New Roman" w:hAnsi="Times New Roman"/>
          <w:bCs/>
          <w:color w:val="000000" w:themeColor="text1"/>
          <w:sz w:val="28"/>
          <w:szCs w:val="28"/>
          <w:lang w:val="vi-VN"/>
        </w:rPr>
        <w:t>-</w:t>
      </w:r>
      <w:r w:rsidR="00394C65" w:rsidRPr="00394C65">
        <w:rPr>
          <w:rFonts w:ascii="Times New Roman" w:eastAsia="Times New Roman" w:hAnsi="Times New Roman"/>
          <w:bCs/>
          <w:color w:val="000000" w:themeColor="text1"/>
          <w:sz w:val="28"/>
          <w:szCs w:val="28"/>
          <w:lang w:val="vi-VN"/>
        </w:rPr>
        <w:t xml:space="preserve"> làm sạch dữ liệu, nhằm bảo đảm tính chính xác, toàn vẹn và kịp thời.</w:t>
      </w:r>
    </w:p>
    <w:p w14:paraId="2E9FBFBF" w14:textId="62358BC3" w:rsidR="00394C65" w:rsidRPr="00394C65" w:rsidRDefault="00DC0910" w:rsidP="00DC0910">
      <w:pPr>
        <w:spacing w:before="120" w:after="120" w:line="240" w:lineRule="auto"/>
        <w:ind w:firstLine="709"/>
        <w:jc w:val="both"/>
        <w:rPr>
          <w:rFonts w:ascii="Times New Roman" w:eastAsia="Times New Roman" w:hAnsi="Times New Roman"/>
          <w:bCs/>
          <w:color w:val="000000" w:themeColor="text1"/>
          <w:sz w:val="28"/>
          <w:szCs w:val="28"/>
          <w:lang w:val="vi-VN"/>
        </w:rPr>
      </w:pPr>
      <w:r w:rsidRPr="00DC0910">
        <w:rPr>
          <w:rFonts w:ascii="Times New Roman" w:eastAsia="Times New Roman" w:hAnsi="Times New Roman"/>
          <w:bCs/>
          <w:color w:val="000000" w:themeColor="text1"/>
          <w:sz w:val="28"/>
          <w:szCs w:val="28"/>
          <w:lang w:val="vi-VN"/>
        </w:rPr>
        <w:t xml:space="preserve">- </w:t>
      </w:r>
      <w:r w:rsidR="00394C65" w:rsidRPr="00394C65">
        <w:rPr>
          <w:rFonts w:ascii="Times New Roman" w:eastAsia="Times New Roman" w:hAnsi="Times New Roman"/>
          <w:bCs/>
          <w:color w:val="000000" w:themeColor="text1"/>
          <w:sz w:val="28"/>
          <w:szCs w:val="28"/>
          <w:lang w:val="vi-VN"/>
        </w:rPr>
        <w:t>Ban hành quy trình xử lý sự cố an ninh mạng, quy định rõ đầu mối, phương án kích hoạt, thời gian phản hồi và cơ chế báo cáo theo cấp độ.</w:t>
      </w:r>
    </w:p>
    <w:p w14:paraId="418BDD6D" w14:textId="77777777" w:rsidR="00394C65" w:rsidRPr="00394C65" w:rsidRDefault="00394C65" w:rsidP="00394C65">
      <w:pPr>
        <w:spacing w:before="120" w:after="120" w:line="240" w:lineRule="auto"/>
        <w:ind w:firstLine="720"/>
        <w:jc w:val="both"/>
        <w:rPr>
          <w:rFonts w:ascii="Times New Roman" w:eastAsia="Times New Roman" w:hAnsi="Times New Roman"/>
          <w:color w:val="000000" w:themeColor="text1"/>
          <w:sz w:val="28"/>
          <w:szCs w:val="28"/>
          <w:lang w:val="vi-VN"/>
        </w:rPr>
      </w:pPr>
      <w:r w:rsidRPr="00394C65">
        <w:rPr>
          <w:rFonts w:ascii="Times New Roman" w:eastAsia="Times New Roman" w:hAnsi="Times New Roman"/>
          <w:color w:val="000000" w:themeColor="text1"/>
          <w:sz w:val="28"/>
          <w:szCs w:val="28"/>
          <w:lang w:val="vi-VN"/>
        </w:rPr>
        <w:t>c) Lớp kỹ thuật</w:t>
      </w:r>
    </w:p>
    <w:p w14:paraId="2DBA782D" w14:textId="77777777" w:rsidR="00394C65" w:rsidRPr="00394C65" w:rsidRDefault="00394C65" w:rsidP="00083576">
      <w:pPr>
        <w:spacing w:before="120" w:after="120" w:line="240" w:lineRule="auto"/>
        <w:ind w:left="720"/>
        <w:jc w:val="both"/>
        <w:rPr>
          <w:rFonts w:ascii="Times New Roman" w:eastAsia="Times New Roman" w:hAnsi="Times New Roman"/>
          <w:bCs/>
          <w:color w:val="000000" w:themeColor="text1"/>
          <w:sz w:val="28"/>
          <w:szCs w:val="28"/>
          <w:lang w:val="vi-VN"/>
        </w:rPr>
      </w:pPr>
      <w:r w:rsidRPr="00394C65">
        <w:rPr>
          <w:rFonts w:ascii="Times New Roman" w:eastAsia="Times New Roman" w:hAnsi="Times New Roman"/>
          <w:bCs/>
          <w:color w:val="000000" w:themeColor="text1"/>
          <w:sz w:val="28"/>
          <w:szCs w:val="28"/>
          <w:lang w:val="vi-VN"/>
        </w:rPr>
        <w:t>Áp dụng các giải pháp kỹ thuật bảo mật tiên tiến như:</w:t>
      </w:r>
    </w:p>
    <w:p w14:paraId="65A122C6" w14:textId="1FC5167A" w:rsidR="00394C65" w:rsidRPr="00394C65" w:rsidRDefault="00083576" w:rsidP="00083576">
      <w:pPr>
        <w:spacing w:before="120" w:after="120" w:line="240" w:lineRule="auto"/>
        <w:ind w:firstLine="709"/>
        <w:jc w:val="both"/>
        <w:rPr>
          <w:rFonts w:ascii="Times New Roman" w:eastAsia="Times New Roman" w:hAnsi="Times New Roman"/>
          <w:color w:val="000000" w:themeColor="text1"/>
          <w:sz w:val="28"/>
          <w:szCs w:val="28"/>
          <w:lang w:val="vi-VN"/>
        </w:rPr>
      </w:pPr>
      <w:r w:rsidRPr="00083576">
        <w:rPr>
          <w:rFonts w:ascii="Times New Roman" w:eastAsia="Times New Roman" w:hAnsi="Times New Roman"/>
          <w:color w:val="000000" w:themeColor="text1"/>
          <w:sz w:val="28"/>
          <w:szCs w:val="28"/>
          <w:lang w:val="vi-VN"/>
        </w:rPr>
        <w:t xml:space="preserve">- </w:t>
      </w:r>
      <w:r w:rsidR="00394C65" w:rsidRPr="00394C65">
        <w:rPr>
          <w:rFonts w:ascii="Times New Roman" w:eastAsia="Times New Roman" w:hAnsi="Times New Roman"/>
          <w:color w:val="000000" w:themeColor="text1"/>
          <w:sz w:val="28"/>
          <w:szCs w:val="28"/>
          <w:lang w:val="vi-VN"/>
        </w:rPr>
        <w:t>Mã hóa dữ liệu trong quá trình truyền tải và lưu trữ.</w:t>
      </w:r>
    </w:p>
    <w:p w14:paraId="71BFEA42" w14:textId="6E2EBBCF" w:rsidR="00394C65" w:rsidRPr="00394C65" w:rsidRDefault="00083576" w:rsidP="00083576">
      <w:pPr>
        <w:spacing w:before="120" w:after="120" w:line="240" w:lineRule="auto"/>
        <w:ind w:firstLine="709"/>
        <w:jc w:val="both"/>
        <w:rPr>
          <w:rFonts w:ascii="Times New Roman" w:eastAsia="Times New Roman" w:hAnsi="Times New Roman"/>
          <w:color w:val="000000" w:themeColor="text1"/>
          <w:sz w:val="28"/>
          <w:szCs w:val="28"/>
          <w:lang w:val="vi-VN"/>
        </w:rPr>
      </w:pPr>
      <w:r w:rsidRPr="00083576">
        <w:rPr>
          <w:rFonts w:ascii="Times New Roman" w:eastAsia="Times New Roman" w:hAnsi="Times New Roman"/>
          <w:color w:val="000000" w:themeColor="text1"/>
          <w:sz w:val="28"/>
          <w:szCs w:val="28"/>
          <w:lang w:val="vi-VN"/>
        </w:rPr>
        <w:t xml:space="preserve">- </w:t>
      </w:r>
      <w:r w:rsidR="00394C65" w:rsidRPr="00394C65">
        <w:rPr>
          <w:rFonts w:ascii="Times New Roman" w:eastAsia="Times New Roman" w:hAnsi="Times New Roman"/>
          <w:color w:val="000000" w:themeColor="text1"/>
          <w:sz w:val="28"/>
          <w:szCs w:val="28"/>
          <w:lang w:val="vi-VN"/>
        </w:rPr>
        <w:t>Bảo mật đường truyền theo chuẩn VPN, SSL/TLS.</w:t>
      </w:r>
    </w:p>
    <w:p w14:paraId="6A8AC821" w14:textId="0A2AAA15" w:rsidR="00394C65" w:rsidRPr="00394C65" w:rsidRDefault="00083576" w:rsidP="00083576">
      <w:pPr>
        <w:spacing w:before="120" w:after="120" w:line="240" w:lineRule="auto"/>
        <w:ind w:firstLine="709"/>
        <w:jc w:val="both"/>
        <w:rPr>
          <w:rFonts w:ascii="Times New Roman" w:eastAsia="Times New Roman" w:hAnsi="Times New Roman"/>
          <w:color w:val="000000" w:themeColor="text1"/>
          <w:sz w:val="28"/>
          <w:szCs w:val="28"/>
          <w:lang w:val="vi-VN"/>
        </w:rPr>
      </w:pPr>
      <w:r w:rsidRPr="00083576">
        <w:rPr>
          <w:rFonts w:ascii="Times New Roman" w:eastAsia="Times New Roman" w:hAnsi="Times New Roman"/>
          <w:color w:val="000000" w:themeColor="text1"/>
          <w:sz w:val="28"/>
          <w:szCs w:val="28"/>
          <w:lang w:val="vi-VN"/>
        </w:rPr>
        <w:t xml:space="preserve">- </w:t>
      </w:r>
      <w:r w:rsidR="00394C65" w:rsidRPr="00394C65">
        <w:rPr>
          <w:rFonts w:ascii="Times New Roman" w:eastAsia="Times New Roman" w:hAnsi="Times New Roman"/>
          <w:color w:val="000000" w:themeColor="text1"/>
          <w:sz w:val="28"/>
          <w:szCs w:val="28"/>
          <w:lang w:val="vi-VN"/>
        </w:rPr>
        <w:t>Hệ thống Trung tâm giám sát an toàn thông tin (SOC) dùng để giám sát tập trung, cảnh báo sớm nguy cơ tấn công.</w:t>
      </w:r>
    </w:p>
    <w:p w14:paraId="692C9864" w14:textId="1C7CFBCD" w:rsidR="00394C65" w:rsidRPr="00394C65" w:rsidRDefault="00083576" w:rsidP="00083576">
      <w:pPr>
        <w:spacing w:before="120" w:after="120" w:line="240" w:lineRule="auto"/>
        <w:ind w:firstLine="709"/>
        <w:jc w:val="both"/>
        <w:rPr>
          <w:rFonts w:ascii="Times New Roman" w:eastAsia="Times New Roman" w:hAnsi="Times New Roman"/>
          <w:color w:val="000000" w:themeColor="text1"/>
          <w:sz w:val="28"/>
          <w:szCs w:val="28"/>
          <w:lang w:val="vi-VN"/>
        </w:rPr>
      </w:pPr>
      <w:r w:rsidRPr="00083576">
        <w:rPr>
          <w:rFonts w:ascii="Times New Roman" w:eastAsia="Times New Roman" w:hAnsi="Times New Roman"/>
          <w:color w:val="000000" w:themeColor="text1"/>
          <w:sz w:val="28"/>
          <w:szCs w:val="28"/>
          <w:lang w:val="vi-VN"/>
        </w:rPr>
        <w:t xml:space="preserve">- </w:t>
      </w:r>
      <w:r w:rsidR="00394C65" w:rsidRPr="00394C65">
        <w:rPr>
          <w:rFonts w:ascii="Times New Roman" w:eastAsia="Times New Roman" w:hAnsi="Times New Roman"/>
          <w:color w:val="000000" w:themeColor="text1"/>
          <w:sz w:val="28"/>
          <w:szCs w:val="28"/>
          <w:lang w:val="vi-VN"/>
        </w:rPr>
        <w:t>Tường lửa thế hệ mới (Next-Gen Firewall), hệ thống phát hiện và ngăn chặn xâm nhập (IDS/IPS).</w:t>
      </w:r>
    </w:p>
    <w:p w14:paraId="6EDF1E93" w14:textId="5509C549" w:rsidR="00394C65" w:rsidRPr="00394C65" w:rsidRDefault="00083576" w:rsidP="00083576">
      <w:pPr>
        <w:spacing w:before="120" w:after="120" w:line="240" w:lineRule="auto"/>
        <w:ind w:firstLine="709"/>
        <w:jc w:val="both"/>
        <w:rPr>
          <w:rFonts w:ascii="Times New Roman" w:eastAsia="Times New Roman" w:hAnsi="Times New Roman"/>
          <w:color w:val="000000" w:themeColor="text1"/>
          <w:sz w:val="28"/>
          <w:szCs w:val="28"/>
          <w:lang w:val="vi-VN"/>
        </w:rPr>
      </w:pPr>
      <w:r w:rsidRPr="00083576">
        <w:rPr>
          <w:rFonts w:ascii="Times New Roman" w:eastAsia="Times New Roman" w:hAnsi="Times New Roman"/>
          <w:color w:val="000000" w:themeColor="text1"/>
          <w:sz w:val="28"/>
          <w:szCs w:val="28"/>
          <w:lang w:val="vi-VN"/>
        </w:rPr>
        <w:t xml:space="preserve">- </w:t>
      </w:r>
      <w:r w:rsidR="00394C65" w:rsidRPr="00394C65">
        <w:rPr>
          <w:rFonts w:ascii="Times New Roman" w:eastAsia="Times New Roman" w:hAnsi="Times New Roman"/>
          <w:color w:val="000000" w:themeColor="text1"/>
          <w:sz w:val="28"/>
          <w:szCs w:val="28"/>
          <w:lang w:val="vi-VN"/>
        </w:rPr>
        <w:t>Giải pháp bảo vệ thiết bị đầu cuối (EDR) nhằm ngăn chặn mã độc, virus và các hành vi bất thường.</w:t>
      </w:r>
    </w:p>
    <w:p w14:paraId="00A4DCFA" w14:textId="6FA42EEF" w:rsidR="00394C65" w:rsidRPr="00394C65" w:rsidRDefault="00083576" w:rsidP="00083576">
      <w:pPr>
        <w:spacing w:before="120" w:after="120" w:line="240" w:lineRule="auto"/>
        <w:ind w:firstLine="709"/>
        <w:jc w:val="both"/>
        <w:rPr>
          <w:rFonts w:ascii="Times New Roman" w:eastAsia="Times New Roman" w:hAnsi="Times New Roman"/>
          <w:color w:val="000000" w:themeColor="text1"/>
          <w:sz w:val="28"/>
          <w:szCs w:val="28"/>
          <w:lang w:val="vi-VN"/>
        </w:rPr>
      </w:pPr>
      <w:r w:rsidRPr="00083576">
        <w:rPr>
          <w:rFonts w:ascii="Times New Roman" w:eastAsia="Times New Roman" w:hAnsi="Times New Roman"/>
          <w:color w:val="000000" w:themeColor="text1"/>
          <w:sz w:val="28"/>
          <w:szCs w:val="28"/>
          <w:lang w:val="vi-VN"/>
        </w:rPr>
        <w:t xml:space="preserve">- </w:t>
      </w:r>
      <w:r w:rsidR="00394C65" w:rsidRPr="00394C65">
        <w:rPr>
          <w:rFonts w:ascii="Times New Roman" w:eastAsia="Times New Roman" w:hAnsi="Times New Roman"/>
          <w:color w:val="000000" w:themeColor="text1"/>
          <w:sz w:val="28"/>
          <w:szCs w:val="28"/>
          <w:lang w:val="vi-VN"/>
        </w:rPr>
        <w:t>Sao lưu dữ liệu định kỳ, lưu trữ phân tán, bảo đảm khôi phục nhanh khi xảy ra sự cố.</w:t>
      </w:r>
    </w:p>
    <w:p w14:paraId="4FBE01C4" w14:textId="77777777" w:rsidR="00394C65" w:rsidRPr="00394C65" w:rsidRDefault="00394C65" w:rsidP="00394C65">
      <w:pPr>
        <w:spacing w:before="120" w:after="120" w:line="240" w:lineRule="auto"/>
        <w:ind w:firstLine="720"/>
        <w:jc w:val="both"/>
        <w:rPr>
          <w:rFonts w:ascii="Times New Roman" w:eastAsia="Times New Roman" w:hAnsi="Times New Roman"/>
          <w:color w:val="000000" w:themeColor="text1"/>
          <w:sz w:val="28"/>
          <w:szCs w:val="28"/>
          <w:lang w:val="vi-VN"/>
        </w:rPr>
      </w:pPr>
      <w:r w:rsidRPr="00394C65">
        <w:rPr>
          <w:rFonts w:ascii="Times New Roman" w:eastAsia="Times New Roman" w:hAnsi="Times New Roman"/>
          <w:color w:val="000000" w:themeColor="text1"/>
          <w:sz w:val="28"/>
          <w:szCs w:val="28"/>
          <w:lang w:val="vi-VN"/>
        </w:rPr>
        <w:t>d) Lớp nhân sự</w:t>
      </w:r>
    </w:p>
    <w:p w14:paraId="475696B8" w14:textId="5B928FE6" w:rsidR="00394C65" w:rsidRPr="00394C65" w:rsidRDefault="00083576" w:rsidP="00083576">
      <w:pPr>
        <w:spacing w:before="120" w:after="120" w:line="240" w:lineRule="auto"/>
        <w:ind w:firstLine="709"/>
        <w:jc w:val="both"/>
        <w:rPr>
          <w:rFonts w:ascii="Times New Roman" w:eastAsia="Times New Roman" w:hAnsi="Times New Roman"/>
          <w:bCs/>
          <w:color w:val="000000" w:themeColor="text1"/>
          <w:sz w:val="28"/>
          <w:szCs w:val="28"/>
          <w:lang w:val="vi-VN"/>
        </w:rPr>
      </w:pPr>
      <w:r w:rsidRPr="00083576">
        <w:rPr>
          <w:rFonts w:ascii="Times New Roman" w:eastAsia="Times New Roman" w:hAnsi="Times New Roman"/>
          <w:bCs/>
          <w:color w:val="000000" w:themeColor="text1"/>
          <w:sz w:val="28"/>
          <w:szCs w:val="28"/>
          <w:lang w:val="vi-VN"/>
        </w:rPr>
        <w:t xml:space="preserve">- </w:t>
      </w:r>
      <w:r w:rsidR="00394C65" w:rsidRPr="00394C65">
        <w:rPr>
          <w:rFonts w:ascii="Times New Roman" w:eastAsia="Times New Roman" w:hAnsi="Times New Roman"/>
          <w:bCs/>
          <w:color w:val="000000" w:themeColor="text1"/>
          <w:sz w:val="28"/>
          <w:szCs w:val="28"/>
          <w:lang w:val="vi-VN"/>
        </w:rPr>
        <w:t>Tổ chức đào tạo, bồi dưỡng định kỳ cho cán bộ, giáo viên, nhân viên về kiến thức an toàn thông tin, bảo vệ dữ liệu và tuân thủ quy trình.</w:t>
      </w:r>
    </w:p>
    <w:p w14:paraId="5FE0DFF7" w14:textId="4B3FB0A4" w:rsidR="00394C65" w:rsidRPr="00394C65" w:rsidRDefault="00083576" w:rsidP="00083576">
      <w:pPr>
        <w:spacing w:before="120" w:after="120" w:line="240" w:lineRule="auto"/>
        <w:ind w:firstLine="709"/>
        <w:jc w:val="both"/>
        <w:rPr>
          <w:rFonts w:ascii="Times New Roman" w:eastAsia="Times New Roman" w:hAnsi="Times New Roman"/>
          <w:bCs/>
          <w:color w:val="000000" w:themeColor="text1"/>
          <w:sz w:val="28"/>
          <w:szCs w:val="28"/>
          <w:lang w:val="vi-VN"/>
        </w:rPr>
      </w:pPr>
      <w:r w:rsidRPr="00083576">
        <w:rPr>
          <w:rFonts w:ascii="Times New Roman" w:eastAsia="Times New Roman" w:hAnsi="Times New Roman"/>
          <w:bCs/>
          <w:color w:val="000000" w:themeColor="text1"/>
          <w:sz w:val="28"/>
          <w:szCs w:val="28"/>
          <w:lang w:val="vi-VN"/>
        </w:rPr>
        <w:t xml:space="preserve">- </w:t>
      </w:r>
      <w:r w:rsidR="00394C65" w:rsidRPr="00394C65">
        <w:rPr>
          <w:rFonts w:ascii="Times New Roman" w:eastAsia="Times New Roman" w:hAnsi="Times New Roman"/>
          <w:bCs/>
          <w:color w:val="000000" w:themeColor="text1"/>
          <w:sz w:val="28"/>
          <w:szCs w:val="28"/>
          <w:lang w:val="vi-VN"/>
        </w:rPr>
        <w:t>Bố trí cán bộ phụ trách an toàn thông tin tại các cơ sở giáo dục, làm đầu mối triển khai quy định, phối hợp với Sở GDĐT và các đơn vị chuyên môn về an ninh mạng.</w:t>
      </w:r>
    </w:p>
    <w:p w14:paraId="50FCFFBD" w14:textId="6F0B6C98" w:rsidR="00394C65" w:rsidRPr="00394C65" w:rsidRDefault="00083576" w:rsidP="00083576">
      <w:pPr>
        <w:spacing w:before="120" w:after="120" w:line="240" w:lineRule="auto"/>
        <w:ind w:firstLine="709"/>
        <w:jc w:val="both"/>
        <w:rPr>
          <w:rFonts w:ascii="Times New Roman" w:eastAsia="Times New Roman" w:hAnsi="Times New Roman"/>
          <w:bCs/>
          <w:color w:val="000000" w:themeColor="text1"/>
          <w:sz w:val="28"/>
          <w:szCs w:val="28"/>
          <w:lang w:val="vi-VN"/>
        </w:rPr>
      </w:pPr>
      <w:r w:rsidRPr="00083576">
        <w:rPr>
          <w:rFonts w:ascii="Times New Roman" w:eastAsia="Times New Roman" w:hAnsi="Times New Roman"/>
          <w:bCs/>
          <w:color w:val="000000" w:themeColor="text1"/>
          <w:sz w:val="28"/>
          <w:szCs w:val="28"/>
          <w:lang w:val="vi-VN"/>
        </w:rPr>
        <w:t xml:space="preserve">- </w:t>
      </w:r>
      <w:r w:rsidR="00394C65" w:rsidRPr="00394C65">
        <w:rPr>
          <w:rFonts w:ascii="Times New Roman" w:eastAsia="Times New Roman" w:hAnsi="Times New Roman"/>
          <w:bCs/>
          <w:color w:val="000000" w:themeColor="text1"/>
          <w:sz w:val="28"/>
          <w:szCs w:val="28"/>
          <w:lang w:val="vi-VN"/>
        </w:rPr>
        <w:t>Thực hiện đánh giá năng lực định kỳ; bổ sung đào tạo chuyên sâu cho đội ngũ chuyên trách tại các trường có mức độ ứng dụng công nghệ cao.</w:t>
      </w:r>
    </w:p>
    <w:p w14:paraId="3786BC06" w14:textId="77777777" w:rsidR="00394C65" w:rsidRPr="00394C65" w:rsidRDefault="00394C65" w:rsidP="00394C65">
      <w:pPr>
        <w:spacing w:before="120" w:after="120" w:line="240" w:lineRule="auto"/>
        <w:ind w:firstLine="720"/>
        <w:jc w:val="both"/>
        <w:rPr>
          <w:rFonts w:ascii="Times New Roman" w:eastAsia="Times New Roman" w:hAnsi="Times New Roman"/>
          <w:b/>
          <w:bCs/>
          <w:color w:val="000000" w:themeColor="text1"/>
          <w:sz w:val="28"/>
          <w:szCs w:val="28"/>
          <w:lang w:val="vi-VN"/>
        </w:rPr>
      </w:pPr>
      <w:r w:rsidRPr="00394C65">
        <w:rPr>
          <w:rFonts w:ascii="Times New Roman" w:eastAsia="Times New Roman" w:hAnsi="Times New Roman"/>
          <w:b/>
          <w:bCs/>
          <w:color w:val="000000" w:themeColor="text1"/>
          <w:sz w:val="28"/>
          <w:szCs w:val="28"/>
          <w:lang w:val="vi-VN"/>
        </w:rPr>
        <w:t>4.2. Bảo vệ dữ liệu cá nhân</w:t>
      </w:r>
    </w:p>
    <w:p w14:paraId="46E802CD" w14:textId="77777777" w:rsidR="00394C65" w:rsidRPr="00394C65" w:rsidRDefault="00394C65" w:rsidP="009720B2">
      <w:pPr>
        <w:spacing w:before="120" w:after="120" w:line="240" w:lineRule="auto"/>
        <w:ind w:firstLine="720"/>
        <w:jc w:val="both"/>
        <w:rPr>
          <w:rFonts w:ascii="Times New Roman" w:eastAsia="Times New Roman" w:hAnsi="Times New Roman"/>
          <w:bCs/>
          <w:color w:val="000000" w:themeColor="text1"/>
          <w:sz w:val="28"/>
          <w:szCs w:val="28"/>
          <w:lang w:val="vi-VN"/>
        </w:rPr>
      </w:pPr>
      <w:r w:rsidRPr="00394C65">
        <w:rPr>
          <w:rFonts w:ascii="Times New Roman" w:eastAsia="Times New Roman" w:hAnsi="Times New Roman"/>
          <w:bCs/>
          <w:color w:val="000000" w:themeColor="text1"/>
          <w:sz w:val="28"/>
          <w:szCs w:val="28"/>
          <w:lang w:val="vi-VN"/>
        </w:rPr>
        <w:lastRenderedPageBreak/>
        <w:t>Việc thu thập, xử lý và chia sẻ dữ liệu cá nhân của học sinh, giáo viên, cán bộ quản lý và các đối tượng liên quan trong hệ sinh thái dữ liệu giáo dục số được thực hiện nghiêm túc theo quy định pháp luật hiện hành:</w:t>
      </w:r>
    </w:p>
    <w:p w14:paraId="4DC05D65" w14:textId="4BBBD4C5" w:rsidR="00394C65" w:rsidRPr="00394C65" w:rsidRDefault="00083576" w:rsidP="009720B2">
      <w:pPr>
        <w:spacing w:before="120" w:after="120" w:line="240" w:lineRule="auto"/>
        <w:ind w:firstLine="720"/>
        <w:jc w:val="both"/>
        <w:rPr>
          <w:rFonts w:ascii="Times New Roman" w:eastAsia="Times New Roman" w:hAnsi="Times New Roman"/>
          <w:bCs/>
          <w:color w:val="000000" w:themeColor="text1"/>
          <w:sz w:val="28"/>
          <w:szCs w:val="28"/>
          <w:lang w:val="vi-VN"/>
        </w:rPr>
      </w:pPr>
      <w:r w:rsidRPr="009720B2">
        <w:rPr>
          <w:rFonts w:ascii="Times New Roman" w:eastAsia="Times New Roman" w:hAnsi="Times New Roman"/>
          <w:bCs/>
          <w:color w:val="000000" w:themeColor="text1"/>
          <w:sz w:val="28"/>
          <w:szCs w:val="28"/>
          <w:lang w:val="vi-VN"/>
        </w:rPr>
        <w:t xml:space="preserve">- </w:t>
      </w:r>
      <w:r w:rsidR="00394C65" w:rsidRPr="00394C65">
        <w:rPr>
          <w:rFonts w:ascii="Times New Roman" w:eastAsia="Times New Roman" w:hAnsi="Times New Roman"/>
          <w:bCs/>
          <w:color w:val="000000" w:themeColor="text1"/>
          <w:sz w:val="28"/>
          <w:szCs w:val="28"/>
          <w:lang w:val="vi-VN"/>
        </w:rPr>
        <w:t>Tuân thủ Luật Dữ liệu 2024, Nghị định 13/2023/NĐ-CP về bảo vệ dữ liệu cá nhân, và các văn bản hướng dẫn có liên quan.</w:t>
      </w:r>
    </w:p>
    <w:p w14:paraId="67CBCD3F" w14:textId="61A2CFE5" w:rsidR="00394C65" w:rsidRPr="00394C65" w:rsidRDefault="00083576" w:rsidP="009720B2">
      <w:pPr>
        <w:spacing w:before="120" w:after="120" w:line="240" w:lineRule="auto"/>
        <w:ind w:firstLine="720"/>
        <w:jc w:val="both"/>
        <w:rPr>
          <w:rFonts w:ascii="Times New Roman" w:eastAsia="Times New Roman" w:hAnsi="Times New Roman"/>
          <w:bCs/>
          <w:color w:val="000000" w:themeColor="text1"/>
          <w:sz w:val="28"/>
          <w:szCs w:val="28"/>
          <w:lang w:val="vi-VN"/>
        </w:rPr>
      </w:pPr>
      <w:r w:rsidRPr="009720B2">
        <w:rPr>
          <w:rFonts w:ascii="Times New Roman" w:eastAsia="Times New Roman" w:hAnsi="Times New Roman"/>
          <w:bCs/>
          <w:color w:val="000000" w:themeColor="text1"/>
          <w:sz w:val="28"/>
          <w:szCs w:val="28"/>
          <w:lang w:val="vi-VN"/>
        </w:rPr>
        <w:t xml:space="preserve">- </w:t>
      </w:r>
      <w:r w:rsidR="00394C65" w:rsidRPr="00394C65">
        <w:rPr>
          <w:rFonts w:ascii="Times New Roman" w:eastAsia="Times New Roman" w:hAnsi="Times New Roman"/>
          <w:bCs/>
          <w:color w:val="000000" w:themeColor="text1"/>
          <w:sz w:val="28"/>
          <w:szCs w:val="28"/>
          <w:lang w:val="vi-VN"/>
        </w:rPr>
        <w:t xml:space="preserve">Thực hiện nguyên tắc: chỉ thu thập dữ liệu tối thiểu </w:t>
      </w:r>
      <w:r w:rsidR="00110FBC">
        <w:rPr>
          <w:rFonts w:ascii="Times New Roman" w:eastAsia="Times New Roman" w:hAnsi="Times New Roman"/>
          <w:bCs/>
          <w:color w:val="000000" w:themeColor="text1"/>
          <w:sz w:val="28"/>
          <w:szCs w:val="28"/>
          <w:lang w:val="vi-VN"/>
        </w:rPr>
        <w:t>-</w:t>
      </w:r>
      <w:r w:rsidR="00394C65" w:rsidRPr="00394C65">
        <w:rPr>
          <w:rFonts w:ascii="Times New Roman" w:eastAsia="Times New Roman" w:hAnsi="Times New Roman"/>
          <w:bCs/>
          <w:color w:val="000000" w:themeColor="text1"/>
          <w:sz w:val="28"/>
          <w:szCs w:val="28"/>
          <w:lang w:val="vi-VN"/>
        </w:rPr>
        <w:t xml:space="preserve"> sử dụng đúng mục đích </w:t>
      </w:r>
      <w:r w:rsidR="00110FBC">
        <w:rPr>
          <w:rFonts w:ascii="Times New Roman" w:eastAsia="Times New Roman" w:hAnsi="Times New Roman"/>
          <w:bCs/>
          <w:color w:val="000000" w:themeColor="text1"/>
          <w:sz w:val="28"/>
          <w:szCs w:val="28"/>
          <w:lang w:val="vi-VN"/>
        </w:rPr>
        <w:t>-</w:t>
      </w:r>
      <w:r w:rsidR="00394C65" w:rsidRPr="00394C65">
        <w:rPr>
          <w:rFonts w:ascii="Times New Roman" w:eastAsia="Times New Roman" w:hAnsi="Times New Roman"/>
          <w:bCs/>
          <w:color w:val="000000" w:themeColor="text1"/>
          <w:sz w:val="28"/>
          <w:szCs w:val="28"/>
          <w:lang w:val="vi-VN"/>
        </w:rPr>
        <w:t xml:space="preserve"> bảo mật tuyệt đối </w:t>
      </w:r>
      <w:r w:rsidR="00110FBC">
        <w:rPr>
          <w:rFonts w:ascii="Times New Roman" w:eastAsia="Times New Roman" w:hAnsi="Times New Roman"/>
          <w:bCs/>
          <w:color w:val="000000" w:themeColor="text1"/>
          <w:sz w:val="28"/>
          <w:szCs w:val="28"/>
          <w:lang w:val="vi-VN"/>
        </w:rPr>
        <w:t>-</w:t>
      </w:r>
      <w:r w:rsidR="00394C65" w:rsidRPr="00394C65">
        <w:rPr>
          <w:rFonts w:ascii="Times New Roman" w:eastAsia="Times New Roman" w:hAnsi="Times New Roman"/>
          <w:bCs/>
          <w:color w:val="000000" w:themeColor="text1"/>
          <w:sz w:val="28"/>
          <w:szCs w:val="28"/>
          <w:lang w:val="vi-VN"/>
        </w:rPr>
        <w:t xml:space="preserve"> được sự đồng thuận của chủ thể dữ liệu.</w:t>
      </w:r>
    </w:p>
    <w:p w14:paraId="108DD6C3" w14:textId="15E2DF2E" w:rsidR="00394C65" w:rsidRPr="00394C65" w:rsidRDefault="00083576" w:rsidP="009720B2">
      <w:pPr>
        <w:spacing w:before="120" w:after="120" w:line="240" w:lineRule="auto"/>
        <w:ind w:firstLine="720"/>
        <w:jc w:val="both"/>
        <w:rPr>
          <w:rFonts w:ascii="Times New Roman" w:eastAsia="Times New Roman" w:hAnsi="Times New Roman"/>
          <w:bCs/>
          <w:color w:val="000000" w:themeColor="text1"/>
          <w:sz w:val="28"/>
          <w:szCs w:val="28"/>
          <w:lang w:val="vi-VN"/>
        </w:rPr>
      </w:pPr>
      <w:r w:rsidRPr="009720B2">
        <w:rPr>
          <w:rFonts w:ascii="Times New Roman" w:eastAsia="Times New Roman" w:hAnsi="Times New Roman"/>
          <w:bCs/>
          <w:color w:val="000000" w:themeColor="text1"/>
          <w:sz w:val="28"/>
          <w:szCs w:val="28"/>
          <w:lang w:val="vi-VN"/>
        </w:rPr>
        <w:t xml:space="preserve">- </w:t>
      </w:r>
      <w:r w:rsidR="00394C65" w:rsidRPr="00394C65">
        <w:rPr>
          <w:rFonts w:ascii="Times New Roman" w:eastAsia="Times New Roman" w:hAnsi="Times New Roman"/>
          <w:bCs/>
          <w:color w:val="000000" w:themeColor="text1"/>
          <w:sz w:val="28"/>
          <w:szCs w:val="28"/>
          <w:lang w:val="vi-VN"/>
        </w:rPr>
        <w:t>Triển khai cơ chế:</w:t>
      </w:r>
    </w:p>
    <w:p w14:paraId="2C74A765" w14:textId="67895D7D" w:rsidR="00394C65" w:rsidRPr="00394C65" w:rsidRDefault="00083576" w:rsidP="009720B2">
      <w:pPr>
        <w:spacing w:before="120" w:after="120" w:line="240" w:lineRule="auto"/>
        <w:ind w:firstLine="720"/>
        <w:jc w:val="both"/>
        <w:rPr>
          <w:rFonts w:ascii="Times New Roman" w:eastAsia="Times New Roman" w:hAnsi="Times New Roman"/>
          <w:bCs/>
          <w:color w:val="000000" w:themeColor="text1"/>
          <w:sz w:val="28"/>
          <w:szCs w:val="28"/>
          <w:lang w:val="vi-VN"/>
        </w:rPr>
      </w:pPr>
      <w:r w:rsidRPr="009720B2">
        <w:rPr>
          <w:rFonts w:ascii="Times New Roman" w:eastAsia="Times New Roman" w:hAnsi="Times New Roman"/>
          <w:bCs/>
          <w:color w:val="000000" w:themeColor="text1"/>
          <w:sz w:val="28"/>
          <w:szCs w:val="28"/>
          <w:lang w:val="vi-VN"/>
        </w:rPr>
        <w:t xml:space="preserve">+ </w:t>
      </w:r>
      <w:r w:rsidR="00394C65" w:rsidRPr="00394C65">
        <w:rPr>
          <w:rFonts w:ascii="Times New Roman" w:eastAsia="Times New Roman" w:hAnsi="Times New Roman"/>
          <w:bCs/>
          <w:color w:val="000000" w:themeColor="text1"/>
          <w:sz w:val="28"/>
          <w:szCs w:val="28"/>
          <w:lang w:val="vi-VN"/>
        </w:rPr>
        <w:t>Quản lý vòng đời dữ liệu cá nhân (thu thập, lưu giữ, sử dụng, chia sẻ, hủy).</w:t>
      </w:r>
    </w:p>
    <w:p w14:paraId="12469C25" w14:textId="3FBA31B2" w:rsidR="00394C65" w:rsidRPr="00394C65" w:rsidRDefault="00083576" w:rsidP="009720B2">
      <w:pPr>
        <w:spacing w:before="120" w:after="120" w:line="240" w:lineRule="auto"/>
        <w:ind w:firstLine="720"/>
        <w:jc w:val="both"/>
        <w:rPr>
          <w:rFonts w:ascii="Times New Roman" w:eastAsia="Times New Roman" w:hAnsi="Times New Roman"/>
          <w:bCs/>
          <w:color w:val="000000" w:themeColor="text1"/>
          <w:sz w:val="28"/>
          <w:szCs w:val="28"/>
          <w:lang w:val="vi-VN"/>
        </w:rPr>
      </w:pPr>
      <w:r w:rsidRPr="009720B2">
        <w:rPr>
          <w:rFonts w:ascii="Times New Roman" w:eastAsia="Times New Roman" w:hAnsi="Times New Roman"/>
          <w:bCs/>
          <w:color w:val="000000" w:themeColor="text1"/>
          <w:sz w:val="28"/>
          <w:szCs w:val="28"/>
          <w:lang w:val="vi-VN"/>
        </w:rPr>
        <w:t xml:space="preserve">+ </w:t>
      </w:r>
      <w:r w:rsidR="00394C65" w:rsidRPr="00394C65">
        <w:rPr>
          <w:rFonts w:ascii="Times New Roman" w:eastAsia="Times New Roman" w:hAnsi="Times New Roman"/>
          <w:bCs/>
          <w:color w:val="000000" w:themeColor="text1"/>
          <w:sz w:val="28"/>
          <w:szCs w:val="28"/>
          <w:lang w:val="vi-VN"/>
        </w:rPr>
        <w:t>Đánh giá tác động xử lý dữ liệu cá nhân đối với các hệ thống thông tin trọng yếu.</w:t>
      </w:r>
    </w:p>
    <w:p w14:paraId="39E0F1BC" w14:textId="6313E0AC" w:rsidR="00394C65" w:rsidRPr="00394C65" w:rsidRDefault="00083576" w:rsidP="009720B2">
      <w:pPr>
        <w:spacing w:before="120" w:after="120" w:line="240" w:lineRule="auto"/>
        <w:ind w:firstLine="720"/>
        <w:jc w:val="both"/>
        <w:rPr>
          <w:rFonts w:ascii="Times New Roman" w:eastAsia="Times New Roman" w:hAnsi="Times New Roman"/>
          <w:bCs/>
          <w:color w:val="000000" w:themeColor="text1"/>
          <w:sz w:val="28"/>
          <w:szCs w:val="28"/>
          <w:lang w:val="vi-VN"/>
        </w:rPr>
      </w:pPr>
      <w:r w:rsidRPr="009720B2">
        <w:rPr>
          <w:rFonts w:ascii="Times New Roman" w:eastAsia="Times New Roman" w:hAnsi="Times New Roman"/>
          <w:bCs/>
          <w:color w:val="000000" w:themeColor="text1"/>
          <w:sz w:val="28"/>
          <w:szCs w:val="28"/>
          <w:lang w:val="vi-VN"/>
        </w:rPr>
        <w:t xml:space="preserve">+ </w:t>
      </w:r>
      <w:r w:rsidR="00394C65" w:rsidRPr="00394C65">
        <w:rPr>
          <w:rFonts w:ascii="Times New Roman" w:eastAsia="Times New Roman" w:hAnsi="Times New Roman"/>
          <w:bCs/>
          <w:color w:val="000000" w:themeColor="text1"/>
          <w:sz w:val="28"/>
          <w:szCs w:val="28"/>
          <w:lang w:val="vi-VN"/>
        </w:rPr>
        <w:t>Kiểm soát truy cập nghiêm ngặt, hạn chế tối đa việc chia sẻ dữ liệu thô.</w:t>
      </w:r>
    </w:p>
    <w:p w14:paraId="05A69F47" w14:textId="0658DA4F" w:rsidR="00394C65" w:rsidRPr="00394C65" w:rsidRDefault="00083576" w:rsidP="009720B2">
      <w:pPr>
        <w:spacing w:before="120" w:after="120" w:line="240" w:lineRule="auto"/>
        <w:ind w:firstLine="720"/>
        <w:jc w:val="both"/>
        <w:rPr>
          <w:rFonts w:ascii="Times New Roman" w:eastAsia="Times New Roman" w:hAnsi="Times New Roman"/>
          <w:bCs/>
          <w:color w:val="000000" w:themeColor="text1"/>
          <w:sz w:val="28"/>
          <w:szCs w:val="28"/>
          <w:lang w:val="vi-VN"/>
        </w:rPr>
      </w:pPr>
      <w:r w:rsidRPr="009720B2">
        <w:rPr>
          <w:rFonts w:ascii="Times New Roman" w:eastAsia="Times New Roman" w:hAnsi="Times New Roman"/>
          <w:bCs/>
          <w:color w:val="000000" w:themeColor="text1"/>
          <w:sz w:val="28"/>
          <w:szCs w:val="28"/>
          <w:lang w:val="vi-VN"/>
        </w:rPr>
        <w:t xml:space="preserve">+ </w:t>
      </w:r>
      <w:r w:rsidR="00394C65" w:rsidRPr="00394C65">
        <w:rPr>
          <w:rFonts w:ascii="Times New Roman" w:eastAsia="Times New Roman" w:hAnsi="Times New Roman"/>
          <w:bCs/>
          <w:color w:val="000000" w:themeColor="text1"/>
          <w:sz w:val="28"/>
          <w:szCs w:val="28"/>
          <w:lang w:val="vi-VN"/>
        </w:rPr>
        <w:t>Ứng dụng mã định danh thay thế (tokenization/pseudonymization) để giảm rủi ro lộ lọt khi phân tích dữ liệu.</w:t>
      </w:r>
    </w:p>
    <w:p w14:paraId="6439226F" w14:textId="4595272F" w:rsidR="00394C65" w:rsidRPr="00394C65" w:rsidRDefault="009720B2" w:rsidP="009720B2">
      <w:pPr>
        <w:spacing w:before="120" w:after="120" w:line="240" w:lineRule="auto"/>
        <w:ind w:firstLine="720"/>
        <w:jc w:val="both"/>
        <w:rPr>
          <w:rFonts w:ascii="Times New Roman" w:eastAsia="Times New Roman" w:hAnsi="Times New Roman"/>
          <w:bCs/>
          <w:color w:val="000000" w:themeColor="text1"/>
          <w:sz w:val="28"/>
          <w:szCs w:val="28"/>
          <w:lang w:val="vi-VN"/>
        </w:rPr>
      </w:pPr>
      <w:r w:rsidRPr="009720B2">
        <w:rPr>
          <w:rFonts w:ascii="Times New Roman" w:eastAsia="Times New Roman" w:hAnsi="Times New Roman"/>
          <w:bCs/>
          <w:color w:val="000000" w:themeColor="text1"/>
          <w:sz w:val="28"/>
          <w:szCs w:val="28"/>
          <w:lang w:val="vi-VN"/>
        </w:rPr>
        <w:t xml:space="preserve">- </w:t>
      </w:r>
      <w:r w:rsidR="00394C65" w:rsidRPr="00394C65">
        <w:rPr>
          <w:rFonts w:ascii="Times New Roman" w:eastAsia="Times New Roman" w:hAnsi="Times New Roman"/>
          <w:bCs/>
          <w:color w:val="000000" w:themeColor="text1"/>
          <w:sz w:val="28"/>
          <w:szCs w:val="28"/>
          <w:lang w:val="vi-VN"/>
        </w:rPr>
        <w:t>Bố trí kênh tiếp nhận phản ánh, yêu cầu liên quan đến dữ liệu cá nhân; đảm bảo quyền của chủ thể dữ liệu được tôn trọng theo pháp luật.</w:t>
      </w:r>
    </w:p>
    <w:p w14:paraId="4C6AD987" w14:textId="56B7C87F" w:rsidR="00241A13" w:rsidRPr="00241A13" w:rsidRDefault="00241A13" w:rsidP="00754CB0">
      <w:pPr>
        <w:spacing w:before="120" w:after="120"/>
        <w:ind w:firstLine="709"/>
        <w:jc w:val="both"/>
        <w:rPr>
          <w:rFonts w:ascii="Times New Roman" w:hAnsi="Times New Roman"/>
          <w:b/>
          <w:bCs/>
          <w:color w:val="000000" w:themeColor="text1"/>
          <w:sz w:val="28"/>
          <w:szCs w:val="28"/>
          <w:lang w:val="vi-VN"/>
        </w:rPr>
      </w:pPr>
      <w:r w:rsidRPr="00241A13">
        <w:rPr>
          <w:rFonts w:ascii="Times New Roman" w:hAnsi="Times New Roman"/>
          <w:b/>
          <w:bCs/>
          <w:color w:val="000000" w:themeColor="text1"/>
          <w:sz w:val="28"/>
          <w:szCs w:val="28"/>
          <w:lang w:val="vi-VN"/>
        </w:rPr>
        <w:t>5. Giải pháp về đào tạo và truyền thông</w:t>
      </w:r>
    </w:p>
    <w:p w14:paraId="3A27F07A" w14:textId="77777777" w:rsidR="00241A13" w:rsidRPr="00241A13" w:rsidRDefault="00241A13" w:rsidP="00754CB0">
      <w:pPr>
        <w:spacing w:before="120" w:after="120" w:line="240" w:lineRule="auto"/>
        <w:ind w:firstLine="720"/>
        <w:jc w:val="both"/>
        <w:rPr>
          <w:rFonts w:ascii="Times New Roman" w:eastAsia="Times New Roman" w:hAnsi="Times New Roman"/>
          <w:b/>
          <w:bCs/>
          <w:color w:val="000000" w:themeColor="text1"/>
          <w:sz w:val="28"/>
          <w:szCs w:val="28"/>
          <w:lang w:val="vi-VN"/>
        </w:rPr>
      </w:pPr>
      <w:r w:rsidRPr="00241A13">
        <w:rPr>
          <w:rFonts w:ascii="Times New Roman" w:eastAsia="Times New Roman" w:hAnsi="Times New Roman"/>
          <w:b/>
          <w:bCs/>
          <w:color w:val="000000" w:themeColor="text1"/>
          <w:sz w:val="28"/>
          <w:szCs w:val="28"/>
          <w:lang w:val="vi-VN"/>
        </w:rPr>
        <w:t>5.1. Giải pháp đào tạo: Tổ chức đào tạo theo 3 cấp, chuyên biệt hóa vai trò và chuẩn hóa năng lực số</w:t>
      </w:r>
    </w:p>
    <w:p w14:paraId="29414965" w14:textId="77777777"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Để bảo đảm quá trình triển khai Đề án đạt hiệu quả, đội ngũ cán bộ, giáo viên, nhân viên toàn ngành cần được trang bị đầy đủ năng lực về chuyển đổi số, quản trị dữ liệu và khai thác nền tảng số. Việc đào tạo được tổ chức theo mô hình 3 cấp, phù hợp với vai trò và nhiệm vụ của từng nhóm đối tượng, cụ thể như sau:</w:t>
      </w:r>
    </w:p>
    <w:p w14:paraId="48A96FB3" w14:textId="5077E209"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 xml:space="preserve">a) Đào tạo cấp Sở và UBND xã/phường/đặc khu: trọng tâm là quản trị dữ liệu </w:t>
      </w:r>
      <w:r w:rsidR="00F177B8" w:rsidRPr="00F177B8">
        <w:rPr>
          <w:rFonts w:ascii="Times New Roman" w:eastAsia="Times New Roman" w:hAnsi="Times New Roman"/>
          <w:color w:val="000000" w:themeColor="text1"/>
          <w:sz w:val="28"/>
          <w:szCs w:val="28"/>
          <w:lang w:val="vi-VN"/>
        </w:rPr>
        <w:t>-</w:t>
      </w:r>
      <w:r w:rsidRPr="00241A13">
        <w:rPr>
          <w:rFonts w:ascii="Times New Roman" w:eastAsia="Times New Roman" w:hAnsi="Times New Roman"/>
          <w:color w:val="000000" w:themeColor="text1"/>
          <w:sz w:val="28"/>
          <w:szCs w:val="28"/>
          <w:lang w:val="vi-VN"/>
        </w:rPr>
        <w:t xml:space="preserve"> phân tích </w:t>
      </w:r>
      <w:r w:rsidR="00F177B8" w:rsidRPr="00142523">
        <w:rPr>
          <w:rFonts w:ascii="Times New Roman" w:eastAsia="Times New Roman" w:hAnsi="Times New Roman"/>
          <w:color w:val="000000" w:themeColor="text1"/>
          <w:sz w:val="28"/>
          <w:szCs w:val="28"/>
          <w:lang w:val="vi-VN"/>
        </w:rPr>
        <w:t>-</w:t>
      </w:r>
      <w:r w:rsidRPr="00241A13">
        <w:rPr>
          <w:rFonts w:ascii="Times New Roman" w:eastAsia="Times New Roman" w:hAnsi="Times New Roman"/>
          <w:color w:val="000000" w:themeColor="text1"/>
          <w:sz w:val="28"/>
          <w:szCs w:val="28"/>
          <w:lang w:val="vi-VN"/>
        </w:rPr>
        <w:t xml:space="preserve"> ra quyết định</w:t>
      </w:r>
    </w:p>
    <w:p w14:paraId="272EEEDC" w14:textId="68D7D6BD"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 Bồi dưỡng kiến thức về quản trị dữ liệu cấp ngành; chuẩn hóa quy trình thu thập - kết nối - chia sẻ - tích hợp dữ liệu giữa Sở, các phòng chuyên môn và UBND xã/phường/đặc khu.</w:t>
      </w:r>
    </w:p>
    <w:p w14:paraId="4E8E36AD" w14:textId="45FE9C50"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 Tập huấn chuyên sâu về phân tích dữ liệu (data analytics), sử dụng dashboard ra quyết định, khai thác hệ thống dự báo (AI-based prediction).</w:t>
      </w:r>
    </w:p>
    <w:p w14:paraId="40D47300" w14:textId="75022A1B"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 Nâng cao năng lực kiểm tra, giám sát chất lượng dữ liệu và bảo đảm an toàn, an ninh mạng trong toàn ngành.</w:t>
      </w:r>
    </w:p>
    <w:p w14:paraId="314C8CE9" w14:textId="42630160"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 Trang bị kỹ năng tham mưu, xây dựng chính sách, đánh giá tác động chuyển đổi số; vận dụng dữ liệu trong quản lý nhà nước và thực hiện cải cách hành chính.</w:t>
      </w:r>
    </w:p>
    <w:p w14:paraId="60C68C2D" w14:textId="3C145C60"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b) Đào tạo cấp trường: vận hành hệ thống dữ liệu - cập nhật - khai thác - báo cáo</w:t>
      </w:r>
    </w:p>
    <w:p w14:paraId="3BFC89C4" w14:textId="6E5EF0A3"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lastRenderedPageBreak/>
        <w:t>- Đào tạo năng lực vận hành các nền tảng quản lý giáo dục, bao gồm: hệ thống quản trị nhà trường, hồ sơ điện tử, học bạ số, cơ sở dữ liệu ngành, quản lý nhân sự, tuyển sinh, báo cáo số.</w:t>
      </w:r>
    </w:p>
    <w:p w14:paraId="623E01DD" w14:textId="54BACDC2"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 Chuẩn hóa quy trình nhập liệu, làm sạch dữ liệu, đối soát và báo cáo định kỳ.</w:t>
      </w:r>
    </w:p>
    <w:p w14:paraId="7FDA5712" w14:textId="181A26AD"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 Nâng cao kỹ năng khai thác dữ liệu phục vụ điều hành, kiểm tra nội bộ, quản lý chất lượng, đánh giá chuyên môn.</w:t>
      </w:r>
    </w:p>
    <w:p w14:paraId="764B3AEE" w14:textId="49A45A48"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 xml:space="preserve">- Đào tạo về công cụ hợp tác số, quản lý văn bản, chữ ký số, giải pháp tương tác với phụ huynh </w:t>
      </w:r>
      <w:r w:rsidR="00110FBC">
        <w:rPr>
          <w:rFonts w:ascii="Times New Roman" w:eastAsia="Times New Roman" w:hAnsi="Times New Roman"/>
          <w:color w:val="000000" w:themeColor="text1"/>
          <w:sz w:val="28"/>
          <w:szCs w:val="28"/>
          <w:lang w:val="vi-VN"/>
        </w:rPr>
        <w:t>-</w:t>
      </w:r>
      <w:r w:rsidRPr="00241A13">
        <w:rPr>
          <w:rFonts w:ascii="Times New Roman" w:eastAsia="Times New Roman" w:hAnsi="Times New Roman"/>
          <w:color w:val="000000" w:themeColor="text1"/>
          <w:sz w:val="28"/>
          <w:szCs w:val="28"/>
          <w:lang w:val="vi-VN"/>
        </w:rPr>
        <w:t xml:space="preserve"> học sinh.</w:t>
      </w:r>
    </w:p>
    <w:p w14:paraId="3F20C428" w14:textId="7654305A"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 xml:space="preserve">c) Đào tạo giáo viên: kỹ năng dạy học số </w:t>
      </w:r>
      <w:r w:rsidR="002032BD" w:rsidRPr="00E31076">
        <w:rPr>
          <w:rFonts w:ascii="Times New Roman" w:eastAsia="Times New Roman" w:hAnsi="Times New Roman"/>
          <w:color w:val="000000" w:themeColor="text1"/>
          <w:sz w:val="28"/>
          <w:szCs w:val="28"/>
          <w:lang w:val="vi-VN"/>
        </w:rPr>
        <w:t>-</w:t>
      </w:r>
      <w:r w:rsidRPr="00241A13">
        <w:rPr>
          <w:rFonts w:ascii="Times New Roman" w:eastAsia="Times New Roman" w:hAnsi="Times New Roman"/>
          <w:color w:val="000000" w:themeColor="text1"/>
          <w:sz w:val="28"/>
          <w:szCs w:val="28"/>
          <w:lang w:val="vi-VN"/>
        </w:rPr>
        <w:t xml:space="preserve"> sử dụng LMS </w:t>
      </w:r>
      <w:r w:rsidR="002032BD" w:rsidRPr="00E31076">
        <w:rPr>
          <w:rFonts w:ascii="Times New Roman" w:eastAsia="Times New Roman" w:hAnsi="Times New Roman"/>
          <w:color w:val="000000" w:themeColor="text1"/>
          <w:sz w:val="28"/>
          <w:szCs w:val="28"/>
          <w:lang w:val="vi-VN"/>
        </w:rPr>
        <w:t>-</w:t>
      </w:r>
      <w:r w:rsidRPr="00241A13">
        <w:rPr>
          <w:rFonts w:ascii="Times New Roman" w:eastAsia="Times New Roman" w:hAnsi="Times New Roman"/>
          <w:color w:val="000000" w:themeColor="text1"/>
          <w:sz w:val="28"/>
          <w:szCs w:val="28"/>
          <w:lang w:val="vi-VN"/>
        </w:rPr>
        <w:t xml:space="preserve"> cập nhật học bạ số </w:t>
      </w:r>
      <w:r w:rsidR="002032BD" w:rsidRPr="00E31076">
        <w:rPr>
          <w:rFonts w:ascii="Times New Roman" w:eastAsia="Times New Roman" w:hAnsi="Times New Roman"/>
          <w:color w:val="000000" w:themeColor="text1"/>
          <w:sz w:val="28"/>
          <w:szCs w:val="28"/>
          <w:lang w:val="vi-VN"/>
        </w:rPr>
        <w:t>-</w:t>
      </w:r>
      <w:r w:rsidRPr="00241A13">
        <w:rPr>
          <w:rFonts w:ascii="Times New Roman" w:eastAsia="Times New Roman" w:hAnsi="Times New Roman"/>
          <w:color w:val="000000" w:themeColor="text1"/>
          <w:sz w:val="28"/>
          <w:szCs w:val="28"/>
          <w:lang w:val="vi-VN"/>
        </w:rPr>
        <w:t xml:space="preserve"> tuân thủ an toàn thông tin</w:t>
      </w:r>
    </w:p>
    <w:p w14:paraId="67120A92" w14:textId="55C0B2F4"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 Bồi dưỡng kỹ năng thiết kế bài giảng số, học liệu số; sử dụng hệ thống quản lý học tập (LMS), lớp học trực tuyến và công cụ tương tác.</w:t>
      </w:r>
    </w:p>
    <w:p w14:paraId="3A2C6D4A" w14:textId="4024F7B8"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 xml:space="preserve">- Đào tạo giáo viên thực hiện đánh giá, nhận xét trên học bạ số; sử dụng rubric, ngân hàng câu hỏi, kiểm tra </w:t>
      </w:r>
      <w:r w:rsidR="002032BD" w:rsidRPr="00E31076">
        <w:rPr>
          <w:rFonts w:ascii="Times New Roman" w:eastAsia="Times New Roman" w:hAnsi="Times New Roman"/>
          <w:color w:val="000000" w:themeColor="text1"/>
          <w:sz w:val="28"/>
          <w:szCs w:val="28"/>
          <w:lang w:val="vi-VN"/>
        </w:rPr>
        <w:t>-</w:t>
      </w:r>
      <w:r w:rsidRPr="00241A13">
        <w:rPr>
          <w:rFonts w:ascii="Times New Roman" w:eastAsia="Times New Roman" w:hAnsi="Times New Roman"/>
          <w:color w:val="000000" w:themeColor="text1"/>
          <w:sz w:val="28"/>
          <w:szCs w:val="28"/>
          <w:lang w:val="vi-VN"/>
        </w:rPr>
        <w:t xml:space="preserve"> đánh giá trực tuyến.</w:t>
      </w:r>
    </w:p>
    <w:p w14:paraId="55697916" w14:textId="6A08FAE3"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 Bồi dưỡng kiến thức về an toàn thông tin cá nhân, bảo mật dữ liệu học sinh; tuân thủ quy định bảo vệ dữ liệu trong môi trường số.</w:t>
      </w:r>
    </w:p>
    <w:p w14:paraId="4A572C97" w14:textId="592CE0F0"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 Khuyến khích giáo viên tham gia các khóa học trực tuyến mở (MOOC), bồi dưỡng chứng chỉ kỹ năng CNTT theo Thông tư 03/2014 và chuẩn kỹ năng số mới.</w:t>
      </w:r>
    </w:p>
    <w:p w14:paraId="0D567067" w14:textId="77777777"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d) Thí điểm bố trí vị trí chuyên trách hoặc bán chuyên trách về dữ liệu tại các cơ sở giáo dục</w:t>
      </w:r>
    </w:p>
    <w:p w14:paraId="4822E733" w14:textId="02A69A89"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 Lựa chọn thí điểm tại các trường có quy mô lớn hoặc có mức độ ứng dụng công nghệ cao (≥50 lớp hoặc ≥2.000 học sinh).</w:t>
      </w:r>
    </w:p>
    <w:p w14:paraId="7E0C69D0" w14:textId="604331DC"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 Bố trí cán bộ chuyên trách hoặc giáo viên kiêm nhiệm giảm định mức giờ dạy để thực hiện nhiệm vụ:</w:t>
      </w:r>
    </w:p>
    <w:p w14:paraId="3D444C0B" w14:textId="09D14D57"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 Bảo đảm tính toàn vẹn và chuẩn hóa dữ liệu của đơn vị.</w:t>
      </w:r>
    </w:p>
    <w:p w14:paraId="00262907" w14:textId="7252E48F"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 Chủ trì vận hành hệ thống dữ liệu, đồng bộ thông tin lên nền tảng ngành.</w:t>
      </w:r>
    </w:p>
    <w:p w14:paraId="53009BA7" w14:textId="22633A29"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 Hỗ trợ giáo viên và các tổ chuyên môn trong quá trình nhập liệu, kiểm tra dữ liệu.</w:t>
      </w:r>
    </w:p>
    <w:p w14:paraId="596032A7" w14:textId="564023B7"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 Là đầu mối làm việc với Sở GDĐT về dữ liệu và chuyển đổi số.</w:t>
      </w:r>
    </w:p>
    <w:p w14:paraId="5A8428DA" w14:textId="06D41F21"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 Xây dựng mô tả công việc rõ ràng; quy định trách nhiệm, tiêu chí đánh giá và cơ chế hỗ trợ phù hợp.</w:t>
      </w:r>
    </w:p>
    <w:p w14:paraId="1B201A86" w14:textId="528E60FF"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đ) Xây dựng Bộ năng lực số theo từng nhóm đối tượng</w:t>
      </w:r>
    </w:p>
    <w:p w14:paraId="39A64CAA" w14:textId="77777777"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Đề án đề xuất xây dựng Khung năng lực số ngành GDĐT Hải Phòng theo 3 nhóm:</w:t>
      </w:r>
    </w:p>
    <w:p w14:paraId="3BD7E243" w14:textId="02F40121" w:rsidR="00241A13" w:rsidRPr="00241A13" w:rsidRDefault="00C90708"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C90708">
        <w:rPr>
          <w:rFonts w:ascii="Times New Roman" w:eastAsia="Times New Roman" w:hAnsi="Times New Roman"/>
          <w:color w:val="000000" w:themeColor="text1"/>
          <w:sz w:val="28"/>
          <w:szCs w:val="28"/>
          <w:lang w:val="vi-VN"/>
        </w:rPr>
        <w:t xml:space="preserve">- </w:t>
      </w:r>
      <w:r w:rsidR="00241A13" w:rsidRPr="00241A13">
        <w:rPr>
          <w:rFonts w:ascii="Times New Roman" w:eastAsia="Times New Roman" w:hAnsi="Times New Roman"/>
          <w:color w:val="000000" w:themeColor="text1"/>
          <w:sz w:val="28"/>
          <w:szCs w:val="28"/>
          <w:lang w:val="vi-VN"/>
        </w:rPr>
        <w:t>Nhóm quản lý: năng lực quản trị dữ liệu, phân tích dữ liệu, điều hành thông minh.</w:t>
      </w:r>
    </w:p>
    <w:p w14:paraId="640FE946" w14:textId="750390DF" w:rsidR="00241A13" w:rsidRPr="00241A13" w:rsidRDefault="00C90708"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C90708">
        <w:rPr>
          <w:rFonts w:ascii="Times New Roman" w:eastAsia="Times New Roman" w:hAnsi="Times New Roman"/>
          <w:color w:val="000000" w:themeColor="text1"/>
          <w:sz w:val="28"/>
          <w:szCs w:val="28"/>
          <w:lang w:val="vi-VN"/>
        </w:rPr>
        <w:lastRenderedPageBreak/>
        <w:t xml:space="preserve">- </w:t>
      </w:r>
      <w:r w:rsidR="00241A13" w:rsidRPr="00241A13">
        <w:rPr>
          <w:rFonts w:ascii="Times New Roman" w:eastAsia="Times New Roman" w:hAnsi="Times New Roman"/>
          <w:color w:val="000000" w:themeColor="text1"/>
          <w:sz w:val="28"/>
          <w:szCs w:val="28"/>
          <w:lang w:val="vi-VN"/>
        </w:rPr>
        <w:t xml:space="preserve">Nhóm cán bộ chuyên môn </w:t>
      </w:r>
      <w:r w:rsidR="00B226A1" w:rsidRPr="00E31076">
        <w:rPr>
          <w:rFonts w:ascii="Times New Roman" w:eastAsia="Times New Roman" w:hAnsi="Times New Roman"/>
          <w:color w:val="000000" w:themeColor="text1"/>
          <w:sz w:val="28"/>
          <w:szCs w:val="28"/>
          <w:lang w:val="vi-VN"/>
        </w:rPr>
        <w:t>-</w:t>
      </w:r>
      <w:r w:rsidR="00241A13" w:rsidRPr="00241A13">
        <w:rPr>
          <w:rFonts w:ascii="Times New Roman" w:eastAsia="Times New Roman" w:hAnsi="Times New Roman"/>
          <w:color w:val="000000" w:themeColor="text1"/>
          <w:sz w:val="28"/>
          <w:szCs w:val="28"/>
          <w:lang w:val="vi-VN"/>
        </w:rPr>
        <w:t xml:space="preserve"> nghiệp vụ: năng lực vận hành nền tảng, bảo mật dữ liệu, báo cáo số.</w:t>
      </w:r>
    </w:p>
    <w:p w14:paraId="51750077" w14:textId="4ACE10BE" w:rsidR="00241A13" w:rsidRPr="00241A13" w:rsidRDefault="00C90708"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C90708">
        <w:rPr>
          <w:rFonts w:ascii="Times New Roman" w:eastAsia="Times New Roman" w:hAnsi="Times New Roman"/>
          <w:color w:val="000000" w:themeColor="text1"/>
          <w:sz w:val="28"/>
          <w:szCs w:val="28"/>
          <w:lang w:val="vi-VN"/>
        </w:rPr>
        <w:t xml:space="preserve">- </w:t>
      </w:r>
      <w:r w:rsidR="00241A13" w:rsidRPr="00241A13">
        <w:rPr>
          <w:rFonts w:ascii="Times New Roman" w:eastAsia="Times New Roman" w:hAnsi="Times New Roman"/>
          <w:color w:val="000000" w:themeColor="text1"/>
          <w:sz w:val="28"/>
          <w:szCs w:val="28"/>
          <w:lang w:val="vi-VN"/>
        </w:rPr>
        <w:t>Nhóm giáo viên: năng lực dạy học số, đánh giá số, phát triển học liệu số.</w:t>
      </w:r>
    </w:p>
    <w:p w14:paraId="109FAD80" w14:textId="77777777"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Mỗi nhóm có chuẩn đầu ra, yêu cầu về chứng chỉ, thời lượng đào tạo và tiêu chí đánh giá.</w:t>
      </w:r>
    </w:p>
    <w:p w14:paraId="341C9C4E" w14:textId="3984925D"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5.2. Giải pháp truyền thông</w:t>
      </w:r>
      <w:r w:rsidR="00C90708" w:rsidRPr="00C90708">
        <w:rPr>
          <w:rFonts w:ascii="Times New Roman" w:eastAsia="Times New Roman" w:hAnsi="Times New Roman"/>
          <w:color w:val="000000" w:themeColor="text1"/>
          <w:sz w:val="28"/>
          <w:szCs w:val="28"/>
          <w:lang w:val="vi-VN"/>
        </w:rPr>
        <w:t>:</w:t>
      </w:r>
    </w:p>
    <w:p w14:paraId="48A522B2" w14:textId="77777777"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Công tác truyền thông đóng vai trò quyết định trong việc lan tỏa tinh thần chuyển đổi số, nâng cao nhận thức và tạo sự đồng thuận trong toàn ngành. Giải pháp truyền thông bao gồm:</w:t>
      </w:r>
    </w:p>
    <w:p w14:paraId="0230CFA6" w14:textId="77777777"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a) Truyền thông qua các kênh chính thức của ngành và thành phố</w:t>
      </w:r>
    </w:p>
    <w:p w14:paraId="259AC3A3" w14:textId="11B75682" w:rsidR="00241A13" w:rsidRPr="00241A13" w:rsidRDefault="00C90708"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754CB0">
        <w:rPr>
          <w:rFonts w:ascii="Times New Roman" w:eastAsia="Times New Roman" w:hAnsi="Times New Roman"/>
          <w:color w:val="000000" w:themeColor="text1"/>
          <w:sz w:val="28"/>
          <w:szCs w:val="28"/>
          <w:lang w:val="vi-VN"/>
        </w:rPr>
        <w:t xml:space="preserve">- </w:t>
      </w:r>
      <w:r w:rsidR="00241A13" w:rsidRPr="00241A13">
        <w:rPr>
          <w:rFonts w:ascii="Times New Roman" w:eastAsia="Times New Roman" w:hAnsi="Times New Roman"/>
          <w:color w:val="000000" w:themeColor="text1"/>
          <w:sz w:val="28"/>
          <w:szCs w:val="28"/>
          <w:lang w:val="vi-VN"/>
        </w:rPr>
        <w:t xml:space="preserve">Tăng cường truyền thông trên Cổng Thông tin điện tử Sở </w:t>
      </w:r>
      <w:r w:rsidR="00CE1BC6" w:rsidRPr="00CE1BC6">
        <w:rPr>
          <w:rFonts w:ascii="Times New Roman" w:eastAsia="Times New Roman" w:hAnsi="Times New Roman"/>
          <w:color w:val="000000" w:themeColor="text1"/>
          <w:sz w:val="28"/>
          <w:szCs w:val="28"/>
          <w:lang w:val="vi-VN"/>
        </w:rPr>
        <w:t>GDĐT</w:t>
      </w:r>
      <w:r w:rsidR="00241A13" w:rsidRPr="00241A13">
        <w:rPr>
          <w:rFonts w:ascii="Times New Roman" w:eastAsia="Times New Roman" w:hAnsi="Times New Roman"/>
          <w:color w:val="000000" w:themeColor="text1"/>
          <w:sz w:val="28"/>
          <w:szCs w:val="28"/>
          <w:lang w:val="vi-VN"/>
        </w:rPr>
        <w:t>: cập nhật các văn bản chỉ đạo, hướng dẫn, video minh họa, tài liệu đào tạo, gương điển hình.</w:t>
      </w:r>
    </w:p>
    <w:p w14:paraId="3D4FFDC3" w14:textId="1136BE27" w:rsidR="00241A13" w:rsidRPr="00241A13" w:rsidRDefault="00C90708"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754CB0">
        <w:rPr>
          <w:rFonts w:ascii="Times New Roman" w:eastAsia="Times New Roman" w:hAnsi="Times New Roman"/>
          <w:color w:val="000000" w:themeColor="text1"/>
          <w:sz w:val="28"/>
          <w:szCs w:val="28"/>
          <w:lang w:val="vi-VN"/>
        </w:rPr>
        <w:t xml:space="preserve">- </w:t>
      </w:r>
      <w:r w:rsidR="00241A13" w:rsidRPr="00241A13">
        <w:rPr>
          <w:rFonts w:ascii="Times New Roman" w:eastAsia="Times New Roman" w:hAnsi="Times New Roman"/>
          <w:color w:val="000000" w:themeColor="text1"/>
          <w:sz w:val="28"/>
          <w:szCs w:val="28"/>
          <w:lang w:val="vi-VN"/>
        </w:rPr>
        <w:t>Sử dụng Cổng thông tin điện tử thành phố để thông tin rộng rãi về tiến độ triển khai Đề án, kết quả, tác động và các mô hình tiêu biểu.</w:t>
      </w:r>
    </w:p>
    <w:p w14:paraId="40C6FF80" w14:textId="62E78B8D" w:rsidR="00241A13" w:rsidRPr="00241A13" w:rsidRDefault="00C90708"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754CB0">
        <w:rPr>
          <w:rFonts w:ascii="Times New Roman" w:eastAsia="Times New Roman" w:hAnsi="Times New Roman"/>
          <w:color w:val="000000" w:themeColor="text1"/>
          <w:sz w:val="28"/>
          <w:szCs w:val="28"/>
          <w:lang w:val="vi-VN"/>
        </w:rPr>
        <w:t xml:space="preserve">- </w:t>
      </w:r>
      <w:r w:rsidR="00241A13" w:rsidRPr="00241A13">
        <w:rPr>
          <w:rFonts w:ascii="Times New Roman" w:eastAsia="Times New Roman" w:hAnsi="Times New Roman"/>
          <w:color w:val="000000" w:themeColor="text1"/>
          <w:sz w:val="28"/>
          <w:szCs w:val="28"/>
          <w:lang w:val="vi-VN"/>
        </w:rPr>
        <w:t>Phối hợp với Báo Hải Phòng, Đài PT-TH Hải Phòng, hệ thống truyền thanh cơ sở để xây dựng chuyên mục về chuyển đổi số giáo dục, phóng sự chuyên sâu, câu chuyện thành công.</w:t>
      </w:r>
    </w:p>
    <w:p w14:paraId="2D44AD4A" w14:textId="77777777"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b) Phát triển bộ tài liệu truyền thông đa phương tiện</w:t>
      </w:r>
    </w:p>
    <w:p w14:paraId="3EB8B6EA" w14:textId="36AE6EE9" w:rsidR="00241A13" w:rsidRPr="00241A13" w:rsidRDefault="00754CB0" w:rsidP="00754CB0">
      <w:pPr>
        <w:spacing w:before="120" w:after="120" w:line="240" w:lineRule="auto"/>
        <w:ind w:firstLine="709"/>
        <w:jc w:val="both"/>
        <w:rPr>
          <w:rFonts w:ascii="Times New Roman" w:eastAsia="Times New Roman" w:hAnsi="Times New Roman"/>
          <w:color w:val="000000" w:themeColor="text1"/>
          <w:sz w:val="28"/>
          <w:szCs w:val="28"/>
          <w:lang w:val="vi-VN"/>
        </w:rPr>
      </w:pPr>
      <w:r w:rsidRPr="00754CB0">
        <w:rPr>
          <w:rFonts w:ascii="Times New Roman" w:eastAsia="Times New Roman" w:hAnsi="Times New Roman"/>
          <w:color w:val="000000" w:themeColor="text1"/>
          <w:sz w:val="28"/>
          <w:szCs w:val="28"/>
          <w:lang w:val="vi-VN"/>
        </w:rPr>
        <w:t xml:space="preserve">- </w:t>
      </w:r>
      <w:r w:rsidR="00241A13" w:rsidRPr="00241A13">
        <w:rPr>
          <w:rFonts w:ascii="Times New Roman" w:eastAsia="Times New Roman" w:hAnsi="Times New Roman"/>
          <w:color w:val="000000" w:themeColor="text1"/>
          <w:sz w:val="28"/>
          <w:szCs w:val="28"/>
          <w:lang w:val="vi-VN"/>
        </w:rPr>
        <w:t>Biên soạn cẩm nang chuyển đổi số ngành GDĐT, gồm các quy trình, chuẩn dữ liệu, hướng dẫn thao tác, câu hỏi thường gặp.</w:t>
      </w:r>
    </w:p>
    <w:p w14:paraId="4F4E1057" w14:textId="5AC77833" w:rsidR="00241A13" w:rsidRPr="00241A13" w:rsidRDefault="00754CB0" w:rsidP="00754CB0">
      <w:pPr>
        <w:spacing w:before="120" w:after="120" w:line="240" w:lineRule="auto"/>
        <w:ind w:firstLine="709"/>
        <w:jc w:val="both"/>
        <w:rPr>
          <w:rFonts w:ascii="Times New Roman" w:eastAsia="Times New Roman" w:hAnsi="Times New Roman"/>
          <w:color w:val="000000" w:themeColor="text1"/>
          <w:sz w:val="28"/>
          <w:szCs w:val="28"/>
          <w:lang w:val="vi-VN"/>
        </w:rPr>
      </w:pPr>
      <w:r w:rsidRPr="00754CB0">
        <w:rPr>
          <w:rFonts w:ascii="Times New Roman" w:eastAsia="Times New Roman" w:hAnsi="Times New Roman"/>
          <w:color w:val="000000" w:themeColor="text1"/>
          <w:sz w:val="28"/>
          <w:szCs w:val="28"/>
          <w:lang w:val="vi-VN"/>
        </w:rPr>
        <w:t xml:space="preserve">- </w:t>
      </w:r>
      <w:r w:rsidR="00241A13" w:rsidRPr="00241A13">
        <w:rPr>
          <w:rFonts w:ascii="Times New Roman" w:eastAsia="Times New Roman" w:hAnsi="Times New Roman"/>
          <w:color w:val="000000" w:themeColor="text1"/>
          <w:sz w:val="28"/>
          <w:szCs w:val="28"/>
          <w:lang w:val="vi-VN"/>
        </w:rPr>
        <w:t>Xây dựng video hướng dẫn, infographic, biểu đồ dữ liệu, mô phỏng 3D giúp giáo viên, cán bộ dễ tiếp cận.</w:t>
      </w:r>
    </w:p>
    <w:p w14:paraId="00D5B193" w14:textId="11AC00D6" w:rsidR="00241A13" w:rsidRPr="00241A13" w:rsidRDefault="00754CB0" w:rsidP="00754CB0">
      <w:pPr>
        <w:spacing w:before="120" w:after="120" w:line="240" w:lineRule="auto"/>
        <w:ind w:firstLine="709"/>
        <w:jc w:val="both"/>
        <w:rPr>
          <w:rFonts w:ascii="Times New Roman" w:eastAsia="Times New Roman" w:hAnsi="Times New Roman"/>
          <w:color w:val="000000" w:themeColor="text1"/>
          <w:sz w:val="28"/>
          <w:szCs w:val="28"/>
          <w:lang w:val="vi-VN"/>
        </w:rPr>
      </w:pPr>
      <w:r w:rsidRPr="00754CB0">
        <w:rPr>
          <w:rFonts w:ascii="Times New Roman" w:eastAsia="Times New Roman" w:hAnsi="Times New Roman"/>
          <w:color w:val="000000" w:themeColor="text1"/>
          <w:sz w:val="28"/>
          <w:szCs w:val="28"/>
          <w:lang w:val="vi-VN"/>
        </w:rPr>
        <w:t xml:space="preserve">- </w:t>
      </w:r>
      <w:r w:rsidR="00241A13" w:rsidRPr="00241A13">
        <w:rPr>
          <w:rFonts w:ascii="Times New Roman" w:eastAsia="Times New Roman" w:hAnsi="Times New Roman"/>
          <w:color w:val="000000" w:themeColor="text1"/>
          <w:sz w:val="28"/>
          <w:szCs w:val="28"/>
          <w:lang w:val="vi-VN"/>
        </w:rPr>
        <w:t>Phát triển bộ tài liệu hướng dẫn sử dụng nền tảng số dạng số hóa (e-book, PDF thông minh).</w:t>
      </w:r>
    </w:p>
    <w:p w14:paraId="210A1152" w14:textId="77777777"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c) Thiết lập công cụ hỗ trợ và tương tác thông minh</w:t>
      </w:r>
    </w:p>
    <w:p w14:paraId="1A47441E" w14:textId="08B600BA" w:rsidR="00241A13" w:rsidRPr="00241A13" w:rsidRDefault="007534B9" w:rsidP="007534B9">
      <w:pPr>
        <w:spacing w:before="120" w:after="120" w:line="240" w:lineRule="auto"/>
        <w:ind w:firstLine="709"/>
        <w:jc w:val="both"/>
        <w:rPr>
          <w:rFonts w:ascii="Times New Roman" w:eastAsia="Times New Roman" w:hAnsi="Times New Roman"/>
          <w:color w:val="000000" w:themeColor="text1"/>
          <w:sz w:val="28"/>
          <w:szCs w:val="28"/>
          <w:lang w:val="vi-VN"/>
        </w:rPr>
      </w:pPr>
      <w:r w:rsidRPr="007534B9">
        <w:rPr>
          <w:rFonts w:ascii="Times New Roman" w:eastAsia="Times New Roman" w:hAnsi="Times New Roman"/>
          <w:color w:val="000000" w:themeColor="text1"/>
          <w:sz w:val="28"/>
          <w:szCs w:val="28"/>
          <w:lang w:val="vi-VN"/>
        </w:rPr>
        <w:t xml:space="preserve">- </w:t>
      </w:r>
      <w:r w:rsidR="00241A13" w:rsidRPr="00241A13">
        <w:rPr>
          <w:rFonts w:ascii="Times New Roman" w:eastAsia="Times New Roman" w:hAnsi="Times New Roman"/>
          <w:color w:val="000000" w:themeColor="text1"/>
          <w:sz w:val="28"/>
          <w:szCs w:val="28"/>
          <w:lang w:val="vi-VN"/>
        </w:rPr>
        <w:t>Triển khai chatbot hỗ trợ cập nhật dữ liệu, tự động trả lời các câu hỏi thường gặp, hướng dẫn quy trình nhập liệu, đối soát và báo cáo.</w:t>
      </w:r>
    </w:p>
    <w:p w14:paraId="3B0D0342" w14:textId="56F12FDE" w:rsidR="00241A13" w:rsidRPr="00241A13" w:rsidRDefault="007534B9" w:rsidP="007534B9">
      <w:pPr>
        <w:spacing w:before="120" w:after="120" w:line="240" w:lineRule="auto"/>
        <w:ind w:firstLine="709"/>
        <w:jc w:val="both"/>
        <w:rPr>
          <w:rFonts w:ascii="Times New Roman" w:eastAsia="Times New Roman" w:hAnsi="Times New Roman"/>
          <w:color w:val="000000" w:themeColor="text1"/>
          <w:sz w:val="28"/>
          <w:szCs w:val="28"/>
          <w:lang w:val="vi-VN"/>
        </w:rPr>
      </w:pPr>
      <w:r w:rsidRPr="007534B9">
        <w:rPr>
          <w:rFonts w:ascii="Times New Roman" w:eastAsia="Times New Roman" w:hAnsi="Times New Roman"/>
          <w:color w:val="000000" w:themeColor="text1"/>
          <w:sz w:val="28"/>
          <w:szCs w:val="28"/>
          <w:lang w:val="vi-VN"/>
        </w:rPr>
        <w:t xml:space="preserve">- </w:t>
      </w:r>
      <w:r w:rsidR="00241A13" w:rsidRPr="00241A13">
        <w:rPr>
          <w:rFonts w:ascii="Times New Roman" w:eastAsia="Times New Roman" w:hAnsi="Times New Roman"/>
          <w:color w:val="000000" w:themeColor="text1"/>
          <w:sz w:val="28"/>
          <w:szCs w:val="28"/>
          <w:lang w:val="vi-VN"/>
        </w:rPr>
        <w:t xml:space="preserve">Thiết lập đầu mối hỗ trợ (Helpdesk) theo mô hình đa cấp: cấp trường </w:t>
      </w:r>
      <w:r w:rsidR="00CD2DA3" w:rsidRPr="00E31076">
        <w:rPr>
          <w:rFonts w:ascii="Times New Roman" w:eastAsia="Times New Roman" w:hAnsi="Times New Roman"/>
          <w:color w:val="000000" w:themeColor="text1"/>
          <w:sz w:val="28"/>
          <w:szCs w:val="28"/>
          <w:lang w:val="vi-VN"/>
        </w:rPr>
        <w:t>-</w:t>
      </w:r>
      <w:r w:rsidR="00241A13" w:rsidRPr="00241A13">
        <w:rPr>
          <w:rFonts w:ascii="Times New Roman" w:eastAsia="Times New Roman" w:hAnsi="Times New Roman"/>
          <w:color w:val="000000" w:themeColor="text1"/>
          <w:sz w:val="28"/>
          <w:szCs w:val="28"/>
          <w:lang w:val="vi-VN"/>
        </w:rPr>
        <w:t xml:space="preserve"> cấp </w:t>
      </w:r>
      <w:r w:rsidR="00174AE1" w:rsidRPr="00174AE1">
        <w:rPr>
          <w:rFonts w:ascii="Times New Roman" w:eastAsia="Times New Roman" w:hAnsi="Times New Roman"/>
          <w:color w:val="000000" w:themeColor="text1"/>
          <w:sz w:val="28"/>
          <w:szCs w:val="28"/>
          <w:lang w:val="vi-VN"/>
        </w:rPr>
        <w:t>xã/phường/đặc khu</w:t>
      </w:r>
      <w:r w:rsidR="00241A13" w:rsidRPr="00241A13">
        <w:rPr>
          <w:rFonts w:ascii="Times New Roman" w:eastAsia="Times New Roman" w:hAnsi="Times New Roman"/>
          <w:color w:val="000000" w:themeColor="text1"/>
          <w:sz w:val="28"/>
          <w:szCs w:val="28"/>
          <w:lang w:val="vi-VN"/>
        </w:rPr>
        <w:t xml:space="preserve"> </w:t>
      </w:r>
      <w:r w:rsidR="00174AE1" w:rsidRPr="00174AE1">
        <w:rPr>
          <w:rFonts w:ascii="Times New Roman" w:eastAsia="Times New Roman" w:hAnsi="Times New Roman"/>
          <w:color w:val="000000" w:themeColor="text1"/>
          <w:sz w:val="28"/>
          <w:szCs w:val="28"/>
          <w:lang w:val="vi-VN"/>
        </w:rPr>
        <w:t>-</w:t>
      </w:r>
      <w:r w:rsidR="00241A13" w:rsidRPr="00241A13">
        <w:rPr>
          <w:rFonts w:ascii="Times New Roman" w:eastAsia="Times New Roman" w:hAnsi="Times New Roman"/>
          <w:color w:val="000000" w:themeColor="text1"/>
          <w:sz w:val="28"/>
          <w:szCs w:val="28"/>
          <w:lang w:val="vi-VN"/>
        </w:rPr>
        <w:t xml:space="preserve"> cấp Sở.</w:t>
      </w:r>
    </w:p>
    <w:p w14:paraId="7D42E0B0" w14:textId="6239959E" w:rsidR="00241A13" w:rsidRPr="00241A13" w:rsidRDefault="007534B9" w:rsidP="007534B9">
      <w:pPr>
        <w:spacing w:before="120" w:after="120" w:line="240" w:lineRule="auto"/>
        <w:ind w:firstLine="709"/>
        <w:jc w:val="both"/>
        <w:rPr>
          <w:rFonts w:ascii="Times New Roman" w:eastAsia="Times New Roman" w:hAnsi="Times New Roman"/>
          <w:color w:val="000000" w:themeColor="text1"/>
          <w:sz w:val="28"/>
          <w:szCs w:val="28"/>
          <w:lang w:val="vi-VN"/>
        </w:rPr>
      </w:pPr>
      <w:r w:rsidRPr="007534B9">
        <w:rPr>
          <w:rFonts w:ascii="Times New Roman" w:eastAsia="Times New Roman" w:hAnsi="Times New Roman"/>
          <w:color w:val="000000" w:themeColor="text1"/>
          <w:sz w:val="28"/>
          <w:szCs w:val="28"/>
          <w:lang w:val="vi-VN"/>
        </w:rPr>
        <w:t xml:space="preserve">- </w:t>
      </w:r>
      <w:r w:rsidR="00241A13" w:rsidRPr="00241A13">
        <w:rPr>
          <w:rFonts w:ascii="Times New Roman" w:eastAsia="Times New Roman" w:hAnsi="Times New Roman"/>
          <w:color w:val="000000" w:themeColor="text1"/>
          <w:sz w:val="28"/>
          <w:szCs w:val="28"/>
          <w:lang w:val="vi-VN"/>
        </w:rPr>
        <w:t>Ứng dụng QR Code cho các tài liệu hướng dẫn để người dùng dễ dàng truy cập và cập nhật phiên bản mới.</w:t>
      </w:r>
    </w:p>
    <w:p w14:paraId="09B2C311" w14:textId="77777777"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d) Các hoạt động truyền thông nội bộ</w:t>
      </w:r>
    </w:p>
    <w:p w14:paraId="29F211DC" w14:textId="3A52C18E" w:rsidR="00241A13" w:rsidRPr="00241A13" w:rsidRDefault="007534B9" w:rsidP="007534B9">
      <w:pPr>
        <w:spacing w:before="120" w:after="120" w:line="240" w:lineRule="auto"/>
        <w:ind w:firstLine="709"/>
        <w:jc w:val="both"/>
        <w:rPr>
          <w:rFonts w:ascii="Times New Roman" w:eastAsia="Times New Roman" w:hAnsi="Times New Roman"/>
          <w:color w:val="000000" w:themeColor="text1"/>
          <w:sz w:val="28"/>
          <w:szCs w:val="28"/>
          <w:lang w:val="vi-VN"/>
        </w:rPr>
      </w:pPr>
      <w:r w:rsidRPr="007534B9">
        <w:rPr>
          <w:rFonts w:ascii="Times New Roman" w:eastAsia="Times New Roman" w:hAnsi="Times New Roman"/>
          <w:color w:val="000000" w:themeColor="text1"/>
          <w:sz w:val="28"/>
          <w:szCs w:val="28"/>
          <w:lang w:val="vi-VN"/>
        </w:rPr>
        <w:t xml:space="preserve">- </w:t>
      </w:r>
      <w:r w:rsidR="00241A13" w:rsidRPr="00241A13">
        <w:rPr>
          <w:rFonts w:ascii="Times New Roman" w:eastAsia="Times New Roman" w:hAnsi="Times New Roman"/>
          <w:color w:val="000000" w:themeColor="text1"/>
          <w:sz w:val="28"/>
          <w:szCs w:val="28"/>
          <w:lang w:val="vi-VN"/>
        </w:rPr>
        <w:t xml:space="preserve">Tổ chức Ngày Chuyển đổi số ngành GDĐT Hải Phòng; cuộc thi “Trường học số </w:t>
      </w:r>
      <w:r w:rsidRPr="007534B9">
        <w:rPr>
          <w:rFonts w:ascii="Times New Roman" w:eastAsia="Times New Roman" w:hAnsi="Times New Roman"/>
          <w:color w:val="000000" w:themeColor="text1"/>
          <w:sz w:val="28"/>
          <w:szCs w:val="28"/>
          <w:lang w:val="vi-VN"/>
        </w:rPr>
        <w:t>-</w:t>
      </w:r>
      <w:r w:rsidR="00241A13" w:rsidRPr="00241A13">
        <w:rPr>
          <w:rFonts w:ascii="Times New Roman" w:eastAsia="Times New Roman" w:hAnsi="Times New Roman"/>
          <w:color w:val="000000" w:themeColor="text1"/>
          <w:sz w:val="28"/>
          <w:szCs w:val="28"/>
          <w:lang w:val="vi-VN"/>
        </w:rPr>
        <w:t xml:space="preserve"> Lớp học số </w:t>
      </w:r>
      <w:r w:rsidRPr="007534B9">
        <w:rPr>
          <w:rFonts w:ascii="Times New Roman" w:eastAsia="Times New Roman" w:hAnsi="Times New Roman"/>
          <w:color w:val="000000" w:themeColor="text1"/>
          <w:sz w:val="28"/>
          <w:szCs w:val="28"/>
          <w:lang w:val="vi-VN"/>
        </w:rPr>
        <w:t>-</w:t>
      </w:r>
      <w:r w:rsidR="00241A13" w:rsidRPr="00241A13">
        <w:rPr>
          <w:rFonts w:ascii="Times New Roman" w:eastAsia="Times New Roman" w:hAnsi="Times New Roman"/>
          <w:color w:val="000000" w:themeColor="text1"/>
          <w:sz w:val="28"/>
          <w:szCs w:val="28"/>
          <w:lang w:val="vi-VN"/>
        </w:rPr>
        <w:t xml:space="preserve"> Thầy cô số”; vinh danh các đơn vị làm tốt.</w:t>
      </w:r>
    </w:p>
    <w:p w14:paraId="46A3DE9E" w14:textId="58EE539B" w:rsidR="00241A13" w:rsidRPr="00241A13" w:rsidRDefault="007534B9" w:rsidP="007534B9">
      <w:pPr>
        <w:spacing w:before="120" w:after="120" w:line="240" w:lineRule="auto"/>
        <w:ind w:firstLine="709"/>
        <w:jc w:val="both"/>
        <w:rPr>
          <w:rFonts w:ascii="Times New Roman" w:eastAsia="Times New Roman" w:hAnsi="Times New Roman"/>
          <w:color w:val="000000" w:themeColor="text1"/>
          <w:sz w:val="28"/>
          <w:szCs w:val="28"/>
          <w:lang w:val="vi-VN"/>
        </w:rPr>
      </w:pPr>
      <w:r w:rsidRPr="007534B9">
        <w:rPr>
          <w:rFonts w:ascii="Times New Roman" w:eastAsia="Times New Roman" w:hAnsi="Times New Roman"/>
          <w:color w:val="000000" w:themeColor="text1"/>
          <w:sz w:val="28"/>
          <w:szCs w:val="28"/>
          <w:lang w:val="vi-VN"/>
        </w:rPr>
        <w:t xml:space="preserve">- </w:t>
      </w:r>
      <w:r w:rsidR="00241A13" w:rsidRPr="00241A13">
        <w:rPr>
          <w:rFonts w:ascii="Times New Roman" w:eastAsia="Times New Roman" w:hAnsi="Times New Roman"/>
          <w:color w:val="000000" w:themeColor="text1"/>
          <w:sz w:val="28"/>
          <w:szCs w:val="28"/>
          <w:lang w:val="vi-VN"/>
        </w:rPr>
        <w:t>Tạo chuyên mục “Điểm sáng dữ liệu” để biểu dương những cơ sở giáo dục làm tốt công tác cập nhật dữ liệu và vận hành hệ thống.</w:t>
      </w:r>
    </w:p>
    <w:p w14:paraId="17A027FF" w14:textId="77777777" w:rsidR="00241A13" w:rsidRPr="00241A13" w:rsidRDefault="00241A13" w:rsidP="00754CB0">
      <w:pPr>
        <w:spacing w:before="120" w:after="120" w:line="240" w:lineRule="auto"/>
        <w:ind w:firstLine="720"/>
        <w:jc w:val="both"/>
        <w:rPr>
          <w:rFonts w:ascii="Times New Roman" w:eastAsia="Times New Roman" w:hAnsi="Times New Roman"/>
          <w:color w:val="000000" w:themeColor="text1"/>
          <w:sz w:val="28"/>
          <w:szCs w:val="28"/>
          <w:lang w:val="vi-VN"/>
        </w:rPr>
      </w:pPr>
      <w:r w:rsidRPr="00241A13">
        <w:rPr>
          <w:rFonts w:ascii="Times New Roman" w:eastAsia="Times New Roman" w:hAnsi="Times New Roman"/>
          <w:color w:val="000000" w:themeColor="text1"/>
          <w:sz w:val="28"/>
          <w:szCs w:val="28"/>
          <w:lang w:val="vi-VN"/>
        </w:rPr>
        <w:t>đ) Truyền thông gắn với nâng cao nhận thức cộng đồng</w:t>
      </w:r>
    </w:p>
    <w:p w14:paraId="762B17E2" w14:textId="4A2A18AA" w:rsidR="00241A13" w:rsidRPr="00241A13" w:rsidRDefault="007534B9" w:rsidP="007534B9">
      <w:pPr>
        <w:spacing w:before="120" w:after="120" w:line="240" w:lineRule="auto"/>
        <w:ind w:firstLine="709"/>
        <w:jc w:val="both"/>
        <w:rPr>
          <w:rFonts w:ascii="Times New Roman" w:eastAsia="Times New Roman" w:hAnsi="Times New Roman"/>
          <w:color w:val="000000" w:themeColor="text1"/>
          <w:sz w:val="28"/>
          <w:szCs w:val="28"/>
          <w:lang w:val="vi-VN"/>
        </w:rPr>
      </w:pPr>
      <w:r w:rsidRPr="007534B9">
        <w:rPr>
          <w:rFonts w:ascii="Times New Roman" w:eastAsia="Times New Roman" w:hAnsi="Times New Roman"/>
          <w:color w:val="000000" w:themeColor="text1"/>
          <w:sz w:val="28"/>
          <w:szCs w:val="28"/>
          <w:lang w:val="vi-VN"/>
        </w:rPr>
        <w:lastRenderedPageBreak/>
        <w:t xml:space="preserve">- </w:t>
      </w:r>
      <w:r w:rsidR="00241A13" w:rsidRPr="00241A13">
        <w:rPr>
          <w:rFonts w:ascii="Times New Roman" w:eastAsia="Times New Roman" w:hAnsi="Times New Roman"/>
          <w:color w:val="000000" w:themeColor="text1"/>
          <w:sz w:val="28"/>
          <w:szCs w:val="28"/>
          <w:lang w:val="vi-VN"/>
        </w:rPr>
        <w:t>Phối hợp với cha mẹ học sinh tuyên truyền việc sử dụng ứng dụng giáo dục số, theo dõi học tập, tham gia tương tác với nhà trường.</w:t>
      </w:r>
    </w:p>
    <w:p w14:paraId="6E40266B" w14:textId="4563AB44" w:rsidR="00241A13" w:rsidRPr="00241A13" w:rsidRDefault="007534B9" w:rsidP="007534B9">
      <w:pPr>
        <w:spacing w:before="120" w:after="120" w:line="240" w:lineRule="auto"/>
        <w:ind w:firstLine="709"/>
        <w:jc w:val="both"/>
        <w:rPr>
          <w:rFonts w:ascii="Times New Roman" w:eastAsia="Times New Roman" w:hAnsi="Times New Roman"/>
          <w:color w:val="000000" w:themeColor="text1"/>
          <w:sz w:val="28"/>
          <w:szCs w:val="28"/>
          <w:lang w:val="vi-VN"/>
        </w:rPr>
      </w:pPr>
      <w:r w:rsidRPr="007534B9">
        <w:rPr>
          <w:rFonts w:ascii="Times New Roman" w:eastAsia="Times New Roman" w:hAnsi="Times New Roman"/>
          <w:color w:val="000000" w:themeColor="text1"/>
          <w:sz w:val="28"/>
          <w:szCs w:val="28"/>
          <w:lang w:val="vi-VN"/>
        </w:rPr>
        <w:t xml:space="preserve">- </w:t>
      </w:r>
      <w:r w:rsidR="00241A13" w:rsidRPr="00241A13">
        <w:rPr>
          <w:rFonts w:ascii="Times New Roman" w:eastAsia="Times New Roman" w:hAnsi="Times New Roman"/>
          <w:color w:val="000000" w:themeColor="text1"/>
          <w:sz w:val="28"/>
          <w:szCs w:val="28"/>
          <w:lang w:val="vi-VN"/>
        </w:rPr>
        <w:t>Tuyên truyền về an toàn thông tin, bảo mật dữ liệu cá nhân của học sinh, đảm bảo sử dụng nền tảng đúng mục đích.</w:t>
      </w:r>
    </w:p>
    <w:p w14:paraId="2C78E4BF" w14:textId="75F89C9C" w:rsidR="00040EAF" w:rsidRPr="00C24AD4" w:rsidRDefault="000F6959" w:rsidP="00C24AD4">
      <w:pPr>
        <w:spacing w:before="120" w:after="120" w:line="240" w:lineRule="auto"/>
        <w:ind w:firstLine="720"/>
        <w:jc w:val="center"/>
        <w:rPr>
          <w:rFonts w:ascii="Times New Roman" w:eastAsia="Times New Roman" w:hAnsi="Times New Roman"/>
          <w:i/>
          <w:color w:val="000000" w:themeColor="text1"/>
          <w:sz w:val="28"/>
          <w:szCs w:val="28"/>
          <w:lang w:val="de-DE"/>
        </w:rPr>
      </w:pPr>
      <w:r w:rsidRPr="00C24AD4">
        <w:rPr>
          <w:rFonts w:ascii="Times New Roman" w:eastAsia="Times New Roman" w:hAnsi="Times New Roman"/>
          <w:i/>
          <w:color w:val="000000" w:themeColor="text1"/>
          <w:sz w:val="28"/>
          <w:szCs w:val="28"/>
          <w:lang w:val="de-DE"/>
        </w:rPr>
        <w:t>(Phụ lục</w:t>
      </w:r>
      <w:r w:rsidR="00D2759C">
        <w:rPr>
          <w:rFonts w:ascii="Times New Roman" w:eastAsia="Times New Roman" w:hAnsi="Times New Roman"/>
          <w:i/>
          <w:color w:val="000000" w:themeColor="text1"/>
          <w:sz w:val="28"/>
          <w:szCs w:val="28"/>
          <w:lang w:val="de-DE"/>
        </w:rPr>
        <w:t xml:space="preserve"> các bảng</w:t>
      </w:r>
      <w:r w:rsidRPr="00C24AD4">
        <w:rPr>
          <w:rFonts w:ascii="Times New Roman" w:eastAsia="Times New Roman" w:hAnsi="Times New Roman"/>
          <w:i/>
          <w:color w:val="000000" w:themeColor="text1"/>
          <w:sz w:val="28"/>
          <w:szCs w:val="28"/>
          <w:lang w:val="de-DE"/>
        </w:rPr>
        <w:t xml:space="preserve"> gồm </w:t>
      </w:r>
      <w:r w:rsidR="00D2759C">
        <w:rPr>
          <w:rFonts w:ascii="Times New Roman" w:eastAsia="Times New Roman" w:hAnsi="Times New Roman"/>
          <w:i/>
          <w:color w:val="000000" w:themeColor="text1"/>
          <w:sz w:val="28"/>
          <w:szCs w:val="28"/>
          <w:lang w:val="de-DE"/>
        </w:rPr>
        <w:t>05</w:t>
      </w:r>
      <w:r w:rsidR="00040EAF" w:rsidRPr="00C24AD4">
        <w:rPr>
          <w:rFonts w:ascii="Times New Roman" w:eastAsia="Times New Roman" w:hAnsi="Times New Roman"/>
          <w:i/>
          <w:color w:val="000000" w:themeColor="text1"/>
          <w:sz w:val="28"/>
          <w:szCs w:val="28"/>
          <w:lang w:val="de-DE"/>
        </w:rPr>
        <w:t xml:space="preserve"> </w:t>
      </w:r>
      <w:r w:rsidRPr="00C24AD4">
        <w:rPr>
          <w:rFonts w:ascii="Times New Roman" w:eastAsia="Times New Roman" w:hAnsi="Times New Roman"/>
          <w:i/>
          <w:color w:val="000000" w:themeColor="text1"/>
          <w:sz w:val="28"/>
          <w:szCs w:val="28"/>
          <w:lang w:val="de-DE"/>
        </w:rPr>
        <w:t xml:space="preserve"> nhóm giải pháp với </w:t>
      </w:r>
      <w:r w:rsidR="00D2759C">
        <w:rPr>
          <w:rFonts w:ascii="Times New Roman" w:eastAsia="Times New Roman" w:hAnsi="Times New Roman"/>
          <w:i/>
          <w:color w:val="000000" w:themeColor="text1"/>
          <w:sz w:val="28"/>
          <w:szCs w:val="28"/>
          <w:lang w:val="de-DE"/>
        </w:rPr>
        <w:t>34</w:t>
      </w:r>
      <w:r w:rsidRPr="00C24AD4">
        <w:rPr>
          <w:rFonts w:ascii="Times New Roman" w:eastAsia="Times New Roman" w:hAnsi="Times New Roman"/>
          <w:i/>
          <w:color w:val="000000" w:themeColor="text1"/>
          <w:sz w:val="28"/>
          <w:szCs w:val="28"/>
          <w:lang w:val="de-DE"/>
        </w:rPr>
        <w:t xml:space="preserve"> nhiệm vụ cụ thể)</w:t>
      </w:r>
    </w:p>
    <w:p w14:paraId="076CAEB6" w14:textId="7D682EAA" w:rsidR="00C72DA7" w:rsidRPr="00C24AD4" w:rsidRDefault="00040EAF" w:rsidP="00C24AD4">
      <w:pPr>
        <w:spacing w:before="120" w:after="120" w:line="240" w:lineRule="auto"/>
        <w:ind w:firstLine="720"/>
        <w:rPr>
          <w:rFonts w:ascii="Times New Roman" w:eastAsia="Times New Roman" w:hAnsi="Times New Roman"/>
          <w:i/>
          <w:color w:val="000000" w:themeColor="text1"/>
          <w:sz w:val="28"/>
          <w:szCs w:val="28"/>
          <w:lang w:val="de-DE"/>
        </w:rPr>
      </w:pPr>
      <w:r w:rsidRPr="00C24AD4">
        <w:rPr>
          <w:rFonts w:ascii="Times New Roman" w:eastAsia="Times New Roman" w:hAnsi="Times New Roman"/>
          <w:i/>
          <w:color w:val="000000" w:themeColor="text1"/>
          <w:sz w:val="28"/>
          <w:szCs w:val="28"/>
          <w:lang w:val="de-DE"/>
        </w:rPr>
        <w:tab/>
      </w:r>
      <w:r w:rsidR="00C72DA7" w:rsidRPr="00C24AD4">
        <w:rPr>
          <w:rFonts w:ascii="Times New Roman" w:hAnsi="Times New Roman"/>
          <w:b/>
          <w:color w:val="000000" w:themeColor="text1"/>
          <w:sz w:val="28"/>
          <w:szCs w:val="28"/>
          <w:lang w:val="de-DE"/>
        </w:rPr>
        <w:br w:type="page"/>
      </w:r>
    </w:p>
    <w:p w14:paraId="5CA73A5B" w14:textId="68906B2E" w:rsidR="003C506F" w:rsidRPr="00C24AD4" w:rsidRDefault="004C3120" w:rsidP="00C24AD4">
      <w:pPr>
        <w:spacing w:before="120" w:after="120" w:line="240" w:lineRule="auto"/>
        <w:jc w:val="center"/>
        <w:rPr>
          <w:rFonts w:ascii="Times New Roman" w:hAnsi="Times New Roman"/>
          <w:b/>
          <w:color w:val="000000" w:themeColor="text1"/>
          <w:sz w:val="28"/>
          <w:szCs w:val="28"/>
          <w:lang w:val="de-DE"/>
        </w:rPr>
      </w:pPr>
      <w:r w:rsidRPr="00C24AD4">
        <w:rPr>
          <w:rFonts w:ascii="Times New Roman" w:hAnsi="Times New Roman"/>
          <w:b/>
          <w:color w:val="000000" w:themeColor="text1"/>
          <w:sz w:val="28"/>
          <w:szCs w:val="28"/>
          <w:lang w:val="de-DE"/>
        </w:rPr>
        <w:lastRenderedPageBreak/>
        <w:t>Phần thứ tư</w:t>
      </w:r>
    </w:p>
    <w:p w14:paraId="1676A694" w14:textId="77777777" w:rsidR="003C506F" w:rsidRPr="00C24AD4" w:rsidRDefault="003C506F" w:rsidP="00C24AD4">
      <w:pPr>
        <w:spacing w:before="120" w:after="120" w:line="240" w:lineRule="auto"/>
        <w:jc w:val="center"/>
        <w:rPr>
          <w:rFonts w:ascii="Times New Roman" w:hAnsi="Times New Roman"/>
          <w:b/>
          <w:color w:val="000000" w:themeColor="text1"/>
          <w:sz w:val="28"/>
          <w:szCs w:val="28"/>
          <w:lang w:val="vi-VN"/>
        </w:rPr>
      </w:pPr>
      <w:r w:rsidRPr="00C24AD4">
        <w:rPr>
          <w:rFonts w:ascii="Times New Roman" w:hAnsi="Times New Roman"/>
          <w:b/>
          <w:color w:val="000000" w:themeColor="text1"/>
          <w:sz w:val="28"/>
          <w:szCs w:val="28"/>
          <w:lang w:val="vi-VN"/>
        </w:rPr>
        <w:t>TỔ CHỨC THỰC HIỆN</w:t>
      </w:r>
    </w:p>
    <w:p w14:paraId="009CC4DC" w14:textId="77777777" w:rsidR="008B2B21" w:rsidRPr="00C24AD4" w:rsidRDefault="008B2B21" w:rsidP="00C24AD4">
      <w:pPr>
        <w:spacing w:before="120" w:after="120" w:line="240" w:lineRule="auto"/>
        <w:jc w:val="center"/>
        <w:rPr>
          <w:rFonts w:ascii="Times New Roman" w:hAnsi="Times New Roman"/>
          <w:b/>
          <w:color w:val="000000" w:themeColor="text1"/>
          <w:sz w:val="28"/>
          <w:szCs w:val="28"/>
          <w:lang w:val="vi-VN"/>
        </w:rPr>
      </w:pPr>
    </w:p>
    <w:p w14:paraId="7115CA66" w14:textId="2D545804" w:rsidR="009A043A" w:rsidRPr="00C24AD4" w:rsidRDefault="009A043A" w:rsidP="00C24AD4">
      <w:pPr>
        <w:spacing w:before="120" w:after="120" w:line="240" w:lineRule="auto"/>
        <w:ind w:firstLine="709"/>
        <w:jc w:val="both"/>
        <w:rPr>
          <w:rFonts w:ascii="Times New Roman" w:eastAsia="Times New Roman" w:hAnsi="Times New Roman"/>
          <w:color w:val="000000" w:themeColor="text1"/>
          <w:sz w:val="28"/>
          <w:szCs w:val="28"/>
          <w:lang w:val="vi-VN"/>
        </w:rPr>
      </w:pPr>
      <w:r w:rsidRPr="00C24AD4">
        <w:rPr>
          <w:rFonts w:ascii="Times New Roman" w:eastAsia="Times New Roman" w:hAnsi="Times New Roman"/>
          <w:b/>
          <w:color w:val="000000" w:themeColor="text1"/>
          <w:sz w:val="28"/>
          <w:szCs w:val="28"/>
          <w:lang w:val="vi-VN"/>
        </w:rPr>
        <w:t>I. TIẾN ĐỘ THỰC HIỆN</w:t>
      </w:r>
      <w:r w:rsidR="006F4A70" w:rsidRPr="00C24AD4">
        <w:rPr>
          <w:rFonts w:ascii="Times New Roman" w:eastAsia="Times New Roman" w:hAnsi="Times New Roman"/>
          <w:b/>
          <w:color w:val="000000" w:themeColor="text1"/>
          <w:sz w:val="28"/>
          <w:szCs w:val="28"/>
          <w:lang w:val="vi-VN"/>
        </w:rPr>
        <w:t xml:space="preserve"> </w:t>
      </w:r>
    </w:p>
    <w:p w14:paraId="004C2D25" w14:textId="77777777" w:rsidR="00621572" w:rsidRPr="00621572" w:rsidRDefault="00621572" w:rsidP="00C24AD4">
      <w:pPr>
        <w:spacing w:before="120" w:after="120" w:line="240" w:lineRule="auto"/>
        <w:ind w:firstLine="709"/>
        <w:jc w:val="both"/>
        <w:rPr>
          <w:rFonts w:ascii="Times New Roman" w:eastAsia="Times New Roman" w:hAnsi="Times New Roman"/>
          <w:color w:val="000000" w:themeColor="text1"/>
          <w:sz w:val="28"/>
          <w:szCs w:val="28"/>
          <w:lang w:val="vi-VN"/>
        </w:rPr>
      </w:pPr>
      <w:r w:rsidRPr="00621572">
        <w:rPr>
          <w:rFonts w:ascii="Times New Roman" w:eastAsia="Times New Roman" w:hAnsi="Times New Roman"/>
          <w:color w:val="000000" w:themeColor="text1"/>
          <w:sz w:val="28"/>
          <w:szCs w:val="28"/>
          <w:lang w:val="vi-VN"/>
        </w:rPr>
        <w:t>Năm 2025 là giai đoạn khởi động, tập trung hoàn thiện công tác chuẩn bị, bao gồm khung pháp lý, tổ chức bộ máy, kế hoạch đầu tư và chuẩn hóa dữ liệu. Các nhiệm vụ trọng tâm như sau:</w:t>
      </w:r>
    </w:p>
    <w:p w14:paraId="056C9F57" w14:textId="2C13A05D" w:rsidR="00621572" w:rsidRPr="00621572" w:rsidRDefault="00621572" w:rsidP="00C24AD4">
      <w:pPr>
        <w:spacing w:before="120" w:after="120" w:line="240" w:lineRule="auto"/>
        <w:ind w:firstLine="709"/>
        <w:jc w:val="both"/>
        <w:rPr>
          <w:rFonts w:ascii="Times New Roman" w:eastAsia="Times New Roman" w:hAnsi="Times New Roman"/>
          <w:b/>
          <w:bCs/>
          <w:color w:val="000000" w:themeColor="text1"/>
          <w:sz w:val="28"/>
          <w:szCs w:val="28"/>
          <w:lang w:val="vi-VN"/>
        </w:rPr>
      </w:pPr>
      <w:r w:rsidRPr="00C24AD4">
        <w:rPr>
          <w:rFonts w:ascii="Times New Roman" w:eastAsia="Times New Roman" w:hAnsi="Times New Roman"/>
          <w:b/>
          <w:bCs/>
          <w:color w:val="000000" w:themeColor="text1"/>
          <w:sz w:val="28"/>
          <w:szCs w:val="28"/>
          <w:lang w:val="vi-VN"/>
        </w:rPr>
        <w:t xml:space="preserve">1. </w:t>
      </w:r>
      <w:r w:rsidRPr="00621572">
        <w:rPr>
          <w:rFonts w:ascii="Times New Roman" w:eastAsia="Times New Roman" w:hAnsi="Times New Roman"/>
          <w:b/>
          <w:bCs/>
          <w:color w:val="000000" w:themeColor="text1"/>
          <w:sz w:val="28"/>
          <w:szCs w:val="28"/>
          <w:lang w:val="vi-VN"/>
        </w:rPr>
        <w:t>Hoàn thành việc xây dựng và trình phê duyệt Đề án</w:t>
      </w:r>
    </w:p>
    <w:p w14:paraId="3329773E" w14:textId="0953F902" w:rsidR="00621572" w:rsidRPr="00621572" w:rsidRDefault="007573DA" w:rsidP="00C24AD4">
      <w:pPr>
        <w:spacing w:before="120" w:after="120" w:line="240" w:lineRule="auto"/>
        <w:ind w:firstLine="709"/>
        <w:jc w:val="both"/>
        <w:rPr>
          <w:rFonts w:ascii="Times New Roman" w:eastAsia="Times New Roman" w:hAnsi="Times New Roman"/>
          <w:color w:val="000000" w:themeColor="text1"/>
          <w:sz w:val="28"/>
          <w:szCs w:val="28"/>
          <w:lang w:val="vi-VN"/>
        </w:rPr>
      </w:pPr>
      <w:r w:rsidRPr="00C24AD4">
        <w:rPr>
          <w:rFonts w:ascii="Times New Roman" w:eastAsia="Times New Roman" w:hAnsi="Times New Roman"/>
          <w:color w:val="000000" w:themeColor="text1"/>
          <w:sz w:val="28"/>
          <w:szCs w:val="28"/>
          <w:lang w:val="vi-VN"/>
        </w:rPr>
        <w:t>a)</w:t>
      </w:r>
      <w:r w:rsidR="00621572" w:rsidRPr="00C24AD4">
        <w:rPr>
          <w:rFonts w:ascii="Times New Roman" w:eastAsia="Times New Roman" w:hAnsi="Times New Roman"/>
          <w:color w:val="000000" w:themeColor="text1"/>
          <w:sz w:val="28"/>
          <w:szCs w:val="28"/>
          <w:lang w:val="vi-VN"/>
        </w:rPr>
        <w:t xml:space="preserve"> </w:t>
      </w:r>
      <w:r w:rsidR="00621572" w:rsidRPr="00621572">
        <w:rPr>
          <w:rFonts w:ascii="Times New Roman" w:eastAsia="Times New Roman" w:hAnsi="Times New Roman"/>
          <w:color w:val="000000" w:themeColor="text1"/>
          <w:sz w:val="28"/>
          <w:szCs w:val="28"/>
          <w:lang w:val="vi-VN"/>
        </w:rPr>
        <w:t>Nội dung công việc: Hoàn thiện hồ sơ Đề án theo quy định của Luật Ban hành văn bản QPPL, đánh giá tác động, thẩm định nội bộ và liên ngành.</w:t>
      </w:r>
    </w:p>
    <w:p w14:paraId="58D054EF" w14:textId="01BEF2C2" w:rsidR="00621572" w:rsidRPr="00621572" w:rsidRDefault="007573DA" w:rsidP="00C24AD4">
      <w:pPr>
        <w:spacing w:before="120" w:after="120" w:line="240" w:lineRule="auto"/>
        <w:ind w:firstLine="709"/>
        <w:jc w:val="both"/>
        <w:rPr>
          <w:rFonts w:ascii="Times New Roman" w:eastAsia="Times New Roman" w:hAnsi="Times New Roman"/>
          <w:color w:val="000000" w:themeColor="text1"/>
          <w:sz w:val="28"/>
          <w:szCs w:val="28"/>
          <w:lang w:val="vi-VN"/>
        </w:rPr>
      </w:pPr>
      <w:r w:rsidRPr="00C24AD4">
        <w:rPr>
          <w:rFonts w:ascii="Times New Roman" w:eastAsia="Times New Roman" w:hAnsi="Times New Roman"/>
          <w:color w:val="000000" w:themeColor="text1"/>
          <w:sz w:val="28"/>
          <w:szCs w:val="28"/>
          <w:lang w:val="vi-VN"/>
        </w:rPr>
        <w:t>b)</w:t>
      </w:r>
      <w:r w:rsidR="00621572" w:rsidRPr="00C24AD4">
        <w:rPr>
          <w:rFonts w:ascii="Times New Roman" w:eastAsia="Times New Roman" w:hAnsi="Times New Roman"/>
          <w:color w:val="000000" w:themeColor="text1"/>
          <w:sz w:val="28"/>
          <w:szCs w:val="28"/>
          <w:lang w:val="vi-VN"/>
        </w:rPr>
        <w:t xml:space="preserve"> </w:t>
      </w:r>
      <w:r w:rsidR="00621572" w:rsidRPr="00621572">
        <w:rPr>
          <w:rFonts w:ascii="Times New Roman" w:eastAsia="Times New Roman" w:hAnsi="Times New Roman"/>
          <w:color w:val="000000" w:themeColor="text1"/>
          <w:sz w:val="28"/>
          <w:szCs w:val="28"/>
          <w:lang w:val="vi-VN"/>
        </w:rPr>
        <w:t xml:space="preserve">Cơ quan chủ trì: Sở </w:t>
      </w:r>
      <w:r w:rsidR="00CE1BC6" w:rsidRPr="00CE1BC6">
        <w:rPr>
          <w:rFonts w:ascii="Times New Roman" w:eastAsia="Times New Roman" w:hAnsi="Times New Roman"/>
          <w:color w:val="000000" w:themeColor="text1"/>
          <w:sz w:val="28"/>
          <w:szCs w:val="28"/>
          <w:lang w:val="vi-VN"/>
        </w:rPr>
        <w:t>GDĐT</w:t>
      </w:r>
      <w:r w:rsidR="00621572" w:rsidRPr="00621572">
        <w:rPr>
          <w:rFonts w:ascii="Times New Roman" w:eastAsia="Times New Roman" w:hAnsi="Times New Roman"/>
          <w:color w:val="000000" w:themeColor="text1"/>
          <w:sz w:val="28"/>
          <w:szCs w:val="28"/>
          <w:lang w:val="vi-VN"/>
        </w:rPr>
        <w:t>.</w:t>
      </w:r>
    </w:p>
    <w:p w14:paraId="4B572C74" w14:textId="7595FD33" w:rsidR="00621572" w:rsidRPr="00621572" w:rsidRDefault="007573DA" w:rsidP="00C24AD4">
      <w:pPr>
        <w:spacing w:before="120" w:after="120" w:line="240" w:lineRule="auto"/>
        <w:ind w:firstLine="709"/>
        <w:jc w:val="both"/>
        <w:rPr>
          <w:rFonts w:ascii="Times New Roman" w:eastAsia="Times New Roman" w:hAnsi="Times New Roman"/>
          <w:color w:val="000000" w:themeColor="text1"/>
          <w:sz w:val="28"/>
          <w:szCs w:val="28"/>
          <w:lang w:val="vi-VN"/>
        </w:rPr>
      </w:pPr>
      <w:r w:rsidRPr="00C24AD4">
        <w:rPr>
          <w:rFonts w:ascii="Times New Roman" w:eastAsia="Times New Roman" w:hAnsi="Times New Roman"/>
          <w:color w:val="000000" w:themeColor="text1"/>
          <w:sz w:val="28"/>
          <w:szCs w:val="28"/>
          <w:lang w:val="vi-VN"/>
        </w:rPr>
        <w:t>c)</w:t>
      </w:r>
      <w:r w:rsidR="00621572" w:rsidRPr="00C24AD4">
        <w:rPr>
          <w:rFonts w:ascii="Times New Roman" w:eastAsia="Times New Roman" w:hAnsi="Times New Roman"/>
          <w:color w:val="000000" w:themeColor="text1"/>
          <w:sz w:val="28"/>
          <w:szCs w:val="28"/>
          <w:lang w:val="vi-VN"/>
        </w:rPr>
        <w:t xml:space="preserve"> </w:t>
      </w:r>
      <w:r w:rsidR="00621572" w:rsidRPr="00621572">
        <w:rPr>
          <w:rFonts w:ascii="Times New Roman" w:eastAsia="Times New Roman" w:hAnsi="Times New Roman"/>
          <w:color w:val="000000" w:themeColor="text1"/>
          <w:sz w:val="28"/>
          <w:szCs w:val="28"/>
          <w:lang w:val="vi-VN"/>
        </w:rPr>
        <w:t xml:space="preserve">Đơn vị phối hợp: Sở </w:t>
      </w:r>
      <w:r w:rsidR="00621572" w:rsidRPr="00C24AD4">
        <w:rPr>
          <w:rFonts w:ascii="Times New Roman" w:eastAsia="Times New Roman" w:hAnsi="Times New Roman"/>
          <w:color w:val="000000" w:themeColor="text1"/>
          <w:sz w:val="28"/>
          <w:szCs w:val="28"/>
          <w:lang w:val="vi-VN"/>
        </w:rPr>
        <w:t>Khoa học Công nghệ</w:t>
      </w:r>
      <w:r w:rsidR="00621572" w:rsidRPr="00621572">
        <w:rPr>
          <w:rFonts w:ascii="Times New Roman" w:eastAsia="Times New Roman" w:hAnsi="Times New Roman"/>
          <w:color w:val="000000" w:themeColor="text1"/>
          <w:sz w:val="28"/>
          <w:szCs w:val="28"/>
          <w:lang w:val="vi-VN"/>
        </w:rPr>
        <w:t xml:space="preserve">, Sở Tài chính, </w:t>
      </w:r>
      <w:r w:rsidR="00621572" w:rsidRPr="00C24AD4">
        <w:rPr>
          <w:rFonts w:ascii="Times New Roman" w:eastAsia="Times New Roman" w:hAnsi="Times New Roman"/>
          <w:color w:val="000000" w:themeColor="text1"/>
          <w:sz w:val="28"/>
          <w:szCs w:val="28"/>
          <w:lang w:val="vi-VN"/>
        </w:rPr>
        <w:t>Công an Thành phố</w:t>
      </w:r>
      <w:r w:rsidR="00621572" w:rsidRPr="00621572">
        <w:rPr>
          <w:rFonts w:ascii="Times New Roman" w:eastAsia="Times New Roman" w:hAnsi="Times New Roman"/>
          <w:color w:val="000000" w:themeColor="text1"/>
          <w:sz w:val="28"/>
          <w:szCs w:val="28"/>
          <w:lang w:val="vi-VN"/>
        </w:rPr>
        <w:t xml:space="preserve">, UBND các </w:t>
      </w:r>
      <w:r w:rsidR="00621572" w:rsidRPr="00C24AD4">
        <w:rPr>
          <w:rFonts w:ascii="Times New Roman" w:eastAsia="Times New Roman" w:hAnsi="Times New Roman"/>
          <w:color w:val="000000" w:themeColor="text1"/>
          <w:sz w:val="28"/>
          <w:szCs w:val="28"/>
          <w:lang w:val="vi-VN"/>
        </w:rPr>
        <w:t>xã/phường/đặc khu, các cơ sở giáo dục trên địa bàn thành phố</w:t>
      </w:r>
    </w:p>
    <w:p w14:paraId="6A513534" w14:textId="4842D7D0" w:rsidR="00621572" w:rsidRPr="00621572" w:rsidRDefault="007573DA" w:rsidP="00C24AD4">
      <w:pPr>
        <w:spacing w:before="120" w:after="120" w:line="240" w:lineRule="auto"/>
        <w:ind w:firstLine="709"/>
        <w:jc w:val="both"/>
        <w:rPr>
          <w:rFonts w:ascii="Times New Roman" w:eastAsia="Times New Roman" w:hAnsi="Times New Roman"/>
          <w:color w:val="000000" w:themeColor="text1"/>
          <w:sz w:val="28"/>
          <w:szCs w:val="28"/>
          <w:lang w:val="vi-VN"/>
        </w:rPr>
      </w:pPr>
      <w:r w:rsidRPr="00C24AD4">
        <w:rPr>
          <w:rFonts w:ascii="Times New Roman" w:eastAsia="Times New Roman" w:hAnsi="Times New Roman"/>
          <w:color w:val="000000" w:themeColor="text1"/>
          <w:sz w:val="28"/>
          <w:szCs w:val="28"/>
          <w:lang w:val="vi-VN"/>
        </w:rPr>
        <w:t>d)</w:t>
      </w:r>
      <w:r w:rsidR="00621572" w:rsidRPr="00C24AD4">
        <w:rPr>
          <w:rFonts w:ascii="Times New Roman" w:eastAsia="Times New Roman" w:hAnsi="Times New Roman"/>
          <w:color w:val="000000" w:themeColor="text1"/>
          <w:sz w:val="28"/>
          <w:szCs w:val="28"/>
          <w:lang w:val="vi-VN"/>
        </w:rPr>
        <w:t xml:space="preserve"> </w:t>
      </w:r>
      <w:r w:rsidR="00621572" w:rsidRPr="00621572">
        <w:rPr>
          <w:rFonts w:ascii="Times New Roman" w:eastAsia="Times New Roman" w:hAnsi="Times New Roman"/>
          <w:color w:val="000000" w:themeColor="text1"/>
          <w:sz w:val="28"/>
          <w:szCs w:val="28"/>
          <w:lang w:val="vi-VN"/>
        </w:rPr>
        <w:t xml:space="preserve">Thời gian hoàn thành: </w:t>
      </w:r>
      <w:r w:rsidR="00C738E6" w:rsidRPr="00C24AD4">
        <w:rPr>
          <w:rFonts w:ascii="Times New Roman" w:eastAsia="Times New Roman" w:hAnsi="Times New Roman"/>
          <w:color w:val="000000" w:themeColor="text1"/>
          <w:sz w:val="28"/>
          <w:szCs w:val="28"/>
        </w:rPr>
        <w:t>20/12</w:t>
      </w:r>
      <w:r w:rsidR="00621572" w:rsidRPr="00621572">
        <w:rPr>
          <w:rFonts w:ascii="Times New Roman" w:eastAsia="Times New Roman" w:hAnsi="Times New Roman"/>
          <w:color w:val="000000" w:themeColor="text1"/>
          <w:sz w:val="28"/>
          <w:szCs w:val="28"/>
          <w:lang w:val="vi-VN"/>
        </w:rPr>
        <w:t>/2025.</w:t>
      </w:r>
    </w:p>
    <w:p w14:paraId="48730EA4" w14:textId="23EDD4AA" w:rsidR="00621572" w:rsidRPr="00621572" w:rsidRDefault="007573DA" w:rsidP="00C24AD4">
      <w:pPr>
        <w:spacing w:before="120" w:after="120" w:line="240" w:lineRule="auto"/>
        <w:ind w:firstLine="709"/>
        <w:jc w:val="both"/>
        <w:rPr>
          <w:rFonts w:ascii="Times New Roman" w:eastAsia="Times New Roman" w:hAnsi="Times New Roman"/>
          <w:color w:val="000000" w:themeColor="text1"/>
          <w:sz w:val="28"/>
          <w:szCs w:val="28"/>
          <w:lang w:val="vi-VN"/>
        </w:rPr>
      </w:pPr>
      <w:r w:rsidRPr="00C24AD4">
        <w:rPr>
          <w:rFonts w:ascii="Times New Roman" w:eastAsia="Times New Roman" w:hAnsi="Times New Roman"/>
          <w:color w:val="000000" w:themeColor="text1"/>
          <w:sz w:val="28"/>
          <w:szCs w:val="28"/>
          <w:lang w:val="vi-VN"/>
        </w:rPr>
        <w:t>đ)</w:t>
      </w:r>
      <w:r w:rsidR="00621572" w:rsidRPr="00C24AD4">
        <w:rPr>
          <w:rFonts w:ascii="Times New Roman" w:eastAsia="Times New Roman" w:hAnsi="Times New Roman"/>
          <w:color w:val="000000" w:themeColor="text1"/>
          <w:sz w:val="28"/>
          <w:szCs w:val="28"/>
          <w:lang w:val="vi-VN"/>
        </w:rPr>
        <w:t xml:space="preserve"> </w:t>
      </w:r>
      <w:r w:rsidR="00621572" w:rsidRPr="00621572">
        <w:rPr>
          <w:rFonts w:ascii="Times New Roman" w:eastAsia="Times New Roman" w:hAnsi="Times New Roman"/>
          <w:color w:val="000000" w:themeColor="text1"/>
          <w:sz w:val="28"/>
          <w:szCs w:val="28"/>
          <w:lang w:val="vi-VN"/>
        </w:rPr>
        <w:t>Sản phẩm: Đề án được UBND thành phố phê duyệt.</w:t>
      </w:r>
    </w:p>
    <w:p w14:paraId="010581FF" w14:textId="24393A06" w:rsidR="00621572" w:rsidRPr="00621572" w:rsidRDefault="007573DA" w:rsidP="00C24AD4">
      <w:pPr>
        <w:spacing w:before="120" w:after="120" w:line="240" w:lineRule="auto"/>
        <w:ind w:firstLine="709"/>
        <w:jc w:val="both"/>
        <w:rPr>
          <w:rFonts w:ascii="Times New Roman" w:eastAsia="Times New Roman" w:hAnsi="Times New Roman"/>
          <w:color w:val="000000" w:themeColor="text1"/>
          <w:sz w:val="28"/>
          <w:szCs w:val="28"/>
          <w:lang w:val="vi-VN"/>
        </w:rPr>
      </w:pPr>
      <w:r w:rsidRPr="00C24AD4">
        <w:rPr>
          <w:rFonts w:ascii="Times New Roman" w:eastAsia="Times New Roman" w:hAnsi="Times New Roman"/>
          <w:color w:val="000000" w:themeColor="text1"/>
          <w:sz w:val="28"/>
          <w:szCs w:val="28"/>
          <w:lang w:val="vi-VN"/>
        </w:rPr>
        <w:t>e)</w:t>
      </w:r>
      <w:r w:rsidR="00621572" w:rsidRPr="00C24AD4">
        <w:rPr>
          <w:rFonts w:ascii="Times New Roman" w:eastAsia="Times New Roman" w:hAnsi="Times New Roman"/>
          <w:color w:val="000000" w:themeColor="text1"/>
          <w:sz w:val="28"/>
          <w:szCs w:val="28"/>
          <w:lang w:val="vi-VN"/>
        </w:rPr>
        <w:t xml:space="preserve"> </w:t>
      </w:r>
      <w:r w:rsidR="00621572" w:rsidRPr="00621572">
        <w:rPr>
          <w:rFonts w:ascii="Times New Roman" w:eastAsia="Times New Roman" w:hAnsi="Times New Roman"/>
          <w:color w:val="000000" w:themeColor="text1"/>
          <w:sz w:val="28"/>
          <w:szCs w:val="28"/>
          <w:lang w:val="vi-VN"/>
        </w:rPr>
        <w:t>Nguồn lực: Ngân sách sự nghiệp giáo dục năm 2025.</w:t>
      </w:r>
    </w:p>
    <w:p w14:paraId="4B58D400" w14:textId="10A794D8" w:rsidR="00621572" w:rsidRPr="00621572" w:rsidRDefault="007573DA" w:rsidP="00C24AD4">
      <w:pPr>
        <w:spacing w:before="120" w:after="120" w:line="240" w:lineRule="auto"/>
        <w:ind w:firstLine="709"/>
        <w:jc w:val="both"/>
        <w:rPr>
          <w:rFonts w:ascii="Times New Roman" w:eastAsia="Times New Roman" w:hAnsi="Times New Roman"/>
          <w:color w:val="000000" w:themeColor="text1"/>
          <w:sz w:val="28"/>
          <w:szCs w:val="28"/>
          <w:lang w:val="vi-VN"/>
        </w:rPr>
      </w:pPr>
      <w:r w:rsidRPr="00C24AD4">
        <w:rPr>
          <w:rFonts w:ascii="Times New Roman" w:eastAsia="Times New Roman" w:hAnsi="Times New Roman"/>
          <w:color w:val="000000" w:themeColor="text1"/>
          <w:sz w:val="28"/>
          <w:szCs w:val="28"/>
          <w:lang w:val="vi-VN"/>
        </w:rPr>
        <w:t>g)</w:t>
      </w:r>
      <w:r w:rsidR="00621572" w:rsidRPr="00C24AD4">
        <w:rPr>
          <w:rFonts w:ascii="Times New Roman" w:eastAsia="Times New Roman" w:hAnsi="Times New Roman"/>
          <w:color w:val="000000" w:themeColor="text1"/>
          <w:sz w:val="28"/>
          <w:szCs w:val="28"/>
          <w:lang w:val="vi-VN"/>
        </w:rPr>
        <w:t xml:space="preserve"> </w:t>
      </w:r>
      <w:r w:rsidR="00621572" w:rsidRPr="00621572">
        <w:rPr>
          <w:rFonts w:ascii="Times New Roman" w:eastAsia="Times New Roman" w:hAnsi="Times New Roman"/>
          <w:color w:val="000000" w:themeColor="text1"/>
          <w:sz w:val="28"/>
          <w:szCs w:val="28"/>
          <w:lang w:val="vi-VN"/>
        </w:rPr>
        <w:t xml:space="preserve">Cơ chế giám sát: UBND thành phố chỉ đạo, Sở </w:t>
      </w:r>
      <w:r w:rsidR="00621572" w:rsidRPr="00C24AD4">
        <w:rPr>
          <w:rFonts w:ascii="Times New Roman" w:eastAsia="Times New Roman" w:hAnsi="Times New Roman"/>
          <w:color w:val="000000" w:themeColor="text1"/>
          <w:sz w:val="28"/>
          <w:szCs w:val="28"/>
          <w:lang w:val="vi-VN"/>
        </w:rPr>
        <w:t>Khoa học và Công nghệ</w:t>
      </w:r>
      <w:r w:rsidR="00621572" w:rsidRPr="00621572">
        <w:rPr>
          <w:rFonts w:ascii="Times New Roman" w:eastAsia="Times New Roman" w:hAnsi="Times New Roman"/>
          <w:color w:val="000000" w:themeColor="text1"/>
          <w:sz w:val="28"/>
          <w:szCs w:val="28"/>
          <w:lang w:val="vi-VN"/>
        </w:rPr>
        <w:t xml:space="preserve"> giám sát tiến độ.</w:t>
      </w:r>
    </w:p>
    <w:p w14:paraId="407B7C4D" w14:textId="4612CB4E" w:rsidR="00621572" w:rsidRPr="00621572" w:rsidRDefault="00621572" w:rsidP="00C24AD4">
      <w:pPr>
        <w:spacing w:before="120" w:after="120" w:line="240" w:lineRule="auto"/>
        <w:ind w:firstLine="709"/>
        <w:jc w:val="both"/>
        <w:rPr>
          <w:rFonts w:ascii="Times New Roman" w:eastAsia="Times New Roman" w:hAnsi="Times New Roman"/>
          <w:b/>
          <w:bCs/>
          <w:color w:val="000000" w:themeColor="text1"/>
          <w:sz w:val="28"/>
          <w:szCs w:val="28"/>
          <w:lang w:val="vi-VN"/>
        </w:rPr>
      </w:pPr>
      <w:r w:rsidRPr="00C24AD4">
        <w:rPr>
          <w:rFonts w:ascii="Times New Roman" w:eastAsia="Times New Roman" w:hAnsi="Times New Roman"/>
          <w:b/>
          <w:bCs/>
          <w:color w:val="000000" w:themeColor="text1"/>
          <w:sz w:val="28"/>
          <w:szCs w:val="28"/>
          <w:lang w:val="vi-VN"/>
        </w:rPr>
        <w:t>2.</w:t>
      </w:r>
      <w:r w:rsidRPr="00621572">
        <w:rPr>
          <w:rFonts w:ascii="Times New Roman" w:eastAsia="Times New Roman" w:hAnsi="Times New Roman"/>
          <w:b/>
          <w:bCs/>
          <w:color w:val="000000" w:themeColor="text1"/>
          <w:sz w:val="28"/>
          <w:szCs w:val="28"/>
          <w:lang w:val="vi-VN"/>
        </w:rPr>
        <w:t xml:space="preserve"> Xây dựng các kế hoạch triển khai giai đoạn 202</w:t>
      </w:r>
      <w:r w:rsidR="00C738E6" w:rsidRPr="00C24AD4">
        <w:rPr>
          <w:rFonts w:ascii="Times New Roman" w:eastAsia="Times New Roman" w:hAnsi="Times New Roman"/>
          <w:b/>
          <w:bCs/>
          <w:color w:val="000000" w:themeColor="text1"/>
          <w:sz w:val="28"/>
          <w:szCs w:val="28"/>
          <w:lang w:val="vi-VN"/>
        </w:rPr>
        <w:t>6</w:t>
      </w:r>
      <w:r w:rsidR="00110FBC">
        <w:rPr>
          <w:rFonts w:ascii="Times New Roman" w:eastAsia="Times New Roman" w:hAnsi="Times New Roman"/>
          <w:b/>
          <w:bCs/>
          <w:color w:val="000000" w:themeColor="text1"/>
          <w:sz w:val="28"/>
          <w:szCs w:val="28"/>
          <w:lang w:val="vi-VN"/>
        </w:rPr>
        <w:t>-</w:t>
      </w:r>
      <w:r w:rsidRPr="00621572">
        <w:rPr>
          <w:rFonts w:ascii="Times New Roman" w:eastAsia="Times New Roman" w:hAnsi="Times New Roman"/>
          <w:b/>
          <w:bCs/>
          <w:color w:val="000000" w:themeColor="text1"/>
          <w:sz w:val="28"/>
          <w:szCs w:val="28"/>
          <w:lang w:val="vi-VN"/>
        </w:rPr>
        <w:t>2030</w:t>
      </w:r>
    </w:p>
    <w:p w14:paraId="5C5C7641" w14:textId="357288A2" w:rsidR="00621572" w:rsidRPr="00621572" w:rsidRDefault="007573DA"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a) </w:t>
      </w:r>
      <w:r w:rsidR="00621572" w:rsidRPr="00621572">
        <w:rPr>
          <w:rFonts w:ascii="Times New Roman" w:eastAsia="Times New Roman" w:hAnsi="Times New Roman"/>
          <w:color w:val="000000" w:themeColor="text1"/>
          <w:sz w:val="28"/>
          <w:szCs w:val="28"/>
        </w:rPr>
        <w:t>Nội dung công việc:</w:t>
      </w:r>
    </w:p>
    <w:p w14:paraId="6231851C" w14:textId="6617A6A7" w:rsidR="00621572" w:rsidRPr="00621572" w:rsidRDefault="00621572"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Pr="00621572">
        <w:rPr>
          <w:rFonts w:ascii="Times New Roman" w:eastAsia="Times New Roman" w:hAnsi="Times New Roman"/>
          <w:color w:val="000000" w:themeColor="text1"/>
          <w:sz w:val="28"/>
          <w:szCs w:val="28"/>
        </w:rPr>
        <w:t>Kế hoạch chuyển đổi số toàn ngành 5 năm;</w:t>
      </w:r>
    </w:p>
    <w:p w14:paraId="20CC79C9" w14:textId="0F7B8051" w:rsidR="00621572" w:rsidRPr="00621572" w:rsidRDefault="00621572"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Pr="00621572">
        <w:rPr>
          <w:rFonts w:ascii="Times New Roman" w:eastAsia="Times New Roman" w:hAnsi="Times New Roman"/>
          <w:color w:val="000000" w:themeColor="text1"/>
          <w:sz w:val="28"/>
          <w:szCs w:val="28"/>
        </w:rPr>
        <w:t>Kế hoạch chuẩn hóa dữ liệu và xây dựng danh mục dữ liệu mở;</w:t>
      </w:r>
    </w:p>
    <w:p w14:paraId="5F68DC19" w14:textId="60A84280" w:rsidR="00621572" w:rsidRPr="00621572" w:rsidRDefault="007573DA"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621572" w:rsidRPr="00621572">
        <w:rPr>
          <w:rFonts w:ascii="Times New Roman" w:eastAsia="Times New Roman" w:hAnsi="Times New Roman"/>
          <w:color w:val="000000" w:themeColor="text1"/>
          <w:sz w:val="28"/>
          <w:szCs w:val="28"/>
        </w:rPr>
        <w:t>Kế hoạch đào tạo, bồi dưỡng nhân lực dữ liệu;</w:t>
      </w:r>
    </w:p>
    <w:p w14:paraId="54D0A13E" w14:textId="13F31C10" w:rsidR="00621572" w:rsidRPr="00621572" w:rsidRDefault="007573DA"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621572" w:rsidRPr="00621572">
        <w:rPr>
          <w:rFonts w:ascii="Times New Roman" w:eastAsia="Times New Roman" w:hAnsi="Times New Roman"/>
          <w:color w:val="000000" w:themeColor="text1"/>
          <w:sz w:val="28"/>
          <w:szCs w:val="28"/>
        </w:rPr>
        <w:t>Kế hoạch đầu tư hạ tầng, nền tảng số và bảo mật dữ liệu.</w:t>
      </w:r>
    </w:p>
    <w:p w14:paraId="62C6B285" w14:textId="1BB155F6" w:rsidR="00621572" w:rsidRPr="00621572" w:rsidRDefault="007573DA"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b) </w:t>
      </w:r>
      <w:r w:rsidR="00621572" w:rsidRPr="00621572">
        <w:rPr>
          <w:rFonts w:ascii="Times New Roman" w:eastAsia="Times New Roman" w:hAnsi="Times New Roman"/>
          <w:color w:val="000000" w:themeColor="text1"/>
          <w:sz w:val="28"/>
          <w:szCs w:val="28"/>
        </w:rPr>
        <w:t>Cơ quan chủ trì: Sở GDĐT.</w:t>
      </w:r>
    </w:p>
    <w:p w14:paraId="7BBB80D7" w14:textId="36B4B7E1" w:rsidR="00621572" w:rsidRPr="00621572" w:rsidRDefault="007573DA"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c) </w:t>
      </w:r>
      <w:r w:rsidR="00621572" w:rsidRPr="00621572">
        <w:rPr>
          <w:rFonts w:ascii="Times New Roman" w:eastAsia="Times New Roman" w:hAnsi="Times New Roman"/>
          <w:color w:val="000000" w:themeColor="text1"/>
          <w:sz w:val="28"/>
          <w:szCs w:val="28"/>
        </w:rPr>
        <w:t xml:space="preserve">Đơn vị phối hợp: Sở </w:t>
      </w:r>
      <w:r w:rsidR="00C738E6" w:rsidRPr="00C24AD4">
        <w:rPr>
          <w:rFonts w:ascii="Times New Roman" w:eastAsia="Times New Roman" w:hAnsi="Times New Roman"/>
          <w:color w:val="000000" w:themeColor="text1"/>
          <w:sz w:val="28"/>
          <w:szCs w:val="28"/>
        </w:rPr>
        <w:t>Khoa học và Công nghệ</w:t>
      </w:r>
      <w:r w:rsidR="00621572" w:rsidRPr="00621572">
        <w:rPr>
          <w:rFonts w:ascii="Times New Roman" w:eastAsia="Times New Roman" w:hAnsi="Times New Roman"/>
          <w:color w:val="000000" w:themeColor="text1"/>
          <w:sz w:val="28"/>
          <w:szCs w:val="28"/>
        </w:rPr>
        <w:t xml:space="preserve">, Sở Tài chính, </w:t>
      </w:r>
      <w:r w:rsidR="00C738E6" w:rsidRPr="00C24AD4">
        <w:rPr>
          <w:rFonts w:ascii="Times New Roman" w:eastAsia="Times New Roman" w:hAnsi="Times New Roman"/>
          <w:color w:val="000000" w:themeColor="text1"/>
          <w:sz w:val="28"/>
          <w:szCs w:val="28"/>
        </w:rPr>
        <w:t>Công an thành phố</w:t>
      </w:r>
      <w:r w:rsidR="00621572" w:rsidRPr="00621572">
        <w:rPr>
          <w:rFonts w:ascii="Times New Roman" w:eastAsia="Times New Roman" w:hAnsi="Times New Roman"/>
          <w:color w:val="000000" w:themeColor="text1"/>
          <w:sz w:val="28"/>
          <w:szCs w:val="28"/>
        </w:rPr>
        <w:t>.</w:t>
      </w:r>
    </w:p>
    <w:p w14:paraId="634AA0DA" w14:textId="355ECE44" w:rsidR="00621572" w:rsidRPr="00621572" w:rsidRDefault="007573DA"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d) </w:t>
      </w:r>
      <w:r w:rsidR="00621572" w:rsidRPr="00621572">
        <w:rPr>
          <w:rFonts w:ascii="Times New Roman" w:eastAsia="Times New Roman" w:hAnsi="Times New Roman"/>
          <w:color w:val="000000" w:themeColor="text1"/>
          <w:sz w:val="28"/>
          <w:szCs w:val="28"/>
        </w:rPr>
        <w:t>Thời gian: Quý I/202</w:t>
      </w:r>
      <w:r w:rsidR="00C738E6" w:rsidRPr="00C24AD4">
        <w:rPr>
          <w:rFonts w:ascii="Times New Roman" w:eastAsia="Times New Roman" w:hAnsi="Times New Roman"/>
          <w:color w:val="000000" w:themeColor="text1"/>
          <w:sz w:val="28"/>
          <w:szCs w:val="28"/>
        </w:rPr>
        <w:t>6</w:t>
      </w:r>
      <w:r w:rsidR="00621572" w:rsidRPr="00621572">
        <w:rPr>
          <w:rFonts w:ascii="Times New Roman" w:eastAsia="Times New Roman" w:hAnsi="Times New Roman"/>
          <w:color w:val="000000" w:themeColor="text1"/>
          <w:sz w:val="28"/>
          <w:szCs w:val="28"/>
        </w:rPr>
        <w:t>.</w:t>
      </w:r>
    </w:p>
    <w:p w14:paraId="4109C900" w14:textId="6DD03FDD" w:rsidR="00621572" w:rsidRPr="00621572" w:rsidRDefault="007573DA"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đ) </w:t>
      </w:r>
      <w:r w:rsidR="00621572" w:rsidRPr="00621572">
        <w:rPr>
          <w:rFonts w:ascii="Times New Roman" w:eastAsia="Times New Roman" w:hAnsi="Times New Roman"/>
          <w:color w:val="000000" w:themeColor="text1"/>
          <w:sz w:val="28"/>
          <w:szCs w:val="28"/>
        </w:rPr>
        <w:t>Sản phẩm: Bộ 04 kế hoạch được phê duyệt.</w:t>
      </w:r>
    </w:p>
    <w:p w14:paraId="2F70DDDE" w14:textId="62A5FA89" w:rsidR="00621572" w:rsidRPr="00621572" w:rsidRDefault="007573DA"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e) </w:t>
      </w:r>
      <w:r w:rsidR="00621572" w:rsidRPr="00621572">
        <w:rPr>
          <w:rFonts w:ascii="Times New Roman" w:eastAsia="Times New Roman" w:hAnsi="Times New Roman"/>
          <w:color w:val="000000" w:themeColor="text1"/>
          <w:sz w:val="28"/>
          <w:szCs w:val="28"/>
        </w:rPr>
        <w:t>Nguồn lực: Ngân sách sự nghiệp + lồng ghép các chương trình chuyển đổi số thành phố.</w:t>
      </w:r>
    </w:p>
    <w:p w14:paraId="17FC5176" w14:textId="0A7739A0" w:rsidR="00621572" w:rsidRPr="00621572" w:rsidRDefault="007573DA"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g) </w:t>
      </w:r>
      <w:r w:rsidR="00621572" w:rsidRPr="00621572">
        <w:rPr>
          <w:rFonts w:ascii="Times New Roman" w:eastAsia="Times New Roman" w:hAnsi="Times New Roman"/>
          <w:color w:val="000000" w:themeColor="text1"/>
          <w:sz w:val="28"/>
          <w:szCs w:val="28"/>
        </w:rPr>
        <w:t>Giám sát: Ban Chỉ đạo CĐS thành phố.</w:t>
      </w:r>
    </w:p>
    <w:p w14:paraId="05CE7B2B" w14:textId="282C4A82" w:rsidR="00621572" w:rsidRPr="00621572" w:rsidRDefault="007573DA" w:rsidP="00C24AD4">
      <w:pPr>
        <w:spacing w:before="120" w:after="120" w:line="240" w:lineRule="auto"/>
        <w:ind w:firstLine="709"/>
        <w:jc w:val="both"/>
        <w:rPr>
          <w:rFonts w:ascii="Times New Roman" w:eastAsia="Times New Roman" w:hAnsi="Times New Roman"/>
          <w:b/>
          <w:bCs/>
          <w:color w:val="000000" w:themeColor="text1"/>
          <w:sz w:val="28"/>
          <w:szCs w:val="28"/>
        </w:rPr>
      </w:pPr>
      <w:r w:rsidRPr="00C24AD4">
        <w:rPr>
          <w:rFonts w:ascii="Times New Roman" w:eastAsia="Times New Roman" w:hAnsi="Times New Roman"/>
          <w:b/>
          <w:bCs/>
          <w:color w:val="000000" w:themeColor="text1"/>
          <w:sz w:val="28"/>
          <w:szCs w:val="28"/>
        </w:rPr>
        <w:t>3.</w:t>
      </w:r>
      <w:r w:rsidR="00621572" w:rsidRPr="00621572">
        <w:rPr>
          <w:rFonts w:ascii="Times New Roman" w:eastAsia="Times New Roman" w:hAnsi="Times New Roman"/>
          <w:b/>
          <w:bCs/>
          <w:color w:val="000000" w:themeColor="text1"/>
          <w:sz w:val="28"/>
          <w:szCs w:val="28"/>
        </w:rPr>
        <w:t xml:space="preserve"> Tổ chức quán triệt Đề án trong toàn ngành</w:t>
      </w:r>
    </w:p>
    <w:p w14:paraId="5D57CD6D" w14:textId="4E4BE230" w:rsidR="00621572" w:rsidRPr="00621572" w:rsidRDefault="007573DA"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a) </w:t>
      </w:r>
      <w:r w:rsidR="00621572" w:rsidRPr="00621572">
        <w:rPr>
          <w:rFonts w:ascii="Times New Roman" w:eastAsia="Times New Roman" w:hAnsi="Times New Roman"/>
          <w:color w:val="000000" w:themeColor="text1"/>
          <w:sz w:val="28"/>
          <w:szCs w:val="28"/>
        </w:rPr>
        <w:t xml:space="preserve">Nội dung: Tập huấn, hội nghị phổ biến Đề án cho </w:t>
      </w:r>
      <w:r w:rsidR="00C738E6" w:rsidRPr="00C24AD4">
        <w:rPr>
          <w:rFonts w:ascii="Times New Roman" w:eastAsia="Times New Roman" w:hAnsi="Times New Roman"/>
          <w:color w:val="000000" w:themeColor="text1"/>
          <w:sz w:val="28"/>
          <w:szCs w:val="28"/>
        </w:rPr>
        <w:t>hơn 1600</w:t>
      </w:r>
      <w:r w:rsidR="00621572" w:rsidRPr="00621572">
        <w:rPr>
          <w:rFonts w:ascii="Times New Roman" w:eastAsia="Times New Roman" w:hAnsi="Times New Roman"/>
          <w:color w:val="000000" w:themeColor="text1"/>
          <w:sz w:val="28"/>
          <w:szCs w:val="28"/>
        </w:rPr>
        <w:t xml:space="preserve"> cơ sở giáo dục; phát hành tài liệu hướng dẫn; thiết lập kênh hỗ trợ kỹ thuật.</w:t>
      </w:r>
    </w:p>
    <w:p w14:paraId="0C70C044" w14:textId="1773A657" w:rsidR="00621572" w:rsidRPr="00621572" w:rsidRDefault="007573DA"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lastRenderedPageBreak/>
        <w:t xml:space="preserve">b) </w:t>
      </w:r>
      <w:r w:rsidR="00621572" w:rsidRPr="00621572">
        <w:rPr>
          <w:rFonts w:ascii="Times New Roman" w:eastAsia="Times New Roman" w:hAnsi="Times New Roman"/>
          <w:color w:val="000000" w:themeColor="text1"/>
          <w:sz w:val="28"/>
          <w:szCs w:val="28"/>
        </w:rPr>
        <w:t>Cơ quan chủ trì: Sở GDĐT.</w:t>
      </w:r>
    </w:p>
    <w:p w14:paraId="5C8CB93B" w14:textId="1EC0876D" w:rsidR="00621572" w:rsidRPr="00C24AD4" w:rsidRDefault="007573DA"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c) </w:t>
      </w:r>
      <w:r w:rsidR="00621572" w:rsidRPr="00621572">
        <w:rPr>
          <w:rFonts w:ascii="Times New Roman" w:eastAsia="Times New Roman" w:hAnsi="Times New Roman"/>
          <w:color w:val="000000" w:themeColor="text1"/>
          <w:sz w:val="28"/>
          <w:szCs w:val="28"/>
        </w:rPr>
        <w:t xml:space="preserve">Thời gian: Quý </w:t>
      </w:r>
      <w:r w:rsidR="00C738E6" w:rsidRPr="00C24AD4">
        <w:rPr>
          <w:rFonts w:ascii="Times New Roman" w:eastAsia="Times New Roman" w:hAnsi="Times New Roman"/>
          <w:color w:val="000000" w:themeColor="text1"/>
          <w:sz w:val="28"/>
          <w:szCs w:val="28"/>
        </w:rPr>
        <w:t>I</w:t>
      </w:r>
      <w:r w:rsidR="00621572" w:rsidRPr="00621572">
        <w:rPr>
          <w:rFonts w:ascii="Times New Roman" w:eastAsia="Times New Roman" w:hAnsi="Times New Roman"/>
          <w:color w:val="000000" w:themeColor="text1"/>
          <w:sz w:val="28"/>
          <w:szCs w:val="28"/>
        </w:rPr>
        <w:t>/202</w:t>
      </w:r>
      <w:r w:rsidR="00C738E6" w:rsidRPr="00C24AD4">
        <w:rPr>
          <w:rFonts w:ascii="Times New Roman" w:eastAsia="Times New Roman" w:hAnsi="Times New Roman"/>
          <w:color w:val="000000" w:themeColor="text1"/>
          <w:sz w:val="28"/>
          <w:szCs w:val="28"/>
        </w:rPr>
        <w:t>6</w:t>
      </w:r>
      <w:r w:rsidR="00621572" w:rsidRPr="00621572">
        <w:rPr>
          <w:rFonts w:ascii="Times New Roman" w:eastAsia="Times New Roman" w:hAnsi="Times New Roman"/>
          <w:color w:val="000000" w:themeColor="text1"/>
          <w:sz w:val="28"/>
          <w:szCs w:val="28"/>
        </w:rPr>
        <w:t>.</w:t>
      </w:r>
    </w:p>
    <w:p w14:paraId="523A232A" w14:textId="18C89FAA" w:rsidR="009279B6" w:rsidRPr="00621572" w:rsidRDefault="009279B6"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d</w:t>
      </w:r>
      <w:r w:rsidR="00491AD1" w:rsidRPr="00C24AD4">
        <w:rPr>
          <w:rFonts w:ascii="Times New Roman" w:eastAsia="Times New Roman" w:hAnsi="Times New Roman"/>
          <w:color w:val="000000" w:themeColor="text1"/>
          <w:sz w:val="28"/>
          <w:szCs w:val="28"/>
        </w:rPr>
        <w:t xml:space="preserve">) </w:t>
      </w:r>
      <w:r w:rsidR="00491AD1" w:rsidRPr="00621572">
        <w:rPr>
          <w:rFonts w:ascii="Times New Roman" w:eastAsia="Times New Roman" w:hAnsi="Times New Roman"/>
          <w:color w:val="000000" w:themeColor="text1"/>
          <w:sz w:val="28"/>
          <w:szCs w:val="28"/>
        </w:rPr>
        <w:t xml:space="preserve">Đơn vị phối hợp: Sở </w:t>
      </w:r>
      <w:r w:rsidR="00491AD1" w:rsidRPr="00C24AD4">
        <w:rPr>
          <w:rFonts w:ascii="Times New Roman" w:eastAsia="Times New Roman" w:hAnsi="Times New Roman"/>
          <w:color w:val="000000" w:themeColor="text1"/>
          <w:sz w:val="28"/>
          <w:szCs w:val="28"/>
        </w:rPr>
        <w:t>Khoa học và Công nghệ</w:t>
      </w:r>
      <w:r w:rsidR="00491AD1" w:rsidRPr="00621572">
        <w:rPr>
          <w:rFonts w:ascii="Times New Roman" w:eastAsia="Times New Roman" w:hAnsi="Times New Roman"/>
          <w:color w:val="000000" w:themeColor="text1"/>
          <w:sz w:val="28"/>
          <w:szCs w:val="28"/>
        </w:rPr>
        <w:t xml:space="preserve">, Sở Tài chính, </w:t>
      </w:r>
      <w:r w:rsidR="00491AD1" w:rsidRPr="00C24AD4">
        <w:rPr>
          <w:rFonts w:ascii="Times New Roman" w:eastAsia="Times New Roman" w:hAnsi="Times New Roman"/>
          <w:color w:val="000000" w:themeColor="text1"/>
          <w:sz w:val="28"/>
          <w:szCs w:val="28"/>
        </w:rPr>
        <w:t>Công an thành phố</w:t>
      </w:r>
      <w:r w:rsidR="00491AD1" w:rsidRPr="00621572">
        <w:rPr>
          <w:rFonts w:ascii="Times New Roman" w:eastAsia="Times New Roman" w:hAnsi="Times New Roman"/>
          <w:color w:val="000000" w:themeColor="text1"/>
          <w:sz w:val="28"/>
          <w:szCs w:val="28"/>
        </w:rPr>
        <w:t>.</w:t>
      </w:r>
    </w:p>
    <w:p w14:paraId="1DAB060B" w14:textId="3C85A264" w:rsidR="00621572" w:rsidRPr="00C24AD4" w:rsidRDefault="00491AD1"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đ</w:t>
      </w:r>
      <w:r w:rsidR="007573DA" w:rsidRPr="00C24AD4">
        <w:rPr>
          <w:rFonts w:ascii="Times New Roman" w:eastAsia="Times New Roman" w:hAnsi="Times New Roman"/>
          <w:color w:val="000000" w:themeColor="text1"/>
          <w:sz w:val="28"/>
          <w:szCs w:val="28"/>
        </w:rPr>
        <w:t xml:space="preserve">) </w:t>
      </w:r>
      <w:r w:rsidR="00621572" w:rsidRPr="00621572">
        <w:rPr>
          <w:rFonts w:ascii="Times New Roman" w:eastAsia="Times New Roman" w:hAnsi="Times New Roman"/>
          <w:color w:val="000000" w:themeColor="text1"/>
          <w:sz w:val="28"/>
          <w:szCs w:val="28"/>
        </w:rPr>
        <w:t>Sản phẩm: 100% cơ sở giáo dục được quán triệt và tiếp cận tài liệu.</w:t>
      </w:r>
    </w:p>
    <w:p w14:paraId="43FD6789" w14:textId="6B79D872" w:rsidR="00491AD1" w:rsidRPr="00621572" w:rsidRDefault="00491AD1"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e) </w:t>
      </w:r>
      <w:r w:rsidRPr="00621572">
        <w:rPr>
          <w:rFonts w:ascii="Times New Roman" w:eastAsia="Times New Roman" w:hAnsi="Times New Roman"/>
          <w:color w:val="000000" w:themeColor="text1"/>
          <w:sz w:val="28"/>
          <w:szCs w:val="28"/>
        </w:rPr>
        <w:t>Nguồn lực: Ngân sách sự nghiệp + lồng ghép các chương trình chuyển đổi số thành phố.</w:t>
      </w:r>
    </w:p>
    <w:p w14:paraId="4513A644" w14:textId="685EBA15" w:rsidR="00621572" w:rsidRPr="00621572" w:rsidRDefault="00491AD1"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g</w:t>
      </w:r>
      <w:r w:rsidR="007573DA" w:rsidRPr="00C24AD4">
        <w:rPr>
          <w:rFonts w:ascii="Times New Roman" w:eastAsia="Times New Roman" w:hAnsi="Times New Roman"/>
          <w:color w:val="000000" w:themeColor="text1"/>
          <w:sz w:val="28"/>
          <w:szCs w:val="28"/>
        </w:rPr>
        <w:t xml:space="preserve">) </w:t>
      </w:r>
      <w:r w:rsidR="00621572" w:rsidRPr="00621572">
        <w:rPr>
          <w:rFonts w:ascii="Times New Roman" w:eastAsia="Times New Roman" w:hAnsi="Times New Roman"/>
          <w:color w:val="000000" w:themeColor="text1"/>
          <w:sz w:val="28"/>
          <w:szCs w:val="28"/>
        </w:rPr>
        <w:t xml:space="preserve">Giám sát: </w:t>
      </w:r>
      <w:r w:rsidR="009279B6" w:rsidRPr="00C24AD4">
        <w:rPr>
          <w:rFonts w:ascii="Times New Roman" w:eastAsia="Times New Roman" w:hAnsi="Times New Roman"/>
          <w:color w:val="000000" w:themeColor="text1"/>
          <w:sz w:val="28"/>
          <w:szCs w:val="28"/>
        </w:rPr>
        <w:t>Sở Khoa học và Công nghệ</w:t>
      </w:r>
      <w:r w:rsidR="00621572" w:rsidRPr="00621572">
        <w:rPr>
          <w:rFonts w:ascii="Times New Roman" w:eastAsia="Times New Roman" w:hAnsi="Times New Roman"/>
          <w:color w:val="000000" w:themeColor="text1"/>
          <w:sz w:val="28"/>
          <w:szCs w:val="28"/>
        </w:rPr>
        <w:t>.</w:t>
      </w:r>
    </w:p>
    <w:p w14:paraId="788140F0" w14:textId="5EBED40D" w:rsidR="00621572" w:rsidRPr="00621572" w:rsidRDefault="00491AD1" w:rsidP="00C24AD4">
      <w:pPr>
        <w:spacing w:before="120" w:after="120" w:line="240" w:lineRule="auto"/>
        <w:ind w:firstLine="709"/>
        <w:jc w:val="both"/>
        <w:rPr>
          <w:rFonts w:ascii="Times New Roman" w:eastAsia="Times New Roman" w:hAnsi="Times New Roman"/>
          <w:b/>
          <w:bCs/>
          <w:color w:val="000000" w:themeColor="text1"/>
          <w:sz w:val="28"/>
          <w:szCs w:val="28"/>
        </w:rPr>
      </w:pPr>
      <w:r w:rsidRPr="00C24AD4">
        <w:rPr>
          <w:rFonts w:ascii="Times New Roman" w:eastAsia="Times New Roman" w:hAnsi="Times New Roman"/>
          <w:b/>
          <w:bCs/>
          <w:color w:val="000000" w:themeColor="text1"/>
          <w:sz w:val="28"/>
          <w:szCs w:val="28"/>
        </w:rPr>
        <w:t>4.</w:t>
      </w:r>
      <w:r w:rsidR="00621572" w:rsidRPr="00621572">
        <w:rPr>
          <w:rFonts w:ascii="Times New Roman" w:eastAsia="Times New Roman" w:hAnsi="Times New Roman"/>
          <w:b/>
          <w:bCs/>
          <w:color w:val="000000" w:themeColor="text1"/>
          <w:sz w:val="28"/>
          <w:szCs w:val="28"/>
        </w:rPr>
        <w:t xml:space="preserve"> Thành lập bộ máy triển khai: Ban Chỉ đạo </w:t>
      </w:r>
      <w:r w:rsidRPr="00C24AD4">
        <w:rPr>
          <w:rFonts w:ascii="Times New Roman" w:eastAsia="Times New Roman" w:hAnsi="Times New Roman"/>
          <w:b/>
          <w:bCs/>
          <w:color w:val="000000" w:themeColor="text1"/>
          <w:sz w:val="28"/>
          <w:szCs w:val="28"/>
        </w:rPr>
        <w:t>-</w:t>
      </w:r>
      <w:r w:rsidR="00621572" w:rsidRPr="00621572">
        <w:rPr>
          <w:rFonts w:ascii="Times New Roman" w:eastAsia="Times New Roman" w:hAnsi="Times New Roman"/>
          <w:b/>
          <w:bCs/>
          <w:color w:val="000000" w:themeColor="text1"/>
          <w:sz w:val="28"/>
          <w:szCs w:val="28"/>
        </w:rPr>
        <w:t xml:space="preserve"> Tổ giúp việc</w:t>
      </w:r>
    </w:p>
    <w:p w14:paraId="11A52C4E" w14:textId="603213B8" w:rsidR="00621572" w:rsidRPr="00621572" w:rsidRDefault="00491AD1"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a) </w:t>
      </w:r>
      <w:r w:rsidR="00621572" w:rsidRPr="00621572">
        <w:rPr>
          <w:rFonts w:ascii="Times New Roman" w:eastAsia="Times New Roman" w:hAnsi="Times New Roman"/>
          <w:color w:val="000000" w:themeColor="text1"/>
          <w:sz w:val="28"/>
          <w:szCs w:val="28"/>
        </w:rPr>
        <w:t>Ban Chỉ đạo ngành GDĐT cấp thành phố</w:t>
      </w:r>
    </w:p>
    <w:p w14:paraId="08A15C38" w14:textId="17700FF7" w:rsidR="00621572" w:rsidRPr="00621572" w:rsidRDefault="00491AD1"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621572" w:rsidRPr="00621572">
        <w:rPr>
          <w:rFonts w:ascii="Times New Roman" w:eastAsia="Times New Roman" w:hAnsi="Times New Roman"/>
          <w:color w:val="000000" w:themeColor="text1"/>
          <w:sz w:val="28"/>
          <w:szCs w:val="28"/>
        </w:rPr>
        <w:t>Trưởng ban: Lãnh đạo UBND thành phố.</w:t>
      </w:r>
    </w:p>
    <w:p w14:paraId="315B8671" w14:textId="32B2EA07" w:rsidR="00621572" w:rsidRPr="00621572" w:rsidRDefault="00491AD1"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621572" w:rsidRPr="00621572">
        <w:rPr>
          <w:rFonts w:ascii="Times New Roman" w:eastAsia="Times New Roman" w:hAnsi="Times New Roman"/>
          <w:color w:val="000000" w:themeColor="text1"/>
          <w:sz w:val="28"/>
          <w:szCs w:val="28"/>
        </w:rPr>
        <w:t>Phó trưởng ban: Giám đốc Sở GDĐT.</w:t>
      </w:r>
    </w:p>
    <w:p w14:paraId="1F417C70" w14:textId="3EEBEA15" w:rsidR="00621572" w:rsidRPr="00621572" w:rsidRDefault="00491AD1"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621572" w:rsidRPr="00621572">
        <w:rPr>
          <w:rFonts w:ascii="Times New Roman" w:eastAsia="Times New Roman" w:hAnsi="Times New Roman"/>
          <w:color w:val="000000" w:themeColor="text1"/>
          <w:sz w:val="28"/>
          <w:szCs w:val="28"/>
        </w:rPr>
        <w:t xml:space="preserve">Thành viên: Lãnh đạo Sở </w:t>
      </w:r>
      <w:r w:rsidRPr="00C24AD4">
        <w:rPr>
          <w:rFonts w:ascii="Times New Roman" w:eastAsia="Times New Roman" w:hAnsi="Times New Roman"/>
          <w:color w:val="000000" w:themeColor="text1"/>
          <w:sz w:val="28"/>
          <w:szCs w:val="28"/>
        </w:rPr>
        <w:t>Kh</w:t>
      </w:r>
      <w:r w:rsidR="00614254">
        <w:rPr>
          <w:rFonts w:ascii="Times New Roman" w:eastAsia="Times New Roman" w:hAnsi="Times New Roman"/>
          <w:color w:val="000000" w:themeColor="text1"/>
          <w:sz w:val="28"/>
          <w:szCs w:val="28"/>
        </w:rPr>
        <w:t>oa</w:t>
      </w:r>
      <w:r w:rsidRPr="00C24AD4">
        <w:rPr>
          <w:rFonts w:ascii="Times New Roman" w:eastAsia="Times New Roman" w:hAnsi="Times New Roman"/>
          <w:color w:val="000000" w:themeColor="text1"/>
          <w:sz w:val="28"/>
          <w:szCs w:val="28"/>
        </w:rPr>
        <w:t xml:space="preserve"> học và Công nghệ</w:t>
      </w:r>
      <w:r w:rsidR="00621572" w:rsidRPr="00621572">
        <w:rPr>
          <w:rFonts w:ascii="Times New Roman" w:eastAsia="Times New Roman" w:hAnsi="Times New Roman"/>
          <w:color w:val="000000" w:themeColor="text1"/>
          <w:sz w:val="28"/>
          <w:szCs w:val="28"/>
        </w:rPr>
        <w:t xml:space="preserve">, Sở Tài chính, Công an </w:t>
      </w:r>
      <w:r w:rsidR="00917CD9" w:rsidRPr="00C24AD4">
        <w:rPr>
          <w:rFonts w:ascii="Times New Roman" w:eastAsia="Times New Roman" w:hAnsi="Times New Roman"/>
          <w:color w:val="000000" w:themeColor="text1"/>
          <w:sz w:val="28"/>
          <w:szCs w:val="28"/>
        </w:rPr>
        <w:t>thành phố</w:t>
      </w:r>
      <w:r w:rsidR="00621572" w:rsidRPr="00621572">
        <w:rPr>
          <w:rFonts w:ascii="Times New Roman" w:eastAsia="Times New Roman" w:hAnsi="Times New Roman"/>
          <w:color w:val="000000" w:themeColor="text1"/>
          <w:sz w:val="28"/>
          <w:szCs w:val="28"/>
        </w:rPr>
        <w:t xml:space="preserve">, UBND các </w:t>
      </w:r>
      <w:r w:rsidR="00917CD9" w:rsidRPr="00C24AD4">
        <w:rPr>
          <w:rFonts w:ascii="Times New Roman" w:eastAsia="Times New Roman" w:hAnsi="Times New Roman"/>
          <w:color w:val="000000" w:themeColor="text1"/>
          <w:sz w:val="28"/>
          <w:szCs w:val="28"/>
        </w:rPr>
        <w:t>xã/phường/đặc khu</w:t>
      </w:r>
      <w:r w:rsidR="00621572" w:rsidRPr="00621572">
        <w:rPr>
          <w:rFonts w:ascii="Times New Roman" w:eastAsia="Times New Roman" w:hAnsi="Times New Roman"/>
          <w:color w:val="000000" w:themeColor="text1"/>
          <w:sz w:val="28"/>
          <w:szCs w:val="28"/>
        </w:rPr>
        <w:t>…</w:t>
      </w:r>
    </w:p>
    <w:p w14:paraId="2E4F90EE" w14:textId="71F5434B" w:rsidR="00621572" w:rsidRPr="00621572" w:rsidRDefault="008E1E13"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b) </w:t>
      </w:r>
      <w:r w:rsidR="00621572" w:rsidRPr="00621572">
        <w:rPr>
          <w:rFonts w:ascii="Times New Roman" w:eastAsia="Times New Roman" w:hAnsi="Times New Roman"/>
          <w:color w:val="000000" w:themeColor="text1"/>
          <w:sz w:val="28"/>
          <w:szCs w:val="28"/>
        </w:rPr>
        <w:t>Tổ giúp việc liên ngành</w:t>
      </w:r>
    </w:p>
    <w:p w14:paraId="3D77D5CD" w14:textId="6A6BDA52" w:rsidR="00621572" w:rsidRPr="00621572" w:rsidRDefault="008E1E13"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621572" w:rsidRPr="00621572">
        <w:rPr>
          <w:rFonts w:ascii="Times New Roman" w:eastAsia="Times New Roman" w:hAnsi="Times New Roman"/>
          <w:color w:val="000000" w:themeColor="text1"/>
          <w:sz w:val="28"/>
          <w:szCs w:val="28"/>
        </w:rPr>
        <w:t>Thành phần: chuyên gia CNTT, dữ liệu, đại diện các phòng chuyên môn, các cơ sở giáo dục thí điểm.</w:t>
      </w:r>
    </w:p>
    <w:p w14:paraId="3951DD0F" w14:textId="713DFD13" w:rsidR="00621572" w:rsidRPr="00621572" w:rsidRDefault="008E1E13"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c) </w:t>
      </w:r>
      <w:r w:rsidR="00621572" w:rsidRPr="00621572">
        <w:rPr>
          <w:rFonts w:ascii="Times New Roman" w:eastAsia="Times New Roman" w:hAnsi="Times New Roman"/>
          <w:color w:val="000000" w:themeColor="text1"/>
          <w:sz w:val="28"/>
          <w:szCs w:val="28"/>
        </w:rPr>
        <w:t>Thời gian thành lập: Quý I/202</w:t>
      </w:r>
      <w:r w:rsidRPr="00C24AD4">
        <w:rPr>
          <w:rFonts w:ascii="Times New Roman" w:eastAsia="Times New Roman" w:hAnsi="Times New Roman"/>
          <w:color w:val="000000" w:themeColor="text1"/>
          <w:sz w:val="28"/>
          <w:szCs w:val="28"/>
        </w:rPr>
        <w:t>6</w:t>
      </w:r>
      <w:r w:rsidR="00621572" w:rsidRPr="00621572">
        <w:rPr>
          <w:rFonts w:ascii="Times New Roman" w:eastAsia="Times New Roman" w:hAnsi="Times New Roman"/>
          <w:color w:val="000000" w:themeColor="text1"/>
          <w:sz w:val="28"/>
          <w:szCs w:val="28"/>
        </w:rPr>
        <w:t>.</w:t>
      </w:r>
    </w:p>
    <w:p w14:paraId="4687466B" w14:textId="269B9C24" w:rsidR="00621572" w:rsidRPr="00621572" w:rsidRDefault="00FC3BC2" w:rsidP="00C24AD4">
      <w:pPr>
        <w:spacing w:before="120" w:after="120" w:line="240" w:lineRule="auto"/>
        <w:ind w:firstLine="709"/>
        <w:jc w:val="both"/>
        <w:rPr>
          <w:rFonts w:ascii="Times New Roman" w:eastAsia="Times New Roman" w:hAnsi="Times New Roman"/>
          <w:b/>
          <w:bCs/>
          <w:color w:val="000000" w:themeColor="text1"/>
          <w:sz w:val="28"/>
          <w:szCs w:val="28"/>
        </w:rPr>
      </w:pPr>
      <w:r w:rsidRPr="00C24AD4">
        <w:rPr>
          <w:rFonts w:ascii="Times New Roman" w:eastAsia="Times New Roman" w:hAnsi="Times New Roman"/>
          <w:b/>
          <w:bCs/>
          <w:color w:val="000000" w:themeColor="text1"/>
          <w:sz w:val="28"/>
          <w:szCs w:val="28"/>
        </w:rPr>
        <w:t>5.</w:t>
      </w:r>
      <w:r w:rsidR="00621572" w:rsidRPr="00621572">
        <w:rPr>
          <w:rFonts w:ascii="Times New Roman" w:eastAsia="Times New Roman" w:hAnsi="Times New Roman"/>
          <w:b/>
          <w:bCs/>
          <w:color w:val="000000" w:themeColor="text1"/>
          <w:sz w:val="28"/>
          <w:szCs w:val="28"/>
        </w:rPr>
        <w:t xml:space="preserve"> Xây dựng danh mục dự án ưu tiên và kế hoạch vốn phân kỳ</w:t>
      </w:r>
    </w:p>
    <w:p w14:paraId="4EA56265" w14:textId="7B892AAF" w:rsidR="00621572" w:rsidRPr="00621572" w:rsidRDefault="00FC3BC2"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a) </w:t>
      </w:r>
      <w:r w:rsidR="00621572" w:rsidRPr="00621572">
        <w:rPr>
          <w:rFonts w:ascii="Times New Roman" w:eastAsia="Times New Roman" w:hAnsi="Times New Roman"/>
          <w:color w:val="000000" w:themeColor="text1"/>
          <w:sz w:val="28"/>
          <w:szCs w:val="28"/>
        </w:rPr>
        <w:t>Các nhóm dự án ưu tiên gồm:</w:t>
      </w:r>
    </w:p>
    <w:p w14:paraId="39BC8945" w14:textId="20E47DC6" w:rsidR="00621572" w:rsidRPr="00621572" w:rsidRDefault="00FC3BC2" w:rsidP="00C24AD4">
      <w:pPr>
        <w:spacing w:before="120" w:after="120" w:line="240" w:lineRule="auto"/>
        <w:ind w:firstLine="993"/>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1. </w:t>
      </w:r>
      <w:r w:rsidR="00621572" w:rsidRPr="00621572">
        <w:rPr>
          <w:rFonts w:ascii="Times New Roman" w:eastAsia="Times New Roman" w:hAnsi="Times New Roman"/>
          <w:color w:val="000000" w:themeColor="text1"/>
          <w:sz w:val="28"/>
          <w:szCs w:val="28"/>
        </w:rPr>
        <w:t>Nền tảng Quản lý dữ liệu giáo dục số tập trung;</w:t>
      </w:r>
    </w:p>
    <w:p w14:paraId="10EAE7F9" w14:textId="7B99BECF" w:rsidR="00621572" w:rsidRPr="00621572" w:rsidRDefault="00FC3BC2" w:rsidP="00C24AD4">
      <w:pPr>
        <w:spacing w:before="120" w:after="120" w:line="240" w:lineRule="auto"/>
        <w:ind w:firstLine="993"/>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2. </w:t>
      </w:r>
      <w:r w:rsidR="00621572" w:rsidRPr="00621572">
        <w:rPr>
          <w:rFonts w:ascii="Times New Roman" w:eastAsia="Times New Roman" w:hAnsi="Times New Roman"/>
          <w:color w:val="000000" w:themeColor="text1"/>
          <w:sz w:val="28"/>
          <w:szCs w:val="28"/>
        </w:rPr>
        <w:t>Kho dữ liệu dùng chung của ngành;</w:t>
      </w:r>
    </w:p>
    <w:p w14:paraId="1ED1EF03" w14:textId="4CD17FD9" w:rsidR="00621572" w:rsidRPr="00621572" w:rsidRDefault="00FC3BC2" w:rsidP="00C24AD4">
      <w:pPr>
        <w:spacing w:before="120" w:after="120" w:line="240" w:lineRule="auto"/>
        <w:ind w:firstLine="993"/>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3. </w:t>
      </w:r>
      <w:r w:rsidR="00621572" w:rsidRPr="00621572">
        <w:rPr>
          <w:rFonts w:ascii="Times New Roman" w:eastAsia="Times New Roman" w:hAnsi="Times New Roman"/>
          <w:color w:val="000000" w:themeColor="text1"/>
          <w:sz w:val="28"/>
          <w:szCs w:val="28"/>
        </w:rPr>
        <w:t>Hệ thống hồ sơ học tập điện tử;</w:t>
      </w:r>
    </w:p>
    <w:p w14:paraId="76CAF85D" w14:textId="717BD09F" w:rsidR="00621572" w:rsidRPr="00621572" w:rsidRDefault="00FC3BC2" w:rsidP="00C24AD4">
      <w:pPr>
        <w:spacing w:before="120" w:after="120" w:line="240" w:lineRule="auto"/>
        <w:ind w:firstLine="993"/>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4. </w:t>
      </w:r>
      <w:r w:rsidR="00621572" w:rsidRPr="00621572">
        <w:rPr>
          <w:rFonts w:ascii="Times New Roman" w:eastAsia="Times New Roman" w:hAnsi="Times New Roman"/>
          <w:color w:val="000000" w:themeColor="text1"/>
          <w:sz w:val="28"/>
          <w:szCs w:val="28"/>
        </w:rPr>
        <w:t xml:space="preserve">Hệ thống phân tích dữ liệu giáo dục (AI </w:t>
      </w:r>
      <w:r w:rsidR="00110FBC">
        <w:rPr>
          <w:rFonts w:ascii="Times New Roman" w:eastAsia="Times New Roman" w:hAnsi="Times New Roman"/>
          <w:color w:val="000000" w:themeColor="text1"/>
          <w:sz w:val="28"/>
          <w:szCs w:val="28"/>
        </w:rPr>
        <w:t>-</w:t>
      </w:r>
      <w:r w:rsidR="00621572" w:rsidRPr="00621572">
        <w:rPr>
          <w:rFonts w:ascii="Times New Roman" w:eastAsia="Times New Roman" w:hAnsi="Times New Roman"/>
          <w:color w:val="000000" w:themeColor="text1"/>
          <w:sz w:val="28"/>
          <w:szCs w:val="28"/>
        </w:rPr>
        <w:t xml:space="preserve"> Big Data);</w:t>
      </w:r>
    </w:p>
    <w:p w14:paraId="63A7036A" w14:textId="41D112E8" w:rsidR="00621572" w:rsidRPr="00621572" w:rsidRDefault="00FC3BC2" w:rsidP="00C24AD4">
      <w:pPr>
        <w:spacing w:before="120" w:after="120" w:line="240" w:lineRule="auto"/>
        <w:ind w:firstLine="993"/>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5. </w:t>
      </w:r>
      <w:r w:rsidR="00621572" w:rsidRPr="00621572">
        <w:rPr>
          <w:rFonts w:ascii="Times New Roman" w:eastAsia="Times New Roman" w:hAnsi="Times New Roman"/>
          <w:color w:val="000000" w:themeColor="text1"/>
          <w:sz w:val="28"/>
          <w:szCs w:val="28"/>
        </w:rPr>
        <w:t>Chuẩn hóa hạ tầng CNTT trường học;</w:t>
      </w:r>
    </w:p>
    <w:p w14:paraId="193AEEA0" w14:textId="11CE1BF8" w:rsidR="00621572" w:rsidRPr="00621572" w:rsidRDefault="00FC3BC2" w:rsidP="00C24AD4">
      <w:pPr>
        <w:spacing w:before="120" w:after="120" w:line="240" w:lineRule="auto"/>
        <w:ind w:firstLine="993"/>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6. </w:t>
      </w:r>
      <w:r w:rsidR="00621572" w:rsidRPr="00621572">
        <w:rPr>
          <w:rFonts w:ascii="Times New Roman" w:eastAsia="Times New Roman" w:hAnsi="Times New Roman"/>
          <w:color w:val="000000" w:themeColor="text1"/>
          <w:sz w:val="28"/>
          <w:szCs w:val="28"/>
        </w:rPr>
        <w:t>Hệ thống an ninh, an toàn dữ liệu.</w:t>
      </w:r>
    </w:p>
    <w:p w14:paraId="04E11FEF" w14:textId="1DD97873" w:rsidR="00621572" w:rsidRPr="00621572" w:rsidRDefault="00FC3BC2"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b) </w:t>
      </w:r>
      <w:r w:rsidR="00621572" w:rsidRPr="00621572">
        <w:rPr>
          <w:rFonts w:ascii="Times New Roman" w:eastAsia="Times New Roman" w:hAnsi="Times New Roman"/>
          <w:color w:val="000000" w:themeColor="text1"/>
          <w:sz w:val="28"/>
          <w:szCs w:val="28"/>
        </w:rPr>
        <w:t>Sản phẩm: Danh mục 10</w:t>
      </w:r>
      <w:r w:rsidR="00110FBC">
        <w:rPr>
          <w:rFonts w:ascii="Times New Roman" w:eastAsia="Times New Roman" w:hAnsi="Times New Roman"/>
          <w:color w:val="000000" w:themeColor="text1"/>
          <w:sz w:val="28"/>
          <w:szCs w:val="28"/>
        </w:rPr>
        <w:t>-</w:t>
      </w:r>
      <w:r w:rsidR="00621572" w:rsidRPr="00621572">
        <w:rPr>
          <w:rFonts w:ascii="Times New Roman" w:eastAsia="Times New Roman" w:hAnsi="Times New Roman"/>
          <w:color w:val="000000" w:themeColor="text1"/>
          <w:sz w:val="28"/>
          <w:szCs w:val="28"/>
        </w:rPr>
        <w:t>12 dự án ưu tiên, dự toán chi phí, kế hoạch đầu tư theo năm.</w:t>
      </w:r>
    </w:p>
    <w:p w14:paraId="4B92C2F4" w14:textId="086EC558" w:rsidR="00621572" w:rsidRPr="00621572" w:rsidRDefault="00FC3BC2"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c) </w:t>
      </w:r>
      <w:r w:rsidR="00621572" w:rsidRPr="00621572">
        <w:rPr>
          <w:rFonts w:ascii="Times New Roman" w:eastAsia="Times New Roman" w:hAnsi="Times New Roman"/>
          <w:color w:val="000000" w:themeColor="text1"/>
          <w:sz w:val="28"/>
          <w:szCs w:val="28"/>
        </w:rPr>
        <w:t>Cơ quan chủ trì: Sở GDĐT.</w:t>
      </w:r>
    </w:p>
    <w:p w14:paraId="584DEE25" w14:textId="3DC87E6F" w:rsidR="00621572" w:rsidRPr="00621572" w:rsidRDefault="00FC3BC2"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d) </w:t>
      </w:r>
      <w:r w:rsidR="00621572" w:rsidRPr="00621572">
        <w:rPr>
          <w:rFonts w:ascii="Times New Roman" w:eastAsia="Times New Roman" w:hAnsi="Times New Roman"/>
          <w:color w:val="000000" w:themeColor="text1"/>
          <w:sz w:val="28"/>
          <w:szCs w:val="28"/>
        </w:rPr>
        <w:t xml:space="preserve">Phối hợp: Sở Tài chính, Sở </w:t>
      </w:r>
      <w:r w:rsidR="00C278A4">
        <w:rPr>
          <w:rFonts w:ascii="Times New Roman" w:eastAsia="Times New Roman" w:hAnsi="Times New Roman"/>
          <w:color w:val="000000" w:themeColor="text1"/>
          <w:sz w:val="28"/>
          <w:szCs w:val="28"/>
        </w:rPr>
        <w:t>Khoa học và Công nghệ</w:t>
      </w:r>
      <w:r w:rsidR="00621572" w:rsidRPr="00621572">
        <w:rPr>
          <w:rFonts w:ascii="Times New Roman" w:eastAsia="Times New Roman" w:hAnsi="Times New Roman"/>
          <w:color w:val="000000" w:themeColor="text1"/>
          <w:sz w:val="28"/>
          <w:szCs w:val="28"/>
        </w:rPr>
        <w:t>.</w:t>
      </w:r>
    </w:p>
    <w:p w14:paraId="40B5E3AC" w14:textId="0C678891" w:rsidR="00621572" w:rsidRPr="00621572" w:rsidRDefault="00FC3BC2"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đ) </w:t>
      </w:r>
      <w:r w:rsidR="00621572" w:rsidRPr="00621572">
        <w:rPr>
          <w:rFonts w:ascii="Times New Roman" w:eastAsia="Times New Roman" w:hAnsi="Times New Roman"/>
          <w:color w:val="000000" w:themeColor="text1"/>
          <w:sz w:val="28"/>
          <w:szCs w:val="28"/>
        </w:rPr>
        <w:t>Thời gian: Hoàn thành Quý I/2026.</w:t>
      </w:r>
    </w:p>
    <w:p w14:paraId="29083429" w14:textId="2DA76CBC" w:rsidR="00621572" w:rsidRPr="00621572" w:rsidRDefault="00FC3BC2" w:rsidP="00C24AD4">
      <w:pPr>
        <w:spacing w:before="120" w:after="120" w:line="240" w:lineRule="auto"/>
        <w:ind w:firstLine="709"/>
        <w:jc w:val="both"/>
        <w:rPr>
          <w:rFonts w:ascii="Times New Roman" w:eastAsia="Times New Roman" w:hAnsi="Times New Roman"/>
          <w:b/>
          <w:bCs/>
          <w:color w:val="000000" w:themeColor="text1"/>
          <w:sz w:val="28"/>
          <w:szCs w:val="28"/>
        </w:rPr>
      </w:pPr>
      <w:r w:rsidRPr="00C24AD4">
        <w:rPr>
          <w:rFonts w:ascii="Times New Roman" w:eastAsia="Times New Roman" w:hAnsi="Times New Roman"/>
          <w:b/>
          <w:bCs/>
          <w:color w:val="000000" w:themeColor="text1"/>
          <w:sz w:val="28"/>
          <w:szCs w:val="28"/>
        </w:rPr>
        <w:t>6.</w:t>
      </w:r>
      <w:r w:rsidR="00621572" w:rsidRPr="00621572">
        <w:rPr>
          <w:rFonts w:ascii="Times New Roman" w:eastAsia="Times New Roman" w:hAnsi="Times New Roman"/>
          <w:b/>
          <w:bCs/>
          <w:color w:val="000000" w:themeColor="text1"/>
          <w:sz w:val="28"/>
          <w:szCs w:val="28"/>
        </w:rPr>
        <w:t xml:space="preserve"> Tổ chức triển khai đồng bộ theo phân kỳ</w:t>
      </w:r>
    </w:p>
    <w:p w14:paraId="3AC5DAB8" w14:textId="137AF384" w:rsidR="00621572" w:rsidRPr="00621572" w:rsidRDefault="00FC3BC2"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621572" w:rsidRPr="00621572">
        <w:rPr>
          <w:rFonts w:ascii="Times New Roman" w:eastAsia="Times New Roman" w:hAnsi="Times New Roman"/>
          <w:color w:val="000000" w:themeColor="text1"/>
          <w:sz w:val="28"/>
          <w:szCs w:val="28"/>
        </w:rPr>
        <w:t>Thiết lập nền tảng dữ liệu và kết nối với các cơ sở dữ liệu quốc gia (dân cư, bảo hiểm xã hội…).</w:t>
      </w:r>
    </w:p>
    <w:p w14:paraId="536485CE" w14:textId="6095D1AC" w:rsidR="00621572" w:rsidRPr="00621572" w:rsidRDefault="00FC3BC2"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lastRenderedPageBreak/>
        <w:t xml:space="preserve">- </w:t>
      </w:r>
      <w:r w:rsidR="00621572" w:rsidRPr="00621572">
        <w:rPr>
          <w:rFonts w:ascii="Times New Roman" w:eastAsia="Times New Roman" w:hAnsi="Times New Roman"/>
          <w:color w:val="000000" w:themeColor="text1"/>
          <w:sz w:val="28"/>
          <w:szCs w:val="28"/>
        </w:rPr>
        <w:t xml:space="preserve">Hoàn thiện danh mục dữ liệu, chuẩn liên thông 3 cấp (Sở </w:t>
      </w:r>
      <w:r w:rsidRPr="00C24AD4">
        <w:rPr>
          <w:rFonts w:ascii="Times New Roman" w:eastAsia="Times New Roman" w:hAnsi="Times New Roman"/>
          <w:color w:val="000000" w:themeColor="text1"/>
          <w:sz w:val="28"/>
          <w:szCs w:val="28"/>
        </w:rPr>
        <w:t>-</w:t>
      </w:r>
      <w:r w:rsidR="00621572" w:rsidRPr="00621572">
        <w:rPr>
          <w:rFonts w:ascii="Times New Roman" w:eastAsia="Times New Roman" w:hAnsi="Times New Roman"/>
          <w:color w:val="000000" w:themeColor="text1"/>
          <w:sz w:val="28"/>
          <w:szCs w:val="28"/>
        </w:rPr>
        <w:t xml:space="preserve"> </w:t>
      </w:r>
      <w:r w:rsidRPr="00C24AD4">
        <w:rPr>
          <w:rFonts w:ascii="Times New Roman" w:eastAsia="Times New Roman" w:hAnsi="Times New Roman"/>
          <w:color w:val="000000" w:themeColor="text1"/>
          <w:sz w:val="28"/>
          <w:szCs w:val="28"/>
        </w:rPr>
        <w:t>xã/phường/đặc khu</w:t>
      </w:r>
      <w:r w:rsidR="00621572" w:rsidRPr="00621572">
        <w:rPr>
          <w:rFonts w:ascii="Times New Roman" w:eastAsia="Times New Roman" w:hAnsi="Times New Roman"/>
          <w:color w:val="000000" w:themeColor="text1"/>
          <w:sz w:val="28"/>
          <w:szCs w:val="28"/>
        </w:rPr>
        <w:t xml:space="preserve"> </w:t>
      </w:r>
      <w:r w:rsidRPr="00C24AD4">
        <w:rPr>
          <w:rFonts w:ascii="Times New Roman" w:eastAsia="Times New Roman" w:hAnsi="Times New Roman"/>
          <w:color w:val="000000" w:themeColor="text1"/>
          <w:sz w:val="28"/>
          <w:szCs w:val="28"/>
        </w:rPr>
        <w:t>-</w:t>
      </w:r>
      <w:r w:rsidR="00621572" w:rsidRPr="00621572">
        <w:rPr>
          <w:rFonts w:ascii="Times New Roman" w:eastAsia="Times New Roman" w:hAnsi="Times New Roman"/>
          <w:color w:val="000000" w:themeColor="text1"/>
          <w:sz w:val="28"/>
          <w:szCs w:val="28"/>
        </w:rPr>
        <w:t xml:space="preserve"> Cơ sở </w:t>
      </w:r>
      <w:r w:rsidRPr="00C24AD4">
        <w:rPr>
          <w:rFonts w:ascii="Times New Roman" w:eastAsia="Times New Roman" w:hAnsi="Times New Roman"/>
          <w:color w:val="000000" w:themeColor="text1"/>
          <w:sz w:val="28"/>
          <w:szCs w:val="28"/>
        </w:rPr>
        <w:t>giáo dục</w:t>
      </w:r>
      <w:r w:rsidR="00621572" w:rsidRPr="00621572">
        <w:rPr>
          <w:rFonts w:ascii="Times New Roman" w:eastAsia="Times New Roman" w:hAnsi="Times New Roman"/>
          <w:color w:val="000000" w:themeColor="text1"/>
          <w:sz w:val="28"/>
          <w:szCs w:val="28"/>
        </w:rPr>
        <w:t>).</w:t>
      </w:r>
    </w:p>
    <w:p w14:paraId="526E1C2E" w14:textId="5BBA86E6" w:rsidR="00621572" w:rsidRPr="00621572" w:rsidRDefault="00FC3BC2"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621572" w:rsidRPr="00621572">
        <w:rPr>
          <w:rFonts w:ascii="Times New Roman" w:eastAsia="Times New Roman" w:hAnsi="Times New Roman"/>
          <w:color w:val="000000" w:themeColor="text1"/>
          <w:sz w:val="28"/>
          <w:szCs w:val="28"/>
        </w:rPr>
        <w:t>Chuẩn hóa cơ sở dữ liệu đầu vào: học sinh, giáo viên, chương trình, cơ sở vật chất, tài chính, phổ cập…</w:t>
      </w:r>
    </w:p>
    <w:p w14:paraId="653C0393" w14:textId="383D3A23" w:rsidR="00621572" w:rsidRPr="00621572" w:rsidRDefault="00FC3BC2"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621572" w:rsidRPr="00621572">
        <w:rPr>
          <w:rFonts w:ascii="Times New Roman" w:eastAsia="Times New Roman" w:hAnsi="Times New Roman"/>
          <w:color w:val="000000" w:themeColor="text1"/>
          <w:sz w:val="28"/>
          <w:szCs w:val="28"/>
        </w:rPr>
        <w:t>Triển khai hồ sơ học tập điện tử cho 100% học sinh.</w:t>
      </w:r>
    </w:p>
    <w:p w14:paraId="4A6209B3" w14:textId="407FEE66" w:rsidR="00621572" w:rsidRPr="00621572" w:rsidRDefault="00FC3BC2"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621572" w:rsidRPr="00621572">
        <w:rPr>
          <w:rFonts w:ascii="Times New Roman" w:eastAsia="Times New Roman" w:hAnsi="Times New Roman"/>
          <w:color w:val="000000" w:themeColor="text1"/>
          <w:sz w:val="28"/>
          <w:szCs w:val="28"/>
        </w:rPr>
        <w:t>Bồi dưỡng năng lực số cho đội ngũ: phấn đấu 80% CBQL, 70% GV đạt chuẩn năng lực số mức 2 theo khung của Bộ GDĐT vào năm 2030.</w:t>
      </w:r>
    </w:p>
    <w:p w14:paraId="5B5E9C14" w14:textId="7EC7587E" w:rsidR="00621572" w:rsidRPr="00621572" w:rsidRDefault="00FC3BC2" w:rsidP="00C24AD4">
      <w:pPr>
        <w:spacing w:before="120" w:after="120" w:line="240" w:lineRule="auto"/>
        <w:ind w:firstLine="709"/>
        <w:jc w:val="both"/>
        <w:rPr>
          <w:rFonts w:ascii="Times New Roman" w:eastAsia="Times New Roman" w:hAnsi="Times New Roman"/>
          <w:b/>
          <w:bCs/>
          <w:color w:val="000000" w:themeColor="text1"/>
          <w:sz w:val="28"/>
          <w:szCs w:val="28"/>
        </w:rPr>
      </w:pPr>
      <w:r w:rsidRPr="00C24AD4">
        <w:rPr>
          <w:rFonts w:ascii="Times New Roman" w:eastAsia="Times New Roman" w:hAnsi="Times New Roman"/>
          <w:b/>
          <w:bCs/>
          <w:color w:val="000000" w:themeColor="text1"/>
          <w:sz w:val="28"/>
          <w:szCs w:val="28"/>
        </w:rPr>
        <w:t>7.</w:t>
      </w:r>
      <w:r w:rsidR="00621572" w:rsidRPr="00621572">
        <w:rPr>
          <w:rFonts w:ascii="Times New Roman" w:eastAsia="Times New Roman" w:hAnsi="Times New Roman"/>
          <w:b/>
          <w:bCs/>
          <w:color w:val="000000" w:themeColor="text1"/>
          <w:sz w:val="28"/>
          <w:szCs w:val="28"/>
        </w:rPr>
        <w:t xml:space="preserve"> Phối hợp liên ngành trong triển khai</w:t>
      </w:r>
    </w:p>
    <w:p w14:paraId="5796840E" w14:textId="4461D217" w:rsidR="00621572" w:rsidRPr="00621572" w:rsidRDefault="005568A2"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621572" w:rsidRPr="00621572">
        <w:rPr>
          <w:rFonts w:ascii="Times New Roman" w:eastAsia="Times New Roman" w:hAnsi="Times New Roman"/>
          <w:color w:val="000000" w:themeColor="text1"/>
          <w:sz w:val="28"/>
          <w:szCs w:val="28"/>
        </w:rPr>
        <w:t xml:space="preserve">Sở </w:t>
      </w:r>
      <w:r w:rsidR="00FC3BC2" w:rsidRPr="00C24AD4">
        <w:rPr>
          <w:rFonts w:ascii="Times New Roman" w:eastAsia="Times New Roman" w:hAnsi="Times New Roman"/>
          <w:color w:val="000000" w:themeColor="text1"/>
          <w:sz w:val="28"/>
          <w:szCs w:val="28"/>
        </w:rPr>
        <w:t>Kh</w:t>
      </w:r>
      <w:r w:rsidRPr="00C24AD4">
        <w:rPr>
          <w:rFonts w:ascii="Times New Roman" w:eastAsia="Times New Roman" w:hAnsi="Times New Roman"/>
          <w:color w:val="000000" w:themeColor="text1"/>
          <w:sz w:val="28"/>
          <w:szCs w:val="28"/>
        </w:rPr>
        <w:t>oa</w:t>
      </w:r>
      <w:r w:rsidR="00FC3BC2" w:rsidRPr="00C24AD4">
        <w:rPr>
          <w:rFonts w:ascii="Times New Roman" w:eastAsia="Times New Roman" w:hAnsi="Times New Roman"/>
          <w:color w:val="000000" w:themeColor="text1"/>
          <w:sz w:val="28"/>
          <w:szCs w:val="28"/>
        </w:rPr>
        <w:t xml:space="preserve"> học và Công nghệ</w:t>
      </w:r>
      <w:r w:rsidRPr="00C24AD4">
        <w:rPr>
          <w:rFonts w:ascii="Times New Roman" w:eastAsia="Times New Roman" w:hAnsi="Times New Roman"/>
          <w:color w:val="000000" w:themeColor="text1"/>
          <w:sz w:val="28"/>
          <w:szCs w:val="28"/>
        </w:rPr>
        <w:t>, Công an thành phố</w:t>
      </w:r>
      <w:r w:rsidR="00621572" w:rsidRPr="00621572">
        <w:rPr>
          <w:rFonts w:ascii="Times New Roman" w:eastAsia="Times New Roman" w:hAnsi="Times New Roman"/>
          <w:color w:val="000000" w:themeColor="text1"/>
          <w:sz w:val="28"/>
          <w:szCs w:val="28"/>
        </w:rPr>
        <w:t>: Hướng dẫn kỹ thuật, kiến trúc số, bảo mật và giám sát vận hành.</w:t>
      </w:r>
    </w:p>
    <w:p w14:paraId="0993339B" w14:textId="6FC40C5F" w:rsidR="00621572" w:rsidRPr="00621572" w:rsidRDefault="005568A2"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621572" w:rsidRPr="00621572">
        <w:rPr>
          <w:rFonts w:ascii="Times New Roman" w:eastAsia="Times New Roman" w:hAnsi="Times New Roman"/>
          <w:color w:val="000000" w:themeColor="text1"/>
          <w:sz w:val="28"/>
          <w:szCs w:val="28"/>
        </w:rPr>
        <w:t>Sở Tài chính: Bố trí kinh phí hằng năm, ưu tiên nhóm dự án nền tảng</w:t>
      </w:r>
      <w:r w:rsidRPr="00C24AD4">
        <w:rPr>
          <w:rFonts w:ascii="Times New Roman" w:eastAsia="Times New Roman" w:hAnsi="Times New Roman"/>
          <w:color w:val="000000" w:themeColor="text1"/>
          <w:sz w:val="28"/>
          <w:szCs w:val="28"/>
        </w:rPr>
        <w:t>,</w:t>
      </w:r>
      <w:r w:rsidR="00621572" w:rsidRPr="00621572">
        <w:rPr>
          <w:rFonts w:ascii="Times New Roman" w:eastAsia="Times New Roman" w:hAnsi="Times New Roman"/>
          <w:color w:val="000000" w:themeColor="text1"/>
          <w:sz w:val="28"/>
          <w:szCs w:val="28"/>
        </w:rPr>
        <w:t xml:space="preserve"> </w:t>
      </w:r>
      <w:r w:rsidR="003F0FAB" w:rsidRPr="00C24AD4">
        <w:rPr>
          <w:rFonts w:ascii="Times New Roman" w:eastAsia="Times New Roman" w:hAnsi="Times New Roman"/>
          <w:color w:val="000000" w:themeColor="text1"/>
          <w:sz w:val="28"/>
          <w:szCs w:val="28"/>
        </w:rPr>
        <w:t>h</w:t>
      </w:r>
      <w:r w:rsidR="00621572" w:rsidRPr="00621572">
        <w:rPr>
          <w:rFonts w:ascii="Times New Roman" w:eastAsia="Times New Roman" w:hAnsi="Times New Roman"/>
          <w:color w:val="000000" w:themeColor="text1"/>
          <w:sz w:val="28"/>
          <w:szCs w:val="28"/>
        </w:rPr>
        <w:t xml:space="preserve">ỗ trợ tích hợp vào quy hoạch phát triển kinh tế </w:t>
      </w:r>
      <w:r w:rsidR="00110FBC">
        <w:rPr>
          <w:rFonts w:ascii="Times New Roman" w:eastAsia="Times New Roman" w:hAnsi="Times New Roman"/>
          <w:color w:val="000000" w:themeColor="text1"/>
          <w:sz w:val="28"/>
          <w:szCs w:val="28"/>
        </w:rPr>
        <w:t>-</w:t>
      </w:r>
      <w:r w:rsidR="00621572" w:rsidRPr="00621572">
        <w:rPr>
          <w:rFonts w:ascii="Times New Roman" w:eastAsia="Times New Roman" w:hAnsi="Times New Roman"/>
          <w:color w:val="000000" w:themeColor="text1"/>
          <w:sz w:val="28"/>
          <w:szCs w:val="28"/>
        </w:rPr>
        <w:t xml:space="preserve"> xã hội.</w:t>
      </w:r>
    </w:p>
    <w:p w14:paraId="6F2F8A49" w14:textId="4E9BC09F" w:rsidR="00621572" w:rsidRPr="00621572" w:rsidRDefault="003F0FAB"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621572" w:rsidRPr="00621572">
        <w:rPr>
          <w:rFonts w:ascii="Times New Roman" w:eastAsia="Times New Roman" w:hAnsi="Times New Roman"/>
          <w:color w:val="000000" w:themeColor="text1"/>
          <w:sz w:val="28"/>
          <w:szCs w:val="28"/>
        </w:rPr>
        <w:t xml:space="preserve">Công an </w:t>
      </w:r>
      <w:r w:rsidRPr="00C24AD4">
        <w:rPr>
          <w:rFonts w:ascii="Times New Roman" w:eastAsia="Times New Roman" w:hAnsi="Times New Roman"/>
          <w:color w:val="000000" w:themeColor="text1"/>
          <w:sz w:val="28"/>
          <w:szCs w:val="28"/>
        </w:rPr>
        <w:t>thành phố</w:t>
      </w:r>
      <w:r w:rsidR="00621572" w:rsidRPr="00621572">
        <w:rPr>
          <w:rFonts w:ascii="Times New Roman" w:eastAsia="Times New Roman" w:hAnsi="Times New Roman"/>
          <w:color w:val="000000" w:themeColor="text1"/>
          <w:sz w:val="28"/>
          <w:szCs w:val="28"/>
        </w:rPr>
        <w:t>: Bảo đảm an toàn thông tin, an ninh mạng.</w:t>
      </w:r>
    </w:p>
    <w:p w14:paraId="0DD90F94" w14:textId="5F8D2ED6" w:rsidR="00621572" w:rsidRPr="00621572" w:rsidRDefault="003F0FAB"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621572" w:rsidRPr="00621572">
        <w:rPr>
          <w:rFonts w:ascii="Times New Roman" w:eastAsia="Times New Roman" w:hAnsi="Times New Roman"/>
          <w:color w:val="000000" w:themeColor="text1"/>
          <w:sz w:val="28"/>
          <w:szCs w:val="28"/>
        </w:rPr>
        <w:t xml:space="preserve">UBND các </w:t>
      </w:r>
      <w:r w:rsidRPr="00C24AD4">
        <w:rPr>
          <w:rFonts w:ascii="Times New Roman" w:eastAsia="Times New Roman" w:hAnsi="Times New Roman"/>
          <w:color w:val="000000" w:themeColor="text1"/>
          <w:sz w:val="28"/>
          <w:szCs w:val="28"/>
        </w:rPr>
        <w:t>xã/phường/đặc khu</w:t>
      </w:r>
      <w:r w:rsidR="00621572" w:rsidRPr="00621572">
        <w:rPr>
          <w:rFonts w:ascii="Times New Roman" w:eastAsia="Times New Roman" w:hAnsi="Times New Roman"/>
          <w:color w:val="000000" w:themeColor="text1"/>
          <w:sz w:val="28"/>
          <w:szCs w:val="28"/>
        </w:rPr>
        <w:t>: Chỉ đạo cơ sở giáo dục triển khai đúng tiến độ, kiểm tra định kỳ.</w:t>
      </w:r>
    </w:p>
    <w:p w14:paraId="75935596" w14:textId="4B366271" w:rsidR="00621572" w:rsidRPr="00621572" w:rsidRDefault="003F0FAB" w:rsidP="00C24AD4">
      <w:pPr>
        <w:spacing w:before="120" w:after="120" w:line="240" w:lineRule="auto"/>
        <w:ind w:firstLine="709"/>
        <w:jc w:val="both"/>
        <w:rPr>
          <w:rFonts w:ascii="Times New Roman" w:eastAsia="Times New Roman" w:hAnsi="Times New Roman"/>
          <w:b/>
          <w:bCs/>
          <w:color w:val="000000" w:themeColor="text1"/>
          <w:sz w:val="28"/>
          <w:szCs w:val="28"/>
        </w:rPr>
      </w:pPr>
      <w:r w:rsidRPr="00C24AD4">
        <w:rPr>
          <w:rFonts w:ascii="Times New Roman" w:eastAsia="Times New Roman" w:hAnsi="Times New Roman"/>
          <w:b/>
          <w:bCs/>
          <w:color w:val="000000" w:themeColor="text1"/>
          <w:sz w:val="28"/>
          <w:szCs w:val="28"/>
        </w:rPr>
        <w:t>8.</w:t>
      </w:r>
      <w:r w:rsidR="00621572" w:rsidRPr="00621572">
        <w:rPr>
          <w:rFonts w:ascii="Times New Roman" w:eastAsia="Times New Roman" w:hAnsi="Times New Roman"/>
          <w:b/>
          <w:bCs/>
          <w:color w:val="000000" w:themeColor="text1"/>
          <w:sz w:val="28"/>
          <w:szCs w:val="28"/>
        </w:rPr>
        <w:t xml:space="preserve"> Công tác sơ kết, đánh giá định kỳ</w:t>
      </w:r>
    </w:p>
    <w:p w14:paraId="30476297" w14:textId="33616F21" w:rsidR="00621572" w:rsidRPr="00621572" w:rsidRDefault="003F0FAB"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621572" w:rsidRPr="00621572">
        <w:rPr>
          <w:rFonts w:ascii="Times New Roman" w:eastAsia="Times New Roman" w:hAnsi="Times New Roman"/>
          <w:color w:val="000000" w:themeColor="text1"/>
          <w:sz w:val="28"/>
          <w:szCs w:val="28"/>
        </w:rPr>
        <w:t>Sơ kết hằng năm: Đánh giá tiến độ, chất lượng, mức độ hoàn thành chỉ tiêu theo mô hình KPI dữ liệu.</w:t>
      </w:r>
    </w:p>
    <w:p w14:paraId="3D9E0183" w14:textId="2B72311D" w:rsidR="00621572" w:rsidRPr="00621572" w:rsidRDefault="003F0FAB"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621572" w:rsidRPr="00621572">
        <w:rPr>
          <w:rFonts w:ascii="Times New Roman" w:eastAsia="Times New Roman" w:hAnsi="Times New Roman"/>
          <w:color w:val="000000" w:themeColor="text1"/>
          <w:sz w:val="28"/>
          <w:szCs w:val="28"/>
        </w:rPr>
        <w:t>Đánh giá giữa kỳ: Thực hiện vào Quý II/2028.</w:t>
      </w:r>
    </w:p>
    <w:p w14:paraId="71ACE371" w14:textId="6FE6DFD9" w:rsidR="00621572" w:rsidRPr="00621572" w:rsidRDefault="003F0FAB"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621572" w:rsidRPr="00621572">
        <w:rPr>
          <w:rFonts w:ascii="Times New Roman" w:eastAsia="Times New Roman" w:hAnsi="Times New Roman"/>
          <w:color w:val="000000" w:themeColor="text1"/>
          <w:sz w:val="28"/>
          <w:szCs w:val="28"/>
        </w:rPr>
        <w:t>Tổng kết giai đoạn 2026</w:t>
      </w:r>
      <w:r w:rsidR="00110FBC">
        <w:rPr>
          <w:rFonts w:ascii="Times New Roman" w:eastAsia="Times New Roman" w:hAnsi="Times New Roman"/>
          <w:color w:val="000000" w:themeColor="text1"/>
          <w:sz w:val="28"/>
          <w:szCs w:val="28"/>
        </w:rPr>
        <w:t>-</w:t>
      </w:r>
      <w:r w:rsidR="00621572" w:rsidRPr="00621572">
        <w:rPr>
          <w:rFonts w:ascii="Times New Roman" w:eastAsia="Times New Roman" w:hAnsi="Times New Roman"/>
          <w:color w:val="000000" w:themeColor="text1"/>
          <w:sz w:val="28"/>
          <w:szCs w:val="28"/>
        </w:rPr>
        <w:t xml:space="preserve">2030: Hoàn thành trong Quý III/2030, trình UBND </w:t>
      </w:r>
      <w:r w:rsidR="000F085A" w:rsidRPr="00C24AD4">
        <w:rPr>
          <w:rFonts w:ascii="Times New Roman" w:eastAsia="Times New Roman" w:hAnsi="Times New Roman"/>
          <w:color w:val="000000" w:themeColor="text1"/>
          <w:sz w:val="28"/>
          <w:szCs w:val="28"/>
        </w:rPr>
        <w:t>thành phố</w:t>
      </w:r>
      <w:r w:rsidR="00621572" w:rsidRPr="00621572">
        <w:rPr>
          <w:rFonts w:ascii="Times New Roman" w:eastAsia="Times New Roman" w:hAnsi="Times New Roman"/>
          <w:color w:val="000000" w:themeColor="text1"/>
          <w:sz w:val="28"/>
          <w:szCs w:val="28"/>
        </w:rPr>
        <w:t>.</w:t>
      </w:r>
    </w:p>
    <w:p w14:paraId="24D47F3F" w14:textId="5D01AA62" w:rsidR="00621572" w:rsidRPr="00621572" w:rsidRDefault="000F085A" w:rsidP="00C24AD4">
      <w:pPr>
        <w:spacing w:before="120" w:after="120" w:line="240" w:lineRule="auto"/>
        <w:ind w:firstLine="709"/>
        <w:jc w:val="both"/>
        <w:rPr>
          <w:rFonts w:ascii="Times New Roman" w:eastAsia="Times New Roman" w:hAnsi="Times New Roman"/>
          <w:b/>
          <w:bCs/>
          <w:color w:val="000000" w:themeColor="text1"/>
          <w:sz w:val="28"/>
          <w:szCs w:val="28"/>
        </w:rPr>
      </w:pPr>
      <w:r w:rsidRPr="00C24AD4">
        <w:rPr>
          <w:rFonts w:ascii="Times New Roman" w:eastAsia="Times New Roman" w:hAnsi="Times New Roman"/>
          <w:b/>
          <w:bCs/>
          <w:color w:val="000000" w:themeColor="text1"/>
          <w:sz w:val="28"/>
          <w:szCs w:val="28"/>
        </w:rPr>
        <w:t>9.</w:t>
      </w:r>
      <w:r w:rsidR="00621572" w:rsidRPr="00621572">
        <w:rPr>
          <w:rFonts w:ascii="Times New Roman" w:eastAsia="Times New Roman" w:hAnsi="Times New Roman"/>
          <w:b/>
          <w:bCs/>
          <w:color w:val="000000" w:themeColor="text1"/>
          <w:sz w:val="28"/>
          <w:szCs w:val="28"/>
        </w:rPr>
        <w:t xml:space="preserve"> Giai đoạn sau năm 2030</w:t>
      </w:r>
    </w:p>
    <w:p w14:paraId="0722536E" w14:textId="6C7FB01D" w:rsidR="00621572" w:rsidRPr="00621572" w:rsidRDefault="00621572" w:rsidP="003F21CE">
      <w:pPr>
        <w:numPr>
          <w:ilvl w:val="0"/>
          <w:numId w:val="2"/>
        </w:numPr>
        <w:spacing w:before="120" w:after="120" w:line="240" w:lineRule="auto"/>
        <w:jc w:val="both"/>
        <w:rPr>
          <w:rFonts w:ascii="Times New Roman" w:eastAsia="Times New Roman" w:hAnsi="Times New Roman"/>
          <w:color w:val="000000" w:themeColor="text1"/>
          <w:sz w:val="28"/>
          <w:szCs w:val="28"/>
        </w:rPr>
      </w:pPr>
      <w:r w:rsidRPr="00621572">
        <w:rPr>
          <w:rFonts w:ascii="Times New Roman" w:eastAsia="Times New Roman" w:hAnsi="Times New Roman"/>
          <w:color w:val="000000" w:themeColor="text1"/>
          <w:sz w:val="28"/>
          <w:szCs w:val="28"/>
        </w:rPr>
        <w:t>Tổng kết toàn diện giai đoạn 2025</w:t>
      </w:r>
      <w:r w:rsidR="00110FBC">
        <w:rPr>
          <w:rFonts w:ascii="Times New Roman" w:eastAsia="Times New Roman" w:hAnsi="Times New Roman"/>
          <w:color w:val="000000" w:themeColor="text1"/>
          <w:sz w:val="28"/>
          <w:szCs w:val="28"/>
        </w:rPr>
        <w:t>-</w:t>
      </w:r>
      <w:r w:rsidRPr="00621572">
        <w:rPr>
          <w:rFonts w:ascii="Times New Roman" w:eastAsia="Times New Roman" w:hAnsi="Times New Roman"/>
          <w:color w:val="000000" w:themeColor="text1"/>
          <w:sz w:val="28"/>
          <w:szCs w:val="28"/>
        </w:rPr>
        <w:t>2030: hiệu quả, tác động, bài học kinh nghiệm.</w:t>
      </w:r>
    </w:p>
    <w:p w14:paraId="4AE757A3" w14:textId="4807F45F" w:rsidR="00621572" w:rsidRPr="00621572" w:rsidRDefault="00621572" w:rsidP="003F21CE">
      <w:pPr>
        <w:numPr>
          <w:ilvl w:val="0"/>
          <w:numId w:val="2"/>
        </w:numPr>
        <w:spacing w:before="120" w:after="120" w:line="240" w:lineRule="auto"/>
        <w:jc w:val="both"/>
        <w:rPr>
          <w:rFonts w:ascii="Times New Roman" w:eastAsia="Times New Roman" w:hAnsi="Times New Roman"/>
          <w:color w:val="000000" w:themeColor="text1"/>
          <w:sz w:val="28"/>
          <w:szCs w:val="28"/>
        </w:rPr>
      </w:pPr>
      <w:r w:rsidRPr="00621572">
        <w:rPr>
          <w:rFonts w:ascii="Times New Roman" w:eastAsia="Times New Roman" w:hAnsi="Times New Roman"/>
          <w:color w:val="000000" w:themeColor="text1"/>
          <w:sz w:val="28"/>
          <w:szCs w:val="28"/>
        </w:rPr>
        <w:t>Ban hành Kế hoạch triển khai giai đoạn 2031</w:t>
      </w:r>
      <w:r w:rsidR="00110FBC">
        <w:rPr>
          <w:rFonts w:ascii="Times New Roman" w:eastAsia="Times New Roman" w:hAnsi="Times New Roman"/>
          <w:color w:val="000000" w:themeColor="text1"/>
          <w:sz w:val="28"/>
          <w:szCs w:val="28"/>
        </w:rPr>
        <w:t>-</w:t>
      </w:r>
      <w:r w:rsidRPr="00621572">
        <w:rPr>
          <w:rFonts w:ascii="Times New Roman" w:eastAsia="Times New Roman" w:hAnsi="Times New Roman"/>
          <w:color w:val="000000" w:themeColor="text1"/>
          <w:sz w:val="28"/>
          <w:szCs w:val="28"/>
        </w:rPr>
        <w:t>2035 theo hướng:</w:t>
      </w:r>
    </w:p>
    <w:p w14:paraId="2819D64B" w14:textId="23CE468D" w:rsidR="00621572" w:rsidRPr="00621572" w:rsidRDefault="000F085A"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621572" w:rsidRPr="00621572">
        <w:rPr>
          <w:rFonts w:ascii="Times New Roman" w:eastAsia="Times New Roman" w:hAnsi="Times New Roman"/>
          <w:color w:val="000000" w:themeColor="text1"/>
          <w:sz w:val="28"/>
          <w:szCs w:val="28"/>
        </w:rPr>
        <w:t>Tích hợp sâu với hệ thống dữ liệu quốc gia;</w:t>
      </w:r>
      <w:r w:rsidR="00FF5B81" w:rsidRPr="00C24AD4">
        <w:rPr>
          <w:rFonts w:ascii="Times New Roman" w:eastAsia="Times New Roman" w:hAnsi="Times New Roman"/>
          <w:color w:val="000000" w:themeColor="text1"/>
          <w:sz w:val="28"/>
          <w:szCs w:val="28"/>
        </w:rPr>
        <w:t xml:space="preserve"> tích hợp IoT trong toàn ngành GDĐT.</w:t>
      </w:r>
    </w:p>
    <w:p w14:paraId="023EB911" w14:textId="0C6580D9" w:rsidR="00621572" w:rsidRPr="00621572" w:rsidRDefault="000F085A"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621572" w:rsidRPr="00621572">
        <w:rPr>
          <w:rFonts w:ascii="Times New Roman" w:eastAsia="Times New Roman" w:hAnsi="Times New Roman"/>
          <w:color w:val="000000" w:themeColor="text1"/>
          <w:sz w:val="28"/>
          <w:szCs w:val="28"/>
        </w:rPr>
        <w:t>Phát triển giáo dục thông minh, cá thể hóa, AI hỗ trợ giảng dạy;</w:t>
      </w:r>
    </w:p>
    <w:p w14:paraId="3B4E6F08" w14:textId="7F81BFC3" w:rsidR="00621572" w:rsidRPr="00621572" w:rsidRDefault="000F085A"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621572" w:rsidRPr="00621572">
        <w:rPr>
          <w:rFonts w:ascii="Times New Roman" w:eastAsia="Times New Roman" w:hAnsi="Times New Roman"/>
          <w:color w:val="000000" w:themeColor="text1"/>
          <w:sz w:val="28"/>
          <w:szCs w:val="28"/>
        </w:rPr>
        <w:t>Tăng cường dịch vụ dữ liệu mở và khai thác dữ liệu cho đổi mới sáng tạo, nghiên cứu khoa học.</w:t>
      </w:r>
    </w:p>
    <w:p w14:paraId="19BA5CFD" w14:textId="77777777" w:rsidR="00971B88" w:rsidRDefault="009A043A" w:rsidP="00C24AD4">
      <w:pPr>
        <w:spacing w:before="120" w:after="120" w:line="240" w:lineRule="auto"/>
        <w:ind w:firstLine="709"/>
        <w:jc w:val="both"/>
        <w:rPr>
          <w:rFonts w:ascii="Times New Roman" w:eastAsia="Times New Roman" w:hAnsi="Times New Roman"/>
          <w:b/>
          <w:color w:val="000000" w:themeColor="text1"/>
          <w:sz w:val="28"/>
          <w:szCs w:val="28"/>
        </w:rPr>
      </w:pPr>
      <w:r w:rsidRPr="00C24AD4">
        <w:rPr>
          <w:rFonts w:ascii="Times New Roman" w:eastAsia="Times New Roman" w:hAnsi="Times New Roman"/>
          <w:b/>
          <w:color w:val="000000" w:themeColor="text1"/>
          <w:sz w:val="28"/>
          <w:szCs w:val="28"/>
          <w:lang w:val="vi-VN"/>
        </w:rPr>
        <w:t>I</w:t>
      </w:r>
      <w:r w:rsidR="005A6DBF" w:rsidRPr="00C24AD4">
        <w:rPr>
          <w:rFonts w:ascii="Times New Roman" w:eastAsia="Times New Roman" w:hAnsi="Times New Roman"/>
          <w:b/>
          <w:color w:val="000000" w:themeColor="text1"/>
          <w:sz w:val="28"/>
          <w:szCs w:val="28"/>
          <w:lang w:val="vi-VN"/>
        </w:rPr>
        <w:t>I. KINH PHÍ THỰC HIỆN</w:t>
      </w:r>
    </w:p>
    <w:p w14:paraId="48651FC4" w14:textId="77777777" w:rsidR="00C16B8A" w:rsidRDefault="00C16B8A" w:rsidP="00C16B8A">
      <w:pPr>
        <w:spacing w:before="120" w:after="120" w:line="240" w:lineRule="auto"/>
        <w:ind w:firstLine="709"/>
        <w:jc w:val="both"/>
        <w:rPr>
          <w:rFonts w:ascii="Times New Roman" w:eastAsia="Times New Roman" w:hAnsi="Times New Roman"/>
          <w:bCs/>
          <w:color w:val="000000" w:themeColor="text1"/>
          <w:sz w:val="28"/>
          <w:szCs w:val="28"/>
        </w:rPr>
      </w:pPr>
      <w:r>
        <w:rPr>
          <w:rFonts w:ascii="Times New Roman" w:eastAsia="Times New Roman" w:hAnsi="Times New Roman"/>
          <w:bCs/>
          <w:color w:val="000000" w:themeColor="text1"/>
          <w:sz w:val="28"/>
          <w:szCs w:val="28"/>
        </w:rPr>
        <w:t>Đảm bảo 5 nguyên tắc quản lý và sử dụng kinh phí</w:t>
      </w:r>
      <w:r w:rsidRPr="009C545C">
        <w:rPr>
          <w:rFonts w:ascii="Times New Roman" w:eastAsia="Times New Roman" w:hAnsi="Times New Roman"/>
          <w:bCs/>
          <w:color w:val="000000" w:themeColor="text1"/>
          <w:sz w:val="28"/>
          <w:szCs w:val="28"/>
        </w:rPr>
        <w:t>:</w:t>
      </w:r>
    </w:p>
    <w:p w14:paraId="6A808688" w14:textId="0F06D53D" w:rsidR="00C16B8A" w:rsidRPr="009226A8" w:rsidRDefault="00C16B8A" w:rsidP="00C16B8A">
      <w:pPr>
        <w:spacing w:before="120" w:after="120" w:line="240" w:lineRule="auto"/>
        <w:ind w:firstLine="709"/>
        <w:jc w:val="both"/>
        <w:rPr>
          <w:rFonts w:ascii="Times New Roman" w:hAnsi="Times New Roman"/>
          <w:sz w:val="28"/>
          <w:szCs w:val="28"/>
        </w:rPr>
      </w:pPr>
      <w:r>
        <w:rPr>
          <w:rFonts w:ascii="Times New Roman" w:hAnsi="Times New Roman"/>
          <w:sz w:val="28"/>
          <w:szCs w:val="28"/>
        </w:rPr>
        <w:t xml:space="preserve">- </w:t>
      </w:r>
      <w:r w:rsidRPr="009226A8">
        <w:rPr>
          <w:rFonts w:ascii="Times New Roman" w:hAnsi="Times New Roman"/>
          <w:sz w:val="28"/>
          <w:szCs w:val="28"/>
        </w:rPr>
        <w:t xml:space="preserve">Thực hiện theo đúng quy định của pháp luật về đầu tư công, tài chính </w:t>
      </w:r>
      <w:r>
        <w:rPr>
          <w:rFonts w:ascii="Times New Roman" w:hAnsi="Times New Roman"/>
          <w:sz w:val="28"/>
          <w:szCs w:val="28"/>
        </w:rPr>
        <w:t>-</w:t>
      </w:r>
      <w:r w:rsidRPr="009226A8">
        <w:rPr>
          <w:rFonts w:ascii="Times New Roman" w:hAnsi="Times New Roman"/>
          <w:sz w:val="28"/>
          <w:szCs w:val="28"/>
        </w:rPr>
        <w:t xml:space="preserve"> ngân sách và các quy định liên quan.</w:t>
      </w:r>
    </w:p>
    <w:p w14:paraId="5FB5F190" w14:textId="77777777" w:rsidR="00C16B8A" w:rsidRPr="009226A8" w:rsidRDefault="00C16B8A" w:rsidP="00C16B8A">
      <w:pPr>
        <w:spacing w:before="120" w:after="120" w:line="240" w:lineRule="auto"/>
        <w:ind w:firstLine="709"/>
        <w:jc w:val="both"/>
        <w:rPr>
          <w:rFonts w:ascii="Times New Roman" w:hAnsi="Times New Roman"/>
          <w:sz w:val="28"/>
          <w:szCs w:val="28"/>
        </w:rPr>
      </w:pPr>
      <w:r>
        <w:rPr>
          <w:rFonts w:ascii="Times New Roman" w:hAnsi="Times New Roman"/>
          <w:sz w:val="28"/>
          <w:szCs w:val="28"/>
        </w:rPr>
        <w:t xml:space="preserve">- </w:t>
      </w:r>
      <w:r w:rsidRPr="009226A8">
        <w:rPr>
          <w:rFonts w:ascii="Times New Roman" w:hAnsi="Times New Roman"/>
          <w:sz w:val="28"/>
          <w:szCs w:val="28"/>
        </w:rPr>
        <w:t>Bảo đảm công khai, minh bạch, tiết kiệm, hiệu quả.</w:t>
      </w:r>
    </w:p>
    <w:p w14:paraId="6200F934" w14:textId="07AFACEC" w:rsidR="00C16B8A" w:rsidRPr="00C16B8A" w:rsidRDefault="00C16B8A" w:rsidP="00C16B8A">
      <w:pPr>
        <w:spacing w:before="120" w:after="12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Pr="009226A8">
        <w:rPr>
          <w:rFonts w:ascii="Times New Roman" w:hAnsi="Times New Roman"/>
          <w:sz w:val="28"/>
          <w:szCs w:val="28"/>
        </w:rPr>
        <w:t>Ưu tiên thuê dịch vụ CNTT, thuê nền tảng, giảm chi phí đầu tư ban đầu</w:t>
      </w:r>
      <w:r w:rsidR="00DC7CC3">
        <w:rPr>
          <w:rFonts w:ascii="Times New Roman" w:hAnsi="Times New Roman"/>
          <w:sz w:val="28"/>
          <w:szCs w:val="28"/>
        </w:rPr>
        <w:t>, c</w:t>
      </w:r>
      <w:r w:rsidRPr="00C16B8A">
        <w:rPr>
          <w:rFonts w:ascii="Times New Roman" w:hAnsi="Times New Roman"/>
          <w:sz w:val="28"/>
          <w:szCs w:val="28"/>
        </w:rPr>
        <w:t>ụ thể: Ưu tiên sử dụng kinh phí sự nghiệp để thuê dịch vụ điện toán đám mây (Cloud) và các dịch vụ phần mềm (SaaS) nhằm chuyển đổi từ chi phí vốn (CapEx) sang chi phí vận hành (OpEx), đảm bảo khả năng cập nhật công nghệ và tối ưu nguồn lực.</w:t>
      </w:r>
    </w:p>
    <w:p w14:paraId="5A651C33" w14:textId="2ADBDABC" w:rsidR="00C16B8A" w:rsidRPr="009226A8" w:rsidRDefault="00C16B8A" w:rsidP="00C16B8A">
      <w:pPr>
        <w:spacing w:before="120" w:after="120" w:line="240" w:lineRule="auto"/>
        <w:ind w:firstLine="709"/>
        <w:jc w:val="both"/>
        <w:rPr>
          <w:rFonts w:ascii="Times New Roman" w:hAnsi="Times New Roman"/>
          <w:sz w:val="28"/>
          <w:szCs w:val="28"/>
        </w:rPr>
      </w:pPr>
      <w:r>
        <w:rPr>
          <w:rFonts w:ascii="Times New Roman" w:hAnsi="Times New Roman"/>
          <w:sz w:val="28"/>
          <w:szCs w:val="28"/>
        </w:rPr>
        <w:t xml:space="preserve">- </w:t>
      </w:r>
      <w:r w:rsidRPr="009226A8">
        <w:rPr>
          <w:rFonts w:ascii="Times New Roman" w:hAnsi="Times New Roman"/>
          <w:sz w:val="28"/>
          <w:szCs w:val="28"/>
        </w:rPr>
        <w:t xml:space="preserve">Khuyến khích hợp tác công </w:t>
      </w:r>
      <w:r w:rsidR="00DC7CC3">
        <w:rPr>
          <w:rFonts w:ascii="Times New Roman" w:hAnsi="Times New Roman"/>
          <w:sz w:val="28"/>
          <w:szCs w:val="28"/>
        </w:rPr>
        <w:t>-</w:t>
      </w:r>
      <w:r w:rsidRPr="009226A8">
        <w:rPr>
          <w:rFonts w:ascii="Times New Roman" w:hAnsi="Times New Roman"/>
          <w:sz w:val="28"/>
          <w:szCs w:val="28"/>
        </w:rPr>
        <w:t xml:space="preserve"> tư trong phát triển hệ sinh thái dữ liệu giáo dục.</w:t>
      </w:r>
    </w:p>
    <w:p w14:paraId="3ADF43D8" w14:textId="77777777" w:rsidR="00B00154" w:rsidRPr="00B00154" w:rsidRDefault="00B00154" w:rsidP="00C24AD4">
      <w:pPr>
        <w:spacing w:before="120" w:after="120" w:line="240" w:lineRule="auto"/>
        <w:ind w:firstLine="709"/>
        <w:jc w:val="both"/>
        <w:rPr>
          <w:rFonts w:ascii="Times New Roman" w:eastAsia="Times New Roman" w:hAnsi="Times New Roman"/>
          <w:b/>
          <w:bCs/>
          <w:color w:val="000000" w:themeColor="text1"/>
          <w:sz w:val="28"/>
          <w:szCs w:val="28"/>
        </w:rPr>
      </w:pPr>
      <w:r w:rsidRPr="00B00154">
        <w:rPr>
          <w:rFonts w:ascii="Times New Roman" w:eastAsia="Times New Roman" w:hAnsi="Times New Roman"/>
          <w:b/>
          <w:bCs/>
          <w:color w:val="000000" w:themeColor="text1"/>
          <w:sz w:val="28"/>
          <w:szCs w:val="28"/>
        </w:rPr>
        <w:t>1. Căn cứ xác định kinh phí</w:t>
      </w:r>
    </w:p>
    <w:p w14:paraId="223A7E60" w14:textId="77777777" w:rsidR="00B00154" w:rsidRPr="00B00154" w:rsidRDefault="00B00154" w:rsidP="00C24AD4">
      <w:pPr>
        <w:spacing w:before="120" w:after="120" w:line="240" w:lineRule="auto"/>
        <w:ind w:firstLine="709"/>
        <w:jc w:val="both"/>
        <w:rPr>
          <w:rFonts w:ascii="Times New Roman" w:eastAsia="Times New Roman" w:hAnsi="Times New Roman"/>
          <w:color w:val="000000" w:themeColor="text1"/>
          <w:sz w:val="28"/>
          <w:szCs w:val="28"/>
        </w:rPr>
      </w:pPr>
      <w:r w:rsidRPr="00B00154">
        <w:rPr>
          <w:rFonts w:ascii="Times New Roman" w:eastAsia="Times New Roman" w:hAnsi="Times New Roman"/>
          <w:color w:val="000000" w:themeColor="text1"/>
          <w:sz w:val="28"/>
          <w:szCs w:val="28"/>
        </w:rPr>
        <w:t>Kinh phí thực hiện Đề án được xây dựng trên cơ sở các quy định của pháp luật hiện hành, gồm:</w:t>
      </w:r>
    </w:p>
    <w:p w14:paraId="390EF899" w14:textId="0A3E2FDE" w:rsidR="00B00154" w:rsidRPr="00B00154" w:rsidRDefault="00B00154"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Pr="00B00154">
        <w:rPr>
          <w:rFonts w:ascii="Times New Roman" w:eastAsia="Times New Roman" w:hAnsi="Times New Roman"/>
          <w:color w:val="000000" w:themeColor="text1"/>
          <w:sz w:val="28"/>
          <w:szCs w:val="28"/>
        </w:rPr>
        <w:t>Luật Ngân sách nhà nước năm 2015;</w:t>
      </w:r>
    </w:p>
    <w:p w14:paraId="0E63E99D" w14:textId="1FEE8D1B" w:rsidR="00B00154" w:rsidRPr="00B00154" w:rsidRDefault="00B00154"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Pr="00B00154">
        <w:rPr>
          <w:rFonts w:ascii="Times New Roman" w:eastAsia="Times New Roman" w:hAnsi="Times New Roman"/>
          <w:color w:val="000000" w:themeColor="text1"/>
          <w:sz w:val="28"/>
          <w:szCs w:val="28"/>
        </w:rPr>
        <w:t>Luật Đầu tư công năm 2019;</w:t>
      </w:r>
    </w:p>
    <w:p w14:paraId="2A05F252" w14:textId="550B9F38" w:rsidR="00B00154" w:rsidRPr="00B00154" w:rsidRDefault="00B00154"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Pr="00B00154">
        <w:rPr>
          <w:rFonts w:ascii="Times New Roman" w:eastAsia="Times New Roman" w:hAnsi="Times New Roman"/>
          <w:color w:val="000000" w:themeColor="text1"/>
          <w:sz w:val="28"/>
          <w:szCs w:val="28"/>
        </w:rPr>
        <w:t>Nghị định số 73/2019/NĐ-CP về đầu tư ứng dụng CNTT sử dụng vốn ngân sách nhà nước;</w:t>
      </w:r>
    </w:p>
    <w:p w14:paraId="412DF5CD" w14:textId="1487F97E" w:rsidR="00B00154" w:rsidRPr="00B00154" w:rsidRDefault="00B00154"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Pr="00B00154">
        <w:rPr>
          <w:rFonts w:ascii="Times New Roman" w:eastAsia="Times New Roman" w:hAnsi="Times New Roman"/>
          <w:color w:val="000000" w:themeColor="text1"/>
          <w:sz w:val="28"/>
          <w:szCs w:val="28"/>
        </w:rPr>
        <w:t>Nghị định số 45/2020/NĐ-CP về thực hiện thủ tục hành chính trên môi trường điện tử;</w:t>
      </w:r>
    </w:p>
    <w:p w14:paraId="1B3B944A" w14:textId="6CF799EC" w:rsidR="00B00154" w:rsidRPr="00B00154" w:rsidRDefault="00B00154"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Pr="00B00154">
        <w:rPr>
          <w:rFonts w:ascii="Times New Roman" w:eastAsia="Times New Roman" w:hAnsi="Times New Roman"/>
          <w:color w:val="000000" w:themeColor="text1"/>
          <w:sz w:val="28"/>
          <w:szCs w:val="28"/>
        </w:rPr>
        <w:t>Nghị định số 13/2023/NĐ-CP về bảo vệ dữ liệu cá nhân;</w:t>
      </w:r>
    </w:p>
    <w:p w14:paraId="57B4940D" w14:textId="27C21768" w:rsidR="00B00154" w:rsidRPr="00B00154" w:rsidRDefault="00B00154"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Pr="00B00154">
        <w:rPr>
          <w:rFonts w:ascii="Times New Roman" w:eastAsia="Times New Roman" w:hAnsi="Times New Roman"/>
          <w:color w:val="000000" w:themeColor="text1"/>
          <w:sz w:val="28"/>
          <w:szCs w:val="28"/>
        </w:rPr>
        <w:t>Quy định về chuyển đổi số và dữ liệu số của Bộ GDĐT và UBND thành phố;</w:t>
      </w:r>
    </w:p>
    <w:p w14:paraId="45A0A744" w14:textId="285CD734" w:rsidR="00B00154" w:rsidRPr="00B00154" w:rsidRDefault="00B00154"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Pr="00B00154">
        <w:rPr>
          <w:rFonts w:ascii="Times New Roman" w:eastAsia="Times New Roman" w:hAnsi="Times New Roman"/>
          <w:color w:val="000000" w:themeColor="text1"/>
          <w:sz w:val="28"/>
          <w:szCs w:val="28"/>
        </w:rPr>
        <w:t>Kế hoạch trung hạn 2026</w:t>
      </w:r>
      <w:r w:rsidR="00DC7CC3">
        <w:rPr>
          <w:rFonts w:ascii="Times New Roman" w:eastAsia="Times New Roman" w:hAnsi="Times New Roman"/>
          <w:color w:val="000000" w:themeColor="text1"/>
          <w:sz w:val="28"/>
          <w:szCs w:val="28"/>
        </w:rPr>
        <w:t>-</w:t>
      </w:r>
      <w:r w:rsidRPr="00B00154">
        <w:rPr>
          <w:rFonts w:ascii="Times New Roman" w:eastAsia="Times New Roman" w:hAnsi="Times New Roman"/>
          <w:color w:val="000000" w:themeColor="text1"/>
          <w:sz w:val="28"/>
          <w:szCs w:val="28"/>
        </w:rPr>
        <w:t>2030 của TP Hải Phòng.</w:t>
      </w:r>
    </w:p>
    <w:p w14:paraId="3F3DAECD" w14:textId="77777777" w:rsidR="00B00154" w:rsidRPr="00B00154" w:rsidRDefault="00B00154" w:rsidP="00C24AD4">
      <w:pPr>
        <w:spacing w:before="120" w:after="120" w:line="240" w:lineRule="auto"/>
        <w:ind w:firstLine="709"/>
        <w:jc w:val="both"/>
        <w:rPr>
          <w:rFonts w:ascii="Times New Roman" w:eastAsia="Times New Roman" w:hAnsi="Times New Roman"/>
          <w:color w:val="000000" w:themeColor="text1"/>
          <w:sz w:val="28"/>
          <w:szCs w:val="28"/>
        </w:rPr>
      </w:pPr>
      <w:r w:rsidRPr="00B00154">
        <w:rPr>
          <w:rFonts w:ascii="Times New Roman" w:eastAsia="Times New Roman" w:hAnsi="Times New Roman"/>
          <w:color w:val="000000" w:themeColor="text1"/>
          <w:sz w:val="28"/>
          <w:szCs w:val="28"/>
        </w:rPr>
        <w:t>Trên cơ sở đó, nhu cầu kinh phí được xác định phù hợp với quy mô đào tạo, hiện trạng hạ tầng, nhân lực và mục tiêu của Đề án.</w:t>
      </w:r>
    </w:p>
    <w:p w14:paraId="3353CAAF" w14:textId="77777777" w:rsidR="009C545C" w:rsidRPr="009C545C" w:rsidRDefault="009C545C" w:rsidP="00C24AD4">
      <w:pPr>
        <w:spacing w:before="120" w:after="120" w:line="240" w:lineRule="auto"/>
        <w:ind w:firstLine="709"/>
        <w:jc w:val="both"/>
        <w:rPr>
          <w:rFonts w:ascii="Times New Roman" w:eastAsia="Times New Roman" w:hAnsi="Times New Roman"/>
          <w:b/>
          <w:bCs/>
          <w:color w:val="000000" w:themeColor="text1"/>
          <w:sz w:val="28"/>
          <w:szCs w:val="28"/>
        </w:rPr>
      </w:pPr>
      <w:r w:rsidRPr="009C545C">
        <w:rPr>
          <w:rFonts w:ascii="Times New Roman" w:eastAsia="Times New Roman" w:hAnsi="Times New Roman"/>
          <w:b/>
          <w:bCs/>
          <w:color w:val="000000" w:themeColor="text1"/>
          <w:sz w:val="28"/>
          <w:szCs w:val="28"/>
        </w:rPr>
        <w:t>2. Nguồn kinh phí thực hiện</w:t>
      </w:r>
    </w:p>
    <w:p w14:paraId="309376C3" w14:textId="77777777" w:rsidR="009C545C" w:rsidRPr="009C545C" w:rsidRDefault="009C545C" w:rsidP="00C24AD4">
      <w:pPr>
        <w:spacing w:before="120" w:after="120" w:line="240" w:lineRule="auto"/>
        <w:ind w:firstLine="709"/>
        <w:jc w:val="both"/>
        <w:rPr>
          <w:rFonts w:ascii="Times New Roman" w:eastAsia="Times New Roman" w:hAnsi="Times New Roman"/>
          <w:bCs/>
          <w:color w:val="000000" w:themeColor="text1"/>
          <w:sz w:val="28"/>
          <w:szCs w:val="28"/>
        </w:rPr>
      </w:pPr>
      <w:r w:rsidRPr="009C545C">
        <w:rPr>
          <w:rFonts w:ascii="Times New Roman" w:eastAsia="Times New Roman" w:hAnsi="Times New Roman"/>
          <w:bCs/>
          <w:color w:val="000000" w:themeColor="text1"/>
          <w:sz w:val="28"/>
          <w:szCs w:val="28"/>
        </w:rPr>
        <w:t>Kinh phí thực hiện Đề án được huy động từ các nguồn:</w:t>
      </w:r>
    </w:p>
    <w:p w14:paraId="243FF2DB" w14:textId="77777777" w:rsidR="009C545C" w:rsidRPr="009C545C" w:rsidRDefault="009C545C" w:rsidP="00C24AD4">
      <w:pPr>
        <w:spacing w:before="120" w:after="120" w:line="240" w:lineRule="auto"/>
        <w:ind w:firstLine="709"/>
        <w:jc w:val="both"/>
        <w:rPr>
          <w:rFonts w:ascii="Times New Roman" w:eastAsia="Times New Roman" w:hAnsi="Times New Roman"/>
          <w:b/>
          <w:bCs/>
          <w:i/>
          <w:iCs/>
          <w:color w:val="000000" w:themeColor="text1"/>
          <w:sz w:val="28"/>
          <w:szCs w:val="28"/>
        </w:rPr>
      </w:pPr>
      <w:r w:rsidRPr="009C545C">
        <w:rPr>
          <w:rFonts w:ascii="Times New Roman" w:eastAsia="Times New Roman" w:hAnsi="Times New Roman"/>
          <w:b/>
          <w:bCs/>
          <w:i/>
          <w:iCs/>
          <w:color w:val="000000" w:themeColor="text1"/>
          <w:sz w:val="28"/>
          <w:szCs w:val="28"/>
        </w:rPr>
        <w:t>2.1. Ngân sách nhà nước</w:t>
      </w:r>
    </w:p>
    <w:p w14:paraId="44547122" w14:textId="32E9835F" w:rsidR="009C545C" w:rsidRPr="009C545C" w:rsidRDefault="00BA6AD1"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9C545C" w:rsidRPr="009C545C">
        <w:rPr>
          <w:rFonts w:ascii="Times New Roman" w:eastAsia="Times New Roman" w:hAnsi="Times New Roman"/>
          <w:color w:val="000000" w:themeColor="text1"/>
          <w:sz w:val="28"/>
          <w:szCs w:val="28"/>
        </w:rPr>
        <w:t>Ngân sách thành phố: bảo đảm nguồn lực trọng tâm cho hạ tầng, nền tảng dùng chung, kho dữ liệu giáo dục số, đào tạo nhân lực.</w:t>
      </w:r>
    </w:p>
    <w:p w14:paraId="7684FA51" w14:textId="20198F88" w:rsidR="009C545C" w:rsidRPr="009C545C" w:rsidRDefault="00BA6AD1"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9C545C" w:rsidRPr="009C545C">
        <w:rPr>
          <w:rFonts w:ascii="Times New Roman" w:eastAsia="Times New Roman" w:hAnsi="Times New Roman"/>
          <w:color w:val="000000" w:themeColor="text1"/>
          <w:sz w:val="28"/>
          <w:szCs w:val="28"/>
        </w:rPr>
        <w:t xml:space="preserve">Ngân sách </w:t>
      </w:r>
      <w:r w:rsidR="000F0080">
        <w:rPr>
          <w:rFonts w:ascii="Times New Roman" w:eastAsia="Times New Roman" w:hAnsi="Times New Roman"/>
          <w:color w:val="000000" w:themeColor="text1"/>
          <w:sz w:val="28"/>
          <w:szCs w:val="28"/>
        </w:rPr>
        <w:t>UBND xã/phường/đặc khu</w:t>
      </w:r>
      <w:r w:rsidR="009C545C" w:rsidRPr="009C545C">
        <w:rPr>
          <w:rFonts w:ascii="Times New Roman" w:eastAsia="Times New Roman" w:hAnsi="Times New Roman"/>
          <w:color w:val="000000" w:themeColor="text1"/>
          <w:sz w:val="28"/>
          <w:szCs w:val="28"/>
        </w:rPr>
        <w:t>: đầu tư bổ sung hạ tầng CNTT, thiết bị đầu cuối, hỗ trợ các cơ sở giáo dục.</w:t>
      </w:r>
    </w:p>
    <w:p w14:paraId="6683F4E0" w14:textId="77777777" w:rsidR="009C545C" w:rsidRPr="009C545C" w:rsidRDefault="009C545C" w:rsidP="00C24AD4">
      <w:pPr>
        <w:spacing w:before="120" w:after="120" w:line="240" w:lineRule="auto"/>
        <w:ind w:firstLine="709"/>
        <w:jc w:val="both"/>
        <w:rPr>
          <w:rFonts w:ascii="Times New Roman" w:eastAsia="Times New Roman" w:hAnsi="Times New Roman"/>
          <w:b/>
          <w:bCs/>
          <w:i/>
          <w:iCs/>
          <w:color w:val="000000" w:themeColor="text1"/>
          <w:sz w:val="28"/>
          <w:szCs w:val="28"/>
        </w:rPr>
      </w:pPr>
      <w:r w:rsidRPr="009C545C">
        <w:rPr>
          <w:rFonts w:ascii="Times New Roman" w:eastAsia="Times New Roman" w:hAnsi="Times New Roman"/>
          <w:b/>
          <w:bCs/>
          <w:i/>
          <w:iCs/>
          <w:color w:val="000000" w:themeColor="text1"/>
          <w:sz w:val="28"/>
          <w:szCs w:val="28"/>
        </w:rPr>
        <w:t>2.2. Nguồn xã hội hóa</w:t>
      </w:r>
    </w:p>
    <w:p w14:paraId="6F563487" w14:textId="25E842E2" w:rsidR="009C545C" w:rsidRPr="009C545C" w:rsidRDefault="00BA6AD1" w:rsidP="00C24AD4">
      <w:pPr>
        <w:spacing w:before="120" w:after="120" w:line="240" w:lineRule="auto"/>
        <w:ind w:firstLine="709"/>
        <w:jc w:val="both"/>
        <w:rPr>
          <w:rFonts w:ascii="Times New Roman" w:eastAsia="Times New Roman" w:hAnsi="Times New Roman"/>
          <w:bCs/>
          <w:color w:val="000000" w:themeColor="text1"/>
          <w:sz w:val="28"/>
          <w:szCs w:val="28"/>
        </w:rPr>
      </w:pPr>
      <w:r w:rsidRPr="00C24AD4">
        <w:rPr>
          <w:rFonts w:ascii="Times New Roman" w:eastAsia="Times New Roman" w:hAnsi="Times New Roman"/>
          <w:bCs/>
          <w:color w:val="000000" w:themeColor="text1"/>
          <w:sz w:val="28"/>
          <w:szCs w:val="28"/>
        </w:rPr>
        <w:t xml:space="preserve">- </w:t>
      </w:r>
      <w:r w:rsidR="009C545C" w:rsidRPr="009C545C">
        <w:rPr>
          <w:rFonts w:ascii="Times New Roman" w:eastAsia="Times New Roman" w:hAnsi="Times New Roman"/>
          <w:bCs/>
          <w:color w:val="000000" w:themeColor="text1"/>
          <w:sz w:val="28"/>
          <w:szCs w:val="28"/>
        </w:rPr>
        <w:t xml:space="preserve">Đóng góp của doanh nghiệp, tổ chức tài chính, tập đoàn công nghệ trong các chương trình hợp tác công </w:t>
      </w:r>
      <w:r w:rsidR="00DC7CC3">
        <w:rPr>
          <w:rFonts w:ascii="Times New Roman" w:eastAsia="Times New Roman" w:hAnsi="Times New Roman"/>
          <w:bCs/>
          <w:color w:val="000000" w:themeColor="text1"/>
          <w:sz w:val="28"/>
          <w:szCs w:val="28"/>
        </w:rPr>
        <w:t>-</w:t>
      </w:r>
      <w:r w:rsidR="009C545C" w:rsidRPr="009C545C">
        <w:rPr>
          <w:rFonts w:ascii="Times New Roman" w:eastAsia="Times New Roman" w:hAnsi="Times New Roman"/>
          <w:bCs/>
          <w:color w:val="000000" w:themeColor="text1"/>
          <w:sz w:val="28"/>
          <w:szCs w:val="28"/>
        </w:rPr>
        <w:t xml:space="preserve"> tư.</w:t>
      </w:r>
    </w:p>
    <w:p w14:paraId="592A023F" w14:textId="4F13DE64" w:rsidR="009C545C" w:rsidRPr="009C545C" w:rsidRDefault="00BA6AD1" w:rsidP="00C24AD4">
      <w:pPr>
        <w:spacing w:before="120" w:after="120" w:line="240" w:lineRule="auto"/>
        <w:ind w:firstLine="709"/>
        <w:jc w:val="both"/>
        <w:rPr>
          <w:rFonts w:ascii="Times New Roman" w:eastAsia="Times New Roman" w:hAnsi="Times New Roman"/>
          <w:bCs/>
          <w:color w:val="000000" w:themeColor="text1"/>
          <w:sz w:val="28"/>
          <w:szCs w:val="28"/>
        </w:rPr>
      </w:pPr>
      <w:r w:rsidRPr="00C24AD4">
        <w:rPr>
          <w:rFonts w:ascii="Times New Roman" w:eastAsia="Times New Roman" w:hAnsi="Times New Roman"/>
          <w:bCs/>
          <w:color w:val="000000" w:themeColor="text1"/>
          <w:sz w:val="28"/>
          <w:szCs w:val="28"/>
        </w:rPr>
        <w:t xml:space="preserve">- </w:t>
      </w:r>
      <w:r w:rsidR="009C545C" w:rsidRPr="009C545C">
        <w:rPr>
          <w:rFonts w:ascii="Times New Roman" w:eastAsia="Times New Roman" w:hAnsi="Times New Roman"/>
          <w:bCs/>
          <w:color w:val="000000" w:themeColor="text1"/>
          <w:sz w:val="28"/>
          <w:szCs w:val="28"/>
        </w:rPr>
        <w:t>Nguồn hỗ trợ của các tổ chức quốc tế trong lĩnh vực giáo dục, chuyển đổi số.</w:t>
      </w:r>
    </w:p>
    <w:p w14:paraId="3BA5179C" w14:textId="77777777" w:rsidR="009C545C" w:rsidRPr="009C545C" w:rsidRDefault="009C545C" w:rsidP="00C24AD4">
      <w:pPr>
        <w:spacing w:before="120" w:after="120" w:line="240" w:lineRule="auto"/>
        <w:ind w:firstLine="709"/>
        <w:jc w:val="both"/>
        <w:rPr>
          <w:rFonts w:ascii="Times New Roman" w:eastAsia="Times New Roman" w:hAnsi="Times New Roman"/>
          <w:b/>
          <w:bCs/>
          <w:i/>
          <w:iCs/>
          <w:color w:val="000000" w:themeColor="text1"/>
          <w:sz w:val="28"/>
          <w:szCs w:val="28"/>
        </w:rPr>
      </w:pPr>
      <w:r w:rsidRPr="009C545C">
        <w:rPr>
          <w:rFonts w:ascii="Times New Roman" w:eastAsia="Times New Roman" w:hAnsi="Times New Roman"/>
          <w:b/>
          <w:bCs/>
          <w:i/>
          <w:iCs/>
          <w:color w:val="000000" w:themeColor="text1"/>
          <w:sz w:val="28"/>
          <w:szCs w:val="28"/>
        </w:rPr>
        <w:t>2.3. Nguồn thu hợp pháp của các cơ sở giáo dục</w:t>
      </w:r>
    </w:p>
    <w:p w14:paraId="478784A7" w14:textId="474033FE" w:rsidR="009C545C" w:rsidRPr="009C545C" w:rsidRDefault="00BA6AD1" w:rsidP="00C24AD4">
      <w:pPr>
        <w:spacing w:before="120" w:after="120" w:line="240" w:lineRule="auto"/>
        <w:ind w:firstLine="709"/>
        <w:jc w:val="both"/>
        <w:rPr>
          <w:rFonts w:ascii="Times New Roman" w:eastAsia="Times New Roman" w:hAnsi="Times New Roman"/>
          <w:bCs/>
          <w:color w:val="000000" w:themeColor="text1"/>
          <w:sz w:val="28"/>
          <w:szCs w:val="28"/>
        </w:rPr>
      </w:pPr>
      <w:r w:rsidRPr="00C24AD4">
        <w:rPr>
          <w:rFonts w:ascii="Times New Roman" w:eastAsia="Times New Roman" w:hAnsi="Times New Roman"/>
          <w:bCs/>
          <w:color w:val="000000" w:themeColor="text1"/>
          <w:sz w:val="28"/>
          <w:szCs w:val="28"/>
        </w:rPr>
        <w:t xml:space="preserve">- </w:t>
      </w:r>
      <w:r w:rsidR="009C545C" w:rsidRPr="009C545C">
        <w:rPr>
          <w:rFonts w:ascii="Times New Roman" w:eastAsia="Times New Roman" w:hAnsi="Times New Roman"/>
          <w:bCs/>
          <w:color w:val="000000" w:themeColor="text1"/>
          <w:sz w:val="28"/>
          <w:szCs w:val="28"/>
        </w:rPr>
        <w:t>Kinh phí chi thường xuyên để duy trì hoạt động CNTT, bảo trì thiết bị.</w:t>
      </w:r>
    </w:p>
    <w:p w14:paraId="34F8D15C" w14:textId="71917DBA" w:rsidR="009C545C" w:rsidRPr="009C545C" w:rsidRDefault="00BA6AD1" w:rsidP="00C24AD4">
      <w:pPr>
        <w:spacing w:before="120" w:after="120" w:line="240" w:lineRule="auto"/>
        <w:ind w:firstLine="709"/>
        <w:jc w:val="both"/>
        <w:rPr>
          <w:rFonts w:ascii="Times New Roman" w:eastAsia="Times New Roman" w:hAnsi="Times New Roman"/>
          <w:bCs/>
          <w:color w:val="000000" w:themeColor="text1"/>
          <w:sz w:val="28"/>
          <w:szCs w:val="28"/>
        </w:rPr>
      </w:pPr>
      <w:r w:rsidRPr="00C24AD4">
        <w:rPr>
          <w:rFonts w:ascii="Times New Roman" w:eastAsia="Times New Roman" w:hAnsi="Times New Roman"/>
          <w:bCs/>
          <w:color w:val="000000" w:themeColor="text1"/>
          <w:sz w:val="28"/>
          <w:szCs w:val="28"/>
        </w:rPr>
        <w:t xml:space="preserve">- </w:t>
      </w:r>
      <w:r w:rsidR="009C545C" w:rsidRPr="009C545C">
        <w:rPr>
          <w:rFonts w:ascii="Times New Roman" w:eastAsia="Times New Roman" w:hAnsi="Times New Roman"/>
          <w:bCs/>
          <w:color w:val="000000" w:themeColor="text1"/>
          <w:sz w:val="28"/>
          <w:szCs w:val="28"/>
        </w:rPr>
        <w:t>Kinh phí từ dịch vụ đào tạo, hợp đồng nghiên cứu, chuyển giao công nghệ.</w:t>
      </w:r>
    </w:p>
    <w:p w14:paraId="48849654" w14:textId="77777777" w:rsidR="009C545C" w:rsidRPr="009C545C" w:rsidRDefault="009C545C" w:rsidP="00C24AD4">
      <w:pPr>
        <w:spacing w:before="120" w:after="120" w:line="240" w:lineRule="auto"/>
        <w:ind w:firstLine="709"/>
        <w:jc w:val="both"/>
        <w:rPr>
          <w:rFonts w:ascii="Times New Roman" w:eastAsia="Times New Roman" w:hAnsi="Times New Roman"/>
          <w:b/>
          <w:bCs/>
          <w:i/>
          <w:iCs/>
          <w:color w:val="000000" w:themeColor="text1"/>
          <w:sz w:val="28"/>
          <w:szCs w:val="28"/>
        </w:rPr>
      </w:pPr>
      <w:r w:rsidRPr="009C545C">
        <w:rPr>
          <w:rFonts w:ascii="Times New Roman" w:eastAsia="Times New Roman" w:hAnsi="Times New Roman"/>
          <w:b/>
          <w:bCs/>
          <w:i/>
          <w:iCs/>
          <w:color w:val="000000" w:themeColor="text1"/>
          <w:sz w:val="28"/>
          <w:szCs w:val="28"/>
        </w:rPr>
        <w:lastRenderedPageBreak/>
        <w:t>2.4. Nguồn huy động khác</w:t>
      </w:r>
    </w:p>
    <w:p w14:paraId="2188018A" w14:textId="0DCB6A7B" w:rsidR="009C545C" w:rsidRPr="009C545C" w:rsidRDefault="00BA6AD1" w:rsidP="00C24AD4">
      <w:pPr>
        <w:spacing w:before="120" w:after="120" w:line="240" w:lineRule="auto"/>
        <w:ind w:firstLine="709"/>
        <w:jc w:val="both"/>
        <w:rPr>
          <w:rFonts w:ascii="Times New Roman" w:eastAsia="Times New Roman" w:hAnsi="Times New Roman"/>
          <w:bCs/>
          <w:color w:val="000000" w:themeColor="text1"/>
          <w:sz w:val="28"/>
          <w:szCs w:val="28"/>
        </w:rPr>
      </w:pPr>
      <w:r w:rsidRPr="00C24AD4">
        <w:rPr>
          <w:rFonts w:ascii="Times New Roman" w:eastAsia="Times New Roman" w:hAnsi="Times New Roman"/>
          <w:bCs/>
          <w:color w:val="000000" w:themeColor="text1"/>
          <w:sz w:val="28"/>
          <w:szCs w:val="28"/>
        </w:rPr>
        <w:t xml:space="preserve">- </w:t>
      </w:r>
      <w:r w:rsidR="009C545C" w:rsidRPr="009C545C">
        <w:rPr>
          <w:rFonts w:ascii="Times New Roman" w:eastAsia="Times New Roman" w:hAnsi="Times New Roman"/>
          <w:bCs/>
          <w:color w:val="000000" w:themeColor="text1"/>
          <w:sz w:val="28"/>
          <w:szCs w:val="28"/>
        </w:rPr>
        <w:t>Nguồn tài trợ, viện trợ, tài chính hợp pháp khác theo quy định.</w:t>
      </w:r>
    </w:p>
    <w:p w14:paraId="67D6C555" w14:textId="77777777" w:rsidR="009C545C" w:rsidRPr="009C545C" w:rsidRDefault="009C545C" w:rsidP="00C24AD4">
      <w:pPr>
        <w:spacing w:before="120" w:after="120" w:line="240" w:lineRule="auto"/>
        <w:ind w:firstLine="709"/>
        <w:jc w:val="both"/>
        <w:rPr>
          <w:rFonts w:ascii="Times New Roman" w:eastAsia="Times New Roman" w:hAnsi="Times New Roman"/>
          <w:b/>
          <w:bCs/>
          <w:color w:val="000000" w:themeColor="text1"/>
          <w:sz w:val="28"/>
          <w:szCs w:val="28"/>
        </w:rPr>
      </w:pPr>
      <w:r w:rsidRPr="009C545C">
        <w:rPr>
          <w:rFonts w:ascii="Times New Roman" w:eastAsia="Times New Roman" w:hAnsi="Times New Roman"/>
          <w:b/>
          <w:bCs/>
          <w:color w:val="000000" w:themeColor="text1"/>
          <w:sz w:val="28"/>
          <w:szCs w:val="28"/>
        </w:rPr>
        <w:t>3. Cấu phần kinh phí chi tiết</w:t>
      </w:r>
    </w:p>
    <w:p w14:paraId="355D2F5D" w14:textId="77777777" w:rsidR="009C545C" w:rsidRPr="009C545C" w:rsidRDefault="009C545C" w:rsidP="00C24AD4">
      <w:pPr>
        <w:spacing w:before="120" w:after="120" w:line="240" w:lineRule="auto"/>
        <w:ind w:firstLine="709"/>
        <w:jc w:val="both"/>
        <w:rPr>
          <w:rFonts w:ascii="Times New Roman" w:eastAsia="Times New Roman" w:hAnsi="Times New Roman"/>
          <w:bCs/>
          <w:color w:val="000000" w:themeColor="text1"/>
          <w:sz w:val="28"/>
          <w:szCs w:val="28"/>
        </w:rPr>
      </w:pPr>
      <w:r w:rsidRPr="009C545C">
        <w:rPr>
          <w:rFonts w:ascii="Times New Roman" w:eastAsia="Times New Roman" w:hAnsi="Times New Roman"/>
          <w:bCs/>
          <w:color w:val="000000" w:themeColor="text1"/>
          <w:sz w:val="28"/>
          <w:szCs w:val="28"/>
        </w:rPr>
        <w:t>Dựa trên cấu trúc hệ sinh thái dữ liệu giáo dục số, kinh phí được chia thành 06 nhóm chi phí chính:</w:t>
      </w:r>
    </w:p>
    <w:p w14:paraId="2CA1C531" w14:textId="720DE692" w:rsidR="009C545C" w:rsidRPr="009C545C" w:rsidRDefault="009C545C" w:rsidP="00C24AD4">
      <w:pPr>
        <w:spacing w:before="120" w:after="120" w:line="240" w:lineRule="auto"/>
        <w:ind w:firstLine="709"/>
        <w:jc w:val="both"/>
        <w:rPr>
          <w:rFonts w:ascii="Times New Roman" w:eastAsia="Times New Roman" w:hAnsi="Times New Roman"/>
          <w:b/>
          <w:bCs/>
          <w:i/>
          <w:iCs/>
          <w:color w:val="000000" w:themeColor="text1"/>
          <w:sz w:val="28"/>
          <w:szCs w:val="28"/>
        </w:rPr>
      </w:pPr>
      <w:r w:rsidRPr="009C545C">
        <w:rPr>
          <w:rFonts w:ascii="Times New Roman" w:eastAsia="Times New Roman" w:hAnsi="Times New Roman"/>
          <w:b/>
          <w:bCs/>
          <w:i/>
          <w:iCs/>
          <w:color w:val="000000" w:themeColor="text1"/>
          <w:sz w:val="28"/>
          <w:szCs w:val="28"/>
        </w:rPr>
        <w:t xml:space="preserve">3.1. Nhóm 1 </w:t>
      </w:r>
      <w:r w:rsidR="00110FBC">
        <w:rPr>
          <w:rFonts w:ascii="Times New Roman" w:eastAsia="Times New Roman" w:hAnsi="Times New Roman"/>
          <w:b/>
          <w:bCs/>
          <w:i/>
          <w:iCs/>
          <w:color w:val="000000" w:themeColor="text1"/>
          <w:sz w:val="28"/>
          <w:szCs w:val="28"/>
        </w:rPr>
        <w:t>-</w:t>
      </w:r>
      <w:r w:rsidRPr="009C545C">
        <w:rPr>
          <w:rFonts w:ascii="Times New Roman" w:eastAsia="Times New Roman" w:hAnsi="Times New Roman"/>
          <w:b/>
          <w:bCs/>
          <w:i/>
          <w:iCs/>
          <w:color w:val="000000" w:themeColor="text1"/>
          <w:sz w:val="28"/>
          <w:szCs w:val="28"/>
        </w:rPr>
        <w:t xml:space="preserve"> Kinh phí xây dựng hạ tầng và trang thiết bị CNTT</w:t>
      </w:r>
    </w:p>
    <w:p w14:paraId="5516B6E0" w14:textId="77777777" w:rsidR="009C545C" w:rsidRPr="009C545C" w:rsidRDefault="009C545C" w:rsidP="00C24AD4">
      <w:pPr>
        <w:spacing w:before="120" w:after="120" w:line="240" w:lineRule="auto"/>
        <w:ind w:firstLine="709"/>
        <w:jc w:val="both"/>
        <w:rPr>
          <w:rFonts w:ascii="Times New Roman" w:eastAsia="Times New Roman" w:hAnsi="Times New Roman"/>
          <w:bCs/>
          <w:color w:val="000000" w:themeColor="text1"/>
          <w:sz w:val="28"/>
          <w:szCs w:val="28"/>
        </w:rPr>
      </w:pPr>
      <w:r w:rsidRPr="009C545C">
        <w:rPr>
          <w:rFonts w:ascii="Times New Roman" w:eastAsia="Times New Roman" w:hAnsi="Times New Roman"/>
          <w:bCs/>
          <w:color w:val="000000" w:themeColor="text1"/>
          <w:sz w:val="28"/>
          <w:szCs w:val="28"/>
        </w:rPr>
        <w:t>Bao gồm:</w:t>
      </w:r>
    </w:p>
    <w:p w14:paraId="6372938D" w14:textId="77777777" w:rsidR="009C545C" w:rsidRPr="009C545C" w:rsidRDefault="009C545C" w:rsidP="00C24AD4">
      <w:pPr>
        <w:spacing w:before="120" w:after="120" w:line="240" w:lineRule="auto"/>
        <w:ind w:firstLine="709"/>
        <w:jc w:val="both"/>
        <w:rPr>
          <w:rFonts w:ascii="Times New Roman" w:eastAsia="Times New Roman" w:hAnsi="Times New Roman"/>
          <w:bCs/>
          <w:color w:val="000000" w:themeColor="text1"/>
          <w:sz w:val="28"/>
          <w:szCs w:val="28"/>
        </w:rPr>
      </w:pPr>
      <w:r w:rsidRPr="009C545C">
        <w:rPr>
          <w:rFonts w:ascii="Times New Roman" w:eastAsia="Times New Roman" w:hAnsi="Times New Roman"/>
          <w:bCs/>
          <w:color w:val="000000" w:themeColor="text1"/>
          <w:sz w:val="28"/>
          <w:szCs w:val="28"/>
        </w:rPr>
        <w:t>a) Hạ tầng mạng và kết nối</w:t>
      </w:r>
    </w:p>
    <w:p w14:paraId="3D9382CE" w14:textId="09BF111E" w:rsidR="009C545C" w:rsidRPr="009C545C" w:rsidRDefault="00BA6AD1" w:rsidP="00C24AD4">
      <w:pPr>
        <w:spacing w:before="120" w:after="120" w:line="240" w:lineRule="auto"/>
        <w:ind w:firstLine="709"/>
        <w:jc w:val="both"/>
        <w:rPr>
          <w:rFonts w:ascii="Times New Roman" w:eastAsia="Times New Roman" w:hAnsi="Times New Roman"/>
          <w:bCs/>
          <w:color w:val="000000" w:themeColor="text1"/>
          <w:sz w:val="28"/>
          <w:szCs w:val="28"/>
        </w:rPr>
      </w:pPr>
      <w:r w:rsidRPr="00C24AD4">
        <w:rPr>
          <w:rFonts w:ascii="Times New Roman" w:eastAsia="Times New Roman" w:hAnsi="Times New Roman"/>
          <w:bCs/>
          <w:color w:val="000000" w:themeColor="text1"/>
          <w:sz w:val="28"/>
          <w:szCs w:val="28"/>
        </w:rPr>
        <w:t xml:space="preserve">- </w:t>
      </w:r>
      <w:r w:rsidR="009C545C" w:rsidRPr="009C545C">
        <w:rPr>
          <w:rFonts w:ascii="Times New Roman" w:eastAsia="Times New Roman" w:hAnsi="Times New Roman"/>
          <w:bCs/>
          <w:color w:val="000000" w:themeColor="text1"/>
          <w:sz w:val="28"/>
          <w:szCs w:val="28"/>
        </w:rPr>
        <w:t>Nâng cấp đường truyền Internet tối thiểu 50</w:t>
      </w:r>
      <w:r w:rsidR="00110FBC">
        <w:rPr>
          <w:rFonts w:ascii="Times New Roman" w:eastAsia="Times New Roman" w:hAnsi="Times New Roman"/>
          <w:bCs/>
          <w:color w:val="000000" w:themeColor="text1"/>
          <w:sz w:val="28"/>
          <w:szCs w:val="28"/>
        </w:rPr>
        <w:t>-</w:t>
      </w:r>
      <w:r w:rsidR="009C545C" w:rsidRPr="009C545C">
        <w:rPr>
          <w:rFonts w:ascii="Times New Roman" w:eastAsia="Times New Roman" w:hAnsi="Times New Roman"/>
          <w:bCs/>
          <w:color w:val="000000" w:themeColor="text1"/>
          <w:sz w:val="28"/>
          <w:szCs w:val="28"/>
        </w:rPr>
        <w:t>100 Mbps tại các trường phổ thông; 150</w:t>
      </w:r>
      <w:r w:rsidR="00110FBC">
        <w:rPr>
          <w:rFonts w:ascii="Times New Roman" w:eastAsia="Times New Roman" w:hAnsi="Times New Roman"/>
          <w:bCs/>
          <w:color w:val="000000" w:themeColor="text1"/>
          <w:sz w:val="28"/>
          <w:szCs w:val="28"/>
        </w:rPr>
        <w:t>-</w:t>
      </w:r>
      <w:r w:rsidR="009C545C" w:rsidRPr="009C545C">
        <w:rPr>
          <w:rFonts w:ascii="Times New Roman" w:eastAsia="Times New Roman" w:hAnsi="Times New Roman"/>
          <w:bCs/>
          <w:color w:val="000000" w:themeColor="text1"/>
          <w:sz w:val="28"/>
          <w:szCs w:val="28"/>
        </w:rPr>
        <w:t>300 Mbps tại các trường THPT, GDTX; ≥1 Gbps tại Sở GDĐT.</w:t>
      </w:r>
    </w:p>
    <w:p w14:paraId="5F0DF8F8" w14:textId="0A6687F0" w:rsidR="009C545C" w:rsidRPr="009C545C" w:rsidRDefault="00BA6AD1" w:rsidP="00C24AD4">
      <w:pPr>
        <w:spacing w:before="120" w:after="120" w:line="240" w:lineRule="auto"/>
        <w:ind w:firstLine="709"/>
        <w:jc w:val="both"/>
        <w:rPr>
          <w:rFonts w:ascii="Times New Roman" w:eastAsia="Times New Roman" w:hAnsi="Times New Roman"/>
          <w:bCs/>
          <w:color w:val="000000" w:themeColor="text1"/>
          <w:sz w:val="28"/>
          <w:szCs w:val="28"/>
        </w:rPr>
      </w:pPr>
      <w:r w:rsidRPr="00C24AD4">
        <w:rPr>
          <w:rFonts w:ascii="Times New Roman" w:eastAsia="Times New Roman" w:hAnsi="Times New Roman"/>
          <w:bCs/>
          <w:color w:val="000000" w:themeColor="text1"/>
          <w:sz w:val="28"/>
          <w:szCs w:val="28"/>
        </w:rPr>
        <w:t xml:space="preserve">- </w:t>
      </w:r>
      <w:r w:rsidR="009C545C" w:rsidRPr="009C545C">
        <w:rPr>
          <w:rFonts w:ascii="Times New Roman" w:eastAsia="Times New Roman" w:hAnsi="Times New Roman"/>
          <w:bCs/>
          <w:color w:val="000000" w:themeColor="text1"/>
          <w:sz w:val="28"/>
          <w:szCs w:val="28"/>
        </w:rPr>
        <w:t>Lắp đặt thiết bị Wi-Fi phủ sóng toàn bộ khuôn viên trường học.</w:t>
      </w:r>
    </w:p>
    <w:p w14:paraId="36151DA8" w14:textId="1FA1BA12" w:rsidR="009C545C" w:rsidRPr="009C545C" w:rsidRDefault="009C545C" w:rsidP="00C24AD4">
      <w:pPr>
        <w:spacing w:before="120" w:after="120" w:line="240" w:lineRule="auto"/>
        <w:ind w:firstLine="709"/>
        <w:jc w:val="both"/>
        <w:rPr>
          <w:rFonts w:ascii="Times New Roman" w:eastAsia="Times New Roman" w:hAnsi="Times New Roman"/>
          <w:bCs/>
          <w:color w:val="000000" w:themeColor="text1"/>
          <w:sz w:val="28"/>
          <w:szCs w:val="28"/>
        </w:rPr>
      </w:pPr>
      <w:r w:rsidRPr="009C545C">
        <w:rPr>
          <w:rFonts w:ascii="Times New Roman" w:eastAsia="Times New Roman" w:hAnsi="Times New Roman"/>
          <w:bCs/>
          <w:color w:val="000000" w:themeColor="text1"/>
          <w:sz w:val="28"/>
          <w:szCs w:val="28"/>
        </w:rPr>
        <w:t xml:space="preserve">b) Trang thiết bị máy tính </w:t>
      </w:r>
      <w:r w:rsidR="000F11F2">
        <w:rPr>
          <w:rFonts w:ascii="Times New Roman" w:eastAsia="Times New Roman" w:hAnsi="Times New Roman"/>
          <w:bCs/>
          <w:color w:val="000000" w:themeColor="text1"/>
          <w:sz w:val="28"/>
          <w:szCs w:val="28"/>
        </w:rPr>
        <w:t>-</w:t>
      </w:r>
      <w:r w:rsidRPr="009C545C">
        <w:rPr>
          <w:rFonts w:ascii="Times New Roman" w:eastAsia="Times New Roman" w:hAnsi="Times New Roman"/>
          <w:bCs/>
          <w:color w:val="000000" w:themeColor="text1"/>
          <w:sz w:val="28"/>
          <w:szCs w:val="28"/>
        </w:rPr>
        <w:t xml:space="preserve"> thiết bị đầu cuối</w:t>
      </w:r>
    </w:p>
    <w:p w14:paraId="631F8E85" w14:textId="05797835" w:rsidR="009C545C" w:rsidRPr="009C545C" w:rsidRDefault="00BA6AD1" w:rsidP="00C24AD4">
      <w:pPr>
        <w:spacing w:before="120" w:after="120" w:line="240" w:lineRule="auto"/>
        <w:ind w:firstLine="709"/>
        <w:jc w:val="both"/>
        <w:rPr>
          <w:rFonts w:ascii="Times New Roman" w:eastAsia="Times New Roman" w:hAnsi="Times New Roman"/>
          <w:bCs/>
          <w:color w:val="000000" w:themeColor="text1"/>
          <w:sz w:val="28"/>
          <w:szCs w:val="28"/>
        </w:rPr>
      </w:pPr>
      <w:r w:rsidRPr="00C24AD4">
        <w:rPr>
          <w:rFonts w:ascii="Times New Roman" w:eastAsia="Times New Roman" w:hAnsi="Times New Roman"/>
          <w:bCs/>
          <w:color w:val="000000" w:themeColor="text1"/>
          <w:sz w:val="28"/>
          <w:szCs w:val="28"/>
        </w:rPr>
        <w:t xml:space="preserve">- </w:t>
      </w:r>
      <w:r w:rsidR="009C545C" w:rsidRPr="009C545C">
        <w:rPr>
          <w:rFonts w:ascii="Times New Roman" w:eastAsia="Times New Roman" w:hAnsi="Times New Roman"/>
          <w:bCs/>
          <w:color w:val="000000" w:themeColor="text1"/>
          <w:sz w:val="28"/>
          <w:szCs w:val="28"/>
        </w:rPr>
        <w:t xml:space="preserve">Máy tính phòng hiệu trưởng, phó hiệu trưởng, </w:t>
      </w:r>
      <w:r w:rsidR="0025102A">
        <w:rPr>
          <w:rFonts w:ascii="Times New Roman" w:eastAsia="Times New Roman" w:hAnsi="Times New Roman"/>
          <w:bCs/>
          <w:color w:val="000000" w:themeColor="text1"/>
          <w:sz w:val="28"/>
          <w:szCs w:val="28"/>
        </w:rPr>
        <w:t>văn thư</w:t>
      </w:r>
      <w:r w:rsidR="009C545C" w:rsidRPr="009C545C">
        <w:rPr>
          <w:rFonts w:ascii="Times New Roman" w:eastAsia="Times New Roman" w:hAnsi="Times New Roman"/>
          <w:bCs/>
          <w:color w:val="000000" w:themeColor="text1"/>
          <w:sz w:val="28"/>
          <w:szCs w:val="28"/>
        </w:rPr>
        <w:t>,</w:t>
      </w:r>
      <w:r w:rsidR="0025102A">
        <w:rPr>
          <w:rFonts w:ascii="Times New Roman" w:eastAsia="Times New Roman" w:hAnsi="Times New Roman"/>
          <w:bCs/>
          <w:color w:val="000000" w:themeColor="text1"/>
          <w:sz w:val="28"/>
          <w:szCs w:val="28"/>
        </w:rPr>
        <w:t xml:space="preserve"> giáo vụ,</w:t>
      </w:r>
      <w:r w:rsidR="009C545C" w:rsidRPr="009C545C">
        <w:rPr>
          <w:rFonts w:ascii="Times New Roman" w:eastAsia="Times New Roman" w:hAnsi="Times New Roman"/>
          <w:bCs/>
          <w:color w:val="000000" w:themeColor="text1"/>
          <w:sz w:val="28"/>
          <w:szCs w:val="28"/>
        </w:rPr>
        <w:t xml:space="preserve"> giáo viên chủ nhiệm.</w:t>
      </w:r>
    </w:p>
    <w:p w14:paraId="4CAB7203" w14:textId="21B7F033" w:rsidR="009C545C" w:rsidRPr="009C545C" w:rsidRDefault="00BA6AD1" w:rsidP="00C24AD4">
      <w:pPr>
        <w:spacing w:before="120" w:after="120" w:line="240" w:lineRule="auto"/>
        <w:ind w:firstLine="709"/>
        <w:jc w:val="both"/>
        <w:rPr>
          <w:rFonts w:ascii="Times New Roman" w:eastAsia="Times New Roman" w:hAnsi="Times New Roman"/>
          <w:bCs/>
          <w:color w:val="000000" w:themeColor="text1"/>
          <w:sz w:val="28"/>
          <w:szCs w:val="28"/>
        </w:rPr>
      </w:pPr>
      <w:r w:rsidRPr="00C24AD4">
        <w:rPr>
          <w:rFonts w:ascii="Times New Roman" w:eastAsia="Times New Roman" w:hAnsi="Times New Roman"/>
          <w:bCs/>
          <w:color w:val="000000" w:themeColor="text1"/>
          <w:sz w:val="28"/>
          <w:szCs w:val="28"/>
        </w:rPr>
        <w:t xml:space="preserve">- </w:t>
      </w:r>
      <w:r w:rsidR="009C545C" w:rsidRPr="009C545C">
        <w:rPr>
          <w:rFonts w:ascii="Times New Roman" w:eastAsia="Times New Roman" w:hAnsi="Times New Roman"/>
          <w:bCs/>
          <w:color w:val="000000" w:themeColor="text1"/>
          <w:sz w:val="28"/>
          <w:szCs w:val="28"/>
        </w:rPr>
        <w:t>Thiết bị CNTT cho phòng học bộ môn, phòng tin học.</w:t>
      </w:r>
    </w:p>
    <w:p w14:paraId="6841B3EE" w14:textId="4E444734" w:rsidR="009C545C" w:rsidRPr="009C545C" w:rsidRDefault="00BA6AD1" w:rsidP="00C24AD4">
      <w:pPr>
        <w:spacing w:before="120" w:after="120" w:line="240" w:lineRule="auto"/>
        <w:ind w:firstLine="709"/>
        <w:jc w:val="both"/>
        <w:rPr>
          <w:rFonts w:ascii="Times New Roman" w:eastAsia="Times New Roman" w:hAnsi="Times New Roman"/>
          <w:bCs/>
          <w:color w:val="000000" w:themeColor="text1"/>
          <w:sz w:val="28"/>
          <w:szCs w:val="28"/>
        </w:rPr>
      </w:pPr>
      <w:r w:rsidRPr="00C24AD4">
        <w:rPr>
          <w:rFonts w:ascii="Times New Roman" w:eastAsia="Times New Roman" w:hAnsi="Times New Roman"/>
          <w:bCs/>
          <w:color w:val="000000" w:themeColor="text1"/>
          <w:sz w:val="28"/>
          <w:szCs w:val="28"/>
        </w:rPr>
        <w:t xml:space="preserve">- </w:t>
      </w:r>
      <w:r w:rsidR="009C545C" w:rsidRPr="009C545C">
        <w:rPr>
          <w:rFonts w:ascii="Times New Roman" w:eastAsia="Times New Roman" w:hAnsi="Times New Roman"/>
          <w:bCs/>
          <w:color w:val="000000" w:themeColor="text1"/>
          <w:sz w:val="28"/>
          <w:szCs w:val="28"/>
        </w:rPr>
        <w:t>Máy quét, máy in phục vụ số hóa hồ sơ giấy.</w:t>
      </w:r>
    </w:p>
    <w:p w14:paraId="3BA09F4E" w14:textId="3AA0A86E" w:rsidR="009C545C" w:rsidRPr="009C545C" w:rsidRDefault="009C545C" w:rsidP="00C24AD4">
      <w:pPr>
        <w:spacing w:before="120" w:after="120" w:line="240" w:lineRule="auto"/>
        <w:ind w:firstLine="709"/>
        <w:jc w:val="both"/>
        <w:rPr>
          <w:rFonts w:ascii="Times New Roman" w:eastAsia="Times New Roman" w:hAnsi="Times New Roman"/>
          <w:bCs/>
          <w:color w:val="000000" w:themeColor="text1"/>
          <w:sz w:val="28"/>
          <w:szCs w:val="28"/>
        </w:rPr>
      </w:pPr>
      <w:r w:rsidRPr="009C545C">
        <w:rPr>
          <w:rFonts w:ascii="Times New Roman" w:eastAsia="Times New Roman" w:hAnsi="Times New Roman"/>
          <w:bCs/>
          <w:color w:val="000000" w:themeColor="text1"/>
          <w:sz w:val="28"/>
          <w:szCs w:val="28"/>
        </w:rPr>
        <w:t xml:space="preserve">c) Hạ tầng máy chủ </w:t>
      </w:r>
      <w:r w:rsidR="000F11F2">
        <w:rPr>
          <w:rFonts w:ascii="Times New Roman" w:eastAsia="Times New Roman" w:hAnsi="Times New Roman"/>
          <w:bCs/>
          <w:color w:val="000000" w:themeColor="text1"/>
          <w:sz w:val="28"/>
          <w:szCs w:val="28"/>
        </w:rPr>
        <w:t>-</w:t>
      </w:r>
      <w:r w:rsidRPr="009C545C">
        <w:rPr>
          <w:rFonts w:ascii="Times New Roman" w:eastAsia="Times New Roman" w:hAnsi="Times New Roman"/>
          <w:bCs/>
          <w:color w:val="000000" w:themeColor="text1"/>
          <w:sz w:val="28"/>
          <w:szCs w:val="28"/>
        </w:rPr>
        <w:t xml:space="preserve"> lưu trữ</w:t>
      </w:r>
    </w:p>
    <w:p w14:paraId="1C0C581E" w14:textId="0AF133B3" w:rsidR="009C545C" w:rsidRPr="009C545C" w:rsidRDefault="00BA6AD1" w:rsidP="00C24AD4">
      <w:pPr>
        <w:spacing w:before="120" w:after="120" w:line="240" w:lineRule="auto"/>
        <w:ind w:firstLine="709"/>
        <w:jc w:val="both"/>
        <w:rPr>
          <w:rFonts w:ascii="Times New Roman" w:eastAsia="Times New Roman" w:hAnsi="Times New Roman"/>
          <w:bCs/>
          <w:color w:val="000000" w:themeColor="text1"/>
          <w:sz w:val="28"/>
          <w:szCs w:val="28"/>
        </w:rPr>
      </w:pPr>
      <w:r w:rsidRPr="00C24AD4">
        <w:rPr>
          <w:rFonts w:ascii="Times New Roman" w:eastAsia="Times New Roman" w:hAnsi="Times New Roman"/>
          <w:bCs/>
          <w:color w:val="000000" w:themeColor="text1"/>
          <w:sz w:val="28"/>
          <w:szCs w:val="28"/>
        </w:rPr>
        <w:t xml:space="preserve">- </w:t>
      </w:r>
      <w:r w:rsidR="009C545C" w:rsidRPr="009C545C">
        <w:rPr>
          <w:rFonts w:ascii="Times New Roman" w:eastAsia="Times New Roman" w:hAnsi="Times New Roman"/>
          <w:bCs/>
          <w:color w:val="000000" w:themeColor="text1"/>
          <w:sz w:val="28"/>
          <w:szCs w:val="28"/>
        </w:rPr>
        <w:t>Máy chủ trung tâm, hệ thống lưu trữ NAS, thiết bị ảo hóa, sao lưu dữ liệu.</w:t>
      </w:r>
    </w:p>
    <w:p w14:paraId="209D3624" w14:textId="2C28C7F8" w:rsidR="009C545C" w:rsidRPr="009C545C" w:rsidRDefault="00BA6AD1" w:rsidP="00C24AD4">
      <w:pPr>
        <w:spacing w:before="120" w:after="120" w:line="240" w:lineRule="auto"/>
        <w:ind w:firstLine="709"/>
        <w:jc w:val="both"/>
        <w:rPr>
          <w:rFonts w:ascii="Times New Roman" w:eastAsia="Times New Roman" w:hAnsi="Times New Roman"/>
          <w:bCs/>
          <w:color w:val="000000" w:themeColor="text1"/>
          <w:sz w:val="28"/>
          <w:szCs w:val="28"/>
        </w:rPr>
      </w:pPr>
      <w:r w:rsidRPr="00C24AD4">
        <w:rPr>
          <w:rFonts w:ascii="Times New Roman" w:eastAsia="Times New Roman" w:hAnsi="Times New Roman"/>
          <w:bCs/>
          <w:color w:val="000000" w:themeColor="text1"/>
          <w:sz w:val="28"/>
          <w:szCs w:val="28"/>
        </w:rPr>
        <w:t xml:space="preserve">- </w:t>
      </w:r>
      <w:r w:rsidR="009C545C" w:rsidRPr="009C545C">
        <w:rPr>
          <w:rFonts w:ascii="Times New Roman" w:eastAsia="Times New Roman" w:hAnsi="Times New Roman"/>
          <w:bCs/>
          <w:color w:val="000000" w:themeColor="text1"/>
          <w:sz w:val="28"/>
          <w:szCs w:val="28"/>
        </w:rPr>
        <w:t>Chi phí thuê dịch vụ cloud khi cần thiết.</w:t>
      </w:r>
    </w:p>
    <w:p w14:paraId="4A32C23E" w14:textId="77777777" w:rsidR="009C545C" w:rsidRPr="009C545C" w:rsidRDefault="009C545C" w:rsidP="00C24AD4">
      <w:pPr>
        <w:spacing w:before="120" w:after="120" w:line="240" w:lineRule="auto"/>
        <w:ind w:firstLine="709"/>
        <w:jc w:val="both"/>
        <w:rPr>
          <w:rFonts w:ascii="Times New Roman" w:eastAsia="Times New Roman" w:hAnsi="Times New Roman"/>
          <w:bCs/>
          <w:color w:val="000000" w:themeColor="text1"/>
          <w:sz w:val="28"/>
          <w:szCs w:val="28"/>
        </w:rPr>
      </w:pPr>
      <w:r w:rsidRPr="009C545C">
        <w:rPr>
          <w:rFonts w:ascii="Times New Roman" w:eastAsia="Times New Roman" w:hAnsi="Times New Roman"/>
          <w:bCs/>
          <w:color w:val="000000" w:themeColor="text1"/>
          <w:sz w:val="28"/>
          <w:szCs w:val="28"/>
        </w:rPr>
        <w:t>d) Thiết bị bảo mật</w:t>
      </w:r>
    </w:p>
    <w:p w14:paraId="1852A316" w14:textId="263355BA" w:rsidR="009C545C" w:rsidRPr="009C545C" w:rsidRDefault="00BA6AD1" w:rsidP="00C24AD4">
      <w:pPr>
        <w:spacing w:before="120" w:after="120" w:line="240" w:lineRule="auto"/>
        <w:ind w:firstLine="709"/>
        <w:jc w:val="both"/>
        <w:rPr>
          <w:rFonts w:ascii="Times New Roman" w:eastAsia="Times New Roman" w:hAnsi="Times New Roman"/>
          <w:bCs/>
          <w:color w:val="000000" w:themeColor="text1"/>
          <w:sz w:val="28"/>
          <w:szCs w:val="28"/>
        </w:rPr>
      </w:pPr>
      <w:r w:rsidRPr="00C24AD4">
        <w:rPr>
          <w:rFonts w:ascii="Times New Roman" w:eastAsia="Times New Roman" w:hAnsi="Times New Roman"/>
          <w:bCs/>
          <w:color w:val="000000" w:themeColor="text1"/>
          <w:sz w:val="28"/>
          <w:szCs w:val="28"/>
        </w:rPr>
        <w:t xml:space="preserve">- </w:t>
      </w:r>
      <w:r w:rsidR="009C545C" w:rsidRPr="009C545C">
        <w:rPr>
          <w:rFonts w:ascii="Times New Roman" w:eastAsia="Times New Roman" w:hAnsi="Times New Roman"/>
          <w:bCs/>
          <w:color w:val="000000" w:themeColor="text1"/>
          <w:sz w:val="28"/>
          <w:szCs w:val="28"/>
        </w:rPr>
        <w:t>Tường lửa, thiết bị chống tấn công DDoS, thiết bị mã hóa dữ liệu.</w:t>
      </w:r>
    </w:p>
    <w:p w14:paraId="09549C02" w14:textId="7BC51BE7" w:rsidR="009C545C" w:rsidRPr="009C545C" w:rsidRDefault="009C545C" w:rsidP="00C24AD4">
      <w:pPr>
        <w:spacing w:before="120" w:after="120" w:line="240" w:lineRule="auto"/>
        <w:ind w:firstLine="709"/>
        <w:jc w:val="both"/>
        <w:rPr>
          <w:rFonts w:ascii="Times New Roman" w:eastAsia="Times New Roman" w:hAnsi="Times New Roman"/>
          <w:b/>
          <w:bCs/>
          <w:i/>
          <w:iCs/>
          <w:color w:val="000000" w:themeColor="text1"/>
          <w:sz w:val="28"/>
          <w:szCs w:val="28"/>
        </w:rPr>
      </w:pPr>
      <w:r w:rsidRPr="009C545C">
        <w:rPr>
          <w:rFonts w:ascii="Times New Roman" w:eastAsia="Times New Roman" w:hAnsi="Times New Roman"/>
          <w:b/>
          <w:bCs/>
          <w:i/>
          <w:iCs/>
          <w:color w:val="000000" w:themeColor="text1"/>
          <w:sz w:val="28"/>
          <w:szCs w:val="28"/>
        </w:rPr>
        <w:t xml:space="preserve">3.2. Nhóm 2 </w:t>
      </w:r>
      <w:r w:rsidR="0000780B">
        <w:rPr>
          <w:rFonts w:ascii="Times New Roman" w:eastAsia="Times New Roman" w:hAnsi="Times New Roman"/>
          <w:b/>
          <w:bCs/>
          <w:i/>
          <w:iCs/>
          <w:color w:val="000000" w:themeColor="text1"/>
          <w:sz w:val="28"/>
          <w:szCs w:val="28"/>
        </w:rPr>
        <w:t>-</w:t>
      </w:r>
      <w:r w:rsidRPr="009C545C">
        <w:rPr>
          <w:rFonts w:ascii="Times New Roman" w:eastAsia="Times New Roman" w:hAnsi="Times New Roman"/>
          <w:b/>
          <w:bCs/>
          <w:i/>
          <w:iCs/>
          <w:color w:val="000000" w:themeColor="text1"/>
          <w:sz w:val="28"/>
          <w:szCs w:val="28"/>
        </w:rPr>
        <w:t xml:space="preserve"> Kinh phí xây dựng Nền tảng và Hệ thống dữ liệu</w:t>
      </w:r>
    </w:p>
    <w:p w14:paraId="0DF1B832" w14:textId="77777777" w:rsidR="009C545C" w:rsidRPr="009C545C" w:rsidRDefault="009C545C" w:rsidP="00C24AD4">
      <w:pPr>
        <w:spacing w:before="120" w:after="120" w:line="240" w:lineRule="auto"/>
        <w:ind w:firstLine="709"/>
        <w:jc w:val="both"/>
        <w:rPr>
          <w:rFonts w:ascii="Times New Roman" w:eastAsia="Times New Roman" w:hAnsi="Times New Roman"/>
          <w:bCs/>
          <w:color w:val="000000" w:themeColor="text1"/>
          <w:sz w:val="28"/>
          <w:szCs w:val="28"/>
        </w:rPr>
      </w:pPr>
      <w:r w:rsidRPr="009C545C">
        <w:rPr>
          <w:rFonts w:ascii="Times New Roman" w:eastAsia="Times New Roman" w:hAnsi="Times New Roman"/>
          <w:bCs/>
          <w:color w:val="000000" w:themeColor="text1"/>
          <w:sz w:val="28"/>
          <w:szCs w:val="28"/>
        </w:rPr>
        <w:t>Bao gồm:</w:t>
      </w:r>
    </w:p>
    <w:p w14:paraId="0D3403E0" w14:textId="77777777" w:rsidR="009C545C" w:rsidRPr="009C545C" w:rsidRDefault="009C545C" w:rsidP="00C24AD4">
      <w:pPr>
        <w:spacing w:before="120" w:after="120" w:line="240" w:lineRule="auto"/>
        <w:ind w:firstLine="709"/>
        <w:jc w:val="both"/>
        <w:rPr>
          <w:rFonts w:ascii="Times New Roman" w:eastAsia="Times New Roman" w:hAnsi="Times New Roman"/>
          <w:color w:val="000000" w:themeColor="text1"/>
          <w:sz w:val="28"/>
          <w:szCs w:val="28"/>
        </w:rPr>
      </w:pPr>
      <w:r w:rsidRPr="009C545C">
        <w:rPr>
          <w:rFonts w:ascii="Times New Roman" w:eastAsia="Times New Roman" w:hAnsi="Times New Roman"/>
          <w:color w:val="000000" w:themeColor="text1"/>
          <w:sz w:val="28"/>
          <w:szCs w:val="28"/>
        </w:rPr>
        <w:t>a) Xây dựng Kho dữ liệu giáo dục số thành phố (EDU-DataLake)</w:t>
      </w:r>
    </w:p>
    <w:p w14:paraId="1F855436" w14:textId="0273DB1B" w:rsidR="009C545C" w:rsidRPr="009C545C" w:rsidRDefault="00BA6AD1"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9C545C" w:rsidRPr="009C545C">
        <w:rPr>
          <w:rFonts w:ascii="Times New Roman" w:eastAsia="Times New Roman" w:hAnsi="Times New Roman"/>
          <w:color w:val="000000" w:themeColor="text1"/>
          <w:sz w:val="28"/>
          <w:szCs w:val="28"/>
        </w:rPr>
        <w:t>Phát triển kiến trúc dữ liệu, kho dữ liệu trung tâm.</w:t>
      </w:r>
    </w:p>
    <w:p w14:paraId="58FC590F" w14:textId="48C545D4" w:rsidR="009C545C" w:rsidRPr="009C545C" w:rsidRDefault="00BA6AD1"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9C545C" w:rsidRPr="009C545C">
        <w:rPr>
          <w:rFonts w:ascii="Times New Roman" w:eastAsia="Times New Roman" w:hAnsi="Times New Roman"/>
          <w:color w:val="000000" w:themeColor="text1"/>
          <w:sz w:val="28"/>
          <w:szCs w:val="28"/>
        </w:rPr>
        <w:t>Kết nối với CSDL quốc gia (dân cư, bảo hiểm, cơ sở giáo dục).</w:t>
      </w:r>
    </w:p>
    <w:p w14:paraId="63F16C30" w14:textId="12D89CCF" w:rsidR="009C545C" w:rsidRPr="009C545C" w:rsidRDefault="009C545C" w:rsidP="00C24AD4">
      <w:pPr>
        <w:spacing w:before="120" w:after="120" w:line="240" w:lineRule="auto"/>
        <w:ind w:firstLine="709"/>
        <w:jc w:val="both"/>
        <w:rPr>
          <w:rFonts w:ascii="Times New Roman" w:eastAsia="Times New Roman" w:hAnsi="Times New Roman"/>
          <w:color w:val="000000" w:themeColor="text1"/>
          <w:sz w:val="28"/>
          <w:szCs w:val="28"/>
        </w:rPr>
      </w:pPr>
      <w:r w:rsidRPr="009C545C">
        <w:rPr>
          <w:rFonts w:ascii="Times New Roman" w:eastAsia="Times New Roman" w:hAnsi="Times New Roman"/>
          <w:color w:val="000000" w:themeColor="text1"/>
          <w:sz w:val="28"/>
          <w:szCs w:val="28"/>
        </w:rPr>
        <w:t xml:space="preserve">b) Hệ thống quản lý học sinh </w:t>
      </w:r>
      <w:r w:rsidR="00110FBC">
        <w:rPr>
          <w:rFonts w:ascii="Times New Roman" w:eastAsia="Times New Roman" w:hAnsi="Times New Roman"/>
          <w:color w:val="000000" w:themeColor="text1"/>
          <w:sz w:val="28"/>
          <w:szCs w:val="28"/>
        </w:rPr>
        <w:t>-</w:t>
      </w:r>
      <w:r w:rsidRPr="009C545C">
        <w:rPr>
          <w:rFonts w:ascii="Times New Roman" w:eastAsia="Times New Roman" w:hAnsi="Times New Roman"/>
          <w:color w:val="000000" w:themeColor="text1"/>
          <w:sz w:val="28"/>
          <w:szCs w:val="28"/>
        </w:rPr>
        <w:t xml:space="preserve"> giáo viên </w:t>
      </w:r>
      <w:r w:rsidR="00110FBC">
        <w:rPr>
          <w:rFonts w:ascii="Times New Roman" w:eastAsia="Times New Roman" w:hAnsi="Times New Roman"/>
          <w:color w:val="000000" w:themeColor="text1"/>
          <w:sz w:val="28"/>
          <w:szCs w:val="28"/>
        </w:rPr>
        <w:t>-</w:t>
      </w:r>
      <w:r w:rsidRPr="009C545C">
        <w:rPr>
          <w:rFonts w:ascii="Times New Roman" w:eastAsia="Times New Roman" w:hAnsi="Times New Roman"/>
          <w:color w:val="000000" w:themeColor="text1"/>
          <w:sz w:val="28"/>
          <w:szCs w:val="28"/>
        </w:rPr>
        <w:t xml:space="preserve"> trường học</w:t>
      </w:r>
    </w:p>
    <w:p w14:paraId="3FD0622D" w14:textId="5D96C01D" w:rsidR="009C545C" w:rsidRPr="009C545C" w:rsidRDefault="00BA6AD1"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9C545C" w:rsidRPr="009C545C">
        <w:rPr>
          <w:rFonts w:ascii="Times New Roman" w:eastAsia="Times New Roman" w:hAnsi="Times New Roman"/>
          <w:color w:val="000000" w:themeColor="text1"/>
          <w:sz w:val="28"/>
          <w:szCs w:val="28"/>
        </w:rPr>
        <w:t>Các module: Hồ sơ học sinh, Hồ sơ GV, Tuyển sinh, Phổ cập, Kiểm định, Đánh giá chất lượng, Thi và khảo thí số.</w:t>
      </w:r>
    </w:p>
    <w:p w14:paraId="3853320A" w14:textId="77777777" w:rsidR="009C545C" w:rsidRPr="009C545C" w:rsidRDefault="009C545C" w:rsidP="00C24AD4">
      <w:pPr>
        <w:spacing w:before="120" w:after="120" w:line="240" w:lineRule="auto"/>
        <w:ind w:firstLine="709"/>
        <w:jc w:val="both"/>
        <w:rPr>
          <w:rFonts w:ascii="Times New Roman" w:eastAsia="Times New Roman" w:hAnsi="Times New Roman"/>
          <w:color w:val="000000" w:themeColor="text1"/>
          <w:sz w:val="28"/>
          <w:szCs w:val="28"/>
        </w:rPr>
      </w:pPr>
      <w:r w:rsidRPr="009C545C">
        <w:rPr>
          <w:rFonts w:ascii="Times New Roman" w:eastAsia="Times New Roman" w:hAnsi="Times New Roman"/>
          <w:color w:val="000000" w:themeColor="text1"/>
          <w:sz w:val="28"/>
          <w:szCs w:val="28"/>
        </w:rPr>
        <w:t>c) Các phân hệ phân tích dữ liệu (Data Analytics)</w:t>
      </w:r>
    </w:p>
    <w:p w14:paraId="6AB36D5E" w14:textId="0872558E" w:rsidR="009C545C" w:rsidRPr="009C545C" w:rsidRDefault="00BA6AD1"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9C545C" w:rsidRPr="009C545C">
        <w:rPr>
          <w:rFonts w:ascii="Times New Roman" w:eastAsia="Times New Roman" w:hAnsi="Times New Roman"/>
          <w:color w:val="000000" w:themeColor="text1"/>
          <w:sz w:val="28"/>
          <w:szCs w:val="28"/>
        </w:rPr>
        <w:t>Dashboard điều hành ngành.</w:t>
      </w:r>
    </w:p>
    <w:p w14:paraId="007790C9" w14:textId="76D3279F" w:rsidR="009C545C" w:rsidRPr="009C545C" w:rsidRDefault="00BA6AD1"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9C545C" w:rsidRPr="009C545C">
        <w:rPr>
          <w:rFonts w:ascii="Times New Roman" w:eastAsia="Times New Roman" w:hAnsi="Times New Roman"/>
          <w:color w:val="000000" w:themeColor="text1"/>
          <w:sz w:val="28"/>
          <w:szCs w:val="28"/>
        </w:rPr>
        <w:t>Hệ thống dự báo sĩ số, nhu cầu giáo viên, quy hoạch mạng lưới trường học.</w:t>
      </w:r>
    </w:p>
    <w:p w14:paraId="05FA1623" w14:textId="77777777" w:rsidR="009C545C" w:rsidRPr="009C545C" w:rsidRDefault="009C545C" w:rsidP="00C24AD4">
      <w:pPr>
        <w:spacing w:before="120" w:after="120" w:line="240" w:lineRule="auto"/>
        <w:ind w:firstLine="709"/>
        <w:jc w:val="both"/>
        <w:rPr>
          <w:rFonts w:ascii="Times New Roman" w:eastAsia="Times New Roman" w:hAnsi="Times New Roman"/>
          <w:color w:val="000000" w:themeColor="text1"/>
          <w:sz w:val="28"/>
          <w:szCs w:val="28"/>
        </w:rPr>
      </w:pPr>
      <w:r w:rsidRPr="009C545C">
        <w:rPr>
          <w:rFonts w:ascii="Times New Roman" w:eastAsia="Times New Roman" w:hAnsi="Times New Roman"/>
          <w:color w:val="000000" w:themeColor="text1"/>
          <w:sz w:val="28"/>
          <w:szCs w:val="28"/>
        </w:rPr>
        <w:t>d) Hệ thống quản trị dữ liệu</w:t>
      </w:r>
    </w:p>
    <w:p w14:paraId="662FE926" w14:textId="342C0180" w:rsidR="009C545C" w:rsidRPr="009C545C" w:rsidRDefault="00BA6AD1"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lastRenderedPageBreak/>
        <w:t xml:space="preserve">- </w:t>
      </w:r>
      <w:r w:rsidR="009C545C" w:rsidRPr="009C545C">
        <w:rPr>
          <w:rFonts w:ascii="Times New Roman" w:eastAsia="Times New Roman" w:hAnsi="Times New Roman"/>
          <w:color w:val="000000" w:themeColor="text1"/>
          <w:sz w:val="28"/>
          <w:szCs w:val="28"/>
        </w:rPr>
        <w:t>Bộ công cụ tiêu chuẩn hóa, đồng bộ hóa dữ liệu.</w:t>
      </w:r>
    </w:p>
    <w:p w14:paraId="57103120" w14:textId="00D064B7" w:rsidR="009C545C" w:rsidRPr="009C545C" w:rsidRDefault="00BA6AD1"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9C545C" w:rsidRPr="009C545C">
        <w:rPr>
          <w:rFonts w:ascii="Times New Roman" w:eastAsia="Times New Roman" w:hAnsi="Times New Roman"/>
          <w:color w:val="000000" w:themeColor="text1"/>
          <w:sz w:val="28"/>
          <w:szCs w:val="28"/>
        </w:rPr>
        <w:t xml:space="preserve">Cơ chế theo dõi </w:t>
      </w:r>
      <w:r w:rsidR="00110FBC">
        <w:rPr>
          <w:rFonts w:ascii="Times New Roman" w:eastAsia="Times New Roman" w:hAnsi="Times New Roman"/>
          <w:color w:val="000000" w:themeColor="text1"/>
          <w:sz w:val="28"/>
          <w:szCs w:val="28"/>
        </w:rPr>
        <w:t>-</w:t>
      </w:r>
      <w:r w:rsidR="009C545C" w:rsidRPr="009C545C">
        <w:rPr>
          <w:rFonts w:ascii="Times New Roman" w:eastAsia="Times New Roman" w:hAnsi="Times New Roman"/>
          <w:color w:val="000000" w:themeColor="text1"/>
          <w:sz w:val="28"/>
          <w:szCs w:val="28"/>
        </w:rPr>
        <w:t xml:space="preserve"> cảnh báo </w:t>
      </w:r>
      <w:r w:rsidR="00110FBC">
        <w:rPr>
          <w:rFonts w:ascii="Times New Roman" w:eastAsia="Times New Roman" w:hAnsi="Times New Roman"/>
          <w:color w:val="000000" w:themeColor="text1"/>
          <w:sz w:val="28"/>
          <w:szCs w:val="28"/>
        </w:rPr>
        <w:t>-</w:t>
      </w:r>
      <w:r w:rsidR="009C545C" w:rsidRPr="009C545C">
        <w:rPr>
          <w:rFonts w:ascii="Times New Roman" w:eastAsia="Times New Roman" w:hAnsi="Times New Roman"/>
          <w:color w:val="000000" w:themeColor="text1"/>
          <w:sz w:val="28"/>
          <w:szCs w:val="28"/>
        </w:rPr>
        <w:t xml:space="preserve"> kiểm tra chất lượng dữ liệu.</w:t>
      </w:r>
    </w:p>
    <w:p w14:paraId="6F75BF0E" w14:textId="3B89435C" w:rsidR="009C545C" w:rsidRPr="009C545C" w:rsidRDefault="009C545C" w:rsidP="00C24AD4">
      <w:pPr>
        <w:spacing w:before="120" w:after="120" w:line="240" w:lineRule="auto"/>
        <w:ind w:firstLine="709"/>
        <w:jc w:val="both"/>
        <w:rPr>
          <w:rFonts w:ascii="Times New Roman" w:eastAsia="Times New Roman" w:hAnsi="Times New Roman"/>
          <w:b/>
          <w:bCs/>
          <w:i/>
          <w:iCs/>
          <w:color w:val="000000" w:themeColor="text1"/>
          <w:sz w:val="28"/>
          <w:szCs w:val="28"/>
        </w:rPr>
      </w:pPr>
      <w:r w:rsidRPr="009C545C">
        <w:rPr>
          <w:rFonts w:ascii="Times New Roman" w:eastAsia="Times New Roman" w:hAnsi="Times New Roman"/>
          <w:b/>
          <w:bCs/>
          <w:i/>
          <w:iCs/>
          <w:color w:val="000000" w:themeColor="text1"/>
          <w:sz w:val="28"/>
          <w:szCs w:val="28"/>
        </w:rPr>
        <w:t xml:space="preserve">3.3. Nhóm 3 </w:t>
      </w:r>
      <w:r w:rsidR="0000780B">
        <w:rPr>
          <w:rFonts w:ascii="Times New Roman" w:eastAsia="Times New Roman" w:hAnsi="Times New Roman"/>
          <w:b/>
          <w:bCs/>
          <w:i/>
          <w:iCs/>
          <w:color w:val="000000" w:themeColor="text1"/>
          <w:sz w:val="28"/>
          <w:szCs w:val="28"/>
        </w:rPr>
        <w:t>-</w:t>
      </w:r>
      <w:r w:rsidRPr="009C545C">
        <w:rPr>
          <w:rFonts w:ascii="Times New Roman" w:eastAsia="Times New Roman" w:hAnsi="Times New Roman"/>
          <w:b/>
          <w:bCs/>
          <w:i/>
          <w:iCs/>
          <w:color w:val="000000" w:themeColor="text1"/>
          <w:sz w:val="28"/>
          <w:szCs w:val="28"/>
        </w:rPr>
        <w:t xml:space="preserve"> Kinh phí số hóa hồ sơ, tài liệu</w:t>
      </w:r>
    </w:p>
    <w:p w14:paraId="132F5C39" w14:textId="0E53B068" w:rsidR="009C545C" w:rsidRPr="009C545C" w:rsidRDefault="00C24AD4" w:rsidP="00C24AD4">
      <w:pPr>
        <w:spacing w:before="120" w:after="120" w:line="240" w:lineRule="auto"/>
        <w:ind w:firstLine="709"/>
        <w:jc w:val="both"/>
        <w:rPr>
          <w:rFonts w:ascii="Times New Roman" w:eastAsia="Times New Roman" w:hAnsi="Times New Roman"/>
          <w:bCs/>
          <w:color w:val="000000" w:themeColor="text1"/>
          <w:sz w:val="28"/>
          <w:szCs w:val="28"/>
        </w:rPr>
      </w:pPr>
      <w:r w:rsidRPr="00C24AD4">
        <w:rPr>
          <w:rFonts w:ascii="Times New Roman" w:eastAsia="Times New Roman" w:hAnsi="Times New Roman"/>
          <w:bCs/>
          <w:color w:val="000000" w:themeColor="text1"/>
          <w:sz w:val="28"/>
          <w:szCs w:val="28"/>
        </w:rPr>
        <w:t xml:space="preserve">- </w:t>
      </w:r>
      <w:r w:rsidR="009C545C" w:rsidRPr="009C545C">
        <w:rPr>
          <w:rFonts w:ascii="Times New Roman" w:eastAsia="Times New Roman" w:hAnsi="Times New Roman"/>
          <w:bCs/>
          <w:color w:val="000000" w:themeColor="text1"/>
          <w:sz w:val="28"/>
          <w:szCs w:val="28"/>
        </w:rPr>
        <w:t>Số hóa hồ sơ học sinh, hồ sơ giáo viên, văn bằng chứng chỉ.</w:t>
      </w:r>
    </w:p>
    <w:p w14:paraId="1AF1ABFC" w14:textId="7E0C7F56" w:rsidR="009C545C" w:rsidRPr="009C545C" w:rsidRDefault="00C24AD4" w:rsidP="00C24AD4">
      <w:pPr>
        <w:spacing w:before="120" w:after="120" w:line="240" w:lineRule="auto"/>
        <w:ind w:firstLine="709"/>
        <w:jc w:val="both"/>
        <w:rPr>
          <w:rFonts w:ascii="Times New Roman" w:eastAsia="Times New Roman" w:hAnsi="Times New Roman"/>
          <w:bCs/>
          <w:color w:val="000000" w:themeColor="text1"/>
          <w:sz w:val="28"/>
          <w:szCs w:val="28"/>
        </w:rPr>
      </w:pPr>
      <w:r w:rsidRPr="00C24AD4">
        <w:rPr>
          <w:rFonts w:ascii="Times New Roman" w:eastAsia="Times New Roman" w:hAnsi="Times New Roman"/>
          <w:bCs/>
          <w:color w:val="000000" w:themeColor="text1"/>
          <w:sz w:val="28"/>
          <w:szCs w:val="28"/>
        </w:rPr>
        <w:t xml:space="preserve">- </w:t>
      </w:r>
      <w:r w:rsidR="009C545C" w:rsidRPr="009C545C">
        <w:rPr>
          <w:rFonts w:ascii="Times New Roman" w:eastAsia="Times New Roman" w:hAnsi="Times New Roman"/>
          <w:bCs/>
          <w:color w:val="000000" w:themeColor="text1"/>
          <w:sz w:val="28"/>
          <w:szCs w:val="28"/>
        </w:rPr>
        <w:t>Số hóa toàn bộ hồ sơ quản lý hành chính nhà trường.</w:t>
      </w:r>
    </w:p>
    <w:p w14:paraId="445F9BA4" w14:textId="3ECCC986" w:rsidR="009C545C" w:rsidRPr="009C545C" w:rsidRDefault="00C24AD4" w:rsidP="00C24AD4">
      <w:pPr>
        <w:spacing w:before="120" w:after="120" w:line="240" w:lineRule="auto"/>
        <w:ind w:firstLine="709"/>
        <w:jc w:val="both"/>
        <w:rPr>
          <w:rFonts w:ascii="Times New Roman" w:eastAsia="Times New Roman" w:hAnsi="Times New Roman"/>
          <w:bCs/>
          <w:color w:val="000000" w:themeColor="text1"/>
          <w:sz w:val="28"/>
          <w:szCs w:val="28"/>
        </w:rPr>
      </w:pPr>
      <w:r w:rsidRPr="00C24AD4">
        <w:rPr>
          <w:rFonts w:ascii="Times New Roman" w:eastAsia="Times New Roman" w:hAnsi="Times New Roman"/>
          <w:bCs/>
          <w:color w:val="000000" w:themeColor="text1"/>
          <w:sz w:val="28"/>
          <w:szCs w:val="28"/>
        </w:rPr>
        <w:t xml:space="preserve">- </w:t>
      </w:r>
      <w:r w:rsidR="009C545C" w:rsidRPr="009C545C">
        <w:rPr>
          <w:rFonts w:ascii="Times New Roman" w:eastAsia="Times New Roman" w:hAnsi="Times New Roman"/>
          <w:bCs/>
          <w:color w:val="000000" w:themeColor="text1"/>
          <w:sz w:val="28"/>
          <w:szCs w:val="28"/>
        </w:rPr>
        <w:t>Số hóa sổ điểm, học bạ, kết quả kiểm tra, đánh giá.</w:t>
      </w:r>
    </w:p>
    <w:p w14:paraId="71BECB62" w14:textId="76671576" w:rsidR="009C545C" w:rsidRPr="009C545C" w:rsidRDefault="009C545C" w:rsidP="00C24AD4">
      <w:pPr>
        <w:spacing w:before="120" w:after="120" w:line="240" w:lineRule="auto"/>
        <w:ind w:firstLine="709"/>
        <w:jc w:val="both"/>
        <w:rPr>
          <w:rFonts w:ascii="Times New Roman" w:eastAsia="Times New Roman" w:hAnsi="Times New Roman"/>
          <w:b/>
          <w:bCs/>
          <w:i/>
          <w:iCs/>
          <w:color w:val="000000" w:themeColor="text1"/>
          <w:sz w:val="28"/>
          <w:szCs w:val="28"/>
        </w:rPr>
      </w:pPr>
      <w:r w:rsidRPr="009C545C">
        <w:rPr>
          <w:rFonts w:ascii="Times New Roman" w:eastAsia="Times New Roman" w:hAnsi="Times New Roman"/>
          <w:b/>
          <w:bCs/>
          <w:i/>
          <w:iCs/>
          <w:color w:val="000000" w:themeColor="text1"/>
          <w:sz w:val="28"/>
          <w:szCs w:val="28"/>
        </w:rPr>
        <w:t xml:space="preserve">3.4. Nhóm 4 </w:t>
      </w:r>
      <w:r w:rsidR="0000780B">
        <w:rPr>
          <w:rFonts w:ascii="Times New Roman" w:eastAsia="Times New Roman" w:hAnsi="Times New Roman"/>
          <w:b/>
          <w:bCs/>
          <w:i/>
          <w:iCs/>
          <w:color w:val="000000" w:themeColor="text1"/>
          <w:sz w:val="28"/>
          <w:szCs w:val="28"/>
        </w:rPr>
        <w:t>-</w:t>
      </w:r>
      <w:r w:rsidRPr="009C545C">
        <w:rPr>
          <w:rFonts w:ascii="Times New Roman" w:eastAsia="Times New Roman" w:hAnsi="Times New Roman"/>
          <w:b/>
          <w:bCs/>
          <w:i/>
          <w:iCs/>
          <w:color w:val="000000" w:themeColor="text1"/>
          <w:sz w:val="28"/>
          <w:szCs w:val="28"/>
        </w:rPr>
        <w:t xml:space="preserve"> Kinh phí đào tạo, bồi dưỡng nhân lực số</w:t>
      </w:r>
    </w:p>
    <w:p w14:paraId="3F8D58ED" w14:textId="77777777" w:rsidR="009C545C" w:rsidRPr="009C545C" w:rsidRDefault="009C545C" w:rsidP="00C24AD4">
      <w:pPr>
        <w:spacing w:before="120" w:after="120" w:line="240" w:lineRule="auto"/>
        <w:ind w:firstLine="709"/>
        <w:jc w:val="both"/>
        <w:rPr>
          <w:rFonts w:ascii="Times New Roman" w:eastAsia="Times New Roman" w:hAnsi="Times New Roman"/>
          <w:bCs/>
          <w:color w:val="000000" w:themeColor="text1"/>
          <w:sz w:val="28"/>
          <w:szCs w:val="28"/>
        </w:rPr>
      </w:pPr>
      <w:r w:rsidRPr="009C545C">
        <w:rPr>
          <w:rFonts w:ascii="Times New Roman" w:eastAsia="Times New Roman" w:hAnsi="Times New Roman"/>
          <w:bCs/>
          <w:color w:val="000000" w:themeColor="text1"/>
          <w:sz w:val="28"/>
          <w:szCs w:val="28"/>
        </w:rPr>
        <w:t>Bao gồm 06 hợp phần:</w:t>
      </w:r>
    </w:p>
    <w:p w14:paraId="2C994C59" w14:textId="5E61011B" w:rsidR="009C545C" w:rsidRPr="009C545C" w:rsidRDefault="00C24AD4" w:rsidP="00C24AD4">
      <w:pPr>
        <w:spacing w:before="120" w:after="120" w:line="240" w:lineRule="auto"/>
        <w:ind w:firstLine="709"/>
        <w:jc w:val="both"/>
        <w:rPr>
          <w:rFonts w:ascii="Times New Roman" w:eastAsia="Times New Roman" w:hAnsi="Times New Roman"/>
          <w:bCs/>
          <w:color w:val="000000" w:themeColor="text1"/>
          <w:sz w:val="28"/>
          <w:szCs w:val="28"/>
        </w:rPr>
      </w:pPr>
      <w:r w:rsidRPr="00C24AD4">
        <w:rPr>
          <w:rFonts w:ascii="Times New Roman" w:eastAsia="Times New Roman" w:hAnsi="Times New Roman"/>
          <w:bCs/>
          <w:color w:val="000000" w:themeColor="text1"/>
          <w:sz w:val="28"/>
          <w:szCs w:val="28"/>
        </w:rPr>
        <w:t xml:space="preserve">1. </w:t>
      </w:r>
      <w:r w:rsidR="009C545C" w:rsidRPr="009C545C">
        <w:rPr>
          <w:rFonts w:ascii="Times New Roman" w:eastAsia="Times New Roman" w:hAnsi="Times New Roman"/>
          <w:bCs/>
          <w:color w:val="000000" w:themeColor="text1"/>
          <w:sz w:val="28"/>
          <w:szCs w:val="28"/>
        </w:rPr>
        <w:t xml:space="preserve">Bồi dưỡng năng lực số cho cán bộ quản lý cấp Sở, </w:t>
      </w:r>
      <w:r w:rsidR="00966C41">
        <w:rPr>
          <w:rFonts w:ascii="Times New Roman" w:eastAsia="Times New Roman" w:hAnsi="Times New Roman"/>
          <w:bCs/>
          <w:color w:val="000000" w:themeColor="text1"/>
          <w:sz w:val="28"/>
          <w:szCs w:val="28"/>
        </w:rPr>
        <w:t>xã</w:t>
      </w:r>
      <w:r w:rsidR="009C545C" w:rsidRPr="009C545C">
        <w:rPr>
          <w:rFonts w:ascii="Times New Roman" w:eastAsia="Times New Roman" w:hAnsi="Times New Roman"/>
          <w:bCs/>
          <w:color w:val="000000" w:themeColor="text1"/>
          <w:sz w:val="28"/>
          <w:szCs w:val="28"/>
        </w:rPr>
        <w:t>, cơ sở GD.</w:t>
      </w:r>
    </w:p>
    <w:p w14:paraId="1012BA6B" w14:textId="081EC0AE" w:rsidR="009C545C" w:rsidRPr="009C545C" w:rsidRDefault="00C24AD4" w:rsidP="00C24AD4">
      <w:pPr>
        <w:spacing w:before="120" w:after="120" w:line="240" w:lineRule="auto"/>
        <w:ind w:firstLine="709"/>
        <w:jc w:val="both"/>
        <w:rPr>
          <w:rFonts w:ascii="Times New Roman" w:eastAsia="Times New Roman" w:hAnsi="Times New Roman"/>
          <w:bCs/>
          <w:color w:val="000000" w:themeColor="text1"/>
          <w:sz w:val="28"/>
          <w:szCs w:val="28"/>
        </w:rPr>
      </w:pPr>
      <w:r w:rsidRPr="00C24AD4">
        <w:rPr>
          <w:rFonts w:ascii="Times New Roman" w:eastAsia="Times New Roman" w:hAnsi="Times New Roman"/>
          <w:bCs/>
          <w:color w:val="000000" w:themeColor="text1"/>
          <w:sz w:val="28"/>
          <w:szCs w:val="28"/>
        </w:rPr>
        <w:t xml:space="preserve">2. </w:t>
      </w:r>
      <w:r w:rsidR="009C545C" w:rsidRPr="009C545C">
        <w:rPr>
          <w:rFonts w:ascii="Times New Roman" w:eastAsia="Times New Roman" w:hAnsi="Times New Roman"/>
          <w:bCs/>
          <w:color w:val="000000" w:themeColor="text1"/>
          <w:sz w:val="28"/>
          <w:szCs w:val="28"/>
        </w:rPr>
        <w:t xml:space="preserve">Đào tạo chuẩn kỹ năng CNTT cho 100% giáo viên (ứng dụng CNTT cơ bản </w:t>
      </w:r>
      <w:r w:rsidR="00110FBC">
        <w:rPr>
          <w:rFonts w:ascii="Times New Roman" w:eastAsia="Times New Roman" w:hAnsi="Times New Roman"/>
          <w:bCs/>
          <w:color w:val="000000" w:themeColor="text1"/>
          <w:sz w:val="28"/>
          <w:szCs w:val="28"/>
        </w:rPr>
        <w:t>-</w:t>
      </w:r>
      <w:r w:rsidR="009C545C" w:rsidRPr="009C545C">
        <w:rPr>
          <w:rFonts w:ascii="Times New Roman" w:eastAsia="Times New Roman" w:hAnsi="Times New Roman"/>
          <w:bCs/>
          <w:color w:val="000000" w:themeColor="text1"/>
          <w:sz w:val="28"/>
          <w:szCs w:val="28"/>
        </w:rPr>
        <w:t xml:space="preserve"> nâng cao).</w:t>
      </w:r>
    </w:p>
    <w:p w14:paraId="3986444F" w14:textId="0F73600F" w:rsidR="009C545C" w:rsidRPr="009C545C" w:rsidRDefault="00C24AD4" w:rsidP="00C24AD4">
      <w:pPr>
        <w:spacing w:before="120" w:after="120" w:line="240" w:lineRule="auto"/>
        <w:ind w:firstLine="709"/>
        <w:jc w:val="both"/>
        <w:rPr>
          <w:rFonts w:ascii="Times New Roman" w:eastAsia="Times New Roman" w:hAnsi="Times New Roman"/>
          <w:bCs/>
          <w:color w:val="000000" w:themeColor="text1"/>
          <w:sz w:val="28"/>
          <w:szCs w:val="28"/>
        </w:rPr>
      </w:pPr>
      <w:r w:rsidRPr="00C24AD4">
        <w:rPr>
          <w:rFonts w:ascii="Times New Roman" w:eastAsia="Times New Roman" w:hAnsi="Times New Roman"/>
          <w:bCs/>
          <w:color w:val="000000" w:themeColor="text1"/>
          <w:sz w:val="28"/>
          <w:szCs w:val="28"/>
        </w:rPr>
        <w:t xml:space="preserve">3. </w:t>
      </w:r>
      <w:r w:rsidR="009C545C" w:rsidRPr="009C545C">
        <w:rPr>
          <w:rFonts w:ascii="Times New Roman" w:eastAsia="Times New Roman" w:hAnsi="Times New Roman"/>
          <w:bCs/>
          <w:color w:val="000000" w:themeColor="text1"/>
          <w:sz w:val="28"/>
          <w:szCs w:val="28"/>
        </w:rPr>
        <w:t xml:space="preserve">Đào tạo </w:t>
      </w:r>
      <w:r w:rsidRPr="00C24AD4">
        <w:rPr>
          <w:rFonts w:ascii="Times New Roman" w:eastAsia="Times New Roman" w:hAnsi="Times New Roman"/>
          <w:bCs/>
          <w:color w:val="000000" w:themeColor="text1"/>
          <w:sz w:val="28"/>
          <w:szCs w:val="28"/>
        </w:rPr>
        <w:t>Quản trị dữ liệu</w:t>
      </w:r>
      <w:r w:rsidR="009C545C" w:rsidRPr="009C545C">
        <w:rPr>
          <w:rFonts w:ascii="Times New Roman" w:eastAsia="Times New Roman" w:hAnsi="Times New Roman"/>
          <w:bCs/>
          <w:color w:val="000000" w:themeColor="text1"/>
          <w:sz w:val="28"/>
          <w:szCs w:val="28"/>
        </w:rPr>
        <w:t xml:space="preserve"> tại mỗi trường.</w:t>
      </w:r>
    </w:p>
    <w:p w14:paraId="6EF74F55" w14:textId="22B647AE" w:rsidR="009C545C" w:rsidRPr="009C545C" w:rsidRDefault="00C24AD4" w:rsidP="00C24AD4">
      <w:pPr>
        <w:spacing w:before="120" w:after="120" w:line="240" w:lineRule="auto"/>
        <w:ind w:firstLine="709"/>
        <w:jc w:val="both"/>
        <w:rPr>
          <w:rFonts w:ascii="Times New Roman" w:eastAsia="Times New Roman" w:hAnsi="Times New Roman"/>
          <w:bCs/>
          <w:color w:val="000000" w:themeColor="text1"/>
          <w:sz w:val="28"/>
          <w:szCs w:val="28"/>
        </w:rPr>
      </w:pPr>
      <w:r w:rsidRPr="00C24AD4">
        <w:rPr>
          <w:rFonts w:ascii="Times New Roman" w:eastAsia="Times New Roman" w:hAnsi="Times New Roman"/>
          <w:bCs/>
          <w:color w:val="000000" w:themeColor="text1"/>
          <w:sz w:val="28"/>
          <w:szCs w:val="28"/>
        </w:rPr>
        <w:t xml:space="preserve">4. </w:t>
      </w:r>
      <w:r w:rsidR="009C545C" w:rsidRPr="009C545C">
        <w:rPr>
          <w:rFonts w:ascii="Times New Roman" w:eastAsia="Times New Roman" w:hAnsi="Times New Roman"/>
          <w:bCs/>
          <w:color w:val="000000" w:themeColor="text1"/>
          <w:sz w:val="28"/>
          <w:szCs w:val="28"/>
        </w:rPr>
        <w:t>Đào tạo vận hành hệ thống dữ liệu, dashboard, hệ thống báo cáo.</w:t>
      </w:r>
    </w:p>
    <w:p w14:paraId="20AB5868" w14:textId="2F2D12CB" w:rsidR="009C545C" w:rsidRPr="009C545C" w:rsidRDefault="00C24AD4" w:rsidP="00C24AD4">
      <w:pPr>
        <w:spacing w:before="120" w:after="120" w:line="240" w:lineRule="auto"/>
        <w:ind w:firstLine="709"/>
        <w:jc w:val="both"/>
        <w:rPr>
          <w:rFonts w:ascii="Times New Roman" w:eastAsia="Times New Roman" w:hAnsi="Times New Roman"/>
          <w:bCs/>
          <w:color w:val="000000" w:themeColor="text1"/>
          <w:sz w:val="28"/>
          <w:szCs w:val="28"/>
        </w:rPr>
      </w:pPr>
      <w:r w:rsidRPr="00C24AD4">
        <w:rPr>
          <w:rFonts w:ascii="Times New Roman" w:eastAsia="Times New Roman" w:hAnsi="Times New Roman"/>
          <w:bCs/>
          <w:color w:val="000000" w:themeColor="text1"/>
          <w:sz w:val="28"/>
          <w:szCs w:val="28"/>
        </w:rPr>
        <w:t xml:space="preserve">5. </w:t>
      </w:r>
      <w:r w:rsidR="009C545C" w:rsidRPr="009C545C">
        <w:rPr>
          <w:rFonts w:ascii="Times New Roman" w:eastAsia="Times New Roman" w:hAnsi="Times New Roman"/>
          <w:bCs/>
          <w:color w:val="000000" w:themeColor="text1"/>
          <w:sz w:val="28"/>
          <w:szCs w:val="28"/>
        </w:rPr>
        <w:t>Tập huấn bảo vệ dữ liệu cá nhân và an toàn thông tin.</w:t>
      </w:r>
    </w:p>
    <w:p w14:paraId="686B503E" w14:textId="35AA4EBA" w:rsidR="009C545C" w:rsidRPr="009C545C" w:rsidRDefault="00C24AD4" w:rsidP="00C24AD4">
      <w:pPr>
        <w:spacing w:before="120" w:after="120" w:line="240" w:lineRule="auto"/>
        <w:ind w:firstLine="709"/>
        <w:jc w:val="both"/>
        <w:rPr>
          <w:rFonts w:ascii="Times New Roman" w:eastAsia="Times New Roman" w:hAnsi="Times New Roman"/>
          <w:bCs/>
          <w:color w:val="000000" w:themeColor="text1"/>
          <w:sz w:val="28"/>
          <w:szCs w:val="28"/>
        </w:rPr>
      </w:pPr>
      <w:r w:rsidRPr="00C24AD4">
        <w:rPr>
          <w:rFonts w:ascii="Times New Roman" w:eastAsia="Times New Roman" w:hAnsi="Times New Roman"/>
          <w:bCs/>
          <w:color w:val="000000" w:themeColor="text1"/>
          <w:sz w:val="28"/>
          <w:szCs w:val="28"/>
        </w:rPr>
        <w:t xml:space="preserve">6. </w:t>
      </w:r>
      <w:r w:rsidR="009C545C" w:rsidRPr="009C545C">
        <w:rPr>
          <w:rFonts w:ascii="Times New Roman" w:eastAsia="Times New Roman" w:hAnsi="Times New Roman"/>
          <w:bCs/>
          <w:color w:val="000000" w:themeColor="text1"/>
          <w:sz w:val="28"/>
          <w:szCs w:val="28"/>
        </w:rPr>
        <w:t>Đào tạo kỹ năng khai thác dữ liệu cho ra quyết định.</w:t>
      </w:r>
    </w:p>
    <w:p w14:paraId="22793DD4" w14:textId="070B7AFF" w:rsidR="009C545C" w:rsidRPr="004B43E1" w:rsidRDefault="009C545C" w:rsidP="00C24AD4">
      <w:pPr>
        <w:spacing w:before="120" w:after="120" w:line="240" w:lineRule="auto"/>
        <w:ind w:firstLine="709"/>
        <w:jc w:val="both"/>
        <w:rPr>
          <w:rFonts w:ascii="Times New Roman" w:eastAsia="Times New Roman" w:hAnsi="Times New Roman"/>
          <w:b/>
          <w:bCs/>
          <w:i/>
          <w:iCs/>
          <w:color w:val="000000" w:themeColor="text1"/>
          <w:sz w:val="28"/>
          <w:szCs w:val="28"/>
        </w:rPr>
      </w:pPr>
      <w:r w:rsidRPr="004B43E1">
        <w:rPr>
          <w:rFonts w:ascii="Times New Roman" w:eastAsia="Times New Roman" w:hAnsi="Times New Roman"/>
          <w:b/>
          <w:bCs/>
          <w:i/>
          <w:iCs/>
          <w:color w:val="000000" w:themeColor="text1"/>
          <w:sz w:val="28"/>
          <w:szCs w:val="28"/>
        </w:rPr>
        <w:t xml:space="preserve">3.5. Nhóm 5 </w:t>
      </w:r>
      <w:r w:rsidR="0000780B">
        <w:rPr>
          <w:rFonts w:ascii="Times New Roman" w:eastAsia="Times New Roman" w:hAnsi="Times New Roman"/>
          <w:b/>
          <w:bCs/>
          <w:i/>
          <w:iCs/>
          <w:color w:val="000000" w:themeColor="text1"/>
          <w:sz w:val="28"/>
          <w:szCs w:val="28"/>
        </w:rPr>
        <w:t>-</w:t>
      </w:r>
      <w:r w:rsidRPr="004B43E1">
        <w:rPr>
          <w:rFonts w:ascii="Times New Roman" w:eastAsia="Times New Roman" w:hAnsi="Times New Roman"/>
          <w:b/>
          <w:bCs/>
          <w:i/>
          <w:iCs/>
          <w:color w:val="000000" w:themeColor="text1"/>
          <w:sz w:val="28"/>
          <w:szCs w:val="28"/>
        </w:rPr>
        <w:t xml:space="preserve"> Kinh phí vận hành </w:t>
      </w:r>
      <w:r w:rsidR="00110FBC">
        <w:rPr>
          <w:rFonts w:ascii="Times New Roman" w:eastAsia="Times New Roman" w:hAnsi="Times New Roman"/>
          <w:b/>
          <w:bCs/>
          <w:i/>
          <w:iCs/>
          <w:color w:val="000000" w:themeColor="text1"/>
          <w:sz w:val="28"/>
          <w:szCs w:val="28"/>
        </w:rPr>
        <w:t>-</w:t>
      </w:r>
      <w:r w:rsidRPr="004B43E1">
        <w:rPr>
          <w:rFonts w:ascii="Times New Roman" w:eastAsia="Times New Roman" w:hAnsi="Times New Roman"/>
          <w:b/>
          <w:bCs/>
          <w:i/>
          <w:iCs/>
          <w:color w:val="000000" w:themeColor="text1"/>
          <w:sz w:val="28"/>
          <w:szCs w:val="28"/>
        </w:rPr>
        <w:t xml:space="preserve"> duy trì </w:t>
      </w:r>
      <w:r w:rsidR="00110FBC">
        <w:rPr>
          <w:rFonts w:ascii="Times New Roman" w:eastAsia="Times New Roman" w:hAnsi="Times New Roman"/>
          <w:b/>
          <w:bCs/>
          <w:i/>
          <w:iCs/>
          <w:color w:val="000000" w:themeColor="text1"/>
          <w:sz w:val="28"/>
          <w:szCs w:val="28"/>
        </w:rPr>
        <w:t>-</w:t>
      </w:r>
      <w:r w:rsidRPr="004B43E1">
        <w:rPr>
          <w:rFonts w:ascii="Times New Roman" w:eastAsia="Times New Roman" w:hAnsi="Times New Roman"/>
          <w:b/>
          <w:bCs/>
          <w:i/>
          <w:iCs/>
          <w:color w:val="000000" w:themeColor="text1"/>
          <w:sz w:val="28"/>
          <w:szCs w:val="28"/>
        </w:rPr>
        <w:t xml:space="preserve"> bảo trì</w:t>
      </w:r>
    </w:p>
    <w:p w14:paraId="2045BA85" w14:textId="0C391D8B" w:rsidR="009C545C" w:rsidRPr="009C545C" w:rsidRDefault="00C24AD4" w:rsidP="00C24AD4">
      <w:pPr>
        <w:spacing w:before="120" w:after="120" w:line="240" w:lineRule="auto"/>
        <w:ind w:firstLine="709"/>
        <w:jc w:val="both"/>
        <w:rPr>
          <w:rFonts w:ascii="Times New Roman" w:eastAsia="Times New Roman" w:hAnsi="Times New Roman"/>
          <w:bCs/>
          <w:color w:val="000000" w:themeColor="text1"/>
          <w:sz w:val="28"/>
          <w:szCs w:val="28"/>
        </w:rPr>
      </w:pPr>
      <w:r w:rsidRPr="00C24AD4">
        <w:rPr>
          <w:rFonts w:ascii="Times New Roman" w:eastAsia="Times New Roman" w:hAnsi="Times New Roman"/>
          <w:bCs/>
          <w:color w:val="000000" w:themeColor="text1"/>
          <w:sz w:val="28"/>
          <w:szCs w:val="28"/>
        </w:rPr>
        <w:t xml:space="preserve">- </w:t>
      </w:r>
      <w:r w:rsidR="009C545C" w:rsidRPr="009C545C">
        <w:rPr>
          <w:rFonts w:ascii="Times New Roman" w:eastAsia="Times New Roman" w:hAnsi="Times New Roman"/>
          <w:bCs/>
          <w:color w:val="000000" w:themeColor="text1"/>
          <w:sz w:val="28"/>
          <w:szCs w:val="28"/>
        </w:rPr>
        <w:t>Duy trì bản quyền phần mềm, dịch vụ cloud, máy chủ.</w:t>
      </w:r>
    </w:p>
    <w:p w14:paraId="2E114540" w14:textId="59AA6F99" w:rsidR="009C545C" w:rsidRPr="009C545C" w:rsidRDefault="00C24AD4" w:rsidP="00C24AD4">
      <w:pPr>
        <w:spacing w:before="120" w:after="120" w:line="240" w:lineRule="auto"/>
        <w:ind w:firstLine="709"/>
        <w:jc w:val="both"/>
        <w:rPr>
          <w:rFonts w:ascii="Times New Roman" w:eastAsia="Times New Roman" w:hAnsi="Times New Roman"/>
          <w:bCs/>
          <w:color w:val="000000" w:themeColor="text1"/>
          <w:sz w:val="28"/>
          <w:szCs w:val="28"/>
        </w:rPr>
      </w:pPr>
      <w:r w:rsidRPr="00C24AD4">
        <w:rPr>
          <w:rFonts w:ascii="Times New Roman" w:eastAsia="Times New Roman" w:hAnsi="Times New Roman"/>
          <w:bCs/>
          <w:color w:val="000000" w:themeColor="text1"/>
          <w:sz w:val="28"/>
          <w:szCs w:val="28"/>
        </w:rPr>
        <w:t xml:space="preserve">- </w:t>
      </w:r>
      <w:r w:rsidR="009C545C" w:rsidRPr="009C545C">
        <w:rPr>
          <w:rFonts w:ascii="Times New Roman" w:eastAsia="Times New Roman" w:hAnsi="Times New Roman"/>
          <w:bCs/>
          <w:color w:val="000000" w:themeColor="text1"/>
          <w:sz w:val="28"/>
          <w:szCs w:val="28"/>
        </w:rPr>
        <w:t>Bảo trì thiết bị CNTT, hệ thống mạng, thiết bị bảo mật.</w:t>
      </w:r>
    </w:p>
    <w:p w14:paraId="679A8648" w14:textId="542DBE9A" w:rsidR="009C545C" w:rsidRPr="009C545C" w:rsidRDefault="00C24AD4" w:rsidP="00C24AD4">
      <w:pPr>
        <w:spacing w:before="120" w:after="120" w:line="240" w:lineRule="auto"/>
        <w:ind w:firstLine="709"/>
        <w:jc w:val="both"/>
        <w:rPr>
          <w:rFonts w:ascii="Times New Roman" w:eastAsia="Times New Roman" w:hAnsi="Times New Roman"/>
          <w:bCs/>
          <w:color w:val="000000" w:themeColor="text1"/>
          <w:sz w:val="28"/>
          <w:szCs w:val="28"/>
        </w:rPr>
      </w:pPr>
      <w:r w:rsidRPr="00C24AD4">
        <w:rPr>
          <w:rFonts w:ascii="Times New Roman" w:eastAsia="Times New Roman" w:hAnsi="Times New Roman"/>
          <w:bCs/>
          <w:color w:val="000000" w:themeColor="text1"/>
          <w:sz w:val="28"/>
          <w:szCs w:val="28"/>
        </w:rPr>
        <w:t xml:space="preserve">- </w:t>
      </w:r>
      <w:r w:rsidR="009C545C" w:rsidRPr="009C545C">
        <w:rPr>
          <w:rFonts w:ascii="Times New Roman" w:eastAsia="Times New Roman" w:hAnsi="Times New Roman"/>
          <w:bCs/>
          <w:color w:val="000000" w:themeColor="text1"/>
          <w:sz w:val="28"/>
          <w:szCs w:val="28"/>
        </w:rPr>
        <w:t>Chi phí điện năng, đường truyền, lưu trữ dữ liệu dài hạn.</w:t>
      </w:r>
    </w:p>
    <w:p w14:paraId="61BFD5CF" w14:textId="763CC155" w:rsidR="009C545C" w:rsidRPr="004B43E1" w:rsidRDefault="009C545C" w:rsidP="00C24AD4">
      <w:pPr>
        <w:spacing w:before="120" w:after="120" w:line="240" w:lineRule="auto"/>
        <w:ind w:firstLine="709"/>
        <w:jc w:val="both"/>
        <w:rPr>
          <w:rFonts w:ascii="Times New Roman" w:eastAsia="Times New Roman" w:hAnsi="Times New Roman"/>
          <w:b/>
          <w:bCs/>
          <w:i/>
          <w:iCs/>
          <w:color w:val="000000" w:themeColor="text1"/>
          <w:sz w:val="28"/>
          <w:szCs w:val="28"/>
        </w:rPr>
      </w:pPr>
      <w:r w:rsidRPr="004B43E1">
        <w:rPr>
          <w:rFonts w:ascii="Times New Roman" w:eastAsia="Times New Roman" w:hAnsi="Times New Roman"/>
          <w:b/>
          <w:bCs/>
          <w:i/>
          <w:iCs/>
          <w:color w:val="000000" w:themeColor="text1"/>
          <w:sz w:val="28"/>
          <w:szCs w:val="28"/>
        </w:rPr>
        <w:t xml:space="preserve">3.6. Nhóm 6 </w:t>
      </w:r>
      <w:r w:rsidR="0000780B">
        <w:rPr>
          <w:rFonts w:ascii="Times New Roman" w:eastAsia="Times New Roman" w:hAnsi="Times New Roman"/>
          <w:b/>
          <w:bCs/>
          <w:i/>
          <w:iCs/>
          <w:color w:val="000000" w:themeColor="text1"/>
          <w:sz w:val="28"/>
          <w:szCs w:val="28"/>
        </w:rPr>
        <w:t>-</w:t>
      </w:r>
      <w:r w:rsidRPr="004B43E1">
        <w:rPr>
          <w:rFonts w:ascii="Times New Roman" w:eastAsia="Times New Roman" w:hAnsi="Times New Roman"/>
          <w:b/>
          <w:bCs/>
          <w:i/>
          <w:iCs/>
          <w:color w:val="000000" w:themeColor="text1"/>
          <w:sz w:val="28"/>
          <w:szCs w:val="28"/>
        </w:rPr>
        <w:t xml:space="preserve"> Kinh phí đánh giá, kiểm tra, giám sát và truyền thông</w:t>
      </w:r>
    </w:p>
    <w:p w14:paraId="177A4968" w14:textId="6C4E2F6A" w:rsidR="009C545C" w:rsidRPr="009C545C" w:rsidRDefault="00C24AD4" w:rsidP="00C24AD4">
      <w:pPr>
        <w:spacing w:before="120" w:after="120" w:line="240" w:lineRule="auto"/>
        <w:ind w:firstLine="709"/>
        <w:jc w:val="both"/>
        <w:rPr>
          <w:rFonts w:ascii="Times New Roman" w:eastAsia="Times New Roman" w:hAnsi="Times New Roman"/>
          <w:bCs/>
          <w:color w:val="000000" w:themeColor="text1"/>
          <w:sz w:val="28"/>
          <w:szCs w:val="28"/>
        </w:rPr>
      </w:pPr>
      <w:r w:rsidRPr="00C24AD4">
        <w:rPr>
          <w:rFonts w:ascii="Times New Roman" w:eastAsia="Times New Roman" w:hAnsi="Times New Roman"/>
          <w:bCs/>
          <w:color w:val="000000" w:themeColor="text1"/>
          <w:sz w:val="28"/>
          <w:szCs w:val="28"/>
        </w:rPr>
        <w:t xml:space="preserve">- </w:t>
      </w:r>
      <w:r w:rsidR="009C545C" w:rsidRPr="009C545C">
        <w:rPr>
          <w:rFonts w:ascii="Times New Roman" w:eastAsia="Times New Roman" w:hAnsi="Times New Roman"/>
          <w:bCs/>
          <w:color w:val="000000" w:themeColor="text1"/>
          <w:sz w:val="28"/>
          <w:szCs w:val="28"/>
        </w:rPr>
        <w:t>Tổ chức đánh giá mức độ trưởng thành dữ liệu của các cơ sở GD.</w:t>
      </w:r>
    </w:p>
    <w:p w14:paraId="495EE124" w14:textId="14996AB7" w:rsidR="009C545C" w:rsidRPr="009C545C" w:rsidRDefault="00C24AD4" w:rsidP="00C24AD4">
      <w:pPr>
        <w:spacing w:before="120" w:after="120" w:line="240" w:lineRule="auto"/>
        <w:ind w:firstLine="709"/>
        <w:jc w:val="both"/>
        <w:rPr>
          <w:rFonts w:ascii="Times New Roman" w:eastAsia="Times New Roman" w:hAnsi="Times New Roman"/>
          <w:bCs/>
          <w:color w:val="000000" w:themeColor="text1"/>
          <w:sz w:val="28"/>
          <w:szCs w:val="28"/>
        </w:rPr>
      </w:pPr>
      <w:r w:rsidRPr="00C24AD4">
        <w:rPr>
          <w:rFonts w:ascii="Times New Roman" w:eastAsia="Times New Roman" w:hAnsi="Times New Roman"/>
          <w:bCs/>
          <w:color w:val="000000" w:themeColor="text1"/>
          <w:sz w:val="28"/>
          <w:szCs w:val="28"/>
        </w:rPr>
        <w:t xml:space="preserve">- </w:t>
      </w:r>
      <w:r w:rsidR="009C545C" w:rsidRPr="009C545C">
        <w:rPr>
          <w:rFonts w:ascii="Times New Roman" w:eastAsia="Times New Roman" w:hAnsi="Times New Roman"/>
          <w:bCs/>
          <w:color w:val="000000" w:themeColor="text1"/>
          <w:sz w:val="28"/>
          <w:szCs w:val="28"/>
        </w:rPr>
        <w:t xml:space="preserve">Khảo sát đầu kỳ </w:t>
      </w:r>
      <w:r w:rsidR="0000780B">
        <w:rPr>
          <w:rFonts w:ascii="Times New Roman" w:eastAsia="Times New Roman" w:hAnsi="Times New Roman"/>
          <w:bCs/>
          <w:color w:val="000000" w:themeColor="text1"/>
          <w:sz w:val="28"/>
          <w:szCs w:val="28"/>
        </w:rPr>
        <w:t>-</w:t>
      </w:r>
      <w:r w:rsidR="009C545C" w:rsidRPr="009C545C">
        <w:rPr>
          <w:rFonts w:ascii="Times New Roman" w:eastAsia="Times New Roman" w:hAnsi="Times New Roman"/>
          <w:bCs/>
          <w:color w:val="000000" w:themeColor="text1"/>
          <w:sz w:val="28"/>
          <w:szCs w:val="28"/>
        </w:rPr>
        <w:t xml:space="preserve"> giữa kỳ </w:t>
      </w:r>
      <w:r w:rsidR="0000780B">
        <w:rPr>
          <w:rFonts w:ascii="Times New Roman" w:eastAsia="Times New Roman" w:hAnsi="Times New Roman"/>
          <w:bCs/>
          <w:color w:val="000000" w:themeColor="text1"/>
          <w:sz w:val="28"/>
          <w:szCs w:val="28"/>
        </w:rPr>
        <w:t>-</w:t>
      </w:r>
      <w:r w:rsidR="009C545C" w:rsidRPr="009C545C">
        <w:rPr>
          <w:rFonts w:ascii="Times New Roman" w:eastAsia="Times New Roman" w:hAnsi="Times New Roman"/>
          <w:bCs/>
          <w:color w:val="000000" w:themeColor="text1"/>
          <w:sz w:val="28"/>
          <w:szCs w:val="28"/>
        </w:rPr>
        <w:t xml:space="preserve"> cuối kỳ.</w:t>
      </w:r>
    </w:p>
    <w:p w14:paraId="57EFEB0F" w14:textId="2F240665" w:rsidR="009C545C" w:rsidRPr="009C545C" w:rsidRDefault="00C24AD4" w:rsidP="00C24AD4">
      <w:pPr>
        <w:spacing w:before="120" w:after="120" w:line="240" w:lineRule="auto"/>
        <w:ind w:firstLine="709"/>
        <w:jc w:val="both"/>
        <w:rPr>
          <w:rFonts w:ascii="Times New Roman" w:eastAsia="Times New Roman" w:hAnsi="Times New Roman"/>
          <w:bCs/>
          <w:color w:val="000000" w:themeColor="text1"/>
          <w:sz w:val="28"/>
          <w:szCs w:val="28"/>
        </w:rPr>
      </w:pPr>
      <w:r w:rsidRPr="00C24AD4">
        <w:rPr>
          <w:rFonts w:ascii="Times New Roman" w:eastAsia="Times New Roman" w:hAnsi="Times New Roman"/>
          <w:bCs/>
          <w:color w:val="000000" w:themeColor="text1"/>
          <w:sz w:val="28"/>
          <w:szCs w:val="28"/>
        </w:rPr>
        <w:t xml:space="preserve">- </w:t>
      </w:r>
      <w:r w:rsidR="009C545C" w:rsidRPr="009C545C">
        <w:rPr>
          <w:rFonts w:ascii="Times New Roman" w:eastAsia="Times New Roman" w:hAnsi="Times New Roman"/>
          <w:bCs/>
          <w:color w:val="000000" w:themeColor="text1"/>
          <w:sz w:val="28"/>
          <w:szCs w:val="28"/>
        </w:rPr>
        <w:t>Truyền thông nâng cao nhận thức trong toàn ngành.</w:t>
      </w:r>
    </w:p>
    <w:p w14:paraId="2DAFC5FD" w14:textId="113EA346" w:rsidR="009C545C" w:rsidRPr="00C24AD4" w:rsidRDefault="009C545C" w:rsidP="00C24AD4">
      <w:pPr>
        <w:spacing w:before="120" w:after="120" w:line="240" w:lineRule="auto"/>
        <w:ind w:firstLine="709"/>
        <w:jc w:val="both"/>
        <w:rPr>
          <w:rFonts w:ascii="Times New Roman" w:eastAsia="Times New Roman" w:hAnsi="Times New Roman"/>
          <w:b/>
          <w:bCs/>
          <w:color w:val="000000" w:themeColor="text1"/>
          <w:sz w:val="28"/>
          <w:szCs w:val="28"/>
        </w:rPr>
      </w:pPr>
      <w:r w:rsidRPr="009C545C">
        <w:rPr>
          <w:rFonts w:ascii="Times New Roman" w:eastAsia="Times New Roman" w:hAnsi="Times New Roman"/>
          <w:b/>
          <w:bCs/>
          <w:color w:val="000000" w:themeColor="text1"/>
          <w:sz w:val="28"/>
          <w:szCs w:val="28"/>
        </w:rPr>
        <w:t>4. Dự kiến tổng kinh phí thực hiện giai đoạn 2025</w:t>
      </w:r>
      <w:r w:rsidR="00110FBC">
        <w:rPr>
          <w:rFonts w:ascii="Times New Roman" w:eastAsia="Times New Roman" w:hAnsi="Times New Roman"/>
          <w:b/>
          <w:bCs/>
          <w:color w:val="000000" w:themeColor="text1"/>
          <w:sz w:val="28"/>
          <w:szCs w:val="28"/>
        </w:rPr>
        <w:t>-</w:t>
      </w:r>
      <w:r w:rsidRPr="009C545C">
        <w:rPr>
          <w:rFonts w:ascii="Times New Roman" w:eastAsia="Times New Roman" w:hAnsi="Times New Roman"/>
          <w:b/>
          <w:bCs/>
          <w:color w:val="000000" w:themeColor="text1"/>
          <w:sz w:val="28"/>
          <w:szCs w:val="28"/>
        </w:rPr>
        <w:t>2030</w:t>
      </w:r>
    </w:p>
    <w:p w14:paraId="51E0CA7A" w14:textId="696D26EC" w:rsidR="00C24AD4" w:rsidRDefault="00F5744A" w:rsidP="00C24AD4">
      <w:pPr>
        <w:spacing w:before="120" w:after="120" w:line="240" w:lineRule="auto"/>
        <w:ind w:firstLine="709"/>
        <w:jc w:val="both"/>
        <w:rPr>
          <w:rFonts w:ascii="Times New Roman" w:eastAsia="Times New Roman" w:hAnsi="Times New Roman"/>
          <w:i/>
          <w:iCs/>
          <w:color w:val="000000" w:themeColor="text1"/>
          <w:sz w:val="28"/>
          <w:szCs w:val="28"/>
        </w:rPr>
      </w:pPr>
      <w:r w:rsidRPr="00F5744A">
        <w:rPr>
          <w:rFonts w:ascii="Times New Roman" w:eastAsia="Times New Roman" w:hAnsi="Times New Roman"/>
          <w:b/>
          <w:bCs/>
          <w:color w:val="000000" w:themeColor="text1"/>
          <w:sz w:val="28"/>
          <w:szCs w:val="28"/>
        </w:rPr>
        <w:t xml:space="preserve">Tổng cộng toàn </w:t>
      </w:r>
      <w:r w:rsidR="0044749D">
        <w:rPr>
          <w:rFonts w:ascii="Times New Roman" w:eastAsia="Times New Roman" w:hAnsi="Times New Roman"/>
          <w:b/>
          <w:bCs/>
          <w:color w:val="000000" w:themeColor="text1"/>
          <w:sz w:val="28"/>
          <w:szCs w:val="28"/>
        </w:rPr>
        <w:t xml:space="preserve">khoản </w:t>
      </w:r>
      <w:r w:rsidR="007E64FE">
        <w:rPr>
          <w:rFonts w:ascii="Times New Roman" w:eastAsia="Times New Roman" w:hAnsi="Times New Roman"/>
          <w:b/>
          <w:bCs/>
          <w:color w:val="000000" w:themeColor="text1"/>
          <w:sz w:val="28"/>
          <w:szCs w:val="28"/>
        </w:rPr>
        <w:t>875</w:t>
      </w:r>
      <w:r w:rsidR="0044749D">
        <w:rPr>
          <w:rFonts w:ascii="Times New Roman" w:eastAsia="Times New Roman" w:hAnsi="Times New Roman"/>
          <w:b/>
          <w:bCs/>
          <w:color w:val="000000" w:themeColor="text1"/>
          <w:sz w:val="28"/>
          <w:szCs w:val="28"/>
        </w:rPr>
        <w:t xml:space="preserve"> </w:t>
      </w:r>
      <w:r w:rsidRPr="00F5744A">
        <w:rPr>
          <w:rFonts w:ascii="Times New Roman" w:eastAsia="Times New Roman" w:hAnsi="Times New Roman"/>
          <w:b/>
          <w:bCs/>
          <w:color w:val="000000" w:themeColor="text1"/>
          <w:sz w:val="28"/>
          <w:szCs w:val="28"/>
        </w:rPr>
        <w:t>tỷ đồng</w:t>
      </w:r>
      <w:r w:rsidR="00F2596C">
        <w:rPr>
          <w:rFonts w:ascii="Times New Roman" w:eastAsia="Times New Roman" w:hAnsi="Times New Roman"/>
          <w:b/>
          <w:bCs/>
          <w:color w:val="000000" w:themeColor="text1"/>
          <w:sz w:val="28"/>
          <w:szCs w:val="28"/>
        </w:rPr>
        <w:t xml:space="preserve"> </w:t>
      </w:r>
    </w:p>
    <w:p w14:paraId="411D740B" w14:textId="608CAC32" w:rsidR="00DA02EA" w:rsidRPr="00DA02EA" w:rsidRDefault="00DA02EA" w:rsidP="00D2759C">
      <w:pPr>
        <w:spacing w:before="120" w:after="120" w:line="240" w:lineRule="auto"/>
        <w:ind w:firstLine="709"/>
        <w:jc w:val="center"/>
        <w:rPr>
          <w:rFonts w:ascii="Times New Roman" w:eastAsia="Times New Roman" w:hAnsi="Times New Roman"/>
          <w:i/>
          <w:iCs/>
          <w:color w:val="000000" w:themeColor="text1"/>
          <w:sz w:val="28"/>
          <w:szCs w:val="28"/>
        </w:rPr>
      </w:pPr>
      <w:r w:rsidRPr="00DA02EA">
        <w:rPr>
          <w:rFonts w:ascii="Times New Roman" w:eastAsia="Times New Roman" w:hAnsi="Times New Roman"/>
          <w:i/>
          <w:iCs/>
          <w:color w:val="000000" w:themeColor="text1"/>
          <w:sz w:val="28"/>
          <w:szCs w:val="28"/>
        </w:rPr>
        <w:t>(Chi tiết tại phụ lục đính kèm)</w:t>
      </w:r>
    </w:p>
    <w:p w14:paraId="2C838346" w14:textId="2AC77698" w:rsidR="0014468F" w:rsidRPr="0014468F" w:rsidRDefault="0014468F" w:rsidP="00C24AD4">
      <w:pPr>
        <w:spacing w:before="120" w:after="120" w:line="240" w:lineRule="auto"/>
        <w:ind w:firstLine="709"/>
        <w:jc w:val="both"/>
        <w:rPr>
          <w:rFonts w:ascii="Times New Roman" w:eastAsia="Times New Roman" w:hAnsi="Times New Roman"/>
          <w:b/>
          <w:bCs/>
          <w:color w:val="000000" w:themeColor="text1"/>
          <w:sz w:val="28"/>
          <w:szCs w:val="28"/>
        </w:rPr>
      </w:pPr>
      <w:r w:rsidRPr="0014468F">
        <w:rPr>
          <w:rFonts w:ascii="Times New Roman" w:eastAsia="Times New Roman" w:hAnsi="Times New Roman"/>
          <w:b/>
          <w:bCs/>
          <w:color w:val="000000" w:themeColor="text1"/>
          <w:sz w:val="28"/>
          <w:szCs w:val="28"/>
        </w:rPr>
        <w:t>5. Nguyên tắc quản lý và sử dụng kinh phí</w:t>
      </w:r>
    </w:p>
    <w:p w14:paraId="4C4FDA6A" w14:textId="48526BB0" w:rsidR="0014468F" w:rsidRPr="0014468F" w:rsidRDefault="00C24AD4"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14468F" w:rsidRPr="0014468F">
        <w:rPr>
          <w:rFonts w:ascii="Times New Roman" w:eastAsia="Times New Roman" w:hAnsi="Times New Roman"/>
          <w:color w:val="000000" w:themeColor="text1"/>
          <w:sz w:val="28"/>
          <w:szCs w:val="28"/>
        </w:rPr>
        <w:t xml:space="preserve">Thực hiện theo đúng quy định của pháp luật về đầu tư công, tài chính </w:t>
      </w:r>
      <w:r w:rsidR="00110FBC">
        <w:rPr>
          <w:rFonts w:ascii="Times New Roman" w:eastAsia="Times New Roman" w:hAnsi="Times New Roman"/>
          <w:color w:val="000000" w:themeColor="text1"/>
          <w:sz w:val="28"/>
          <w:szCs w:val="28"/>
        </w:rPr>
        <w:t>-</w:t>
      </w:r>
      <w:r w:rsidR="0014468F" w:rsidRPr="0014468F">
        <w:rPr>
          <w:rFonts w:ascii="Times New Roman" w:eastAsia="Times New Roman" w:hAnsi="Times New Roman"/>
          <w:color w:val="000000" w:themeColor="text1"/>
          <w:sz w:val="28"/>
          <w:szCs w:val="28"/>
        </w:rPr>
        <w:t xml:space="preserve"> ngân sách và các quy định liên quan.</w:t>
      </w:r>
    </w:p>
    <w:p w14:paraId="2E7AE103" w14:textId="07522EA0" w:rsidR="0014468F" w:rsidRPr="0014468F" w:rsidRDefault="00C24AD4"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14468F" w:rsidRPr="0014468F">
        <w:rPr>
          <w:rFonts w:ascii="Times New Roman" w:eastAsia="Times New Roman" w:hAnsi="Times New Roman"/>
          <w:color w:val="000000" w:themeColor="text1"/>
          <w:sz w:val="28"/>
          <w:szCs w:val="28"/>
        </w:rPr>
        <w:t>Bảo đảm công khai, minh bạch, tiết kiệm, hiệu quả.</w:t>
      </w:r>
    </w:p>
    <w:p w14:paraId="3B16F506" w14:textId="260E4337" w:rsidR="0014468F" w:rsidRPr="0014468F" w:rsidRDefault="00C24AD4"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14468F" w:rsidRPr="0014468F">
        <w:rPr>
          <w:rFonts w:ascii="Times New Roman" w:eastAsia="Times New Roman" w:hAnsi="Times New Roman"/>
          <w:color w:val="000000" w:themeColor="text1"/>
          <w:sz w:val="28"/>
          <w:szCs w:val="28"/>
        </w:rPr>
        <w:t>Ưu tiên thuê dịch vụ CNTT, thuê nền tảng, giảm chi phí đầu tư ban đầu.</w:t>
      </w:r>
    </w:p>
    <w:p w14:paraId="7AC2C536" w14:textId="4108824D" w:rsidR="0014468F" w:rsidRPr="0014468F" w:rsidRDefault="00C24AD4"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t xml:space="preserve">- </w:t>
      </w:r>
      <w:r w:rsidR="0014468F" w:rsidRPr="0014468F">
        <w:rPr>
          <w:rFonts w:ascii="Times New Roman" w:eastAsia="Times New Roman" w:hAnsi="Times New Roman"/>
          <w:color w:val="000000" w:themeColor="text1"/>
          <w:sz w:val="28"/>
          <w:szCs w:val="28"/>
        </w:rPr>
        <w:t xml:space="preserve">Khuyến khích hợp tác công </w:t>
      </w:r>
      <w:r w:rsidR="00110FBC">
        <w:rPr>
          <w:rFonts w:ascii="Times New Roman" w:eastAsia="Times New Roman" w:hAnsi="Times New Roman"/>
          <w:color w:val="000000" w:themeColor="text1"/>
          <w:sz w:val="28"/>
          <w:szCs w:val="28"/>
        </w:rPr>
        <w:t>-</w:t>
      </w:r>
      <w:r w:rsidR="0014468F" w:rsidRPr="0014468F">
        <w:rPr>
          <w:rFonts w:ascii="Times New Roman" w:eastAsia="Times New Roman" w:hAnsi="Times New Roman"/>
          <w:color w:val="000000" w:themeColor="text1"/>
          <w:sz w:val="28"/>
          <w:szCs w:val="28"/>
        </w:rPr>
        <w:t xml:space="preserve"> tư trong phát triển hệ sinh thái dữ liệu giáo dục.</w:t>
      </w:r>
    </w:p>
    <w:p w14:paraId="1D14A740" w14:textId="3D5EF239" w:rsidR="0014468F" w:rsidRPr="0014468F" w:rsidRDefault="00C24AD4" w:rsidP="00C24AD4">
      <w:pPr>
        <w:spacing w:before="120" w:after="120" w:line="240" w:lineRule="auto"/>
        <w:ind w:firstLine="709"/>
        <w:jc w:val="both"/>
        <w:rPr>
          <w:rFonts w:ascii="Times New Roman" w:eastAsia="Times New Roman" w:hAnsi="Times New Roman"/>
          <w:color w:val="000000" w:themeColor="text1"/>
          <w:sz w:val="28"/>
          <w:szCs w:val="28"/>
        </w:rPr>
      </w:pPr>
      <w:r w:rsidRPr="00C24AD4">
        <w:rPr>
          <w:rFonts w:ascii="Times New Roman" w:eastAsia="Times New Roman" w:hAnsi="Times New Roman"/>
          <w:color w:val="000000" w:themeColor="text1"/>
          <w:sz w:val="28"/>
          <w:szCs w:val="28"/>
        </w:rPr>
        <w:lastRenderedPageBreak/>
        <w:t xml:space="preserve">- </w:t>
      </w:r>
      <w:r w:rsidR="0014468F" w:rsidRPr="0014468F">
        <w:rPr>
          <w:rFonts w:ascii="Times New Roman" w:eastAsia="Times New Roman" w:hAnsi="Times New Roman"/>
          <w:color w:val="000000" w:themeColor="text1"/>
          <w:sz w:val="28"/>
          <w:szCs w:val="28"/>
        </w:rPr>
        <w:t>Sở GDĐT tổng hợp nhu cầu kinh phí hằng năm, gửi Sở Tài chính thẩm định, trình UBND thành phố quyết định.</w:t>
      </w:r>
    </w:p>
    <w:p w14:paraId="54D64F7C" w14:textId="72136282" w:rsidR="00064E56" w:rsidRPr="00C24AD4" w:rsidRDefault="009A043A" w:rsidP="00C24AD4">
      <w:pPr>
        <w:spacing w:before="120" w:after="120" w:line="240" w:lineRule="auto"/>
        <w:ind w:firstLine="709"/>
        <w:jc w:val="both"/>
        <w:rPr>
          <w:rFonts w:ascii="Times New Roman" w:eastAsia="Times New Roman" w:hAnsi="Times New Roman"/>
          <w:b/>
          <w:color w:val="000000" w:themeColor="text1"/>
          <w:sz w:val="28"/>
          <w:szCs w:val="28"/>
          <w:lang w:val="vi-VN"/>
        </w:rPr>
      </w:pPr>
      <w:r w:rsidRPr="00C24AD4">
        <w:rPr>
          <w:rFonts w:ascii="Times New Roman" w:eastAsia="Times New Roman" w:hAnsi="Times New Roman"/>
          <w:b/>
          <w:color w:val="000000" w:themeColor="text1"/>
          <w:sz w:val="28"/>
          <w:szCs w:val="28"/>
          <w:lang w:val="vi-VN"/>
        </w:rPr>
        <w:t>I</w:t>
      </w:r>
      <w:r w:rsidR="005274BE" w:rsidRPr="00C24AD4">
        <w:rPr>
          <w:rFonts w:ascii="Times New Roman" w:eastAsia="Times New Roman" w:hAnsi="Times New Roman"/>
          <w:b/>
          <w:color w:val="000000" w:themeColor="text1"/>
          <w:sz w:val="28"/>
          <w:szCs w:val="28"/>
          <w:lang w:val="vi-VN"/>
        </w:rPr>
        <w:t>II. PHÂN CÔNG TRÁCH NHIỆM THỰC HIỆN ĐỀ ÁN</w:t>
      </w:r>
    </w:p>
    <w:p w14:paraId="568A3B87" w14:textId="714CCE1A" w:rsidR="00E11C15" w:rsidRPr="00E11C15" w:rsidRDefault="00E11C15"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E11C15">
        <w:rPr>
          <w:rFonts w:ascii="Times New Roman" w:hAnsi="Times New Roman"/>
          <w:color w:val="000000" w:themeColor="text1"/>
          <w:sz w:val="28"/>
          <w:szCs w:val="28"/>
          <w:shd w:val="clear" w:color="auto" w:fill="FFFFFF"/>
          <w:lang w:val="vi-VN"/>
        </w:rPr>
        <w:t>Căn cứ chức năng, nhiệm vụ được giao và các văn bản quy phạm pháp luật liên quan, trách nhiệm của các cơ quan, đơn vị trong tổ chức thực hiện Đề án được phân định như sau:</w:t>
      </w:r>
    </w:p>
    <w:p w14:paraId="686CB6CB" w14:textId="2FB3EDF9" w:rsidR="00E11C15" w:rsidRPr="00E11C15" w:rsidRDefault="00E11C15" w:rsidP="00C24AD4">
      <w:pPr>
        <w:spacing w:before="120" w:after="120" w:line="240" w:lineRule="auto"/>
        <w:ind w:firstLine="709"/>
        <w:jc w:val="both"/>
        <w:rPr>
          <w:rFonts w:ascii="Times New Roman" w:hAnsi="Times New Roman"/>
          <w:b/>
          <w:bCs/>
          <w:color w:val="000000" w:themeColor="text1"/>
          <w:sz w:val="28"/>
          <w:szCs w:val="28"/>
          <w:shd w:val="clear" w:color="auto" w:fill="FFFFFF"/>
          <w:lang w:val="vi-VN"/>
        </w:rPr>
      </w:pPr>
      <w:r w:rsidRPr="00E11C15">
        <w:rPr>
          <w:rFonts w:ascii="Times New Roman" w:hAnsi="Times New Roman"/>
          <w:b/>
          <w:bCs/>
          <w:color w:val="000000" w:themeColor="text1"/>
          <w:sz w:val="28"/>
          <w:szCs w:val="28"/>
          <w:shd w:val="clear" w:color="auto" w:fill="FFFFFF"/>
          <w:lang w:val="vi-VN"/>
        </w:rPr>
        <w:t xml:space="preserve">1. Sở </w:t>
      </w:r>
      <w:r w:rsidR="00CE1BC6" w:rsidRPr="00CE1BC6">
        <w:rPr>
          <w:rFonts w:ascii="Times New Roman" w:hAnsi="Times New Roman"/>
          <w:b/>
          <w:bCs/>
          <w:color w:val="000000" w:themeColor="text1"/>
          <w:sz w:val="28"/>
          <w:szCs w:val="28"/>
          <w:shd w:val="clear" w:color="auto" w:fill="FFFFFF"/>
          <w:lang w:val="vi-VN"/>
        </w:rPr>
        <w:t>GDĐT</w:t>
      </w:r>
      <w:r w:rsidRPr="00E11C15">
        <w:rPr>
          <w:rFonts w:ascii="Times New Roman" w:hAnsi="Times New Roman"/>
          <w:b/>
          <w:bCs/>
          <w:color w:val="000000" w:themeColor="text1"/>
          <w:sz w:val="28"/>
          <w:szCs w:val="28"/>
          <w:shd w:val="clear" w:color="auto" w:fill="FFFFFF"/>
          <w:lang w:val="vi-VN"/>
        </w:rPr>
        <w:t xml:space="preserve"> (Cơ quan chủ trì)</w:t>
      </w:r>
    </w:p>
    <w:p w14:paraId="2DAD68C2" w14:textId="77777777" w:rsidR="00E11C15" w:rsidRPr="00E11C15" w:rsidRDefault="00E11C15" w:rsidP="00C24AD4">
      <w:pPr>
        <w:spacing w:before="120" w:after="120" w:line="240" w:lineRule="auto"/>
        <w:ind w:firstLine="709"/>
        <w:jc w:val="both"/>
        <w:rPr>
          <w:rFonts w:ascii="Times New Roman" w:hAnsi="Times New Roman"/>
          <w:b/>
          <w:bCs/>
          <w:color w:val="000000" w:themeColor="text1"/>
          <w:sz w:val="28"/>
          <w:szCs w:val="28"/>
          <w:shd w:val="clear" w:color="auto" w:fill="FFFFFF"/>
          <w:lang w:val="vi-VN"/>
        </w:rPr>
      </w:pPr>
      <w:r w:rsidRPr="00E11C15">
        <w:rPr>
          <w:rFonts w:ascii="Times New Roman" w:hAnsi="Times New Roman"/>
          <w:b/>
          <w:bCs/>
          <w:color w:val="000000" w:themeColor="text1"/>
          <w:sz w:val="28"/>
          <w:szCs w:val="28"/>
          <w:shd w:val="clear" w:color="auto" w:fill="FFFFFF"/>
          <w:lang w:val="vi-VN"/>
        </w:rPr>
        <w:t>1.1. Trách nhiệm chung</w:t>
      </w:r>
    </w:p>
    <w:p w14:paraId="70989A3D" w14:textId="37013D7E" w:rsidR="00E11C15" w:rsidRPr="00E11C15" w:rsidRDefault="00F823DA"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C24AD4">
        <w:rPr>
          <w:rFonts w:ascii="Times New Roman" w:hAnsi="Times New Roman"/>
          <w:color w:val="000000" w:themeColor="text1"/>
          <w:sz w:val="28"/>
          <w:szCs w:val="28"/>
          <w:shd w:val="clear" w:color="auto" w:fill="FFFFFF"/>
          <w:lang w:val="vi-VN"/>
        </w:rPr>
        <w:t xml:space="preserve">- </w:t>
      </w:r>
      <w:r w:rsidR="00E11C15" w:rsidRPr="00E11C15">
        <w:rPr>
          <w:rFonts w:ascii="Times New Roman" w:hAnsi="Times New Roman"/>
          <w:color w:val="000000" w:themeColor="text1"/>
          <w:sz w:val="28"/>
          <w:szCs w:val="28"/>
          <w:shd w:val="clear" w:color="auto" w:fill="FFFFFF"/>
          <w:lang w:val="vi-VN"/>
        </w:rPr>
        <w:t>Chủ trì toàn diện việc tổ chức triển khai Đề án, chịu trách nhiệm trước UBND thành phố về tiến độ, chất lượng và kết quả thực hiện.</w:t>
      </w:r>
    </w:p>
    <w:p w14:paraId="2962061B" w14:textId="47DF732C" w:rsidR="00E11C15" w:rsidRPr="00E11C15" w:rsidRDefault="00F823DA"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C24AD4">
        <w:rPr>
          <w:rFonts w:ascii="Times New Roman" w:hAnsi="Times New Roman"/>
          <w:color w:val="000000" w:themeColor="text1"/>
          <w:sz w:val="28"/>
          <w:szCs w:val="28"/>
          <w:shd w:val="clear" w:color="auto" w:fill="FFFFFF"/>
          <w:lang w:val="vi-VN"/>
        </w:rPr>
        <w:t xml:space="preserve">- </w:t>
      </w:r>
      <w:r w:rsidR="00E11C15" w:rsidRPr="00E11C15">
        <w:rPr>
          <w:rFonts w:ascii="Times New Roman" w:hAnsi="Times New Roman"/>
          <w:color w:val="000000" w:themeColor="text1"/>
          <w:sz w:val="28"/>
          <w:szCs w:val="28"/>
          <w:shd w:val="clear" w:color="auto" w:fill="FFFFFF"/>
          <w:lang w:val="vi-VN"/>
        </w:rPr>
        <w:t>Tham mưu UBND thành phố ban hành các văn bản chỉ đạo, điều hành liên quan đến hệ sinh thái dữ liệu giáo dục số, bao gồm: quy chế vận hành, quy trình chuẩn dữ liệu, tiêu chuẩn kết nối, bảo đảm an toàn thông tin.</w:t>
      </w:r>
    </w:p>
    <w:p w14:paraId="3090FBAC" w14:textId="77777777" w:rsidR="00E11C15" w:rsidRPr="00E11C15" w:rsidRDefault="00E11C15" w:rsidP="00C24AD4">
      <w:pPr>
        <w:spacing w:before="120" w:after="120" w:line="240" w:lineRule="auto"/>
        <w:ind w:firstLine="709"/>
        <w:jc w:val="both"/>
        <w:rPr>
          <w:rFonts w:ascii="Times New Roman" w:hAnsi="Times New Roman"/>
          <w:b/>
          <w:bCs/>
          <w:color w:val="000000" w:themeColor="text1"/>
          <w:sz w:val="28"/>
          <w:szCs w:val="28"/>
          <w:shd w:val="clear" w:color="auto" w:fill="FFFFFF"/>
          <w:lang w:val="vi-VN"/>
        </w:rPr>
      </w:pPr>
      <w:r w:rsidRPr="00E11C15">
        <w:rPr>
          <w:rFonts w:ascii="Times New Roman" w:hAnsi="Times New Roman"/>
          <w:b/>
          <w:bCs/>
          <w:color w:val="000000" w:themeColor="text1"/>
          <w:sz w:val="28"/>
          <w:szCs w:val="28"/>
          <w:shd w:val="clear" w:color="auto" w:fill="FFFFFF"/>
          <w:lang w:val="vi-VN"/>
        </w:rPr>
        <w:t>1.2. Trách nhiệm chuyên môn</w:t>
      </w:r>
    </w:p>
    <w:p w14:paraId="4513C25C" w14:textId="107E3F08" w:rsidR="00E11C15" w:rsidRPr="00E11C15" w:rsidRDefault="00F823DA"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C24AD4">
        <w:rPr>
          <w:rFonts w:ascii="Times New Roman" w:hAnsi="Times New Roman"/>
          <w:color w:val="000000" w:themeColor="text1"/>
          <w:sz w:val="28"/>
          <w:szCs w:val="28"/>
          <w:shd w:val="clear" w:color="auto" w:fill="FFFFFF"/>
          <w:lang w:val="vi-VN"/>
        </w:rPr>
        <w:t xml:space="preserve">a) </w:t>
      </w:r>
      <w:r w:rsidR="00E11C15" w:rsidRPr="00E11C15">
        <w:rPr>
          <w:rFonts w:ascii="Times New Roman" w:hAnsi="Times New Roman"/>
          <w:color w:val="000000" w:themeColor="text1"/>
          <w:sz w:val="28"/>
          <w:szCs w:val="28"/>
          <w:shd w:val="clear" w:color="auto" w:fill="FFFFFF"/>
          <w:lang w:val="vi-VN"/>
        </w:rPr>
        <w:t>Xây dựng và vận hành Kho dữ liệu Giáo dục số thành phố, bao gồm các phân hệ:</w:t>
      </w:r>
    </w:p>
    <w:p w14:paraId="22142B33" w14:textId="1D2D8D3B" w:rsidR="00E11C15" w:rsidRPr="00E11C15" w:rsidRDefault="00F823DA"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C24AD4">
        <w:rPr>
          <w:rFonts w:ascii="Times New Roman" w:hAnsi="Times New Roman"/>
          <w:color w:val="000000" w:themeColor="text1"/>
          <w:sz w:val="28"/>
          <w:szCs w:val="28"/>
          <w:shd w:val="clear" w:color="auto" w:fill="FFFFFF"/>
          <w:lang w:val="vi-VN"/>
        </w:rPr>
        <w:t xml:space="preserve">- </w:t>
      </w:r>
      <w:r w:rsidR="00E11C15" w:rsidRPr="00E11C15">
        <w:rPr>
          <w:rFonts w:ascii="Times New Roman" w:hAnsi="Times New Roman"/>
          <w:color w:val="000000" w:themeColor="text1"/>
          <w:sz w:val="28"/>
          <w:szCs w:val="28"/>
          <w:shd w:val="clear" w:color="auto" w:fill="FFFFFF"/>
          <w:lang w:val="vi-VN"/>
        </w:rPr>
        <w:t>Cơ sở dữ liệu học sinh, giáo viên, cán bộ quản lý;</w:t>
      </w:r>
    </w:p>
    <w:p w14:paraId="7ACA0CF4" w14:textId="5DC91AB0" w:rsidR="00E11C15" w:rsidRPr="00E11C15" w:rsidRDefault="00F823DA"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C24AD4">
        <w:rPr>
          <w:rFonts w:ascii="Times New Roman" w:hAnsi="Times New Roman"/>
          <w:color w:val="000000" w:themeColor="text1"/>
          <w:sz w:val="28"/>
          <w:szCs w:val="28"/>
          <w:shd w:val="clear" w:color="auto" w:fill="FFFFFF"/>
          <w:lang w:val="vi-VN"/>
        </w:rPr>
        <w:t xml:space="preserve">- </w:t>
      </w:r>
      <w:r w:rsidR="00E11C15" w:rsidRPr="00E11C15">
        <w:rPr>
          <w:rFonts w:ascii="Times New Roman" w:hAnsi="Times New Roman"/>
          <w:color w:val="000000" w:themeColor="text1"/>
          <w:sz w:val="28"/>
          <w:szCs w:val="28"/>
          <w:shd w:val="clear" w:color="auto" w:fill="FFFFFF"/>
          <w:lang w:val="vi-VN"/>
        </w:rPr>
        <w:t xml:space="preserve">CSDL cơ sở vật chất </w:t>
      </w:r>
      <w:r w:rsidR="00110FBC">
        <w:rPr>
          <w:rFonts w:ascii="Times New Roman" w:hAnsi="Times New Roman"/>
          <w:color w:val="000000" w:themeColor="text1"/>
          <w:sz w:val="28"/>
          <w:szCs w:val="28"/>
          <w:shd w:val="clear" w:color="auto" w:fill="FFFFFF"/>
          <w:lang w:val="vi-VN"/>
        </w:rPr>
        <w:t>-</w:t>
      </w:r>
      <w:r w:rsidR="00E11C15" w:rsidRPr="00E11C15">
        <w:rPr>
          <w:rFonts w:ascii="Times New Roman" w:hAnsi="Times New Roman"/>
          <w:color w:val="000000" w:themeColor="text1"/>
          <w:sz w:val="28"/>
          <w:szCs w:val="28"/>
          <w:shd w:val="clear" w:color="auto" w:fill="FFFFFF"/>
          <w:lang w:val="vi-VN"/>
        </w:rPr>
        <w:t xml:space="preserve"> tài chính </w:t>
      </w:r>
      <w:r w:rsidR="00110FBC">
        <w:rPr>
          <w:rFonts w:ascii="Times New Roman" w:hAnsi="Times New Roman"/>
          <w:color w:val="000000" w:themeColor="text1"/>
          <w:sz w:val="28"/>
          <w:szCs w:val="28"/>
          <w:shd w:val="clear" w:color="auto" w:fill="FFFFFF"/>
          <w:lang w:val="vi-VN"/>
        </w:rPr>
        <w:t>-</w:t>
      </w:r>
      <w:r w:rsidR="00E11C15" w:rsidRPr="00E11C15">
        <w:rPr>
          <w:rFonts w:ascii="Times New Roman" w:hAnsi="Times New Roman"/>
          <w:color w:val="000000" w:themeColor="text1"/>
          <w:sz w:val="28"/>
          <w:szCs w:val="28"/>
          <w:shd w:val="clear" w:color="auto" w:fill="FFFFFF"/>
          <w:lang w:val="vi-VN"/>
        </w:rPr>
        <w:t xml:space="preserve"> thiết bị;</w:t>
      </w:r>
    </w:p>
    <w:p w14:paraId="345FED25" w14:textId="1F2B09BC" w:rsidR="00E11C15" w:rsidRPr="00E11C15" w:rsidRDefault="00F823DA"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C24AD4">
        <w:rPr>
          <w:rFonts w:ascii="Times New Roman" w:hAnsi="Times New Roman"/>
          <w:color w:val="000000" w:themeColor="text1"/>
          <w:sz w:val="28"/>
          <w:szCs w:val="28"/>
          <w:shd w:val="clear" w:color="auto" w:fill="FFFFFF"/>
          <w:lang w:val="vi-VN"/>
        </w:rPr>
        <w:t xml:space="preserve">- </w:t>
      </w:r>
      <w:r w:rsidR="00E11C15" w:rsidRPr="00E11C15">
        <w:rPr>
          <w:rFonts w:ascii="Times New Roman" w:hAnsi="Times New Roman"/>
          <w:color w:val="000000" w:themeColor="text1"/>
          <w:sz w:val="28"/>
          <w:szCs w:val="28"/>
          <w:shd w:val="clear" w:color="auto" w:fill="FFFFFF"/>
          <w:lang w:val="vi-VN"/>
        </w:rPr>
        <w:t>CSDL đánh giá chất lượng, khảo thí, phổ cập, kiểm định;</w:t>
      </w:r>
    </w:p>
    <w:p w14:paraId="5F196BB2" w14:textId="0169BC23" w:rsidR="00E11C15" w:rsidRPr="00E11C15" w:rsidRDefault="00F823DA"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C24AD4">
        <w:rPr>
          <w:rFonts w:ascii="Times New Roman" w:hAnsi="Times New Roman"/>
          <w:color w:val="000000" w:themeColor="text1"/>
          <w:sz w:val="28"/>
          <w:szCs w:val="28"/>
          <w:shd w:val="clear" w:color="auto" w:fill="FFFFFF"/>
          <w:lang w:val="vi-VN"/>
        </w:rPr>
        <w:t xml:space="preserve">- </w:t>
      </w:r>
      <w:r w:rsidR="00E11C15" w:rsidRPr="00E11C15">
        <w:rPr>
          <w:rFonts w:ascii="Times New Roman" w:hAnsi="Times New Roman"/>
          <w:color w:val="000000" w:themeColor="text1"/>
          <w:sz w:val="28"/>
          <w:szCs w:val="28"/>
          <w:shd w:val="clear" w:color="auto" w:fill="FFFFFF"/>
          <w:lang w:val="vi-VN"/>
        </w:rPr>
        <w:t>Hồ sơ học tập điện tử và hồ sơ nghề nghiệp điện tử của giáo viên.</w:t>
      </w:r>
    </w:p>
    <w:p w14:paraId="6D4581E6" w14:textId="1E356566" w:rsidR="00E11C15" w:rsidRPr="00E11C15" w:rsidRDefault="00F823DA"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C24AD4">
        <w:rPr>
          <w:rFonts w:ascii="Times New Roman" w:hAnsi="Times New Roman"/>
          <w:color w:val="000000" w:themeColor="text1"/>
          <w:sz w:val="28"/>
          <w:szCs w:val="28"/>
          <w:shd w:val="clear" w:color="auto" w:fill="FFFFFF"/>
          <w:lang w:val="vi-VN"/>
        </w:rPr>
        <w:t xml:space="preserve">b) </w:t>
      </w:r>
      <w:r w:rsidR="00E11C15" w:rsidRPr="00E11C15">
        <w:rPr>
          <w:rFonts w:ascii="Times New Roman" w:hAnsi="Times New Roman"/>
          <w:color w:val="000000" w:themeColor="text1"/>
          <w:sz w:val="28"/>
          <w:szCs w:val="28"/>
          <w:shd w:val="clear" w:color="auto" w:fill="FFFFFF"/>
          <w:lang w:val="vi-VN"/>
        </w:rPr>
        <w:t>Chủ trì xây dựng kiến trúc dữ liệu ngành giáo dục phù hợp Kiến trúc Chính quyền số Hải Phòng và Khung Kiến trúc ngành Giáo dục của Bộ GDĐT.</w:t>
      </w:r>
    </w:p>
    <w:p w14:paraId="1E954686" w14:textId="2EBBC284" w:rsidR="00E11C15" w:rsidRPr="00E11C15" w:rsidRDefault="00F823DA"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C24AD4">
        <w:rPr>
          <w:rFonts w:ascii="Times New Roman" w:hAnsi="Times New Roman"/>
          <w:color w:val="000000" w:themeColor="text1"/>
          <w:sz w:val="28"/>
          <w:szCs w:val="28"/>
          <w:shd w:val="clear" w:color="auto" w:fill="FFFFFF"/>
          <w:lang w:val="vi-VN"/>
        </w:rPr>
        <w:t xml:space="preserve">c) </w:t>
      </w:r>
      <w:r w:rsidR="00E11C15" w:rsidRPr="00E11C15">
        <w:rPr>
          <w:rFonts w:ascii="Times New Roman" w:hAnsi="Times New Roman"/>
          <w:color w:val="000000" w:themeColor="text1"/>
          <w:sz w:val="28"/>
          <w:szCs w:val="28"/>
          <w:shd w:val="clear" w:color="auto" w:fill="FFFFFF"/>
          <w:lang w:val="vi-VN"/>
        </w:rPr>
        <w:t>Tổ chức chuẩn hóa dữ liệu gốc tại 100% cơ sở giáo dục; ban hành quy trình cập nhật, đối soát và đảm bảo tính toàn vẹn dữ liệu.</w:t>
      </w:r>
    </w:p>
    <w:p w14:paraId="5FBF40CB" w14:textId="77777777" w:rsidR="00E11C15" w:rsidRPr="00E11C15" w:rsidRDefault="00E11C15" w:rsidP="00C24AD4">
      <w:pPr>
        <w:spacing w:before="120" w:after="120" w:line="240" w:lineRule="auto"/>
        <w:ind w:firstLine="709"/>
        <w:jc w:val="both"/>
        <w:rPr>
          <w:rFonts w:ascii="Times New Roman" w:hAnsi="Times New Roman"/>
          <w:b/>
          <w:bCs/>
          <w:color w:val="000000" w:themeColor="text1"/>
          <w:sz w:val="28"/>
          <w:szCs w:val="28"/>
          <w:shd w:val="clear" w:color="auto" w:fill="FFFFFF"/>
          <w:lang w:val="vi-VN"/>
        </w:rPr>
      </w:pPr>
      <w:r w:rsidRPr="00E11C15">
        <w:rPr>
          <w:rFonts w:ascii="Times New Roman" w:hAnsi="Times New Roman"/>
          <w:b/>
          <w:bCs/>
          <w:color w:val="000000" w:themeColor="text1"/>
          <w:sz w:val="28"/>
          <w:szCs w:val="28"/>
          <w:shd w:val="clear" w:color="auto" w:fill="FFFFFF"/>
          <w:lang w:val="vi-VN"/>
        </w:rPr>
        <w:t>1.3. Đào tạo, bồi dưỡng</w:t>
      </w:r>
    </w:p>
    <w:p w14:paraId="47259BD7" w14:textId="42AA3563" w:rsidR="00E11C15" w:rsidRPr="00E11C15" w:rsidRDefault="00F823DA"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C24AD4">
        <w:rPr>
          <w:rFonts w:ascii="Times New Roman" w:hAnsi="Times New Roman"/>
          <w:color w:val="000000" w:themeColor="text1"/>
          <w:sz w:val="28"/>
          <w:szCs w:val="28"/>
          <w:shd w:val="clear" w:color="auto" w:fill="FFFFFF"/>
          <w:lang w:val="vi-VN"/>
        </w:rPr>
        <w:t xml:space="preserve">a) </w:t>
      </w:r>
      <w:r w:rsidR="00E11C15" w:rsidRPr="00E11C15">
        <w:rPr>
          <w:rFonts w:ascii="Times New Roman" w:hAnsi="Times New Roman"/>
          <w:color w:val="000000" w:themeColor="text1"/>
          <w:sz w:val="28"/>
          <w:szCs w:val="28"/>
          <w:shd w:val="clear" w:color="auto" w:fill="FFFFFF"/>
          <w:lang w:val="vi-VN"/>
        </w:rPr>
        <w:t>Chủ trì</w:t>
      </w:r>
      <w:r w:rsidR="00B13819" w:rsidRPr="00C24AD4">
        <w:rPr>
          <w:rFonts w:ascii="Times New Roman" w:hAnsi="Times New Roman"/>
          <w:color w:val="000000" w:themeColor="text1"/>
          <w:sz w:val="28"/>
          <w:szCs w:val="28"/>
          <w:shd w:val="clear" w:color="auto" w:fill="FFFFFF"/>
          <w:lang w:val="vi-VN"/>
        </w:rPr>
        <w:t>, phối hợp với các đơn vị liên quan</w:t>
      </w:r>
      <w:r w:rsidR="00563881" w:rsidRPr="00C24AD4">
        <w:rPr>
          <w:rFonts w:ascii="Times New Roman" w:hAnsi="Times New Roman"/>
          <w:color w:val="000000" w:themeColor="text1"/>
          <w:sz w:val="28"/>
          <w:szCs w:val="28"/>
          <w:shd w:val="clear" w:color="auto" w:fill="FFFFFF"/>
          <w:lang w:val="vi-VN"/>
        </w:rPr>
        <w:t xml:space="preserve"> xây dựng</w:t>
      </w:r>
      <w:r w:rsidR="00E11C15" w:rsidRPr="00E11C15">
        <w:rPr>
          <w:rFonts w:ascii="Times New Roman" w:hAnsi="Times New Roman"/>
          <w:color w:val="000000" w:themeColor="text1"/>
          <w:sz w:val="28"/>
          <w:szCs w:val="28"/>
          <w:shd w:val="clear" w:color="auto" w:fill="FFFFFF"/>
          <w:lang w:val="vi-VN"/>
        </w:rPr>
        <w:t xml:space="preserve"> chương trình bồi dưỡng năng lực số và năng lực dữ liệu cho CBQL, GV, NV theo mức độ trưởng thành dữ liệu.</w:t>
      </w:r>
    </w:p>
    <w:p w14:paraId="08D856C2" w14:textId="7BF311FA" w:rsidR="00E11C15" w:rsidRPr="00E11C15" w:rsidRDefault="00B13819"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C24AD4">
        <w:rPr>
          <w:rFonts w:ascii="Times New Roman" w:hAnsi="Times New Roman"/>
          <w:color w:val="000000" w:themeColor="text1"/>
          <w:sz w:val="28"/>
          <w:szCs w:val="28"/>
          <w:shd w:val="clear" w:color="auto" w:fill="FFFFFF"/>
          <w:lang w:val="vi-VN"/>
        </w:rPr>
        <w:t xml:space="preserve">b) </w:t>
      </w:r>
      <w:r w:rsidR="00E11C15" w:rsidRPr="00E11C15">
        <w:rPr>
          <w:rFonts w:ascii="Times New Roman" w:hAnsi="Times New Roman"/>
          <w:color w:val="000000" w:themeColor="text1"/>
          <w:sz w:val="28"/>
          <w:szCs w:val="28"/>
          <w:shd w:val="clear" w:color="auto" w:fill="FFFFFF"/>
          <w:lang w:val="vi-VN"/>
        </w:rPr>
        <w:t>Bảo đảm đến năm 2030:</w:t>
      </w:r>
    </w:p>
    <w:p w14:paraId="6E85072C" w14:textId="7035978B" w:rsidR="00E11C15" w:rsidRPr="00E11C15" w:rsidRDefault="00B13819"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C24AD4">
        <w:rPr>
          <w:rFonts w:ascii="Times New Roman" w:hAnsi="Times New Roman"/>
          <w:color w:val="000000" w:themeColor="text1"/>
          <w:sz w:val="28"/>
          <w:szCs w:val="28"/>
          <w:shd w:val="clear" w:color="auto" w:fill="FFFFFF"/>
          <w:lang w:val="vi-VN"/>
        </w:rPr>
        <w:t xml:space="preserve">- </w:t>
      </w:r>
      <w:r w:rsidR="00E11C15" w:rsidRPr="00E11C15">
        <w:rPr>
          <w:rFonts w:ascii="Times New Roman" w:hAnsi="Times New Roman"/>
          <w:color w:val="000000" w:themeColor="text1"/>
          <w:sz w:val="28"/>
          <w:szCs w:val="28"/>
          <w:shd w:val="clear" w:color="auto" w:fill="FFFFFF"/>
          <w:lang w:val="vi-VN"/>
        </w:rPr>
        <w:t>100% CBQL giáo dục đạt năng lực số mức 2;</w:t>
      </w:r>
    </w:p>
    <w:p w14:paraId="007113C1" w14:textId="502D4FB3" w:rsidR="00E11C15" w:rsidRPr="00E11C15" w:rsidRDefault="00B13819"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C24AD4">
        <w:rPr>
          <w:rFonts w:ascii="Times New Roman" w:hAnsi="Times New Roman"/>
          <w:color w:val="000000" w:themeColor="text1"/>
          <w:sz w:val="28"/>
          <w:szCs w:val="28"/>
          <w:shd w:val="clear" w:color="auto" w:fill="FFFFFF"/>
          <w:lang w:val="vi-VN"/>
        </w:rPr>
        <w:t xml:space="preserve">- </w:t>
      </w:r>
      <w:r w:rsidR="00E11C15" w:rsidRPr="00E11C15">
        <w:rPr>
          <w:rFonts w:ascii="Times New Roman" w:hAnsi="Times New Roman"/>
          <w:color w:val="000000" w:themeColor="text1"/>
          <w:sz w:val="28"/>
          <w:szCs w:val="28"/>
          <w:shd w:val="clear" w:color="auto" w:fill="FFFFFF"/>
          <w:lang w:val="vi-VN"/>
        </w:rPr>
        <w:t>80% GV đạt mức 2;</w:t>
      </w:r>
    </w:p>
    <w:p w14:paraId="0D0F94D4" w14:textId="376112A7" w:rsidR="00E11C15" w:rsidRPr="00E11C15" w:rsidRDefault="00B13819"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C24AD4">
        <w:rPr>
          <w:rFonts w:ascii="Times New Roman" w:hAnsi="Times New Roman"/>
          <w:color w:val="000000" w:themeColor="text1"/>
          <w:sz w:val="28"/>
          <w:szCs w:val="28"/>
          <w:shd w:val="clear" w:color="auto" w:fill="FFFFFF"/>
          <w:lang w:val="vi-VN"/>
        </w:rPr>
        <w:t xml:space="preserve">- </w:t>
      </w:r>
      <w:r w:rsidR="00E11C15" w:rsidRPr="00E11C15">
        <w:rPr>
          <w:rFonts w:ascii="Times New Roman" w:hAnsi="Times New Roman"/>
          <w:color w:val="000000" w:themeColor="text1"/>
          <w:sz w:val="28"/>
          <w:szCs w:val="28"/>
          <w:shd w:val="clear" w:color="auto" w:fill="FFFFFF"/>
          <w:lang w:val="vi-VN"/>
        </w:rPr>
        <w:t>100% nhân sự phụ trách CNTT tại cơ sở GD đạt chuẩn kỹ năng dữ liệu.</w:t>
      </w:r>
    </w:p>
    <w:p w14:paraId="29CD47F5" w14:textId="77777777" w:rsidR="00E11C15" w:rsidRPr="00E11C15" w:rsidRDefault="00E11C15" w:rsidP="00C24AD4">
      <w:pPr>
        <w:spacing w:before="120" w:after="120" w:line="240" w:lineRule="auto"/>
        <w:ind w:firstLine="709"/>
        <w:jc w:val="both"/>
        <w:rPr>
          <w:rFonts w:ascii="Times New Roman" w:hAnsi="Times New Roman"/>
          <w:b/>
          <w:bCs/>
          <w:color w:val="000000" w:themeColor="text1"/>
          <w:sz w:val="28"/>
          <w:szCs w:val="28"/>
          <w:shd w:val="clear" w:color="auto" w:fill="FFFFFF"/>
          <w:lang w:val="vi-VN"/>
        </w:rPr>
      </w:pPr>
      <w:r w:rsidRPr="00E11C15">
        <w:rPr>
          <w:rFonts w:ascii="Times New Roman" w:hAnsi="Times New Roman"/>
          <w:b/>
          <w:bCs/>
          <w:color w:val="000000" w:themeColor="text1"/>
          <w:sz w:val="28"/>
          <w:szCs w:val="28"/>
          <w:shd w:val="clear" w:color="auto" w:fill="FFFFFF"/>
          <w:lang w:val="vi-VN"/>
        </w:rPr>
        <w:t>1.4. Giám sát và đánh giá</w:t>
      </w:r>
    </w:p>
    <w:p w14:paraId="434E5729" w14:textId="1E856327" w:rsidR="00E11C15" w:rsidRPr="00E11C15" w:rsidRDefault="00563881"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C24AD4">
        <w:rPr>
          <w:rFonts w:ascii="Times New Roman" w:hAnsi="Times New Roman"/>
          <w:color w:val="000000" w:themeColor="text1"/>
          <w:sz w:val="28"/>
          <w:szCs w:val="28"/>
          <w:shd w:val="clear" w:color="auto" w:fill="FFFFFF"/>
          <w:lang w:val="vi-VN"/>
        </w:rPr>
        <w:t xml:space="preserve">- </w:t>
      </w:r>
      <w:r w:rsidR="00E11C15" w:rsidRPr="00E11C15">
        <w:rPr>
          <w:rFonts w:ascii="Times New Roman" w:hAnsi="Times New Roman"/>
          <w:color w:val="000000" w:themeColor="text1"/>
          <w:sz w:val="28"/>
          <w:szCs w:val="28"/>
          <w:shd w:val="clear" w:color="auto" w:fill="FFFFFF"/>
          <w:lang w:val="vi-VN"/>
        </w:rPr>
        <w:t>Xây dựng bộ chỉ số đánh giá mức độ trưởng thành dữ liệu giáo dục theo khung của Bộ GDĐT và UBND thành phố.</w:t>
      </w:r>
    </w:p>
    <w:p w14:paraId="2F72973A" w14:textId="02CDFDA8" w:rsidR="00E11C15" w:rsidRPr="00E11C15" w:rsidRDefault="00563881"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C24AD4">
        <w:rPr>
          <w:rFonts w:ascii="Times New Roman" w:hAnsi="Times New Roman"/>
          <w:color w:val="000000" w:themeColor="text1"/>
          <w:sz w:val="28"/>
          <w:szCs w:val="28"/>
          <w:shd w:val="clear" w:color="auto" w:fill="FFFFFF"/>
          <w:lang w:val="vi-VN"/>
        </w:rPr>
        <w:lastRenderedPageBreak/>
        <w:t xml:space="preserve">- </w:t>
      </w:r>
      <w:r w:rsidR="00E11C15" w:rsidRPr="00E11C15">
        <w:rPr>
          <w:rFonts w:ascii="Times New Roman" w:hAnsi="Times New Roman"/>
          <w:color w:val="000000" w:themeColor="text1"/>
          <w:sz w:val="28"/>
          <w:szCs w:val="28"/>
          <w:shd w:val="clear" w:color="auto" w:fill="FFFFFF"/>
          <w:lang w:val="vi-VN"/>
        </w:rPr>
        <w:t>Tổ chức đánh giá, xếp hạng hằng năm đối với các cơ sở giáo dục và các đơn vị trực thuộc.</w:t>
      </w:r>
    </w:p>
    <w:p w14:paraId="5A204743" w14:textId="77777777" w:rsidR="00E11C15" w:rsidRPr="00E11C15" w:rsidRDefault="00E11C15" w:rsidP="00C24AD4">
      <w:pPr>
        <w:spacing w:before="120" w:after="120" w:line="240" w:lineRule="auto"/>
        <w:ind w:firstLine="709"/>
        <w:jc w:val="both"/>
        <w:rPr>
          <w:rFonts w:ascii="Times New Roman" w:hAnsi="Times New Roman"/>
          <w:b/>
          <w:bCs/>
          <w:color w:val="000000" w:themeColor="text1"/>
          <w:sz w:val="28"/>
          <w:szCs w:val="28"/>
          <w:shd w:val="clear" w:color="auto" w:fill="FFFFFF"/>
          <w:lang w:val="vi-VN"/>
        </w:rPr>
      </w:pPr>
      <w:r w:rsidRPr="00E11C15">
        <w:rPr>
          <w:rFonts w:ascii="Times New Roman" w:hAnsi="Times New Roman"/>
          <w:b/>
          <w:bCs/>
          <w:color w:val="000000" w:themeColor="text1"/>
          <w:sz w:val="28"/>
          <w:szCs w:val="28"/>
          <w:shd w:val="clear" w:color="auto" w:fill="FFFFFF"/>
          <w:lang w:val="vi-VN"/>
        </w:rPr>
        <w:t>1.5. Phối hợp liên ngành</w:t>
      </w:r>
    </w:p>
    <w:p w14:paraId="235AC236" w14:textId="738B48F9" w:rsidR="00E11C15" w:rsidRPr="00E11C15" w:rsidRDefault="00563881"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C24AD4">
        <w:rPr>
          <w:rFonts w:ascii="Times New Roman" w:hAnsi="Times New Roman"/>
          <w:color w:val="000000" w:themeColor="text1"/>
          <w:sz w:val="28"/>
          <w:szCs w:val="28"/>
          <w:shd w:val="clear" w:color="auto" w:fill="FFFFFF"/>
          <w:lang w:val="vi-VN"/>
        </w:rPr>
        <w:t xml:space="preserve">- </w:t>
      </w:r>
      <w:r w:rsidR="00E11C15" w:rsidRPr="00E11C15">
        <w:rPr>
          <w:rFonts w:ascii="Times New Roman" w:hAnsi="Times New Roman"/>
          <w:color w:val="000000" w:themeColor="text1"/>
          <w:sz w:val="28"/>
          <w:szCs w:val="28"/>
          <w:shd w:val="clear" w:color="auto" w:fill="FFFFFF"/>
          <w:lang w:val="vi-VN"/>
        </w:rPr>
        <w:t xml:space="preserve">Phối hợp với Sở </w:t>
      </w:r>
      <w:r w:rsidRPr="00C24AD4">
        <w:rPr>
          <w:rFonts w:ascii="Times New Roman" w:hAnsi="Times New Roman"/>
          <w:color w:val="000000" w:themeColor="text1"/>
          <w:sz w:val="28"/>
          <w:szCs w:val="28"/>
          <w:shd w:val="clear" w:color="auto" w:fill="FFFFFF"/>
          <w:lang w:val="vi-VN"/>
        </w:rPr>
        <w:t>Khoa học và Công nghệ</w:t>
      </w:r>
      <w:r w:rsidR="00E11C15" w:rsidRPr="00E11C15">
        <w:rPr>
          <w:rFonts w:ascii="Times New Roman" w:hAnsi="Times New Roman"/>
          <w:color w:val="000000" w:themeColor="text1"/>
          <w:sz w:val="28"/>
          <w:szCs w:val="28"/>
          <w:shd w:val="clear" w:color="auto" w:fill="FFFFFF"/>
          <w:lang w:val="vi-VN"/>
        </w:rPr>
        <w:t xml:space="preserve"> về kiến trúc, kết nối, an toàn thông tin; Công an </w:t>
      </w:r>
      <w:r w:rsidRPr="00C24AD4">
        <w:rPr>
          <w:rFonts w:ascii="Times New Roman" w:hAnsi="Times New Roman"/>
          <w:color w:val="000000" w:themeColor="text1"/>
          <w:sz w:val="28"/>
          <w:szCs w:val="28"/>
          <w:shd w:val="clear" w:color="auto" w:fill="FFFFFF"/>
          <w:lang w:val="vi-VN"/>
        </w:rPr>
        <w:t>thành phố</w:t>
      </w:r>
      <w:r w:rsidR="00E11C15" w:rsidRPr="00E11C15">
        <w:rPr>
          <w:rFonts w:ascii="Times New Roman" w:hAnsi="Times New Roman"/>
          <w:color w:val="000000" w:themeColor="text1"/>
          <w:sz w:val="28"/>
          <w:szCs w:val="28"/>
          <w:shd w:val="clear" w:color="auto" w:fill="FFFFFF"/>
          <w:lang w:val="vi-VN"/>
        </w:rPr>
        <w:t xml:space="preserve"> về xác thực, bảo mật; Sở Tài chính về kế hoạch vốn và phân bổ ngân sách.</w:t>
      </w:r>
    </w:p>
    <w:p w14:paraId="0E8C1E39" w14:textId="24F8944F" w:rsidR="00E11C15" w:rsidRPr="00D1119A" w:rsidRDefault="00E11C15" w:rsidP="00C24AD4">
      <w:pPr>
        <w:spacing w:before="120" w:after="120" w:line="240" w:lineRule="auto"/>
        <w:ind w:firstLine="709"/>
        <w:jc w:val="both"/>
        <w:rPr>
          <w:rFonts w:ascii="Times New Roman" w:hAnsi="Times New Roman"/>
          <w:b/>
          <w:bCs/>
          <w:color w:val="000000" w:themeColor="text1"/>
          <w:sz w:val="28"/>
          <w:szCs w:val="28"/>
          <w:shd w:val="clear" w:color="auto" w:fill="FFFFFF"/>
          <w:lang w:val="vi-VN"/>
        </w:rPr>
      </w:pPr>
      <w:r w:rsidRPr="00E11C15">
        <w:rPr>
          <w:rFonts w:ascii="Times New Roman" w:hAnsi="Times New Roman"/>
          <w:b/>
          <w:bCs/>
          <w:color w:val="000000" w:themeColor="text1"/>
          <w:sz w:val="28"/>
          <w:szCs w:val="28"/>
          <w:shd w:val="clear" w:color="auto" w:fill="FFFFFF"/>
          <w:lang w:val="vi-VN"/>
        </w:rPr>
        <w:t xml:space="preserve">2. Sở </w:t>
      </w:r>
      <w:r w:rsidR="00D1119A" w:rsidRPr="00D1119A">
        <w:rPr>
          <w:rFonts w:ascii="Times New Roman" w:hAnsi="Times New Roman"/>
          <w:b/>
          <w:bCs/>
          <w:color w:val="000000" w:themeColor="text1"/>
          <w:sz w:val="28"/>
          <w:szCs w:val="28"/>
          <w:shd w:val="clear" w:color="auto" w:fill="FFFFFF"/>
          <w:lang w:val="vi-VN"/>
        </w:rPr>
        <w:t>Khoa học và Công nghệ</w:t>
      </w:r>
    </w:p>
    <w:p w14:paraId="30702B14" w14:textId="77777777" w:rsidR="00E11C15" w:rsidRPr="00D1119A" w:rsidRDefault="00E11C15" w:rsidP="00C24AD4">
      <w:pPr>
        <w:spacing w:before="120" w:after="120" w:line="240" w:lineRule="auto"/>
        <w:ind w:firstLine="709"/>
        <w:jc w:val="both"/>
        <w:rPr>
          <w:rFonts w:ascii="Times New Roman" w:hAnsi="Times New Roman"/>
          <w:b/>
          <w:bCs/>
          <w:i/>
          <w:iCs/>
          <w:color w:val="000000" w:themeColor="text1"/>
          <w:sz w:val="28"/>
          <w:szCs w:val="28"/>
          <w:shd w:val="clear" w:color="auto" w:fill="FFFFFF"/>
          <w:lang w:val="vi-VN"/>
        </w:rPr>
      </w:pPr>
      <w:r w:rsidRPr="00D1119A">
        <w:rPr>
          <w:rFonts w:ascii="Times New Roman" w:hAnsi="Times New Roman"/>
          <w:b/>
          <w:bCs/>
          <w:i/>
          <w:iCs/>
          <w:color w:val="000000" w:themeColor="text1"/>
          <w:sz w:val="28"/>
          <w:szCs w:val="28"/>
          <w:shd w:val="clear" w:color="auto" w:fill="FFFFFF"/>
          <w:lang w:val="vi-VN"/>
        </w:rPr>
        <w:t>2.1. Trách nhiệm quản lý nhà nước về chuyển đổi số</w:t>
      </w:r>
    </w:p>
    <w:p w14:paraId="5A3164D9" w14:textId="0F606465" w:rsidR="00E11C15" w:rsidRPr="00D1119A" w:rsidRDefault="00563881"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Hướng dẫn Sở GDĐT áp dụng Khung kiến trúc Chính quyền số, tiêu chuẩn, quy chuẩn kỹ thuật quốc gia về dữ liệu, API, nền tảng số.</w:t>
      </w:r>
    </w:p>
    <w:p w14:paraId="33F6B6B8" w14:textId="6E318865" w:rsidR="00E11C15" w:rsidRPr="00D1119A" w:rsidRDefault="00563881"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Thẩm định các giải pháp kỹ thuật, yêu cầu kết nối, yêu cầu an toàn thông tin của các hệ thống trong Đề án.</w:t>
      </w:r>
    </w:p>
    <w:p w14:paraId="1ACC7B2D" w14:textId="77777777" w:rsidR="00E11C15" w:rsidRPr="00D1119A" w:rsidRDefault="00E11C15" w:rsidP="00C24AD4">
      <w:pPr>
        <w:spacing w:before="120" w:after="120" w:line="240" w:lineRule="auto"/>
        <w:ind w:firstLine="709"/>
        <w:jc w:val="both"/>
        <w:rPr>
          <w:rFonts w:ascii="Times New Roman" w:hAnsi="Times New Roman"/>
          <w:b/>
          <w:bCs/>
          <w:i/>
          <w:iCs/>
          <w:color w:val="000000" w:themeColor="text1"/>
          <w:sz w:val="28"/>
          <w:szCs w:val="28"/>
          <w:shd w:val="clear" w:color="auto" w:fill="FFFFFF"/>
          <w:lang w:val="vi-VN"/>
        </w:rPr>
      </w:pPr>
      <w:r w:rsidRPr="00D1119A">
        <w:rPr>
          <w:rFonts w:ascii="Times New Roman" w:hAnsi="Times New Roman"/>
          <w:b/>
          <w:bCs/>
          <w:i/>
          <w:iCs/>
          <w:color w:val="000000" w:themeColor="text1"/>
          <w:sz w:val="28"/>
          <w:szCs w:val="28"/>
          <w:shd w:val="clear" w:color="auto" w:fill="FFFFFF"/>
          <w:lang w:val="vi-VN"/>
        </w:rPr>
        <w:t>2.2. Hạ tầng và kết nối</w:t>
      </w:r>
    </w:p>
    <w:p w14:paraId="319E2805" w14:textId="32DF54AE" w:rsidR="00E11C15" w:rsidRPr="00D1119A" w:rsidRDefault="00334361" w:rsidP="00C24AD4">
      <w:pPr>
        <w:spacing w:before="120" w:after="120" w:line="240" w:lineRule="auto"/>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Bảo đảm hạ tầng truyền dẫn, trung tâm dữ liệu, nền tảng tích hợp, chia sẻ dữ liệu (LGSP) của thành phố đáp ứng yêu cầu kết nối với Kho dữ liệu Giáo dục số.</w:t>
      </w:r>
    </w:p>
    <w:p w14:paraId="1B7203E9" w14:textId="39CFBEA9" w:rsidR="00E11C15" w:rsidRPr="00D1119A" w:rsidRDefault="00334361" w:rsidP="00C24AD4">
      <w:pPr>
        <w:spacing w:before="120" w:after="120" w:line="240" w:lineRule="auto"/>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Hỗ trợ kết nối dữ liệu với Cơ sở dữ liệu quốc gia về dân cư, CSDL bảo hiểm xã hội, CSDL doanh nghiệp, CSDL an sinh xã hội.</w:t>
      </w:r>
    </w:p>
    <w:p w14:paraId="01C63608" w14:textId="3D153E3C" w:rsidR="00E11C15" w:rsidRPr="00D1119A" w:rsidRDefault="005C2560" w:rsidP="00C24AD4">
      <w:pPr>
        <w:spacing w:before="120" w:after="120" w:line="240" w:lineRule="auto"/>
        <w:ind w:firstLine="709"/>
        <w:jc w:val="both"/>
        <w:rPr>
          <w:rFonts w:ascii="Times New Roman" w:hAnsi="Times New Roman"/>
          <w:b/>
          <w:bCs/>
          <w:color w:val="000000" w:themeColor="text1"/>
          <w:sz w:val="28"/>
          <w:szCs w:val="28"/>
          <w:shd w:val="clear" w:color="auto" w:fill="FFFFFF"/>
          <w:lang w:val="vi-VN"/>
        </w:rPr>
      </w:pPr>
      <w:r w:rsidRPr="00D1119A">
        <w:rPr>
          <w:rFonts w:ascii="Times New Roman" w:hAnsi="Times New Roman"/>
          <w:b/>
          <w:bCs/>
          <w:color w:val="000000" w:themeColor="text1"/>
          <w:sz w:val="28"/>
          <w:szCs w:val="28"/>
          <w:shd w:val="clear" w:color="auto" w:fill="FFFFFF"/>
          <w:lang w:val="vi-VN"/>
        </w:rPr>
        <w:t>3</w:t>
      </w:r>
      <w:r w:rsidR="00E11C15" w:rsidRPr="00D1119A">
        <w:rPr>
          <w:rFonts w:ascii="Times New Roman" w:hAnsi="Times New Roman"/>
          <w:b/>
          <w:bCs/>
          <w:color w:val="000000" w:themeColor="text1"/>
          <w:sz w:val="28"/>
          <w:szCs w:val="28"/>
          <w:shd w:val="clear" w:color="auto" w:fill="FFFFFF"/>
          <w:lang w:val="vi-VN"/>
        </w:rPr>
        <w:t>. Sở Tài chính</w:t>
      </w:r>
    </w:p>
    <w:p w14:paraId="2C137194" w14:textId="172D38F2" w:rsidR="00E11C15" w:rsidRPr="00D1119A" w:rsidRDefault="00334361"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Tham mưu bố trí kinh phí sự nghiệp hằng năm cho hoạt động chuyển đổi số theo quy định của Luật Ngân sách nhà nước.</w:t>
      </w:r>
    </w:p>
    <w:p w14:paraId="00F8F5BE" w14:textId="1E17D91D" w:rsidR="00E11C15" w:rsidRPr="00D1119A" w:rsidRDefault="00334361"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Thẩm định dự toán, quyết toán kinh phí thực hiện Đề án; hướng dẫn các cơ sở giáo dục thực hiện cơ chế đầu tư, thuê dịch vụ CNTT, xã hội hóa theo Nghị định 73/2019/NĐ-CP.</w:t>
      </w:r>
    </w:p>
    <w:p w14:paraId="69F81C43" w14:textId="1D7604ED" w:rsidR="00E11C15" w:rsidRPr="00D1119A" w:rsidRDefault="00334361"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Kiểm tra việc sử dụng ngân sách trong triển khai các nhiệm vụ về dữ liệu.</w:t>
      </w:r>
    </w:p>
    <w:p w14:paraId="655C7EA1" w14:textId="7CB8C0EA" w:rsidR="00334361" w:rsidRPr="00D1119A" w:rsidRDefault="00334361"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Chủ trì tổng hợp, tham mưu bố trí nguồn vốn đầu tư phát triển cho các dự án hạ tầng CNTT, nền tảng dữ liệu, bảo mật, thiết bị đầu cuối.</w:t>
      </w:r>
    </w:p>
    <w:p w14:paraId="2872C1AE" w14:textId="314A4895" w:rsidR="00334361" w:rsidRPr="00D1119A" w:rsidRDefault="00334361"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Thẩm định chủ trương đầu tư và dự án đầu tư thuộc Đề án theo quy định của Luật Đầu tư công.</w:t>
      </w:r>
    </w:p>
    <w:p w14:paraId="338B04DC" w14:textId="138BB82C" w:rsidR="00334361" w:rsidRPr="00D1119A"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334361" w:rsidRPr="00D1119A">
        <w:rPr>
          <w:rFonts w:ascii="Times New Roman" w:hAnsi="Times New Roman"/>
          <w:color w:val="000000" w:themeColor="text1"/>
          <w:sz w:val="28"/>
          <w:szCs w:val="28"/>
          <w:shd w:val="clear" w:color="auto" w:fill="FFFFFF"/>
          <w:lang w:val="vi-VN"/>
        </w:rPr>
        <w:t>Bảo đảm tích hợp Đề án vào Quy hoạch tỉnh, Chiến lược phát triển giáo dục của thành phố.</w:t>
      </w:r>
    </w:p>
    <w:p w14:paraId="774640E3" w14:textId="19438FB6" w:rsidR="00334361" w:rsidRPr="00D1119A"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334361" w:rsidRPr="00D1119A">
        <w:rPr>
          <w:rFonts w:ascii="Times New Roman" w:hAnsi="Times New Roman"/>
          <w:color w:val="000000" w:themeColor="text1"/>
          <w:sz w:val="28"/>
          <w:szCs w:val="28"/>
          <w:shd w:val="clear" w:color="auto" w:fill="FFFFFF"/>
          <w:lang w:val="vi-VN"/>
        </w:rPr>
        <w:t>Lồng ghép nội dung chuyển đổi số giáo dục vào các dự án thuộc Chương trình mục tiêu quốc gia và các chương trình chuyển đổi số thành phố.</w:t>
      </w:r>
    </w:p>
    <w:p w14:paraId="2284AEFD" w14:textId="15723366" w:rsidR="00E11C15" w:rsidRPr="00D1119A" w:rsidRDefault="005C2560" w:rsidP="00C24AD4">
      <w:pPr>
        <w:spacing w:before="120" w:after="120" w:line="240" w:lineRule="auto"/>
        <w:ind w:firstLine="709"/>
        <w:jc w:val="both"/>
        <w:rPr>
          <w:rFonts w:ascii="Times New Roman" w:hAnsi="Times New Roman"/>
          <w:b/>
          <w:bCs/>
          <w:color w:val="000000" w:themeColor="text1"/>
          <w:sz w:val="28"/>
          <w:szCs w:val="28"/>
          <w:shd w:val="clear" w:color="auto" w:fill="FFFFFF"/>
          <w:lang w:val="vi-VN"/>
        </w:rPr>
      </w:pPr>
      <w:r w:rsidRPr="00D1119A">
        <w:rPr>
          <w:rFonts w:ascii="Times New Roman" w:hAnsi="Times New Roman"/>
          <w:b/>
          <w:bCs/>
          <w:color w:val="000000" w:themeColor="text1"/>
          <w:sz w:val="28"/>
          <w:szCs w:val="28"/>
          <w:shd w:val="clear" w:color="auto" w:fill="FFFFFF"/>
          <w:lang w:val="vi-VN"/>
        </w:rPr>
        <w:t>4</w:t>
      </w:r>
      <w:r w:rsidR="00E11C15" w:rsidRPr="00D1119A">
        <w:rPr>
          <w:rFonts w:ascii="Times New Roman" w:hAnsi="Times New Roman"/>
          <w:b/>
          <w:bCs/>
          <w:color w:val="000000" w:themeColor="text1"/>
          <w:sz w:val="28"/>
          <w:szCs w:val="28"/>
          <w:shd w:val="clear" w:color="auto" w:fill="FFFFFF"/>
          <w:lang w:val="vi-VN"/>
        </w:rPr>
        <w:t>. Công an thành phố</w:t>
      </w:r>
    </w:p>
    <w:p w14:paraId="5739DCAD" w14:textId="7120E537" w:rsidR="00E11C15" w:rsidRPr="00D1119A" w:rsidRDefault="005C2560" w:rsidP="00C24AD4">
      <w:pPr>
        <w:spacing w:before="120" w:after="120" w:line="240" w:lineRule="auto"/>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Đảm bảo an ninh mạng, phòng chống tấn công mạng đối với Kho dữ liệu Giáo dục số.</w:t>
      </w:r>
    </w:p>
    <w:p w14:paraId="549A86BA" w14:textId="77777777" w:rsidR="00334361" w:rsidRPr="00D1119A" w:rsidRDefault="00334361" w:rsidP="00C24AD4">
      <w:pPr>
        <w:spacing w:before="120" w:after="120" w:line="240" w:lineRule="auto"/>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Chủ trì kiểm tra, giám sát an toàn thông tin hằng năm đối với hệ thống dữ liệu giáo dục.</w:t>
      </w:r>
    </w:p>
    <w:p w14:paraId="54978A1E" w14:textId="472F61A4" w:rsidR="00334361" w:rsidRPr="00D1119A" w:rsidRDefault="00334361" w:rsidP="00C24AD4">
      <w:pPr>
        <w:spacing w:before="120" w:after="120" w:line="240" w:lineRule="auto"/>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lastRenderedPageBreak/>
        <w:t>- Hướng dẫn phân loại, phân cấp dữ liệu; xây dựng quy trình phản ứng sự cố ATTT; đánh giá mức độ an toàn hệ thống theo mô hình 4 lớp của Bộ TT&amp;TT.</w:t>
      </w:r>
    </w:p>
    <w:p w14:paraId="61D3BE99" w14:textId="0FECCF83" w:rsidR="00E11C15" w:rsidRPr="00D1119A" w:rsidRDefault="005C2560" w:rsidP="00C24AD4">
      <w:pPr>
        <w:spacing w:before="120" w:after="120" w:line="240" w:lineRule="auto"/>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Hỗ trợ tích hợp hệ thống xác thực danh tính với CSDL Quốc gia về dân cư; đối soát thông tin định danh học sinh và giáo viên.</w:t>
      </w:r>
    </w:p>
    <w:p w14:paraId="1343E70D" w14:textId="0958E3E9" w:rsidR="00E11C15" w:rsidRPr="00D1119A"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Phối hợp xây dựng quy trình bảo vệ dữ liệu cá nhân theo Nghị định 13/2023/NĐ-CP.</w:t>
      </w:r>
    </w:p>
    <w:p w14:paraId="365F0947" w14:textId="522F659B" w:rsidR="00E11C15" w:rsidRPr="00D1119A" w:rsidRDefault="005C2560" w:rsidP="00C24AD4">
      <w:pPr>
        <w:spacing w:before="120" w:after="120" w:line="240" w:lineRule="auto"/>
        <w:ind w:firstLine="709"/>
        <w:jc w:val="both"/>
        <w:rPr>
          <w:rFonts w:ascii="Times New Roman" w:hAnsi="Times New Roman"/>
          <w:b/>
          <w:bCs/>
          <w:color w:val="000000" w:themeColor="text1"/>
          <w:sz w:val="28"/>
          <w:szCs w:val="28"/>
          <w:shd w:val="clear" w:color="auto" w:fill="FFFFFF"/>
          <w:lang w:val="vi-VN"/>
        </w:rPr>
      </w:pPr>
      <w:r w:rsidRPr="00D1119A">
        <w:rPr>
          <w:rFonts w:ascii="Times New Roman" w:hAnsi="Times New Roman"/>
          <w:b/>
          <w:bCs/>
          <w:color w:val="000000" w:themeColor="text1"/>
          <w:sz w:val="28"/>
          <w:szCs w:val="28"/>
          <w:shd w:val="clear" w:color="auto" w:fill="FFFFFF"/>
          <w:lang w:val="vi-VN"/>
        </w:rPr>
        <w:t>5</w:t>
      </w:r>
      <w:r w:rsidR="00E11C15" w:rsidRPr="00D1119A">
        <w:rPr>
          <w:rFonts w:ascii="Times New Roman" w:hAnsi="Times New Roman"/>
          <w:b/>
          <w:bCs/>
          <w:color w:val="000000" w:themeColor="text1"/>
          <w:sz w:val="28"/>
          <w:szCs w:val="28"/>
          <w:shd w:val="clear" w:color="auto" w:fill="FFFFFF"/>
          <w:lang w:val="vi-VN"/>
        </w:rPr>
        <w:t>. Sở Nội vụ</w:t>
      </w:r>
    </w:p>
    <w:p w14:paraId="76F3C40D" w14:textId="03A68E0E" w:rsidR="00E11C15" w:rsidRPr="00D1119A"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Tham mưu kiện toàn tổ chức bộ máy phục vụ chuyển đổi số ngành giáo dục.</w:t>
      </w:r>
    </w:p>
    <w:p w14:paraId="00B53012" w14:textId="4FE5D5B3" w:rsidR="00E11C15" w:rsidRPr="00822D40"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 xml:space="preserve">Hướng dẫn xây dựng và đánh giá vị trí việc làm “Nhân sự dữ liệu </w:t>
      </w:r>
      <w:r w:rsidRPr="00D1119A">
        <w:rPr>
          <w:rFonts w:ascii="Times New Roman" w:hAnsi="Times New Roman"/>
          <w:color w:val="000000" w:themeColor="text1"/>
          <w:sz w:val="28"/>
          <w:szCs w:val="28"/>
          <w:shd w:val="clear" w:color="auto" w:fill="FFFFFF"/>
          <w:lang w:val="vi-VN"/>
        </w:rPr>
        <w:t>-</w:t>
      </w:r>
      <w:r w:rsidR="00E11C15" w:rsidRPr="00D1119A">
        <w:rPr>
          <w:rFonts w:ascii="Times New Roman" w:hAnsi="Times New Roman"/>
          <w:color w:val="000000" w:themeColor="text1"/>
          <w:sz w:val="28"/>
          <w:szCs w:val="28"/>
          <w:shd w:val="clear" w:color="auto" w:fill="FFFFFF"/>
          <w:lang w:val="vi-VN"/>
        </w:rPr>
        <w:t xml:space="preserve"> Data Steward” tại các </w:t>
      </w:r>
      <w:r w:rsidR="004F1D02" w:rsidRPr="004F1D02">
        <w:rPr>
          <w:rFonts w:ascii="Times New Roman" w:hAnsi="Times New Roman"/>
          <w:color w:val="000000" w:themeColor="text1"/>
          <w:sz w:val="28"/>
          <w:szCs w:val="28"/>
          <w:shd w:val="clear" w:color="auto" w:fill="FFFFFF"/>
          <w:lang w:val="vi-VN"/>
        </w:rPr>
        <w:t xml:space="preserve">Phòng Văn hóa </w:t>
      </w:r>
      <w:r w:rsidR="00110FBC">
        <w:rPr>
          <w:rFonts w:ascii="Times New Roman" w:hAnsi="Times New Roman"/>
          <w:color w:val="000000" w:themeColor="text1"/>
          <w:sz w:val="28"/>
          <w:szCs w:val="28"/>
          <w:shd w:val="clear" w:color="auto" w:fill="FFFFFF"/>
          <w:lang w:val="vi-VN"/>
        </w:rPr>
        <w:t>-</w:t>
      </w:r>
      <w:r w:rsidR="004F1D02" w:rsidRPr="004F1D02">
        <w:rPr>
          <w:rFonts w:ascii="Times New Roman" w:hAnsi="Times New Roman"/>
          <w:color w:val="000000" w:themeColor="text1"/>
          <w:sz w:val="28"/>
          <w:szCs w:val="28"/>
          <w:shd w:val="clear" w:color="auto" w:fill="FFFFFF"/>
          <w:lang w:val="vi-VN"/>
        </w:rPr>
        <w:t xml:space="preserve"> Xã hội các xã/phường/đặc khu</w:t>
      </w:r>
      <w:r w:rsidR="00E11C15" w:rsidRPr="00D1119A">
        <w:rPr>
          <w:rFonts w:ascii="Times New Roman" w:hAnsi="Times New Roman"/>
          <w:color w:val="000000" w:themeColor="text1"/>
          <w:sz w:val="28"/>
          <w:szCs w:val="28"/>
          <w:shd w:val="clear" w:color="auto" w:fill="FFFFFF"/>
          <w:lang w:val="vi-VN"/>
        </w:rPr>
        <w:t xml:space="preserve"> và cơ sở giáo dục.</w:t>
      </w:r>
      <w:r w:rsidR="00822D40" w:rsidRPr="00822D40">
        <w:rPr>
          <w:rFonts w:ascii="Times New Roman" w:hAnsi="Times New Roman"/>
          <w:color w:val="000000" w:themeColor="text1"/>
          <w:sz w:val="28"/>
          <w:szCs w:val="28"/>
          <w:shd w:val="clear" w:color="auto" w:fill="FFFFFF"/>
          <w:lang w:val="vi-VN"/>
        </w:rPr>
        <w:t xml:space="preserve"> </w:t>
      </w:r>
      <w:r w:rsidR="00822D40" w:rsidRPr="00822D40">
        <w:rPr>
          <w:rFonts w:ascii="Times New Roman" w:hAnsi="Times New Roman"/>
          <w:sz w:val="28"/>
          <w:szCs w:val="28"/>
          <w:lang w:val="vi-VN"/>
        </w:rPr>
        <w:t>Phối hợp với Sở GDĐT nghiên cứu, đề xuất cơ chế thí điểm vị trí việc làm chuyên trách hoặc bán chuyên trách về quản trị dữ liệu tại các cơ sở giáo dục có quy mô lớn.</w:t>
      </w:r>
    </w:p>
    <w:p w14:paraId="4201D411" w14:textId="0B928B75" w:rsidR="00E11C15" w:rsidRPr="00D1119A"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Đưa tiêu chí chuyển đổi số và năng lực dữ liệu vào đánh giá CBCCVC hằng năm.</w:t>
      </w:r>
    </w:p>
    <w:p w14:paraId="121BD453" w14:textId="35EC6670" w:rsidR="00E11C15" w:rsidRPr="00D1119A" w:rsidRDefault="005C2560" w:rsidP="00C24AD4">
      <w:pPr>
        <w:spacing w:before="120" w:after="120" w:line="240" w:lineRule="auto"/>
        <w:ind w:firstLine="709"/>
        <w:jc w:val="both"/>
        <w:rPr>
          <w:rFonts w:ascii="Times New Roman" w:hAnsi="Times New Roman"/>
          <w:b/>
          <w:bCs/>
          <w:color w:val="000000" w:themeColor="text1"/>
          <w:sz w:val="28"/>
          <w:szCs w:val="28"/>
          <w:shd w:val="clear" w:color="auto" w:fill="FFFFFF"/>
          <w:lang w:val="vi-VN"/>
        </w:rPr>
      </w:pPr>
      <w:r w:rsidRPr="00D1119A">
        <w:rPr>
          <w:rFonts w:ascii="Times New Roman" w:hAnsi="Times New Roman"/>
          <w:b/>
          <w:bCs/>
          <w:color w:val="000000" w:themeColor="text1"/>
          <w:sz w:val="28"/>
          <w:szCs w:val="28"/>
          <w:shd w:val="clear" w:color="auto" w:fill="FFFFFF"/>
          <w:lang w:val="vi-VN"/>
        </w:rPr>
        <w:t>6</w:t>
      </w:r>
      <w:r w:rsidR="00E11C15" w:rsidRPr="00D1119A">
        <w:rPr>
          <w:rFonts w:ascii="Times New Roman" w:hAnsi="Times New Roman"/>
          <w:b/>
          <w:bCs/>
          <w:color w:val="000000" w:themeColor="text1"/>
          <w:sz w:val="28"/>
          <w:szCs w:val="28"/>
          <w:shd w:val="clear" w:color="auto" w:fill="FFFFFF"/>
          <w:lang w:val="vi-VN"/>
        </w:rPr>
        <w:t xml:space="preserve">. UBND các </w:t>
      </w:r>
      <w:r w:rsidRPr="00D1119A">
        <w:rPr>
          <w:rFonts w:ascii="Times New Roman" w:hAnsi="Times New Roman"/>
          <w:b/>
          <w:bCs/>
          <w:color w:val="000000" w:themeColor="text1"/>
          <w:sz w:val="28"/>
          <w:szCs w:val="28"/>
          <w:shd w:val="clear" w:color="auto" w:fill="FFFFFF"/>
          <w:lang w:val="vi-VN"/>
        </w:rPr>
        <w:t>xã/phường/</w:t>
      </w:r>
      <w:r w:rsidR="00E11C15" w:rsidRPr="00D1119A">
        <w:rPr>
          <w:rFonts w:ascii="Times New Roman" w:hAnsi="Times New Roman"/>
          <w:b/>
          <w:bCs/>
          <w:color w:val="000000" w:themeColor="text1"/>
          <w:sz w:val="28"/>
          <w:szCs w:val="28"/>
          <w:shd w:val="clear" w:color="auto" w:fill="FFFFFF"/>
          <w:lang w:val="vi-VN"/>
        </w:rPr>
        <w:t xml:space="preserve">đặc khu </w:t>
      </w:r>
    </w:p>
    <w:p w14:paraId="50AD309E" w14:textId="516B0D45" w:rsidR="00E11C15" w:rsidRPr="00D1119A" w:rsidRDefault="005C2560" w:rsidP="00C24AD4">
      <w:pPr>
        <w:spacing w:before="120" w:after="120" w:line="240" w:lineRule="auto"/>
        <w:ind w:firstLine="709"/>
        <w:jc w:val="both"/>
        <w:rPr>
          <w:rFonts w:ascii="Times New Roman" w:hAnsi="Times New Roman"/>
          <w:b/>
          <w:bCs/>
          <w:i/>
          <w:iCs/>
          <w:color w:val="000000" w:themeColor="text1"/>
          <w:sz w:val="28"/>
          <w:szCs w:val="28"/>
          <w:shd w:val="clear" w:color="auto" w:fill="FFFFFF"/>
          <w:lang w:val="vi-VN"/>
        </w:rPr>
      </w:pPr>
      <w:r w:rsidRPr="00D1119A">
        <w:rPr>
          <w:rFonts w:ascii="Times New Roman" w:hAnsi="Times New Roman"/>
          <w:b/>
          <w:bCs/>
          <w:i/>
          <w:iCs/>
          <w:color w:val="000000" w:themeColor="text1"/>
          <w:sz w:val="28"/>
          <w:szCs w:val="28"/>
          <w:shd w:val="clear" w:color="auto" w:fill="FFFFFF"/>
          <w:lang w:val="vi-VN"/>
        </w:rPr>
        <w:t>6</w:t>
      </w:r>
      <w:r w:rsidR="00E11C15" w:rsidRPr="00D1119A">
        <w:rPr>
          <w:rFonts w:ascii="Times New Roman" w:hAnsi="Times New Roman"/>
          <w:b/>
          <w:bCs/>
          <w:i/>
          <w:iCs/>
          <w:color w:val="000000" w:themeColor="text1"/>
          <w:sz w:val="28"/>
          <w:szCs w:val="28"/>
          <w:shd w:val="clear" w:color="auto" w:fill="FFFFFF"/>
          <w:lang w:val="vi-VN"/>
        </w:rPr>
        <w:t>.1. Tổ chức triển khai cấp địa phương</w:t>
      </w:r>
    </w:p>
    <w:p w14:paraId="1F2F0DA5" w14:textId="76A10EAE" w:rsidR="00E11C15" w:rsidRPr="00D1119A"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Chỉ đạo các cơ sở giáo dục trên địa bàn triển khai nhiệm vụ của Đề án đúng tiến độ.</w:t>
      </w:r>
    </w:p>
    <w:p w14:paraId="6B2B2A29" w14:textId="3F66E1CF" w:rsidR="00E11C15" w:rsidRPr="00D1119A"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Bảo đảm hạ tầng CNTT trường học theo chuẩn của Bộ GDĐT và thành phố.</w:t>
      </w:r>
    </w:p>
    <w:p w14:paraId="71FD6213" w14:textId="1B942756" w:rsidR="00E11C15" w:rsidRPr="00D1119A" w:rsidRDefault="005C2560" w:rsidP="00C24AD4">
      <w:pPr>
        <w:spacing w:before="120" w:after="120" w:line="240" w:lineRule="auto"/>
        <w:ind w:firstLine="709"/>
        <w:jc w:val="both"/>
        <w:rPr>
          <w:rFonts w:ascii="Times New Roman" w:hAnsi="Times New Roman"/>
          <w:b/>
          <w:bCs/>
          <w:i/>
          <w:iCs/>
          <w:color w:val="000000" w:themeColor="text1"/>
          <w:sz w:val="28"/>
          <w:szCs w:val="28"/>
          <w:shd w:val="clear" w:color="auto" w:fill="FFFFFF"/>
          <w:lang w:val="vi-VN"/>
        </w:rPr>
      </w:pPr>
      <w:r w:rsidRPr="00D1119A">
        <w:rPr>
          <w:rFonts w:ascii="Times New Roman" w:hAnsi="Times New Roman"/>
          <w:b/>
          <w:bCs/>
          <w:i/>
          <w:iCs/>
          <w:color w:val="000000" w:themeColor="text1"/>
          <w:sz w:val="28"/>
          <w:szCs w:val="28"/>
          <w:shd w:val="clear" w:color="auto" w:fill="FFFFFF"/>
          <w:lang w:val="vi-VN"/>
        </w:rPr>
        <w:t>6</w:t>
      </w:r>
      <w:r w:rsidR="00E11C15" w:rsidRPr="00D1119A">
        <w:rPr>
          <w:rFonts w:ascii="Times New Roman" w:hAnsi="Times New Roman"/>
          <w:b/>
          <w:bCs/>
          <w:i/>
          <w:iCs/>
          <w:color w:val="000000" w:themeColor="text1"/>
          <w:sz w:val="28"/>
          <w:szCs w:val="28"/>
          <w:shd w:val="clear" w:color="auto" w:fill="FFFFFF"/>
          <w:lang w:val="vi-VN"/>
        </w:rPr>
        <w:t>.2. Kiểm tra, giám sát</w:t>
      </w:r>
    </w:p>
    <w:p w14:paraId="20A8646C" w14:textId="6031A8E3" w:rsidR="00E11C15" w:rsidRPr="00D1119A"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Tổ chức kiểm tra định kỳ việc thu thập, cập nhật, chuẩn hóa và chia sẻ dữ liệu của các cơ sở giáo dục.</w:t>
      </w:r>
    </w:p>
    <w:p w14:paraId="77213DE6" w14:textId="78BBE8A2" w:rsidR="00E11C15" w:rsidRPr="00D1119A"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Đưa các chỉ tiêu chuyển đổi số vào đánh giá thi đua hằng năm của các cơ sở giáo dục.</w:t>
      </w:r>
    </w:p>
    <w:p w14:paraId="5150A95F" w14:textId="1D3166A1" w:rsidR="00E11C15" w:rsidRPr="00D1119A" w:rsidRDefault="005C2560" w:rsidP="00C24AD4">
      <w:pPr>
        <w:spacing w:before="120" w:after="120" w:line="240" w:lineRule="auto"/>
        <w:ind w:firstLine="709"/>
        <w:jc w:val="both"/>
        <w:rPr>
          <w:rFonts w:ascii="Times New Roman" w:hAnsi="Times New Roman"/>
          <w:b/>
          <w:bCs/>
          <w:i/>
          <w:iCs/>
          <w:color w:val="000000" w:themeColor="text1"/>
          <w:sz w:val="28"/>
          <w:szCs w:val="28"/>
          <w:shd w:val="clear" w:color="auto" w:fill="FFFFFF"/>
          <w:lang w:val="vi-VN"/>
        </w:rPr>
      </w:pPr>
      <w:r w:rsidRPr="00D1119A">
        <w:rPr>
          <w:rFonts w:ascii="Times New Roman" w:hAnsi="Times New Roman"/>
          <w:b/>
          <w:bCs/>
          <w:i/>
          <w:iCs/>
          <w:color w:val="000000" w:themeColor="text1"/>
          <w:sz w:val="28"/>
          <w:szCs w:val="28"/>
          <w:shd w:val="clear" w:color="auto" w:fill="FFFFFF"/>
          <w:lang w:val="vi-VN"/>
        </w:rPr>
        <w:t>6</w:t>
      </w:r>
      <w:r w:rsidR="00E11C15" w:rsidRPr="00D1119A">
        <w:rPr>
          <w:rFonts w:ascii="Times New Roman" w:hAnsi="Times New Roman"/>
          <w:b/>
          <w:bCs/>
          <w:i/>
          <w:iCs/>
          <w:color w:val="000000" w:themeColor="text1"/>
          <w:sz w:val="28"/>
          <w:szCs w:val="28"/>
          <w:shd w:val="clear" w:color="auto" w:fill="FFFFFF"/>
          <w:lang w:val="vi-VN"/>
        </w:rPr>
        <w:t>.3. Kinh phí</w:t>
      </w:r>
    </w:p>
    <w:p w14:paraId="1E7E956E" w14:textId="6FB612F9" w:rsidR="00E11C15" w:rsidRPr="00D1119A"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Lồng ghép nguồn kinh phí địa phương để nâng cấp hạ tầng, trang thiết bị, bồi dưỡng nhân lực.</w:t>
      </w:r>
    </w:p>
    <w:p w14:paraId="5A12CA7D" w14:textId="3313B575" w:rsidR="00E11C15" w:rsidRPr="00D1119A" w:rsidRDefault="005C2560" w:rsidP="00C24AD4">
      <w:pPr>
        <w:spacing w:before="120" w:after="120" w:line="240" w:lineRule="auto"/>
        <w:ind w:firstLine="709"/>
        <w:jc w:val="both"/>
        <w:rPr>
          <w:rFonts w:ascii="Times New Roman" w:hAnsi="Times New Roman"/>
          <w:b/>
          <w:bCs/>
          <w:color w:val="000000" w:themeColor="text1"/>
          <w:sz w:val="28"/>
          <w:szCs w:val="28"/>
          <w:shd w:val="clear" w:color="auto" w:fill="FFFFFF"/>
          <w:lang w:val="vi-VN"/>
        </w:rPr>
      </w:pPr>
      <w:r w:rsidRPr="00D1119A">
        <w:rPr>
          <w:rFonts w:ascii="Times New Roman" w:hAnsi="Times New Roman"/>
          <w:b/>
          <w:bCs/>
          <w:color w:val="000000" w:themeColor="text1"/>
          <w:sz w:val="28"/>
          <w:szCs w:val="28"/>
          <w:shd w:val="clear" w:color="auto" w:fill="FFFFFF"/>
          <w:lang w:val="vi-VN"/>
        </w:rPr>
        <w:t>7</w:t>
      </w:r>
      <w:r w:rsidR="00E11C15" w:rsidRPr="00D1119A">
        <w:rPr>
          <w:rFonts w:ascii="Times New Roman" w:hAnsi="Times New Roman"/>
          <w:b/>
          <w:bCs/>
          <w:color w:val="000000" w:themeColor="text1"/>
          <w:sz w:val="28"/>
          <w:szCs w:val="28"/>
          <w:shd w:val="clear" w:color="auto" w:fill="FFFFFF"/>
          <w:lang w:val="vi-VN"/>
        </w:rPr>
        <w:t xml:space="preserve">. Phòng </w:t>
      </w:r>
      <w:r w:rsidRPr="00D1119A">
        <w:rPr>
          <w:rFonts w:ascii="Times New Roman" w:hAnsi="Times New Roman"/>
          <w:b/>
          <w:bCs/>
          <w:color w:val="000000" w:themeColor="text1"/>
          <w:sz w:val="28"/>
          <w:szCs w:val="28"/>
          <w:shd w:val="clear" w:color="auto" w:fill="FFFFFF"/>
          <w:lang w:val="vi-VN"/>
        </w:rPr>
        <w:t xml:space="preserve">Văn hóa </w:t>
      </w:r>
      <w:r w:rsidR="00110FBC">
        <w:rPr>
          <w:rFonts w:ascii="Times New Roman" w:hAnsi="Times New Roman"/>
          <w:b/>
          <w:bCs/>
          <w:color w:val="000000" w:themeColor="text1"/>
          <w:sz w:val="28"/>
          <w:szCs w:val="28"/>
          <w:shd w:val="clear" w:color="auto" w:fill="FFFFFF"/>
          <w:lang w:val="vi-VN"/>
        </w:rPr>
        <w:t>-</w:t>
      </w:r>
      <w:r w:rsidRPr="00D1119A">
        <w:rPr>
          <w:rFonts w:ascii="Times New Roman" w:hAnsi="Times New Roman"/>
          <w:b/>
          <w:bCs/>
          <w:color w:val="000000" w:themeColor="text1"/>
          <w:sz w:val="28"/>
          <w:szCs w:val="28"/>
          <w:shd w:val="clear" w:color="auto" w:fill="FFFFFF"/>
          <w:lang w:val="vi-VN"/>
        </w:rPr>
        <w:t xml:space="preserve"> Xã hội các xã/phường/đặc khu:</w:t>
      </w:r>
    </w:p>
    <w:p w14:paraId="1DEEFAFF" w14:textId="700E8B81" w:rsidR="00E11C15" w:rsidRPr="00D1119A"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Hướng dẫn, giám sát trực tiếp các trường mầm non, tiểu học, THCS trong việc thu thập và chuẩn hóa dữ liệu.</w:t>
      </w:r>
    </w:p>
    <w:p w14:paraId="741FDD74" w14:textId="2FF1FC70" w:rsidR="00E11C15" w:rsidRPr="00D1119A"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Tổ chức tập huấn sử dụng phần mềm, quy trình cập nhật dữ liệu định kỳ.</w:t>
      </w:r>
    </w:p>
    <w:p w14:paraId="057F9CA9" w14:textId="2974D44E" w:rsidR="00E11C15" w:rsidRPr="00D1119A"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Tổng hợp, đối soát số liệu hằng tháng và gửi Sở GDĐT đúng quy định.</w:t>
      </w:r>
    </w:p>
    <w:p w14:paraId="0953DA46" w14:textId="6B56A927" w:rsidR="00E11C15" w:rsidRPr="00D1119A" w:rsidRDefault="005C2560" w:rsidP="00C24AD4">
      <w:pPr>
        <w:spacing w:before="120" w:after="120" w:line="240" w:lineRule="auto"/>
        <w:ind w:firstLine="709"/>
        <w:jc w:val="both"/>
        <w:rPr>
          <w:rFonts w:ascii="Times New Roman" w:hAnsi="Times New Roman"/>
          <w:b/>
          <w:bCs/>
          <w:color w:val="000000" w:themeColor="text1"/>
          <w:sz w:val="28"/>
          <w:szCs w:val="28"/>
          <w:shd w:val="clear" w:color="auto" w:fill="FFFFFF"/>
          <w:lang w:val="vi-VN"/>
        </w:rPr>
      </w:pPr>
      <w:r w:rsidRPr="00D1119A">
        <w:rPr>
          <w:rFonts w:ascii="Times New Roman" w:hAnsi="Times New Roman"/>
          <w:b/>
          <w:bCs/>
          <w:color w:val="000000" w:themeColor="text1"/>
          <w:sz w:val="28"/>
          <w:szCs w:val="28"/>
          <w:shd w:val="clear" w:color="auto" w:fill="FFFFFF"/>
          <w:lang w:val="vi-VN"/>
        </w:rPr>
        <w:t>8</w:t>
      </w:r>
      <w:r w:rsidR="00E11C15" w:rsidRPr="00D1119A">
        <w:rPr>
          <w:rFonts w:ascii="Times New Roman" w:hAnsi="Times New Roman"/>
          <w:b/>
          <w:bCs/>
          <w:color w:val="000000" w:themeColor="text1"/>
          <w:sz w:val="28"/>
          <w:szCs w:val="28"/>
          <w:shd w:val="clear" w:color="auto" w:fill="FFFFFF"/>
          <w:lang w:val="vi-VN"/>
        </w:rPr>
        <w:t xml:space="preserve">. Các cơ sở giáo dục (MN </w:t>
      </w:r>
      <w:r w:rsidR="00110FBC">
        <w:rPr>
          <w:rFonts w:ascii="Times New Roman" w:hAnsi="Times New Roman"/>
          <w:b/>
          <w:bCs/>
          <w:color w:val="000000" w:themeColor="text1"/>
          <w:sz w:val="28"/>
          <w:szCs w:val="28"/>
          <w:shd w:val="clear" w:color="auto" w:fill="FFFFFF"/>
          <w:lang w:val="vi-VN"/>
        </w:rPr>
        <w:t>-</w:t>
      </w:r>
      <w:r w:rsidR="00E11C15" w:rsidRPr="00D1119A">
        <w:rPr>
          <w:rFonts w:ascii="Times New Roman" w:hAnsi="Times New Roman"/>
          <w:b/>
          <w:bCs/>
          <w:color w:val="000000" w:themeColor="text1"/>
          <w:sz w:val="28"/>
          <w:szCs w:val="28"/>
          <w:shd w:val="clear" w:color="auto" w:fill="FFFFFF"/>
          <w:lang w:val="vi-VN"/>
        </w:rPr>
        <w:t xml:space="preserve"> TH </w:t>
      </w:r>
      <w:r w:rsidR="00110FBC">
        <w:rPr>
          <w:rFonts w:ascii="Times New Roman" w:hAnsi="Times New Roman"/>
          <w:b/>
          <w:bCs/>
          <w:color w:val="000000" w:themeColor="text1"/>
          <w:sz w:val="28"/>
          <w:szCs w:val="28"/>
          <w:shd w:val="clear" w:color="auto" w:fill="FFFFFF"/>
          <w:lang w:val="vi-VN"/>
        </w:rPr>
        <w:t>-</w:t>
      </w:r>
      <w:r w:rsidR="00E11C15" w:rsidRPr="00D1119A">
        <w:rPr>
          <w:rFonts w:ascii="Times New Roman" w:hAnsi="Times New Roman"/>
          <w:b/>
          <w:bCs/>
          <w:color w:val="000000" w:themeColor="text1"/>
          <w:sz w:val="28"/>
          <w:szCs w:val="28"/>
          <w:shd w:val="clear" w:color="auto" w:fill="FFFFFF"/>
          <w:lang w:val="vi-VN"/>
        </w:rPr>
        <w:t xml:space="preserve"> THCS </w:t>
      </w:r>
      <w:r w:rsidR="00110FBC">
        <w:rPr>
          <w:rFonts w:ascii="Times New Roman" w:hAnsi="Times New Roman"/>
          <w:b/>
          <w:bCs/>
          <w:color w:val="000000" w:themeColor="text1"/>
          <w:sz w:val="28"/>
          <w:szCs w:val="28"/>
          <w:shd w:val="clear" w:color="auto" w:fill="FFFFFF"/>
          <w:lang w:val="vi-VN"/>
        </w:rPr>
        <w:t>-</w:t>
      </w:r>
      <w:r w:rsidR="00E11C15" w:rsidRPr="00D1119A">
        <w:rPr>
          <w:rFonts w:ascii="Times New Roman" w:hAnsi="Times New Roman"/>
          <w:b/>
          <w:bCs/>
          <w:color w:val="000000" w:themeColor="text1"/>
          <w:sz w:val="28"/>
          <w:szCs w:val="28"/>
          <w:shd w:val="clear" w:color="auto" w:fill="FFFFFF"/>
          <w:lang w:val="vi-VN"/>
        </w:rPr>
        <w:t xml:space="preserve"> THPT </w:t>
      </w:r>
      <w:r w:rsidR="00110FBC">
        <w:rPr>
          <w:rFonts w:ascii="Times New Roman" w:hAnsi="Times New Roman"/>
          <w:b/>
          <w:bCs/>
          <w:color w:val="000000" w:themeColor="text1"/>
          <w:sz w:val="28"/>
          <w:szCs w:val="28"/>
          <w:shd w:val="clear" w:color="auto" w:fill="FFFFFF"/>
          <w:lang w:val="vi-VN"/>
        </w:rPr>
        <w:t>-</w:t>
      </w:r>
      <w:r w:rsidR="00E11C15" w:rsidRPr="00D1119A">
        <w:rPr>
          <w:rFonts w:ascii="Times New Roman" w:hAnsi="Times New Roman"/>
          <w:b/>
          <w:bCs/>
          <w:color w:val="000000" w:themeColor="text1"/>
          <w:sz w:val="28"/>
          <w:szCs w:val="28"/>
          <w:shd w:val="clear" w:color="auto" w:fill="FFFFFF"/>
          <w:lang w:val="vi-VN"/>
        </w:rPr>
        <w:t xml:space="preserve"> GDTX)</w:t>
      </w:r>
    </w:p>
    <w:p w14:paraId="70E95677" w14:textId="3ADA8961" w:rsidR="00E11C15" w:rsidRPr="00D1119A" w:rsidRDefault="005C2560" w:rsidP="00C24AD4">
      <w:pPr>
        <w:spacing w:before="120" w:after="120" w:line="240" w:lineRule="auto"/>
        <w:ind w:firstLine="709"/>
        <w:jc w:val="both"/>
        <w:rPr>
          <w:rFonts w:ascii="Times New Roman" w:hAnsi="Times New Roman"/>
          <w:b/>
          <w:bCs/>
          <w:i/>
          <w:iCs/>
          <w:color w:val="000000" w:themeColor="text1"/>
          <w:sz w:val="28"/>
          <w:szCs w:val="28"/>
          <w:shd w:val="clear" w:color="auto" w:fill="FFFFFF"/>
          <w:lang w:val="vi-VN"/>
        </w:rPr>
      </w:pPr>
      <w:r w:rsidRPr="00D1119A">
        <w:rPr>
          <w:rFonts w:ascii="Times New Roman" w:hAnsi="Times New Roman"/>
          <w:b/>
          <w:bCs/>
          <w:i/>
          <w:iCs/>
          <w:color w:val="000000" w:themeColor="text1"/>
          <w:sz w:val="28"/>
          <w:szCs w:val="28"/>
          <w:shd w:val="clear" w:color="auto" w:fill="FFFFFF"/>
          <w:lang w:val="vi-VN"/>
        </w:rPr>
        <w:t>8</w:t>
      </w:r>
      <w:r w:rsidR="00E11C15" w:rsidRPr="00D1119A">
        <w:rPr>
          <w:rFonts w:ascii="Times New Roman" w:hAnsi="Times New Roman"/>
          <w:b/>
          <w:bCs/>
          <w:i/>
          <w:iCs/>
          <w:color w:val="000000" w:themeColor="text1"/>
          <w:sz w:val="28"/>
          <w:szCs w:val="28"/>
          <w:shd w:val="clear" w:color="auto" w:fill="FFFFFF"/>
          <w:lang w:val="vi-VN"/>
        </w:rPr>
        <w:t>.1. Trách nhiệm về dữ liệu</w:t>
      </w:r>
    </w:p>
    <w:p w14:paraId="42A7056C" w14:textId="39D1F9A7" w:rsidR="00E11C15" w:rsidRPr="00D1119A"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lastRenderedPageBreak/>
        <w:t xml:space="preserve">a) </w:t>
      </w:r>
      <w:r w:rsidR="00E11C15" w:rsidRPr="00D1119A">
        <w:rPr>
          <w:rFonts w:ascii="Times New Roman" w:hAnsi="Times New Roman"/>
          <w:color w:val="000000" w:themeColor="text1"/>
          <w:sz w:val="28"/>
          <w:szCs w:val="28"/>
          <w:shd w:val="clear" w:color="auto" w:fill="FFFFFF"/>
          <w:lang w:val="vi-VN"/>
        </w:rPr>
        <w:t>Bảo đảm thu thập, cập nhật, kiểm tra, đối soát và gửi dữ liệu theo danh mục chuẩn của Sở GDĐT.</w:t>
      </w:r>
    </w:p>
    <w:p w14:paraId="1C87D32F" w14:textId="1D59EC5B" w:rsidR="00E11C15" w:rsidRPr="00D1119A"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b) </w:t>
      </w:r>
      <w:r w:rsidR="00E11C15" w:rsidRPr="00D1119A">
        <w:rPr>
          <w:rFonts w:ascii="Times New Roman" w:hAnsi="Times New Roman"/>
          <w:color w:val="000000" w:themeColor="text1"/>
          <w:sz w:val="28"/>
          <w:szCs w:val="28"/>
          <w:shd w:val="clear" w:color="auto" w:fill="FFFFFF"/>
          <w:lang w:val="vi-VN"/>
        </w:rPr>
        <w:t>Chịu trách nhiệm toàn diện về tính chính xác, đầy đủ, kịp thời của dữ liệu:</w:t>
      </w:r>
    </w:p>
    <w:p w14:paraId="21BD6879" w14:textId="61DC45F4" w:rsidR="00E11C15" w:rsidRPr="00D1119A"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Dữ liệu cán bộ, giáo viên, nhân viên;</w:t>
      </w:r>
    </w:p>
    <w:p w14:paraId="7A5DBED9" w14:textId="448C0E82" w:rsidR="00E11C15" w:rsidRPr="00D1119A"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Dữ liệu học sinh;</w:t>
      </w:r>
    </w:p>
    <w:p w14:paraId="796F8350" w14:textId="0FE6123F" w:rsidR="00E11C15" w:rsidRPr="00D1119A"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 xml:space="preserve">Dữ liệu cơ sở vật chất </w:t>
      </w:r>
      <w:r w:rsidR="00110FBC">
        <w:rPr>
          <w:rFonts w:ascii="Times New Roman" w:hAnsi="Times New Roman"/>
          <w:color w:val="000000" w:themeColor="text1"/>
          <w:sz w:val="28"/>
          <w:szCs w:val="28"/>
          <w:shd w:val="clear" w:color="auto" w:fill="FFFFFF"/>
          <w:lang w:val="vi-VN"/>
        </w:rPr>
        <w:t>-</w:t>
      </w:r>
      <w:r w:rsidR="00E11C15" w:rsidRPr="00D1119A">
        <w:rPr>
          <w:rFonts w:ascii="Times New Roman" w:hAnsi="Times New Roman"/>
          <w:color w:val="000000" w:themeColor="text1"/>
          <w:sz w:val="28"/>
          <w:szCs w:val="28"/>
          <w:shd w:val="clear" w:color="auto" w:fill="FFFFFF"/>
          <w:lang w:val="vi-VN"/>
        </w:rPr>
        <w:t xml:space="preserve"> thiết bị </w:t>
      </w:r>
      <w:r w:rsidR="00110FBC">
        <w:rPr>
          <w:rFonts w:ascii="Times New Roman" w:hAnsi="Times New Roman"/>
          <w:color w:val="000000" w:themeColor="text1"/>
          <w:sz w:val="28"/>
          <w:szCs w:val="28"/>
          <w:shd w:val="clear" w:color="auto" w:fill="FFFFFF"/>
          <w:lang w:val="vi-VN"/>
        </w:rPr>
        <w:t>-</w:t>
      </w:r>
      <w:r w:rsidR="00E11C15" w:rsidRPr="00D1119A">
        <w:rPr>
          <w:rFonts w:ascii="Times New Roman" w:hAnsi="Times New Roman"/>
          <w:color w:val="000000" w:themeColor="text1"/>
          <w:sz w:val="28"/>
          <w:szCs w:val="28"/>
          <w:shd w:val="clear" w:color="auto" w:fill="FFFFFF"/>
          <w:lang w:val="vi-VN"/>
        </w:rPr>
        <w:t xml:space="preserve"> tài chính;</w:t>
      </w:r>
    </w:p>
    <w:p w14:paraId="460D9743" w14:textId="3C18438A" w:rsidR="00E11C15" w:rsidRPr="00D1119A"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 xml:space="preserve">Dữ liệu thi </w:t>
      </w:r>
      <w:r w:rsidR="00110FBC">
        <w:rPr>
          <w:rFonts w:ascii="Times New Roman" w:hAnsi="Times New Roman"/>
          <w:color w:val="000000" w:themeColor="text1"/>
          <w:sz w:val="28"/>
          <w:szCs w:val="28"/>
          <w:shd w:val="clear" w:color="auto" w:fill="FFFFFF"/>
          <w:lang w:val="vi-VN"/>
        </w:rPr>
        <w:t>-</w:t>
      </w:r>
      <w:r w:rsidR="00E11C15" w:rsidRPr="00D1119A">
        <w:rPr>
          <w:rFonts w:ascii="Times New Roman" w:hAnsi="Times New Roman"/>
          <w:color w:val="000000" w:themeColor="text1"/>
          <w:sz w:val="28"/>
          <w:szCs w:val="28"/>
          <w:shd w:val="clear" w:color="auto" w:fill="FFFFFF"/>
          <w:lang w:val="vi-VN"/>
        </w:rPr>
        <w:t xml:space="preserve"> kiểm tra </w:t>
      </w:r>
      <w:r w:rsidR="00110FBC">
        <w:rPr>
          <w:rFonts w:ascii="Times New Roman" w:hAnsi="Times New Roman"/>
          <w:color w:val="000000" w:themeColor="text1"/>
          <w:sz w:val="28"/>
          <w:szCs w:val="28"/>
          <w:shd w:val="clear" w:color="auto" w:fill="FFFFFF"/>
          <w:lang w:val="vi-VN"/>
        </w:rPr>
        <w:t>-</w:t>
      </w:r>
      <w:r w:rsidR="00E11C15" w:rsidRPr="00D1119A">
        <w:rPr>
          <w:rFonts w:ascii="Times New Roman" w:hAnsi="Times New Roman"/>
          <w:color w:val="000000" w:themeColor="text1"/>
          <w:sz w:val="28"/>
          <w:szCs w:val="28"/>
          <w:shd w:val="clear" w:color="auto" w:fill="FFFFFF"/>
          <w:lang w:val="vi-VN"/>
        </w:rPr>
        <w:t xml:space="preserve"> đánh giá </w:t>
      </w:r>
      <w:r w:rsidR="00110FBC">
        <w:rPr>
          <w:rFonts w:ascii="Times New Roman" w:hAnsi="Times New Roman"/>
          <w:color w:val="000000" w:themeColor="text1"/>
          <w:sz w:val="28"/>
          <w:szCs w:val="28"/>
          <w:shd w:val="clear" w:color="auto" w:fill="FFFFFF"/>
          <w:lang w:val="vi-VN"/>
        </w:rPr>
        <w:t>-</w:t>
      </w:r>
      <w:r w:rsidR="00E11C15" w:rsidRPr="00D1119A">
        <w:rPr>
          <w:rFonts w:ascii="Times New Roman" w:hAnsi="Times New Roman"/>
          <w:color w:val="000000" w:themeColor="text1"/>
          <w:sz w:val="28"/>
          <w:szCs w:val="28"/>
          <w:shd w:val="clear" w:color="auto" w:fill="FFFFFF"/>
          <w:lang w:val="vi-VN"/>
        </w:rPr>
        <w:t xml:space="preserve"> hồ sơ học tập.</w:t>
      </w:r>
    </w:p>
    <w:p w14:paraId="1270C148" w14:textId="0FED3FDC" w:rsidR="00E11C15" w:rsidRPr="00D1119A" w:rsidRDefault="005C2560" w:rsidP="00C24AD4">
      <w:pPr>
        <w:spacing w:before="120" w:after="120" w:line="240" w:lineRule="auto"/>
        <w:ind w:firstLine="709"/>
        <w:jc w:val="both"/>
        <w:rPr>
          <w:rFonts w:ascii="Times New Roman" w:hAnsi="Times New Roman"/>
          <w:b/>
          <w:bCs/>
          <w:i/>
          <w:iCs/>
          <w:color w:val="000000" w:themeColor="text1"/>
          <w:sz w:val="28"/>
          <w:szCs w:val="28"/>
          <w:shd w:val="clear" w:color="auto" w:fill="FFFFFF"/>
          <w:lang w:val="vi-VN"/>
        </w:rPr>
      </w:pPr>
      <w:r w:rsidRPr="00D1119A">
        <w:rPr>
          <w:rFonts w:ascii="Times New Roman" w:hAnsi="Times New Roman"/>
          <w:b/>
          <w:bCs/>
          <w:i/>
          <w:iCs/>
          <w:color w:val="000000" w:themeColor="text1"/>
          <w:sz w:val="28"/>
          <w:szCs w:val="28"/>
          <w:shd w:val="clear" w:color="auto" w:fill="FFFFFF"/>
          <w:lang w:val="vi-VN"/>
        </w:rPr>
        <w:t>8</w:t>
      </w:r>
      <w:r w:rsidR="00E11C15" w:rsidRPr="00D1119A">
        <w:rPr>
          <w:rFonts w:ascii="Times New Roman" w:hAnsi="Times New Roman"/>
          <w:b/>
          <w:bCs/>
          <w:i/>
          <w:iCs/>
          <w:color w:val="000000" w:themeColor="text1"/>
          <w:sz w:val="28"/>
          <w:szCs w:val="28"/>
          <w:shd w:val="clear" w:color="auto" w:fill="FFFFFF"/>
          <w:lang w:val="vi-VN"/>
        </w:rPr>
        <w:t>.2. Ứng dụng dữ liệu trong quản trị</w:t>
      </w:r>
    </w:p>
    <w:p w14:paraId="0AB395C4" w14:textId="77777777" w:rsidR="00E11C15" w:rsidRPr="00D1119A" w:rsidRDefault="00E11C15"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Sử dụng dữ liệu số để:</w:t>
      </w:r>
    </w:p>
    <w:p w14:paraId="268532EE" w14:textId="6A913FBA" w:rsidR="00E11C15" w:rsidRPr="00D1119A"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Xây dựng kế hoạch giáo dục nhà trường theo dữ liệu;</w:t>
      </w:r>
    </w:p>
    <w:p w14:paraId="5EFFAD2D" w14:textId="6F805C12" w:rsidR="00E11C15" w:rsidRPr="00D1119A"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Theo dõi kết quả học tập theo thời gian thực;</w:t>
      </w:r>
    </w:p>
    <w:p w14:paraId="11A37396" w14:textId="33DB605D" w:rsidR="00E11C15" w:rsidRPr="00D1119A"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Đánh giá chất lượng giáo viên;</w:t>
      </w:r>
    </w:p>
    <w:p w14:paraId="46960BF9" w14:textId="391C6496" w:rsidR="00E11C15" w:rsidRPr="00D1119A"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Phân tích sĩ số, tuyển sinh, chuyển tuyến, lưu chuyển học sinh.</w:t>
      </w:r>
    </w:p>
    <w:p w14:paraId="05561811" w14:textId="17A14D17" w:rsidR="00E11C15" w:rsidRPr="00D1119A" w:rsidRDefault="005C2560" w:rsidP="00C24AD4">
      <w:pPr>
        <w:spacing w:before="120" w:after="120" w:line="240" w:lineRule="auto"/>
        <w:ind w:firstLine="709"/>
        <w:jc w:val="both"/>
        <w:rPr>
          <w:rFonts w:ascii="Times New Roman" w:hAnsi="Times New Roman"/>
          <w:b/>
          <w:bCs/>
          <w:i/>
          <w:iCs/>
          <w:color w:val="000000" w:themeColor="text1"/>
          <w:sz w:val="28"/>
          <w:szCs w:val="28"/>
          <w:shd w:val="clear" w:color="auto" w:fill="FFFFFF"/>
          <w:lang w:val="vi-VN"/>
        </w:rPr>
      </w:pPr>
      <w:r w:rsidRPr="00D1119A">
        <w:rPr>
          <w:rFonts w:ascii="Times New Roman" w:hAnsi="Times New Roman"/>
          <w:b/>
          <w:bCs/>
          <w:i/>
          <w:iCs/>
          <w:color w:val="000000" w:themeColor="text1"/>
          <w:sz w:val="28"/>
          <w:szCs w:val="28"/>
          <w:shd w:val="clear" w:color="auto" w:fill="FFFFFF"/>
          <w:lang w:val="vi-VN"/>
        </w:rPr>
        <w:t>8</w:t>
      </w:r>
      <w:r w:rsidR="00E11C15" w:rsidRPr="00D1119A">
        <w:rPr>
          <w:rFonts w:ascii="Times New Roman" w:hAnsi="Times New Roman"/>
          <w:b/>
          <w:bCs/>
          <w:i/>
          <w:iCs/>
          <w:color w:val="000000" w:themeColor="text1"/>
          <w:sz w:val="28"/>
          <w:szCs w:val="28"/>
          <w:shd w:val="clear" w:color="auto" w:fill="FFFFFF"/>
          <w:lang w:val="vi-VN"/>
        </w:rPr>
        <w:t>.3. Nhân lực và đào tạo</w:t>
      </w:r>
    </w:p>
    <w:p w14:paraId="52E5F806" w14:textId="61E4A1C6" w:rsidR="00E11C15" w:rsidRPr="001A2CDC"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 xml:space="preserve">Bố trí Tổ </w:t>
      </w:r>
      <w:r w:rsidR="007E500A" w:rsidRPr="007E500A">
        <w:rPr>
          <w:rFonts w:ascii="Times New Roman" w:hAnsi="Times New Roman"/>
          <w:color w:val="000000" w:themeColor="text1"/>
          <w:sz w:val="28"/>
          <w:szCs w:val="28"/>
          <w:shd w:val="clear" w:color="auto" w:fill="FFFFFF"/>
          <w:lang w:val="vi-VN"/>
        </w:rPr>
        <w:t>CNTT</w:t>
      </w:r>
      <w:r w:rsidR="00E11C15" w:rsidRPr="00D1119A">
        <w:rPr>
          <w:rFonts w:ascii="Times New Roman" w:hAnsi="Times New Roman"/>
          <w:color w:val="000000" w:themeColor="text1"/>
          <w:sz w:val="28"/>
          <w:szCs w:val="28"/>
          <w:shd w:val="clear" w:color="auto" w:fill="FFFFFF"/>
          <w:lang w:val="vi-VN"/>
        </w:rPr>
        <w:t xml:space="preserve"> và dữ liệu (IT &amp; Data Team); phân công cụ thể “người chịu trách nhiệm dữ liệu”.</w:t>
      </w:r>
      <w:r w:rsidR="001A2CDC" w:rsidRPr="001A2CDC">
        <w:rPr>
          <w:rFonts w:ascii="Times New Roman" w:hAnsi="Times New Roman"/>
          <w:color w:val="000000" w:themeColor="text1"/>
          <w:sz w:val="28"/>
          <w:szCs w:val="28"/>
          <w:shd w:val="clear" w:color="auto" w:fill="FFFFFF"/>
          <w:lang w:val="vi-VN"/>
        </w:rPr>
        <w:t xml:space="preserve"> </w:t>
      </w:r>
      <w:r w:rsidR="001A2CDC" w:rsidRPr="001A2CDC">
        <w:rPr>
          <w:rFonts w:ascii="Times New Roman" w:hAnsi="Times New Roman"/>
          <w:sz w:val="28"/>
          <w:szCs w:val="28"/>
          <w:lang w:val="vi-VN"/>
        </w:rPr>
        <w:t>Đối với các đơn vị thí điểm, bố trí nhân sự chuyên trách/bán chuyên trách vị trí Data Steward theo hướng dẫn để đảm bảo chất lượng và an toàn dữ liệu.</w:t>
      </w:r>
    </w:p>
    <w:p w14:paraId="5B68F2B1" w14:textId="72483BE0" w:rsidR="00E11C15" w:rsidRPr="00D1119A"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Tham gia đầy đủ các khóa đào tạo do Sở GDĐT tổ chức.</w:t>
      </w:r>
    </w:p>
    <w:p w14:paraId="64335B72" w14:textId="6F3CBE10" w:rsidR="00E11C15" w:rsidRPr="00D1119A" w:rsidRDefault="005C2560" w:rsidP="00C24AD4">
      <w:pPr>
        <w:spacing w:before="120" w:after="120" w:line="240" w:lineRule="auto"/>
        <w:ind w:firstLine="709"/>
        <w:jc w:val="both"/>
        <w:rPr>
          <w:rFonts w:ascii="Times New Roman" w:hAnsi="Times New Roman"/>
          <w:b/>
          <w:bCs/>
          <w:i/>
          <w:iCs/>
          <w:color w:val="000000" w:themeColor="text1"/>
          <w:sz w:val="28"/>
          <w:szCs w:val="28"/>
          <w:shd w:val="clear" w:color="auto" w:fill="FFFFFF"/>
          <w:lang w:val="vi-VN"/>
        </w:rPr>
      </w:pPr>
      <w:r w:rsidRPr="00D1119A">
        <w:rPr>
          <w:rFonts w:ascii="Times New Roman" w:hAnsi="Times New Roman"/>
          <w:b/>
          <w:bCs/>
          <w:i/>
          <w:iCs/>
          <w:color w:val="000000" w:themeColor="text1"/>
          <w:sz w:val="28"/>
          <w:szCs w:val="28"/>
          <w:shd w:val="clear" w:color="auto" w:fill="FFFFFF"/>
          <w:lang w:val="vi-VN"/>
        </w:rPr>
        <w:t>8</w:t>
      </w:r>
      <w:r w:rsidR="00E11C15" w:rsidRPr="00D1119A">
        <w:rPr>
          <w:rFonts w:ascii="Times New Roman" w:hAnsi="Times New Roman"/>
          <w:b/>
          <w:bCs/>
          <w:i/>
          <w:iCs/>
          <w:color w:val="000000" w:themeColor="text1"/>
          <w:sz w:val="28"/>
          <w:szCs w:val="28"/>
          <w:shd w:val="clear" w:color="auto" w:fill="FFFFFF"/>
          <w:lang w:val="vi-VN"/>
        </w:rPr>
        <w:t>.4. Bảo vệ dữ liệu cá nhân và an toàn thông tin</w:t>
      </w:r>
    </w:p>
    <w:p w14:paraId="21481AE1" w14:textId="789C76B7" w:rsidR="00E11C15" w:rsidRPr="00D1119A"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Thực hiện nghiêm quy trình phân quyền, mã hóa, lưu trữ, sao lưu dữ liệu.</w:t>
      </w:r>
    </w:p>
    <w:p w14:paraId="663BE3E1" w14:textId="380E9652" w:rsidR="00E11C15" w:rsidRPr="00D1119A"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Không sử dụng trái phép dữ liệu học sinh, giáo viên; chịu trách nhiệm khi xảy ra vi phạm.</w:t>
      </w:r>
    </w:p>
    <w:p w14:paraId="42AAA854" w14:textId="2587D7D4" w:rsidR="00E11C15" w:rsidRPr="00D1119A" w:rsidRDefault="005C2560" w:rsidP="00C24AD4">
      <w:pPr>
        <w:spacing w:before="120" w:after="120" w:line="240" w:lineRule="auto"/>
        <w:ind w:firstLine="709"/>
        <w:jc w:val="both"/>
        <w:rPr>
          <w:rFonts w:ascii="Times New Roman" w:hAnsi="Times New Roman"/>
          <w:b/>
          <w:bCs/>
          <w:color w:val="000000" w:themeColor="text1"/>
          <w:sz w:val="28"/>
          <w:szCs w:val="28"/>
          <w:shd w:val="clear" w:color="auto" w:fill="FFFFFF"/>
          <w:lang w:val="vi-VN"/>
        </w:rPr>
      </w:pPr>
      <w:r w:rsidRPr="00D1119A">
        <w:rPr>
          <w:rFonts w:ascii="Times New Roman" w:hAnsi="Times New Roman"/>
          <w:b/>
          <w:bCs/>
          <w:color w:val="000000" w:themeColor="text1"/>
          <w:sz w:val="28"/>
          <w:szCs w:val="28"/>
          <w:shd w:val="clear" w:color="auto" w:fill="FFFFFF"/>
          <w:lang w:val="vi-VN"/>
        </w:rPr>
        <w:t>9</w:t>
      </w:r>
      <w:r w:rsidR="00E11C15" w:rsidRPr="00D1119A">
        <w:rPr>
          <w:rFonts w:ascii="Times New Roman" w:hAnsi="Times New Roman"/>
          <w:b/>
          <w:bCs/>
          <w:color w:val="000000" w:themeColor="text1"/>
          <w:sz w:val="28"/>
          <w:szCs w:val="28"/>
          <w:shd w:val="clear" w:color="auto" w:fill="FFFFFF"/>
          <w:lang w:val="vi-VN"/>
        </w:rPr>
        <w:t>. Các doanh nghiệp công nghệ số và đơn vị cung cấp giải pháp</w:t>
      </w:r>
    </w:p>
    <w:p w14:paraId="280867B9" w14:textId="5F4E9ECF" w:rsidR="00E11C15" w:rsidRPr="00D1119A"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lang w:val="vi-VN"/>
        </w:rPr>
      </w:pPr>
      <w:r w:rsidRPr="00D1119A">
        <w:rPr>
          <w:rFonts w:ascii="Times New Roman" w:hAnsi="Times New Roman"/>
          <w:color w:val="000000" w:themeColor="text1"/>
          <w:sz w:val="28"/>
          <w:szCs w:val="28"/>
          <w:shd w:val="clear" w:color="auto" w:fill="FFFFFF"/>
          <w:lang w:val="vi-VN"/>
        </w:rPr>
        <w:t xml:space="preserve">- </w:t>
      </w:r>
      <w:r w:rsidR="00E11C15" w:rsidRPr="00D1119A">
        <w:rPr>
          <w:rFonts w:ascii="Times New Roman" w:hAnsi="Times New Roman"/>
          <w:color w:val="000000" w:themeColor="text1"/>
          <w:sz w:val="28"/>
          <w:szCs w:val="28"/>
          <w:shd w:val="clear" w:color="auto" w:fill="FFFFFF"/>
          <w:lang w:val="vi-VN"/>
        </w:rPr>
        <w:t>Cung cấp sản phẩm, dịch vụ số tuân thủ tiêu chuẩn kỹ thuật, an toàn thông tin, cam kết bảo mật dữ liệu theo hợp đồng.</w:t>
      </w:r>
    </w:p>
    <w:p w14:paraId="657FE970" w14:textId="3E644336" w:rsidR="00E11C15" w:rsidRPr="00E11C15"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rPr>
      </w:pPr>
      <w:r w:rsidRPr="00C24AD4">
        <w:rPr>
          <w:rFonts w:ascii="Times New Roman" w:hAnsi="Times New Roman"/>
          <w:color w:val="000000" w:themeColor="text1"/>
          <w:sz w:val="28"/>
          <w:szCs w:val="28"/>
          <w:shd w:val="clear" w:color="auto" w:fill="FFFFFF"/>
        </w:rPr>
        <w:t xml:space="preserve">- </w:t>
      </w:r>
      <w:r w:rsidR="00E11C15" w:rsidRPr="00E11C15">
        <w:rPr>
          <w:rFonts w:ascii="Times New Roman" w:hAnsi="Times New Roman"/>
          <w:color w:val="000000" w:themeColor="text1"/>
          <w:sz w:val="28"/>
          <w:szCs w:val="28"/>
          <w:shd w:val="clear" w:color="auto" w:fill="FFFFFF"/>
        </w:rPr>
        <w:t>Hỗ trợ vận hành, bảo trì hệ thống theo SLA (Service Level Agreement).</w:t>
      </w:r>
    </w:p>
    <w:p w14:paraId="772B6798" w14:textId="6153F6DE" w:rsidR="00E11C15" w:rsidRPr="00E11C15" w:rsidRDefault="005C2560" w:rsidP="00C24AD4">
      <w:pPr>
        <w:spacing w:before="120" w:after="120" w:line="240" w:lineRule="auto"/>
        <w:ind w:firstLine="709"/>
        <w:jc w:val="both"/>
        <w:rPr>
          <w:rFonts w:ascii="Times New Roman" w:hAnsi="Times New Roman"/>
          <w:color w:val="000000" w:themeColor="text1"/>
          <w:sz w:val="28"/>
          <w:szCs w:val="28"/>
          <w:shd w:val="clear" w:color="auto" w:fill="FFFFFF"/>
        </w:rPr>
      </w:pPr>
      <w:r w:rsidRPr="00C24AD4">
        <w:rPr>
          <w:rFonts w:ascii="Times New Roman" w:hAnsi="Times New Roman"/>
          <w:color w:val="000000" w:themeColor="text1"/>
          <w:sz w:val="28"/>
          <w:szCs w:val="28"/>
          <w:shd w:val="clear" w:color="auto" w:fill="FFFFFF"/>
        </w:rPr>
        <w:t xml:space="preserve">- </w:t>
      </w:r>
      <w:r w:rsidR="00E11C15" w:rsidRPr="00E11C15">
        <w:rPr>
          <w:rFonts w:ascii="Times New Roman" w:hAnsi="Times New Roman"/>
          <w:color w:val="000000" w:themeColor="text1"/>
          <w:sz w:val="28"/>
          <w:szCs w:val="28"/>
          <w:shd w:val="clear" w:color="auto" w:fill="FFFFFF"/>
        </w:rPr>
        <w:t>Đề xuất sáng kiến, giải pháp ứng dụng AI,</w:t>
      </w:r>
      <w:r w:rsidRPr="00C24AD4">
        <w:rPr>
          <w:rFonts w:ascii="Times New Roman" w:hAnsi="Times New Roman"/>
          <w:color w:val="000000" w:themeColor="text1"/>
          <w:sz w:val="28"/>
          <w:szCs w:val="28"/>
          <w:shd w:val="clear" w:color="auto" w:fill="FFFFFF"/>
        </w:rPr>
        <w:t xml:space="preserve"> </w:t>
      </w:r>
      <w:r w:rsidR="00E11C15" w:rsidRPr="00E11C15">
        <w:rPr>
          <w:rFonts w:ascii="Times New Roman" w:hAnsi="Times New Roman"/>
          <w:color w:val="000000" w:themeColor="text1"/>
          <w:sz w:val="28"/>
          <w:szCs w:val="28"/>
          <w:shd w:val="clear" w:color="auto" w:fill="FFFFFF"/>
        </w:rPr>
        <w:t>phân tích dữ liệu nhằm nâng cao hiệu quả hệ sinh thái dữ liệu giáo dục.</w:t>
      </w:r>
    </w:p>
    <w:p w14:paraId="39106A39" w14:textId="716ACF6C" w:rsidR="00E11C15" w:rsidRPr="00E11C15" w:rsidRDefault="00D9456A" w:rsidP="00C24AD4">
      <w:pPr>
        <w:spacing w:before="120" w:after="120" w:line="240" w:lineRule="auto"/>
        <w:ind w:firstLine="709"/>
        <w:jc w:val="both"/>
        <w:rPr>
          <w:rFonts w:ascii="Times New Roman" w:hAnsi="Times New Roman"/>
          <w:b/>
          <w:bCs/>
          <w:color w:val="000000" w:themeColor="text1"/>
          <w:sz w:val="28"/>
          <w:szCs w:val="28"/>
          <w:shd w:val="clear" w:color="auto" w:fill="FFFFFF"/>
        </w:rPr>
      </w:pPr>
      <w:r w:rsidRPr="00C24AD4">
        <w:rPr>
          <w:rFonts w:ascii="Times New Roman" w:hAnsi="Times New Roman"/>
          <w:b/>
          <w:bCs/>
          <w:color w:val="000000" w:themeColor="text1"/>
          <w:sz w:val="28"/>
          <w:szCs w:val="28"/>
          <w:shd w:val="clear" w:color="auto" w:fill="FFFFFF"/>
        </w:rPr>
        <w:t>10</w:t>
      </w:r>
      <w:r w:rsidR="00E11C15" w:rsidRPr="00E11C15">
        <w:rPr>
          <w:rFonts w:ascii="Times New Roman" w:hAnsi="Times New Roman"/>
          <w:b/>
          <w:bCs/>
          <w:color w:val="000000" w:themeColor="text1"/>
          <w:sz w:val="28"/>
          <w:szCs w:val="28"/>
          <w:shd w:val="clear" w:color="auto" w:fill="FFFFFF"/>
        </w:rPr>
        <w:t>. Các tổ chức xã hội, hiệp hội nghề nghiệp, chuyên gia</w:t>
      </w:r>
    </w:p>
    <w:p w14:paraId="45C7EFC3" w14:textId="1F5BF74D" w:rsidR="00E11C15" w:rsidRPr="00E11C15" w:rsidRDefault="00D9456A" w:rsidP="00C24AD4">
      <w:pPr>
        <w:spacing w:before="120" w:after="120" w:line="240" w:lineRule="auto"/>
        <w:ind w:firstLine="709"/>
        <w:jc w:val="both"/>
        <w:rPr>
          <w:rFonts w:ascii="Times New Roman" w:hAnsi="Times New Roman"/>
          <w:color w:val="000000" w:themeColor="text1"/>
          <w:sz w:val="28"/>
          <w:szCs w:val="28"/>
          <w:shd w:val="clear" w:color="auto" w:fill="FFFFFF"/>
        </w:rPr>
      </w:pPr>
      <w:r w:rsidRPr="00C24AD4">
        <w:rPr>
          <w:rFonts w:ascii="Times New Roman" w:hAnsi="Times New Roman"/>
          <w:color w:val="000000" w:themeColor="text1"/>
          <w:sz w:val="28"/>
          <w:szCs w:val="28"/>
          <w:shd w:val="clear" w:color="auto" w:fill="FFFFFF"/>
        </w:rPr>
        <w:t xml:space="preserve">- </w:t>
      </w:r>
      <w:r w:rsidR="00E11C15" w:rsidRPr="00E11C15">
        <w:rPr>
          <w:rFonts w:ascii="Times New Roman" w:hAnsi="Times New Roman"/>
          <w:color w:val="000000" w:themeColor="text1"/>
          <w:sz w:val="28"/>
          <w:szCs w:val="28"/>
          <w:shd w:val="clear" w:color="auto" w:fill="FFFFFF"/>
        </w:rPr>
        <w:t>Tham gia phản biện chính sách, đóng góp ý kiến về chuẩn dữ liệu, tiêu chí đánh giá.</w:t>
      </w:r>
    </w:p>
    <w:p w14:paraId="2245EAA0" w14:textId="1B3F174D" w:rsidR="00E11C15" w:rsidRPr="00E11C15" w:rsidRDefault="00D9456A" w:rsidP="00C24AD4">
      <w:pPr>
        <w:spacing w:before="120" w:after="120" w:line="240" w:lineRule="auto"/>
        <w:ind w:firstLine="709"/>
        <w:jc w:val="both"/>
        <w:rPr>
          <w:rFonts w:ascii="Times New Roman" w:hAnsi="Times New Roman"/>
          <w:color w:val="000000" w:themeColor="text1"/>
          <w:sz w:val="28"/>
          <w:szCs w:val="28"/>
          <w:shd w:val="clear" w:color="auto" w:fill="FFFFFF"/>
        </w:rPr>
      </w:pPr>
      <w:r w:rsidRPr="00C24AD4">
        <w:rPr>
          <w:rFonts w:ascii="Times New Roman" w:hAnsi="Times New Roman"/>
          <w:color w:val="000000" w:themeColor="text1"/>
          <w:sz w:val="28"/>
          <w:szCs w:val="28"/>
          <w:shd w:val="clear" w:color="auto" w:fill="FFFFFF"/>
        </w:rPr>
        <w:t xml:space="preserve">- </w:t>
      </w:r>
      <w:r w:rsidR="00E11C15" w:rsidRPr="00E11C15">
        <w:rPr>
          <w:rFonts w:ascii="Times New Roman" w:hAnsi="Times New Roman"/>
          <w:color w:val="000000" w:themeColor="text1"/>
          <w:sz w:val="28"/>
          <w:szCs w:val="28"/>
          <w:shd w:val="clear" w:color="auto" w:fill="FFFFFF"/>
        </w:rPr>
        <w:t>Hỗ trợ tập huấn, bồi dưỡng năng lực dữ liệu cho đội ngũ giáo viên và cán bộ quản lý.</w:t>
      </w:r>
    </w:p>
    <w:p w14:paraId="083F069A" w14:textId="77777777" w:rsidR="00C72DA7" w:rsidRPr="005B1FCA" w:rsidRDefault="00C72DA7" w:rsidP="00A22A7D">
      <w:pPr>
        <w:spacing w:after="0" w:line="360" w:lineRule="exact"/>
        <w:jc w:val="center"/>
        <w:rPr>
          <w:rFonts w:ascii="Times New Roman" w:hAnsi="Times New Roman"/>
          <w:b/>
          <w:color w:val="000000" w:themeColor="text1"/>
          <w:sz w:val="28"/>
          <w:szCs w:val="28"/>
          <w:shd w:val="clear" w:color="auto" w:fill="FFFFFF"/>
          <w:lang w:val="vi-VN"/>
        </w:rPr>
      </w:pPr>
      <w:r w:rsidRPr="005B1FCA">
        <w:rPr>
          <w:rFonts w:ascii="Times New Roman" w:hAnsi="Times New Roman"/>
          <w:b/>
          <w:color w:val="000000" w:themeColor="text1"/>
          <w:sz w:val="28"/>
          <w:szCs w:val="28"/>
          <w:shd w:val="clear" w:color="auto" w:fill="FFFFFF"/>
          <w:lang w:val="vi-VN"/>
        </w:rPr>
        <w:lastRenderedPageBreak/>
        <w:br w:type="page"/>
      </w:r>
    </w:p>
    <w:p w14:paraId="0987399B" w14:textId="7BDA7ECA" w:rsidR="00A74A4D" w:rsidRPr="005B1FCA" w:rsidRDefault="00977101" w:rsidP="00A22A7D">
      <w:pPr>
        <w:spacing w:after="0" w:line="360" w:lineRule="exact"/>
        <w:jc w:val="center"/>
        <w:rPr>
          <w:rFonts w:ascii="Times New Roman" w:hAnsi="Times New Roman"/>
          <w:b/>
          <w:color w:val="000000" w:themeColor="text1"/>
          <w:sz w:val="28"/>
          <w:szCs w:val="28"/>
          <w:shd w:val="clear" w:color="auto" w:fill="FFFFFF"/>
          <w:lang w:val="vi-VN"/>
        </w:rPr>
      </w:pPr>
      <w:r w:rsidRPr="005B1FCA">
        <w:rPr>
          <w:rFonts w:ascii="Times New Roman" w:hAnsi="Times New Roman"/>
          <w:b/>
          <w:color w:val="000000" w:themeColor="text1"/>
          <w:sz w:val="28"/>
          <w:szCs w:val="28"/>
          <w:shd w:val="clear" w:color="auto" w:fill="FFFFFF"/>
          <w:lang w:val="vi-VN"/>
        </w:rPr>
        <w:lastRenderedPageBreak/>
        <w:t>Phần thứ năm</w:t>
      </w:r>
    </w:p>
    <w:p w14:paraId="628A0A42" w14:textId="22259C06" w:rsidR="00A74A4D" w:rsidRPr="00D1119A" w:rsidRDefault="00A74A4D" w:rsidP="00E63BD3">
      <w:pPr>
        <w:pStyle w:val="NormalWeb"/>
        <w:widowControl w:val="0"/>
        <w:spacing w:before="0" w:beforeAutospacing="0" w:after="0" w:afterAutospacing="0" w:line="360" w:lineRule="exact"/>
        <w:jc w:val="center"/>
        <w:rPr>
          <w:b/>
          <w:color w:val="000000" w:themeColor="text1"/>
          <w:sz w:val="28"/>
          <w:szCs w:val="28"/>
          <w:shd w:val="clear" w:color="auto" w:fill="FFFFFF"/>
          <w:lang w:val="vi-VN"/>
        </w:rPr>
      </w:pPr>
      <w:r w:rsidRPr="00E63BD3">
        <w:rPr>
          <w:b/>
          <w:color w:val="000000" w:themeColor="text1"/>
          <w:sz w:val="28"/>
          <w:szCs w:val="28"/>
          <w:shd w:val="clear" w:color="auto" w:fill="FFFFFF"/>
          <w:lang w:val="vi-VN"/>
        </w:rPr>
        <w:t>HIỆU QUẢ KINH TẾ - XÃ HỘI</w:t>
      </w:r>
    </w:p>
    <w:p w14:paraId="285E6812" w14:textId="77777777" w:rsidR="00191BEA" w:rsidRPr="00D1119A" w:rsidRDefault="00191BEA" w:rsidP="00E63BD3">
      <w:pPr>
        <w:pStyle w:val="NormalWeb"/>
        <w:widowControl w:val="0"/>
        <w:spacing w:before="0" w:beforeAutospacing="0" w:after="0" w:afterAutospacing="0" w:line="360" w:lineRule="exact"/>
        <w:jc w:val="center"/>
        <w:rPr>
          <w:color w:val="000000" w:themeColor="text1"/>
          <w:sz w:val="28"/>
          <w:szCs w:val="28"/>
          <w:shd w:val="clear" w:color="auto" w:fill="FFFFFF"/>
          <w:lang w:val="vi-VN"/>
        </w:rPr>
      </w:pPr>
    </w:p>
    <w:p w14:paraId="08F102F5" w14:textId="03B4A1BD" w:rsidR="008D45F6" w:rsidRPr="00D1119A" w:rsidRDefault="008D45F6" w:rsidP="008D45F6">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Việc triển khai Đề án xây dựng </w:t>
      </w:r>
      <w:r w:rsidR="00B62B4C" w:rsidRPr="00D1119A">
        <w:rPr>
          <w:color w:val="000000" w:themeColor="text1"/>
          <w:sz w:val="28"/>
          <w:szCs w:val="28"/>
          <w:shd w:val="clear" w:color="auto" w:fill="FFFFFF"/>
          <w:lang w:val="vi-VN"/>
        </w:rPr>
        <w:t>“</w:t>
      </w:r>
      <w:r w:rsidRPr="00D1119A">
        <w:rPr>
          <w:b/>
          <w:bCs/>
          <w:i/>
          <w:iCs/>
          <w:color w:val="000000" w:themeColor="text1"/>
          <w:sz w:val="28"/>
          <w:szCs w:val="28"/>
          <w:shd w:val="clear" w:color="auto" w:fill="FFFFFF"/>
          <w:lang w:val="vi-VN"/>
        </w:rPr>
        <w:t>Hệ sinh thái dữ liệu giáo dục số thành phố Hải Phòng giai đoạn 2025</w:t>
      </w:r>
      <w:r w:rsidR="00110FBC">
        <w:rPr>
          <w:b/>
          <w:bCs/>
          <w:i/>
          <w:iCs/>
          <w:color w:val="000000" w:themeColor="text1"/>
          <w:sz w:val="28"/>
          <w:szCs w:val="28"/>
          <w:shd w:val="clear" w:color="auto" w:fill="FFFFFF"/>
          <w:lang w:val="vi-VN"/>
        </w:rPr>
        <w:t>-</w:t>
      </w:r>
      <w:r w:rsidRPr="00D1119A">
        <w:rPr>
          <w:b/>
          <w:bCs/>
          <w:i/>
          <w:iCs/>
          <w:color w:val="000000" w:themeColor="text1"/>
          <w:sz w:val="28"/>
          <w:szCs w:val="28"/>
          <w:shd w:val="clear" w:color="auto" w:fill="FFFFFF"/>
          <w:lang w:val="vi-VN"/>
        </w:rPr>
        <w:t>2030, định hướng đến 2035</w:t>
      </w:r>
      <w:r w:rsidR="00B62B4C" w:rsidRPr="00D1119A">
        <w:rPr>
          <w:b/>
          <w:bCs/>
          <w:i/>
          <w:iCs/>
          <w:color w:val="000000" w:themeColor="text1"/>
          <w:sz w:val="28"/>
          <w:szCs w:val="28"/>
          <w:shd w:val="clear" w:color="auto" w:fill="FFFFFF"/>
          <w:lang w:val="vi-VN"/>
        </w:rPr>
        <w:t>”</w:t>
      </w:r>
      <w:r w:rsidRPr="00D1119A">
        <w:rPr>
          <w:color w:val="000000" w:themeColor="text1"/>
          <w:sz w:val="28"/>
          <w:szCs w:val="28"/>
          <w:shd w:val="clear" w:color="auto" w:fill="FFFFFF"/>
          <w:lang w:val="vi-VN"/>
        </w:rPr>
        <w:t xml:space="preserve"> được kỳ vọng tạo ra những hiệu quả kinh tế </w:t>
      </w:r>
      <w:r w:rsidR="00B62B4C" w:rsidRPr="00D1119A">
        <w:rPr>
          <w:color w:val="000000" w:themeColor="text1"/>
          <w:sz w:val="28"/>
          <w:szCs w:val="28"/>
          <w:shd w:val="clear" w:color="auto" w:fill="FFFFFF"/>
          <w:lang w:val="vi-VN"/>
        </w:rPr>
        <w:t>-</w:t>
      </w:r>
      <w:r w:rsidRPr="00D1119A">
        <w:rPr>
          <w:color w:val="000000" w:themeColor="text1"/>
          <w:sz w:val="28"/>
          <w:szCs w:val="28"/>
          <w:shd w:val="clear" w:color="auto" w:fill="FFFFFF"/>
          <w:lang w:val="vi-VN"/>
        </w:rPr>
        <w:t xml:space="preserve"> xã hội sâu rộng, mang tính nền tảng, góp phần nâng cao năng lực cạnh tranh của thành phố trong bối cảnh chuyển đổi số quốc gia và hội nhập quốc tế ngày càng sâu rộng. Hiệu quả của Đề án không chỉ thể hiện ở mức tiết kiệm chi phí và tối ưu hóa nguồn lực, mà còn tạo ra giá trị mới thông qua cải thiện chất lượng giáo dục, nâng cao chất lượng nguồn nhân lực, thúc đẩy đổi mới sáng tạo và tăng cường quản trị công hiệu quả.</w:t>
      </w:r>
    </w:p>
    <w:p w14:paraId="3058ECB5" w14:textId="77777777" w:rsidR="008D45F6" w:rsidRPr="00D1119A" w:rsidRDefault="008D45F6" w:rsidP="008D45F6">
      <w:pPr>
        <w:pStyle w:val="NormalWeb"/>
        <w:widowControl w:val="0"/>
        <w:spacing w:before="120" w:beforeAutospacing="0" w:after="120" w:afterAutospacing="0"/>
        <w:ind w:firstLine="709"/>
        <w:jc w:val="both"/>
        <w:rPr>
          <w:b/>
          <w:bCs/>
          <w:color w:val="000000" w:themeColor="text1"/>
          <w:sz w:val="28"/>
          <w:szCs w:val="28"/>
          <w:shd w:val="clear" w:color="auto" w:fill="FFFFFF"/>
          <w:lang w:val="vi-VN"/>
        </w:rPr>
      </w:pPr>
      <w:r w:rsidRPr="00D1119A">
        <w:rPr>
          <w:b/>
          <w:bCs/>
          <w:color w:val="000000" w:themeColor="text1"/>
          <w:sz w:val="28"/>
          <w:szCs w:val="28"/>
          <w:shd w:val="clear" w:color="auto" w:fill="FFFFFF"/>
          <w:lang w:val="vi-VN"/>
        </w:rPr>
        <w:t>1. Hiệu quả kinh tế: Tiết kiệm nguồn lực, tối ưu chi phí và tăng năng suất lao động</w:t>
      </w:r>
    </w:p>
    <w:p w14:paraId="5E7DB824" w14:textId="77777777" w:rsidR="008D45F6" w:rsidRPr="00D1119A" w:rsidRDefault="008D45F6" w:rsidP="008D45F6">
      <w:pPr>
        <w:pStyle w:val="NormalWeb"/>
        <w:widowControl w:val="0"/>
        <w:spacing w:before="120" w:beforeAutospacing="0" w:after="120" w:afterAutospacing="0"/>
        <w:ind w:firstLine="709"/>
        <w:jc w:val="both"/>
        <w:rPr>
          <w:b/>
          <w:bCs/>
          <w:color w:val="000000" w:themeColor="text1"/>
          <w:sz w:val="28"/>
          <w:szCs w:val="28"/>
          <w:shd w:val="clear" w:color="auto" w:fill="FFFFFF"/>
          <w:lang w:val="vi-VN"/>
        </w:rPr>
      </w:pPr>
      <w:r w:rsidRPr="00D1119A">
        <w:rPr>
          <w:b/>
          <w:bCs/>
          <w:color w:val="000000" w:themeColor="text1"/>
          <w:sz w:val="28"/>
          <w:szCs w:val="28"/>
          <w:shd w:val="clear" w:color="auto" w:fill="FFFFFF"/>
          <w:lang w:val="vi-VN"/>
        </w:rPr>
        <w:t>1.1. Tiết kiệm chi phí quản lý và vận hành hệ thống</w:t>
      </w:r>
    </w:p>
    <w:p w14:paraId="180E157F" w14:textId="77777777" w:rsidR="008D45F6" w:rsidRPr="00D1119A" w:rsidRDefault="008D45F6" w:rsidP="00B62B4C">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Hiện nay, mỗi năm ngành GDĐT thành phố xử lý trên 4 triệu hồ sơ dữ liệu liên quan đến học sinh, giáo viên, cơ sở giáo dục, phổ cập và quản trị nội bộ. Quá trình tổng hợp báo cáo vẫn phụ thuộc nhiều vào phương pháp thủ công, phân tán trên hơn 600 cơ sở giáo dục. Việc triển khai hệ thống dữ liệu tập trung sẽ:</w:t>
      </w:r>
    </w:p>
    <w:p w14:paraId="6F5B697F" w14:textId="74081650" w:rsidR="008D45F6" w:rsidRPr="00D1119A" w:rsidRDefault="00B62B4C" w:rsidP="00B62B4C">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Giảm 40</w:t>
      </w:r>
      <w:r w:rsidR="00110FBC">
        <w:rPr>
          <w:color w:val="000000" w:themeColor="text1"/>
          <w:sz w:val="28"/>
          <w:szCs w:val="28"/>
          <w:shd w:val="clear" w:color="auto" w:fill="FFFFFF"/>
          <w:lang w:val="vi-VN"/>
        </w:rPr>
        <w:t>-</w:t>
      </w:r>
      <w:r w:rsidR="008D45F6" w:rsidRPr="00D1119A">
        <w:rPr>
          <w:color w:val="000000" w:themeColor="text1"/>
          <w:sz w:val="28"/>
          <w:szCs w:val="28"/>
          <w:shd w:val="clear" w:color="auto" w:fill="FFFFFF"/>
          <w:lang w:val="vi-VN"/>
        </w:rPr>
        <w:t>60% thời gian dành cho công tác báo cáo, thống kê, đối soát;</w:t>
      </w:r>
    </w:p>
    <w:p w14:paraId="20EB2E77" w14:textId="039143EB" w:rsidR="008D45F6" w:rsidRPr="00D1119A" w:rsidRDefault="00B62B4C" w:rsidP="00B62B4C">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Giảm tối thiểu 30% chi phí duy trì phần mềm cục bộ nhờ hợp nhất và chuẩn hóa nền tảng dùng chung;</w:t>
      </w:r>
    </w:p>
    <w:p w14:paraId="7962527C" w14:textId="24367E20" w:rsidR="008D45F6" w:rsidRPr="00D1119A" w:rsidRDefault="00B62B4C" w:rsidP="00B62B4C">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Tiết kiệm 10</w:t>
      </w:r>
      <w:r w:rsidR="00110FBC">
        <w:rPr>
          <w:color w:val="000000" w:themeColor="text1"/>
          <w:sz w:val="28"/>
          <w:szCs w:val="28"/>
          <w:shd w:val="clear" w:color="auto" w:fill="FFFFFF"/>
          <w:lang w:val="vi-VN"/>
        </w:rPr>
        <w:t>-</w:t>
      </w:r>
      <w:r w:rsidR="008D45F6" w:rsidRPr="00D1119A">
        <w:rPr>
          <w:color w:val="000000" w:themeColor="text1"/>
          <w:sz w:val="28"/>
          <w:szCs w:val="28"/>
          <w:shd w:val="clear" w:color="auto" w:fill="FFFFFF"/>
          <w:lang w:val="vi-VN"/>
        </w:rPr>
        <w:t>15 tỷ đồng/năm từ việc giảm trùng lặp dữ liệu, giảm sai lệch và loại bỏ các quy trình xử lý thủ công.</w:t>
      </w:r>
    </w:p>
    <w:p w14:paraId="4C035549" w14:textId="3919D9D2" w:rsidR="008D45F6" w:rsidRPr="00D1119A" w:rsidRDefault="008D45F6" w:rsidP="00B62B4C">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Theo ước tính, nếu áp dụng triệt để các giải pháp trong Đề án, năng suất lao động của đội ngũ cán bộ quản lý có thể tăng trung bình 20</w:t>
      </w:r>
      <w:r w:rsidR="00110FBC">
        <w:rPr>
          <w:color w:val="000000" w:themeColor="text1"/>
          <w:sz w:val="28"/>
          <w:szCs w:val="28"/>
          <w:shd w:val="clear" w:color="auto" w:fill="FFFFFF"/>
          <w:lang w:val="vi-VN"/>
        </w:rPr>
        <w:t>-</w:t>
      </w:r>
      <w:r w:rsidRPr="00D1119A">
        <w:rPr>
          <w:color w:val="000000" w:themeColor="text1"/>
          <w:sz w:val="28"/>
          <w:szCs w:val="28"/>
          <w:shd w:val="clear" w:color="auto" w:fill="FFFFFF"/>
          <w:lang w:val="vi-VN"/>
        </w:rPr>
        <w:t>25%, góp phần rút ngắn chu kỳ xử lý thông tin và nâng cao hiệu quả ra quyết định.</w:t>
      </w:r>
    </w:p>
    <w:p w14:paraId="07FD5269" w14:textId="77777777" w:rsidR="008D45F6" w:rsidRPr="00D1119A" w:rsidRDefault="008D45F6" w:rsidP="008D45F6">
      <w:pPr>
        <w:pStyle w:val="NormalWeb"/>
        <w:widowControl w:val="0"/>
        <w:spacing w:before="120" w:beforeAutospacing="0" w:after="120" w:afterAutospacing="0"/>
        <w:ind w:firstLine="709"/>
        <w:jc w:val="both"/>
        <w:rPr>
          <w:b/>
          <w:bCs/>
          <w:color w:val="000000" w:themeColor="text1"/>
          <w:sz w:val="28"/>
          <w:szCs w:val="28"/>
          <w:shd w:val="clear" w:color="auto" w:fill="FFFFFF"/>
          <w:lang w:val="vi-VN"/>
        </w:rPr>
      </w:pPr>
      <w:r w:rsidRPr="00D1119A">
        <w:rPr>
          <w:b/>
          <w:bCs/>
          <w:color w:val="000000" w:themeColor="text1"/>
          <w:sz w:val="28"/>
          <w:szCs w:val="28"/>
          <w:shd w:val="clear" w:color="auto" w:fill="FFFFFF"/>
          <w:lang w:val="vi-VN"/>
        </w:rPr>
        <w:t>1.2. Tối ưu hóa đầu tư cơ sở vật chất và phân bổ ngân sách giáo dục</w:t>
      </w:r>
    </w:p>
    <w:p w14:paraId="1C4F40AB" w14:textId="77777777" w:rsidR="008D45F6" w:rsidRPr="00D1119A" w:rsidRDefault="008D45F6" w:rsidP="00B62B4C">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Việc dự báo nhu cầu học sinh theo phân bố dân cư, biến động dân số và xu hướng di cư lao động sẽ được thực hiện dựa trên dữ liệu phân tích đa chiều. Điều này giúp thành phố:</w:t>
      </w:r>
    </w:p>
    <w:p w14:paraId="27708E47" w14:textId="5D260DB2" w:rsidR="008D45F6" w:rsidRPr="00D1119A" w:rsidRDefault="00B62B4C" w:rsidP="00B62B4C">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 xml:space="preserve">Giảm nguy cơ đầu tư dàn trải, tránh tình trạng nơi thừa </w:t>
      </w:r>
      <w:r w:rsidR="00110FBC">
        <w:rPr>
          <w:color w:val="000000" w:themeColor="text1"/>
          <w:sz w:val="28"/>
          <w:szCs w:val="28"/>
          <w:shd w:val="clear" w:color="auto" w:fill="FFFFFF"/>
          <w:lang w:val="vi-VN"/>
        </w:rPr>
        <w:t>-</w:t>
      </w:r>
      <w:r w:rsidR="008D45F6" w:rsidRPr="00D1119A">
        <w:rPr>
          <w:color w:val="000000" w:themeColor="text1"/>
          <w:sz w:val="28"/>
          <w:szCs w:val="28"/>
          <w:shd w:val="clear" w:color="auto" w:fill="FFFFFF"/>
          <w:lang w:val="vi-VN"/>
        </w:rPr>
        <w:t xml:space="preserve"> nơi thiếu phòng học;</w:t>
      </w:r>
    </w:p>
    <w:p w14:paraId="240F0F70" w14:textId="372C6C78" w:rsidR="008D45F6" w:rsidRPr="00D1119A" w:rsidRDefault="00B62B4C" w:rsidP="00B62B4C">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Tối ưu hóa quy hoạch mạng lưới trường lớp, đặc biệt tại các khu công nghiệp, khu đô thị mới;</w:t>
      </w:r>
    </w:p>
    <w:p w14:paraId="70D006C3" w14:textId="3B26DA03" w:rsidR="008D45F6" w:rsidRPr="00D1119A" w:rsidRDefault="00B62B4C" w:rsidP="00B62B4C">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Chủ động cân đối nhu cầu giáo viên theo từng môn học, từng địa bàn, tránh lãng phí nguồn nhân lực.</w:t>
      </w:r>
    </w:p>
    <w:p w14:paraId="77A06730" w14:textId="66127491" w:rsidR="008D45F6" w:rsidRPr="00D1119A" w:rsidRDefault="008D45F6" w:rsidP="00B62B4C">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Ước tính, việc sử dụng dữ liệu để hỗ trợ quy hoạch có thể giúp Hải Phòng tiết kiệm 5</w:t>
      </w:r>
      <w:r w:rsidR="00110FBC">
        <w:rPr>
          <w:color w:val="000000" w:themeColor="text1"/>
          <w:sz w:val="28"/>
          <w:szCs w:val="28"/>
          <w:shd w:val="clear" w:color="auto" w:fill="FFFFFF"/>
          <w:lang w:val="vi-VN"/>
        </w:rPr>
        <w:t>-</w:t>
      </w:r>
      <w:r w:rsidRPr="00D1119A">
        <w:rPr>
          <w:color w:val="000000" w:themeColor="text1"/>
          <w:sz w:val="28"/>
          <w:szCs w:val="28"/>
          <w:shd w:val="clear" w:color="auto" w:fill="FFFFFF"/>
          <w:lang w:val="vi-VN"/>
        </w:rPr>
        <w:t>7% tổng chi đầu tư công cho giáo dục, tương đương khoảng 120</w:t>
      </w:r>
      <w:r w:rsidR="00110FBC">
        <w:rPr>
          <w:color w:val="000000" w:themeColor="text1"/>
          <w:sz w:val="28"/>
          <w:szCs w:val="28"/>
          <w:shd w:val="clear" w:color="auto" w:fill="FFFFFF"/>
          <w:lang w:val="vi-VN"/>
        </w:rPr>
        <w:t>-</w:t>
      </w:r>
      <w:r w:rsidRPr="00D1119A">
        <w:rPr>
          <w:color w:val="000000" w:themeColor="text1"/>
          <w:sz w:val="28"/>
          <w:szCs w:val="28"/>
          <w:shd w:val="clear" w:color="auto" w:fill="FFFFFF"/>
          <w:lang w:val="vi-VN"/>
        </w:rPr>
        <w:t>180 tỷ đồng giai đoạn 2025</w:t>
      </w:r>
      <w:r w:rsidR="00110FBC">
        <w:rPr>
          <w:color w:val="000000" w:themeColor="text1"/>
          <w:sz w:val="28"/>
          <w:szCs w:val="28"/>
          <w:shd w:val="clear" w:color="auto" w:fill="FFFFFF"/>
          <w:lang w:val="vi-VN"/>
        </w:rPr>
        <w:t>-</w:t>
      </w:r>
      <w:r w:rsidRPr="00D1119A">
        <w:rPr>
          <w:color w:val="000000" w:themeColor="text1"/>
          <w:sz w:val="28"/>
          <w:szCs w:val="28"/>
          <w:shd w:val="clear" w:color="auto" w:fill="FFFFFF"/>
          <w:lang w:val="vi-VN"/>
        </w:rPr>
        <w:t>2030.</w:t>
      </w:r>
    </w:p>
    <w:p w14:paraId="239D473D" w14:textId="77777777" w:rsidR="008D45F6" w:rsidRPr="00D1119A" w:rsidRDefault="008D45F6" w:rsidP="008D45F6">
      <w:pPr>
        <w:pStyle w:val="NormalWeb"/>
        <w:widowControl w:val="0"/>
        <w:spacing w:before="120" w:beforeAutospacing="0" w:after="120" w:afterAutospacing="0"/>
        <w:ind w:firstLine="709"/>
        <w:jc w:val="both"/>
        <w:rPr>
          <w:b/>
          <w:bCs/>
          <w:color w:val="000000" w:themeColor="text1"/>
          <w:sz w:val="28"/>
          <w:szCs w:val="28"/>
          <w:shd w:val="clear" w:color="auto" w:fill="FFFFFF"/>
          <w:lang w:val="vi-VN"/>
        </w:rPr>
      </w:pPr>
      <w:r w:rsidRPr="00D1119A">
        <w:rPr>
          <w:b/>
          <w:bCs/>
          <w:color w:val="000000" w:themeColor="text1"/>
          <w:sz w:val="28"/>
          <w:szCs w:val="28"/>
          <w:shd w:val="clear" w:color="auto" w:fill="FFFFFF"/>
          <w:lang w:val="vi-VN"/>
        </w:rPr>
        <w:lastRenderedPageBreak/>
        <w:t>1.3. Gia tăng giá trị kinh tế from đổi mới sáng tạo và công nghiệp giáo dục số</w:t>
      </w:r>
    </w:p>
    <w:p w14:paraId="63C2C0FB" w14:textId="6B3655B0" w:rsidR="008D45F6" w:rsidRPr="00D1119A" w:rsidRDefault="008D45F6" w:rsidP="00B62B4C">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Việc hình thành hệ sinh thái dữ liệu mở, chuẩn hóa theo kiến trúc số của ngành cho phép các doanh nghiệp công nghệ, viện nghiên cứu, trường đại học đồng phát triển các sản phẩm </w:t>
      </w:r>
      <w:r w:rsidR="00110FBC">
        <w:rPr>
          <w:color w:val="000000" w:themeColor="text1"/>
          <w:sz w:val="28"/>
          <w:szCs w:val="28"/>
          <w:shd w:val="clear" w:color="auto" w:fill="FFFFFF"/>
          <w:lang w:val="vi-VN"/>
        </w:rPr>
        <w:t>-</w:t>
      </w:r>
      <w:r w:rsidRPr="00D1119A">
        <w:rPr>
          <w:color w:val="000000" w:themeColor="text1"/>
          <w:sz w:val="28"/>
          <w:szCs w:val="28"/>
          <w:shd w:val="clear" w:color="auto" w:fill="FFFFFF"/>
          <w:lang w:val="vi-VN"/>
        </w:rPr>
        <w:t xml:space="preserve"> dịch vụ mới như:</w:t>
      </w:r>
    </w:p>
    <w:p w14:paraId="41724483" w14:textId="6844746D" w:rsidR="008D45F6" w:rsidRPr="00D1119A" w:rsidRDefault="00B62B4C" w:rsidP="00B62B4C">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Kho học liệu số dùng chung;</w:t>
      </w:r>
    </w:p>
    <w:p w14:paraId="57BB1B92" w14:textId="3D84DC51" w:rsidR="008D45F6" w:rsidRPr="00D1119A" w:rsidRDefault="00B62B4C" w:rsidP="00B62B4C">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Hệ thống đánh giá năng lực dựa trên trí tuệ nhân tạo (AI);</w:t>
      </w:r>
    </w:p>
    <w:p w14:paraId="401DA2E8" w14:textId="2F4D94B2" w:rsidR="008D45F6" w:rsidRPr="00D1119A" w:rsidRDefault="00B62B4C" w:rsidP="00B62B4C">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Các nền tảng học cá nhân hóa;</w:t>
      </w:r>
    </w:p>
    <w:p w14:paraId="4BFF6337" w14:textId="2CDAA50B" w:rsidR="008D45F6" w:rsidRPr="00D1119A" w:rsidRDefault="00B62B4C" w:rsidP="00B62B4C">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Công cụ phân tích dữ liệu phục vụ quản trị.</w:t>
      </w:r>
    </w:p>
    <w:p w14:paraId="1F8E1305" w14:textId="04D361CC" w:rsidR="008D45F6" w:rsidRPr="00D1119A" w:rsidRDefault="008D45F6" w:rsidP="00B62B4C">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Theo mô hình kinh nghiệm của Hàn Quốc, Singapore, Estonia, giá trị các dịch vụ phụ trợ từ hệ sinh thái dữ liệu giáo dục có thể chiếm 1</w:t>
      </w:r>
      <w:r w:rsidR="00110FBC">
        <w:rPr>
          <w:color w:val="000000" w:themeColor="text1"/>
          <w:sz w:val="28"/>
          <w:szCs w:val="28"/>
          <w:shd w:val="clear" w:color="auto" w:fill="FFFFFF"/>
          <w:lang w:val="vi-VN"/>
        </w:rPr>
        <w:t>-</w:t>
      </w:r>
      <w:r w:rsidRPr="00D1119A">
        <w:rPr>
          <w:color w:val="000000" w:themeColor="text1"/>
          <w:sz w:val="28"/>
          <w:szCs w:val="28"/>
          <w:shd w:val="clear" w:color="auto" w:fill="FFFFFF"/>
          <w:lang w:val="vi-VN"/>
        </w:rPr>
        <w:t>1,5% GRDP ngành giáo dục địa phương. Tại Hải Phòng, ước tính giá trị gia tăng từ các hoạt động đổi mới sáng tạo và dịch vụ edtech có thể đạt 200</w:t>
      </w:r>
      <w:r w:rsidR="000C2570" w:rsidRPr="000C2570">
        <w:rPr>
          <w:color w:val="000000" w:themeColor="text1"/>
          <w:sz w:val="28"/>
          <w:szCs w:val="28"/>
          <w:shd w:val="clear" w:color="auto" w:fill="FFFFFF"/>
          <w:lang w:val="vi-VN"/>
        </w:rPr>
        <w:t>-</w:t>
      </w:r>
      <w:r w:rsidRPr="00D1119A">
        <w:rPr>
          <w:color w:val="000000" w:themeColor="text1"/>
          <w:sz w:val="28"/>
          <w:szCs w:val="28"/>
          <w:shd w:val="clear" w:color="auto" w:fill="FFFFFF"/>
          <w:lang w:val="vi-VN"/>
        </w:rPr>
        <w:t>300 tỷ đồng/năm khi hệ sinh thái vận hành ổn định.</w:t>
      </w:r>
    </w:p>
    <w:p w14:paraId="456463A2" w14:textId="77777777" w:rsidR="008D45F6" w:rsidRPr="00D1119A" w:rsidRDefault="008D45F6" w:rsidP="008D45F6">
      <w:pPr>
        <w:pStyle w:val="NormalWeb"/>
        <w:widowControl w:val="0"/>
        <w:spacing w:before="120" w:beforeAutospacing="0" w:after="120" w:afterAutospacing="0"/>
        <w:ind w:firstLine="709"/>
        <w:jc w:val="both"/>
        <w:rPr>
          <w:b/>
          <w:bCs/>
          <w:color w:val="000000" w:themeColor="text1"/>
          <w:sz w:val="28"/>
          <w:szCs w:val="28"/>
          <w:shd w:val="clear" w:color="auto" w:fill="FFFFFF"/>
          <w:lang w:val="vi-VN"/>
        </w:rPr>
      </w:pPr>
      <w:r w:rsidRPr="00D1119A">
        <w:rPr>
          <w:b/>
          <w:bCs/>
          <w:color w:val="000000" w:themeColor="text1"/>
          <w:sz w:val="28"/>
          <w:szCs w:val="28"/>
          <w:shd w:val="clear" w:color="auto" w:fill="FFFFFF"/>
          <w:lang w:val="vi-VN"/>
        </w:rPr>
        <w:t>2. Hiệu quả xã hội: Nâng cao chất lượng giáo dục, thúc đẩy công bằng và hội nhập</w:t>
      </w:r>
    </w:p>
    <w:p w14:paraId="374F210F" w14:textId="1C5D354C" w:rsidR="008D45F6" w:rsidRPr="00D1119A" w:rsidRDefault="008D45F6" w:rsidP="008D45F6">
      <w:pPr>
        <w:pStyle w:val="NormalWeb"/>
        <w:widowControl w:val="0"/>
        <w:spacing w:before="120" w:beforeAutospacing="0" w:after="120" w:afterAutospacing="0"/>
        <w:ind w:firstLine="709"/>
        <w:jc w:val="both"/>
        <w:rPr>
          <w:b/>
          <w:bCs/>
          <w:color w:val="000000" w:themeColor="text1"/>
          <w:sz w:val="28"/>
          <w:szCs w:val="28"/>
          <w:shd w:val="clear" w:color="auto" w:fill="FFFFFF"/>
          <w:lang w:val="vi-VN"/>
        </w:rPr>
      </w:pPr>
      <w:r w:rsidRPr="00D1119A">
        <w:rPr>
          <w:b/>
          <w:bCs/>
          <w:color w:val="000000" w:themeColor="text1"/>
          <w:sz w:val="28"/>
          <w:szCs w:val="28"/>
          <w:shd w:val="clear" w:color="auto" w:fill="FFFFFF"/>
          <w:lang w:val="vi-VN"/>
        </w:rPr>
        <w:t xml:space="preserve">2.1. Nâng cao chất lượng dạy </w:t>
      </w:r>
      <w:r w:rsidR="00110FBC">
        <w:rPr>
          <w:b/>
          <w:bCs/>
          <w:color w:val="000000" w:themeColor="text1"/>
          <w:sz w:val="28"/>
          <w:szCs w:val="28"/>
          <w:shd w:val="clear" w:color="auto" w:fill="FFFFFF"/>
          <w:lang w:val="vi-VN"/>
        </w:rPr>
        <w:t>-</w:t>
      </w:r>
      <w:r w:rsidRPr="00D1119A">
        <w:rPr>
          <w:b/>
          <w:bCs/>
          <w:color w:val="000000" w:themeColor="text1"/>
          <w:sz w:val="28"/>
          <w:szCs w:val="28"/>
          <w:shd w:val="clear" w:color="auto" w:fill="FFFFFF"/>
          <w:lang w:val="vi-VN"/>
        </w:rPr>
        <w:t xml:space="preserve"> học và đổi mới phương pháp giáo dục</w:t>
      </w:r>
    </w:p>
    <w:p w14:paraId="71B402CE" w14:textId="77777777" w:rsidR="008D45F6" w:rsidRPr="00D1119A" w:rsidRDefault="008D45F6" w:rsidP="00B62B4C">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Hệ sinh thái dữ liệu cho phép chuyển từ mô hình giáo dục truyền thống sang mô hình giáo dục dựa trên minh chứng dữ liệu (data-driven education). Giáo viên và cán bộ quản lý có thể:</w:t>
      </w:r>
    </w:p>
    <w:p w14:paraId="21DC882E" w14:textId="6A366303" w:rsidR="008D45F6" w:rsidRPr="00D1119A" w:rsidRDefault="00B62B4C" w:rsidP="00B62B4C">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Theo dõi tiến bộ từng học sinh theo thời gian thực;</w:t>
      </w:r>
    </w:p>
    <w:p w14:paraId="2461238E" w14:textId="53C9B418" w:rsidR="008D45F6" w:rsidRPr="00D1119A" w:rsidRDefault="00B62B4C" w:rsidP="00B62B4C">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Xây dựng kế hoạch dạy học cá nhân hóa;</w:t>
      </w:r>
    </w:p>
    <w:p w14:paraId="3D9DC611" w14:textId="617AAFE9" w:rsidR="008D45F6" w:rsidRPr="00D1119A" w:rsidRDefault="00B62B4C" w:rsidP="00B62B4C">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Sớm phát hiện nguy cơ bỏ học, chậm tiến bộ, rối loạn học tập;</w:t>
      </w:r>
    </w:p>
    <w:p w14:paraId="68C45EF4" w14:textId="0B0F7420" w:rsidR="008D45F6" w:rsidRPr="00D1119A" w:rsidRDefault="00B62B4C" w:rsidP="00B62B4C">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 xml:space="preserve">Nâng cao chất lượng kiểm tra </w:t>
      </w:r>
      <w:r w:rsidR="000C2570" w:rsidRPr="000C2570">
        <w:rPr>
          <w:color w:val="000000" w:themeColor="text1"/>
          <w:sz w:val="28"/>
          <w:szCs w:val="28"/>
          <w:shd w:val="clear" w:color="auto" w:fill="FFFFFF"/>
          <w:lang w:val="vi-VN"/>
        </w:rPr>
        <w:t>-</w:t>
      </w:r>
      <w:r w:rsidR="008D45F6" w:rsidRPr="00D1119A">
        <w:rPr>
          <w:color w:val="000000" w:themeColor="text1"/>
          <w:sz w:val="28"/>
          <w:szCs w:val="28"/>
          <w:shd w:val="clear" w:color="auto" w:fill="FFFFFF"/>
          <w:lang w:val="vi-VN"/>
        </w:rPr>
        <w:t xml:space="preserve"> đánh giá, giảm gian lận, tăng tính minh bạch.</w:t>
      </w:r>
    </w:p>
    <w:p w14:paraId="507B9C3E" w14:textId="7366F5FB" w:rsidR="008D45F6" w:rsidRPr="00D1119A" w:rsidRDefault="008D45F6" w:rsidP="00B62B4C">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Dựa trên dữ liệu tổng hợp ban đầu từ các cơ sở giáo dục, có thể khẳng định rằng khi ứng dụng phân tích dữ liệu học tập, tỷ lệ hoàn thành chương trình và kết quả học tập của học sinh có thể cải thiện 5</w:t>
      </w:r>
      <w:r w:rsidR="000C2570" w:rsidRPr="000C2570">
        <w:rPr>
          <w:color w:val="000000" w:themeColor="text1"/>
          <w:sz w:val="28"/>
          <w:szCs w:val="28"/>
          <w:shd w:val="clear" w:color="auto" w:fill="FFFFFF"/>
          <w:lang w:val="vi-VN"/>
        </w:rPr>
        <w:t>-</w:t>
      </w:r>
      <w:r w:rsidRPr="00D1119A">
        <w:rPr>
          <w:color w:val="000000" w:themeColor="text1"/>
          <w:sz w:val="28"/>
          <w:szCs w:val="28"/>
          <w:shd w:val="clear" w:color="auto" w:fill="FFFFFF"/>
          <w:lang w:val="vi-VN"/>
        </w:rPr>
        <w:t>10% chỉ sau 2</w:t>
      </w:r>
      <w:r w:rsidR="000C2570" w:rsidRPr="000C2570">
        <w:rPr>
          <w:color w:val="000000" w:themeColor="text1"/>
          <w:sz w:val="28"/>
          <w:szCs w:val="28"/>
          <w:shd w:val="clear" w:color="auto" w:fill="FFFFFF"/>
          <w:lang w:val="vi-VN"/>
        </w:rPr>
        <w:t>-</w:t>
      </w:r>
      <w:r w:rsidRPr="00D1119A">
        <w:rPr>
          <w:color w:val="000000" w:themeColor="text1"/>
          <w:sz w:val="28"/>
          <w:szCs w:val="28"/>
          <w:shd w:val="clear" w:color="auto" w:fill="FFFFFF"/>
          <w:lang w:val="vi-VN"/>
        </w:rPr>
        <w:t>3 năm.</w:t>
      </w:r>
    </w:p>
    <w:p w14:paraId="1477BD49" w14:textId="4C8A9BA2" w:rsidR="008D45F6" w:rsidRPr="00D1119A" w:rsidRDefault="008D45F6" w:rsidP="008D45F6">
      <w:pPr>
        <w:pStyle w:val="NormalWeb"/>
        <w:widowControl w:val="0"/>
        <w:spacing w:before="120" w:beforeAutospacing="0" w:after="120" w:afterAutospacing="0"/>
        <w:ind w:firstLine="709"/>
        <w:jc w:val="both"/>
        <w:rPr>
          <w:b/>
          <w:bCs/>
          <w:color w:val="000000" w:themeColor="text1"/>
          <w:sz w:val="28"/>
          <w:szCs w:val="28"/>
          <w:shd w:val="clear" w:color="auto" w:fill="FFFFFF"/>
          <w:lang w:val="vi-VN"/>
        </w:rPr>
      </w:pPr>
      <w:r w:rsidRPr="00D1119A">
        <w:rPr>
          <w:b/>
          <w:bCs/>
          <w:color w:val="000000" w:themeColor="text1"/>
          <w:sz w:val="28"/>
          <w:szCs w:val="28"/>
          <w:shd w:val="clear" w:color="auto" w:fill="FFFFFF"/>
          <w:lang w:val="vi-VN"/>
        </w:rPr>
        <w:t xml:space="preserve">2.2. Tăng cường công bằng giáo dục và thu hẹp khoảng cách </w:t>
      </w:r>
      <w:r w:rsidR="00523EF3" w:rsidRPr="00D1119A">
        <w:rPr>
          <w:b/>
          <w:bCs/>
          <w:color w:val="000000" w:themeColor="text1"/>
          <w:sz w:val="28"/>
          <w:szCs w:val="28"/>
          <w:shd w:val="clear" w:color="auto" w:fill="FFFFFF"/>
          <w:lang w:val="vi-VN"/>
        </w:rPr>
        <w:t>khu vực</w:t>
      </w:r>
    </w:p>
    <w:p w14:paraId="50A555D6" w14:textId="1EF1A649" w:rsidR="008D45F6" w:rsidRPr="00D1119A" w:rsidRDefault="008D45F6" w:rsidP="00523EF3">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Hiện nay, sự chênh lệch về năng lực số giữa khu vực nội thành và ngoại thành, giữa các </w:t>
      </w:r>
      <w:r w:rsidR="000F0080" w:rsidRPr="000F0080">
        <w:rPr>
          <w:color w:val="000000" w:themeColor="text1"/>
          <w:sz w:val="28"/>
          <w:szCs w:val="28"/>
          <w:shd w:val="clear" w:color="auto" w:fill="FFFFFF"/>
          <w:lang w:val="vi-VN"/>
        </w:rPr>
        <w:t>xã/phường/đặc kh</w:t>
      </w:r>
      <w:r w:rsidR="000F0080" w:rsidRPr="00FF3C27">
        <w:rPr>
          <w:color w:val="000000" w:themeColor="text1"/>
          <w:sz w:val="28"/>
          <w:szCs w:val="28"/>
          <w:shd w:val="clear" w:color="auto" w:fill="FFFFFF"/>
          <w:lang w:val="vi-VN"/>
        </w:rPr>
        <w:t>u</w:t>
      </w:r>
      <w:r w:rsidRPr="00D1119A">
        <w:rPr>
          <w:color w:val="000000" w:themeColor="text1"/>
          <w:sz w:val="28"/>
          <w:szCs w:val="28"/>
          <w:shd w:val="clear" w:color="auto" w:fill="FFFFFF"/>
          <w:lang w:val="vi-VN"/>
        </w:rPr>
        <w:t xml:space="preserve"> phát triển và </w:t>
      </w:r>
      <w:r w:rsidR="00FF3C27" w:rsidRPr="00FF3C27">
        <w:rPr>
          <w:color w:val="000000" w:themeColor="text1"/>
          <w:sz w:val="28"/>
          <w:szCs w:val="28"/>
          <w:shd w:val="clear" w:color="auto" w:fill="FFFFFF"/>
          <w:lang w:val="vi-VN"/>
        </w:rPr>
        <w:t>đặc khu</w:t>
      </w:r>
      <w:r w:rsidRPr="00D1119A">
        <w:rPr>
          <w:color w:val="000000" w:themeColor="text1"/>
          <w:sz w:val="28"/>
          <w:szCs w:val="28"/>
          <w:shd w:val="clear" w:color="auto" w:fill="FFFFFF"/>
          <w:lang w:val="vi-VN"/>
        </w:rPr>
        <w:t xml:space="preserve"> như Cát Hải, Bạch Long Vĩ còn đáng kể. Việc xây dựng hệ sinh thái dữ liệu đồng bộ giúp:</w:t>
      </w:r>
    </w:p>
    <w:p w14:paraId="71DAD50C" w14:textId="0CF7275B" w:rsidR="008D45F6" w:rsidRPr="00D1119A" w:rsidRDefault="00523EF3" w:rsidP="00523EF3">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Bảo đảm mọi cơ sở giáo dục đều tiếp cận chung một nền tảng quản lý;</w:t>
      </w:r>
    </w:p>
    <w:p w14:paraId="732C132F" w14:textId="7C9195C3" w:rsidR="008D45F6" w:rsidRPr="00D1119A" w:rsidRDefault="00523EF3" w:rsidP="00523EF3">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Học sinh ở vùng khó khăn được tiếp cận học liệu số tương đương với học sinh nội thành;</w:t>
      </w:r>
    </w:p>
    <w:p w14:paraId="7CE8EC94" w14:textId="7C4C5527" w:rsidR="008D45F6" w:rsidRPr="00D1119A" w:rsidRDefault="00523EF3" w:rsidP="00523EF3">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Hỗ trợ giám sát công bằng giáo dục thông qua dữ liệu định lượng thay vì cảm tính.</w:t>
      </w:r>
    </w:p>
    <w:p w14:paraId="0EC8E95F" w14:textId="29BD50CF" w:rsidR="008D45F6" w:rsidRPr="00D1119A" w:rsidRDefault="008D45F6" w:rsidP="00523EF3">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lastRenderedPageBreak/>
        <w:t>Dữ liệu năng lực tin học cho thấy tỷ lệ giáo viên đạt chuẩn tại khu vực ngoại thành thấp hơn nội thành 15</w:t>
      </w:r>
      <w:r w:rsidR="00110FBC">
        <w:rPr>
          <w:color w:val="000000" w:themeColor="text1"/>
          <w:sz w:val="28"/>
          <w:szCs w:val="28"/>
          <w:shd w:val="clear" w:color="auto" w:fill="FFFFFF"/>
          <w:lang w:val="vi-VN"/>
        </w:rPr>
        <w:t>-</w:t>
      </w:r>
      <w:r w:rsidRPr="00D1119A">
        <w:rPr>
          <w:color w:val="000000" w:themeColor="text1"/>
          <w:sz w:val="28"/>
          <w:szCs w:val="28"/>
          <w:shd w:val="clear" w:color="auto" w:fill="FFFFFF"/>
          <w:lang w:val="vi-VN"/>
        </w:rPr>
        <w:t>20%; nhờ hệ thống hồ sơ năng lực số và chương trình bồi dưỡng cá nhân hóa, dự kiến có thể giảm khoảng cách xuống dưới 5% vào năm 2030.</w:t>
      </w:r>
    </w:p>
    <w:p w14:paraId="3C27E957" w14:textId="77777777" w:rsidR="008D45F6" w:rsidRPr="00D1119A" w:rsidRDefault="008D45F6" w:rsidP="008D45F6">
      <w:pPr>
        <w:pStyle w:val="NormalWeb"/>
        <w:widowControl w:val="0"/>
        <w:spacing w:before="120" w:beforeAutospacing="0" w:after="120" w:afterAutospacing="0"/>
        <w:ind w:firstLine="709"/>
        <w:jc w:val="both"/>
        <w:rPr>
          <w:b/>
          <w:bCs/>
          <w:color w:val="000000" w:themeColor="text1"/>
          <w:sz w:val="28"/>
          <w:szCs w:val="28"/>
          <w:shd w:val="clear" w:color="auto" w:fill="FFFFFF"/>
          <w:lang w:val="vi-VN"/>
        </w:rPr>
      </w:pPr>
      <w:r w:rsidRPr="00D1119A">
        <w:rPr>
          <w:b/>
          <w:bCs/>
          <w:color w:val="000000" w:themeColor="text1"/>
          <w:sz w:val="28"/>
          <w:szCs w:val="28"/>
          <w:shd w:val="clear" w:color="auto" w:fill="FFFFFF"/>
          <w:lang w:val="vi-VN"/>
        </w:rPr>
        <w:t>2.3. Minh bạch hóa quản lý nhà trường và nâng cao niềm tin xã hội</w:t>
      </w:r>
    </w:p>
    <w:p w14:paraId="622F75B6" w14:textId="39073EF6" w:rsidR="008D45F6" w:rsidRPr="00D1119A" w:rsidRDefault="008D45F6" w:rsidP="00523EF3">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Hệ thống dữ liệu giáo dục đồng bộ tạo ra cơ chế quản trị minh bạch, có khả năng kiểm tra </w:t>
      </w:r>
      <w:r w:rsidR="00523EF3" w:rsidRPr="00D1119A">
        <w:rPr>
          <w:color w:val="000000" w:themeColor="text1"/>
          <w:sz w:val="28"/>
          <w:szCs w:val="28"/>
          <w:shd w:val="clear" w:color="auto" w:fill="FFFFFF"/>
          <w:lang w:val="vi-VN"/>
        </w:rPr>
        <w:t>-</w:t>
      </w:r>
      <w:r w:rsidRPr="00D1119A">
        <w:rPr>
          <w:color w:val="000000" w:themeColor="text1"/>
          <w:sz w:val="28"/>
          <w:szCs w:val="28"/>
          <w:shd w:val="clear" w:color="auto" w:fill="FFFFFF"/>
          <w:lang w:val="vi-VN"/>
        </w:rPr>
        <w:t xml:space="preserve"> giám sát dựa trên số liệu tức thời:</w:t>
      </w:r>
    </w:p>
    <w:p w14:paraId="51C3AF6B" w14:textId="3B7D953E" w:rsidR="008D45F6" w:rsidRPr="00D1119A" w:rsidRDefault="00523EF3" w:rsidP="00523EF3">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Ngăn chặn</w:t>
      </w:r>
      <w:r w:rsidR="008D45F6" w:rsidRPr="00D1119A">
        <w:rPr>
          <w:color w:val="000000" w:themeColor="text1"/>
          <w:sz w:val="28"/>
          <w:szCs w:val="28"/>
          <w:shd w:val="clear" w:color="auto" w:fill="FFFFFF"/>
          <w:lang w:val="vi-VN"/>
        </w:rPr>
        <w:t xml:space="preserve"> gian lận trong tuyển sinh</w:t>
      </w:r>
      <w:r w:rsidRPr="00D1119A">
        <w:rPr>
          <w:color w:val="000000" w:themeColor="text1"/>
          <w:sz w:val="28"/>
          <w:szCs w:val="28"/>
          <w:shd w:val="clear" w:color="auto" w:fill="FFFFFF"/>
          <w:lang w:val="vi-VN"/>
        </w:rPr>
        <w:t xml:space="preserve"> nhất là các khu vực đông dân cư</w:t>
      </w:r>
      <w:r w:rsidR="008D45F6" w:rsidRPr="00D1119A">
        <w:rPr>
          <w:color w:val="000000" w:themeColor="text1"/>
          <w:sz w:val="28"/>
          <w:szCs w:val="28"/>
          <w:shd w:val="clear" w:color="auto" w:fill="FFFFFF"/>
          <w:lang w:val="vi-VN"/>
        </w:rPr>
        <w:t>, kiểm tra, xét tốt nghiệp;</w:t>
      </w:r>
    </w:p>
    <w:p w14:paraId="5B2D6FB7" w14:textId="09A8046A" w:rsidR="008D45F6" w:rsidRPr="00D1119A" w:rsidRDefault="00523EF3" w:rsidP="00523EF3">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Công khai chỉ số giáo dục theo chuẩn phân tích khoa học;</w:t>
      </w:r>
    </w:p>
    <w:p w14:paraId="7923A322" w14:textId="4F890F19" w:rsidR="008D45F6" w:rsidRPr="00D1119A" w:rsidRDefault="00523EF3" w:rsidP="00523EF3">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Tăng sự tham gia của phụ huynh và cộng đồng trong quản lý giáo dục.</w:t>
      </w:r>
    </w:p>
    <w:p w14:paraId="67363F84" w14:textId="33316DD2" w:rsidR="008D45F6" w:rsidRPr="00D1119A" w:rsidRDefault="008D45F6" w:rsidP="00523EF3">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Theo khảo sát của nhiều địa phương đã triển khai hệ sinh thái dữ liệu, mức độ hài lòng của phụ huynh tăng 20</w:t>
      </w:r>
      <w:r w:rsidR="00110FBC">
        <w:rPr>
          <w:color w:val="000000" w:themeColor="text1"/>
          <w:sz w:val="28"/>
          <w:szCs w:val="28"/>
          <w:shd w:val="clear" w:color="auto" w:fill="FFFFFF"/>
          <w:lang w:val="vi-VN"/>
        </w:rPr>
        <w:t>-</w:t>
      </w:r>
      <w:r w:rsidRPr="00D1119A">
        <w:rPr>
          <w:color w:val="000000" w:themeColor="text1"/>
          <w:sz w:val="28"/>
          <w:szCs w:val="28"/>
          <w:shd w:val="clear" w:color="auto" w:fill="FFFFFF"/>
          <w:lang w:val="vi-VN"/>
        </w:rPr>
        <w:t>30% khi dữ liệu học tập của học sinh được công khai minh bạch và cập nhật thường xuyên.</w:t>
      </w:r>
    </w:p>
    <w:p w14:paraId="6A4D34A2" w14:textId="77777777" w:rsidR="008D45F6" w:rsidRPr="00D1119A" w:rsidRDefault="008D45F6" w:rsidP="008D45F6">
      <w:pPr>
        <w:pStyle w:val="NormalWeb"/>
        <w:widowControl w:val="0"/>
        <w:spacing w:before="120" w:beforeAutospacing="0" w:after="120" w:afterAutospacing="0"/>
        <w:ind w:firstLine="709"/>
        <w:jc w:val="both"/>
        <w:rPr>
          <w:b/>
          <w:bCs/>
          <w:color w:val="000000" w:themeColor="text1"/>
          <w:sz w:val="28"/>
          <w:szCs w:val="28"/>
          <w:shd w:val="clear" w:color="auto" w:fill="FFFFFF"/>
          <w:lang w:val="vi-VN"/>
        </w:rPr>
      </w:pPr>
      <w:r w:rsidRPr="00D1119A">
        <w:rPr>
          <w:b/>
          <w:bCs/>
          <w:color w:val="000000" w:themeColor="text1"/>
          <w:sz w:val="28"/>
          <w:szCs w:val="28"/>
          <w:shd w:val="clear" w:color="auto" w:fill="FFFFFF"/>
          <w:lang w:val="vi-VN"/>
        </w:rPr>
        <w:t>3. Hiệu quả đối với phát triển nguồn nhân lực và nâng cao năng lực cạnh tranh của thành phố</w:t>
      </w:r>
    </w:p>
    <w:p w14:paraId="2EE917E0" w14:textId="77777777" w:rsidR="008D45F6" w:rsidRPr="00D1119A" w:rsidRDefault="008D45F6" w:rsidP="008D45F6">
      <w:pPr>
        <w:pStyle w:val="NormalWeb"/>
        <w:widowControl w:val="0"/>
        <w:spacing w:before="120" w:beforeAutospacing="0" w:after="120" w:afterAutospacing="0"/>
        <w:ind w:firstLine="709"/>
        <w:jc w:val="both"/>
        <w:rPr>
          <w:b/>
          <w:bCs/>
          <w:color w:val="000000" w:themeColor="text1"/>
          <w:sz w:val="28"/>
          <w:szCs w:val="28"/>
          <w:shd w:val="clear" w:color="auto" w:fill="FFFFFF"/>
          <w:lang w:val="vi-VN"/>
        </w:rPr>
      </w:pPr>
      <w:r w:rsidRPr="00D1119A">
        <w:rPr>
          <w:b/>
          <w:bCs/>
          <w:color w:val="000000" w:themeColor="text1"/>
          <w:sz w:val="28"/>
          <w:szCs w:val="28"/>
          <w:shd w:val="clear" w:color="auto" w:fill="FFFFFF"/>
          <w:lang w:val="vi-VN"/>
        </w:rPr>
        <w:t>3.1. Tạo nền tảng phát triển nguồn nhân lực số chất lượng cao</w:t>
      </w:r>
    </w:p>
    <w:p w14:paraId="3F45AADE" w14:textId="77777777" w:rsidR="008D45F6" w:rsidRPr="00D1119A" w:rsidRDefault="008D45F6" w:rsidP="00523EF3">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Hải Phòng đang trong giai đoạn phát triển mạnh công nghiệp công nghệ cao, dịch vụ logistics, kinh tế biển và đô thị thông minh. Các lĩnh vực này đòi hỏi nguồn nhân lực có năng lực số, tư duy dữ liệu và khả năng thích ứng với công nghệ mới.</w:t>
      </w:r>
    </w:p>
    <w:p w14:paraId="6EB8CCDB" w14:textId="77777777" w:rsidR="008D45F6" w:rsidRPr="00D1119A" w:rsidRDefault="008D45F6" w:rsidP="00523EF3">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Hệ sinh thái dữ liệu giáo dục giúp:</w:t>
      </w:r>
    </w:p>
    <w:p w14:paraId="4297CEF7" w14:textId="434BB41C" w:rsidR="008D45F6" w:rsidRPr="00D1119A" w:rsidRDefault="00523EF3" w:rsidP="00523EF3">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Theo dõi lộ trình học tập của từng cá nhân từ mầm non đến trưởng thành;</w:t>
      </w:r>
    </w:p>
    <w:p w14:paraId="54EBB8AA" w14:textId="0E1C0796" w:rsidR="008D45F6" w:rsidRPr="00D1119A" w:rsidRDefault="00523EF3" w:rsidP="00523EF3">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 xml:space="preserve">Đồng bộ dữ liệu giáo dục </w:t>
      </w:r>
      <w:r w:rsidRPr="00D1119A">
        <w:rPr>
          <w:color w:val="000000" w:themeColor="text1"/>
          <w:sz w:val="28"/>
          <w:szCs w:val="28"/>
          <w:shd w:val="clear" w:color="auto" w:fill="FFFFFF"/>
          <w:lang w:val="vi-VN"/>
        </w:rPr>
        <w:t>-</w:t>
      </w:r>
      <w:r w:rsidR="008D45F6" w:rsidRPr="00D1119A">
        <w:rPr>
          <w:color w:val="000000" w:themeColor="text1"/>
          <w:sz w:val="28"/>
          <w:szCs w:val="28"/>
          <w:shd w:val="clear" w:color="auto" w:fill="FFFFFF"/>
          <w:lang w:val="vi-VN"/>
        </w:rPr>
        <w:t xml:space="preserve"> đào tạo </w:t>
      </w:r>
      <w:r w:rsidRPr="00D1119A">
        <w:rPr>
          <w:color w:val="000000" w:themeColor="text1"/>
          <w:sz w:val="28"/>
          <w:szCs w:val="28"/>
          <w:shd w:val="clear" w:color="auto" w:fill="FFFFFF"/>
          <w:lang w:val="vi-VN"/>
        </w:rPr>
        <w:t>-</w:t>
      </w:r>
      <w:r w:rsidR="008D45F6" w:rsidRPr="00D1119A">
        <w:rPr>
          <w:color w:val="000000" w:themeColor="text1"/>
          <w:sz w:val="28"/>
          <w:szCs w:val="28"/>
          <w:shd w:val="clear" w:color="auto" w:fill="FFFFFF"/>
          <w:lang w:val="vi-VN"/>
        </w:rPr>
        <w:t xml:space="preserve"> lao động để dự báo nhu cầu nhân lực;</w:t>
      </w:r>
    </w:p>
    <w:p w14:paraId="721830EA" w14:textId="3F8E7DD9" w:rsidR="008D45F6" w:rsidRPr="00D1119A" w:rsidRDefault="00523EF3" w:rsidP="00523EF3">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Hỗ trợ học tập suốt đời thông qua hồ sơ học tập điện tử.</w:t>
      </w:r>
    </w:p>
    <w:p w14:paraId="25197513" w14:textId="0D9425B6" w:rsidR="008D45F6" w:rsidRPr="00D1119A" w:rsidRDefault="008D45F6" w:rsidP="00523EF3">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Việc xác định chính xác nhu cầu nhân lực theo từng ngành nghề có thể giúp thành phố giảm 10</w:t>
      </w:r>
      <w:r w:rsidR="00110FBC">
        <w:rPr>
          <w:color w:val="000000" w:themeColor="text1"/>
          <w:sz w:val="28"/>
          <w:szCs w:val="28"/>
          <w:shd w:val="clear" w:color="auto" w:fill="FFFFFF"/>
          <w:lang w:val="vi-VN"/>
        </w:rPr>
        <w:t>-</w:t>
      </w:r>
      <w:r w:rsidRPr="00D1119A">
        <w:rPr>
          <w:color w:val="000000" w:themeColor="text1"/>
          <w:sz w:val="28"/>
          <w:szCs w:val="28"/>
          <w:shd w:val="clear" w:color="auto" w:fill="FFFFFF"/>
          <w:lang w:val="vi-VN"/>
        </w:rPr>
        <w:t>12% chi phí đào tạo lại, đồng thời tăng tỷ lệ phù hợp việc làm sau tốt nghiệp.</w:t>
      </w:r>
    </w:p>
    <w:p w14:paraId="77FDBBDA" w14:textId="77777777" w:rsidR="008D45F6" w:rsidRPr="00D1119A" w:rsidRDefault="008D45F6" w:rsidP="008D45F6">
      <w:pPr>
        <w:pStyle w:val="NormalWeb"/>
        <w:widowControl w:val="0"/>
        <w:spacing w:before="120" w:beforeAutospacing="0" w:after="120" w:afterAutospacing="0"/>
        <w:ind w:firstLine="709"/>
        <w:jc w:val="both"/>
        <w:rPr>
          <w:b/>
          <w:bCs/>
          <w:color w:val="000000" w:themeColor="text1"/>
          <w:sz w:val="28"/>
          <w:szCs w:val="28"/>
          <w:shd w:val="clear" w:color="auto" w:fill="FFFFFF"/>
          <w:lang w:val="vi-VN"/>
        </w:rPr>
      </w:pPr>
      <w:r w:rsidRPr="00D1119A">
        <w:rPr>
          <w:b/>
          <w:bCs/>
          <w:color w:val="000000" w:themeColor="text1"/>
          <w:sz w:val="28"/>
          <w:szCs w:val="28"/>
          <w:shd w:val="clear" w:color="auto" w:fill="FFFFFF"/>
          <w:lang w:val="vi-VN"/>
        </w:rPr>
        <w:t>3.2. Thúc đẩy nghiên cứu khoa học, sáng tạo và ứng dụng công nghệ</w:t>
      </w:r>
    </w:p>
    <w:p w14:paraId="5C1C9AB2" w14:textId="77777777" w:rsidR="008D45F6" w:rsidRPr="00D1119A" w:rsidRDefault="008D45F6" w:rsidP="00523EF3">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Các trường đại học, viện nghiên cứu và doanh nghiệp có thể khai thác dữ liệu (theo mô hình chia sẻ dữ liệu an toàn) để:</w:t>
      </w:r>
    </w:p>
    <w:p w14:paraId="50678C49" w14:textId="6933DBD9" w:rsidR="008D45F6" w:rsidRPr="00D1119A" w:rsidRDefault="00523EF3" w:rsidP="00523EF3">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Xây dựng mô hình dự báo nhu cầu nhân lực;</w:t>
      </w:r>
    </w:p>
    <w:p w14:paraId="2F7D9C65" w14:textId="015FCA1B" w:rsidR="008D45F6" w:rsidRPr="00D1119A" w:rsidRDefault="00523EF3" w:rsidP="00523EF3">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Nghiên cứu hành vi học tập và phương pháp giáo dục hiệu quả;</w:t>
      </w:r>
    </w:p>
    <w:p w14:paraId="00E59A4C" w14:textId="6C43DD32" w:rsidR="008D45F6" w:rsidRPr="00D1119A" w:rsidRDefault="00523EF3" w:rsidP="00523EF3">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Phát triển các thuật toán AI cho giáo dục thông minh.</w:t>
      </w:r>
    </w:p>
    <w:p w14:paraId="035D13A7" w14:textId="0BD3B44C" w:rsidR="008D45F6" w:rsidRPr="00D1119A" w:rsidRDefault="008D45F6" w:rsidP="00523EF3">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Việc tận dụng dữ liệu lớn (Big Data) trong giáo dục tạo động lực hình thành hệ sinh thái đổi mới sáng tạo (Innovation Ecosystem), qua đó đóng góp trực tiếp vào chiến lược phát triển khoa học </w:t>
      </w:r>
      <w:r w:rsidR="00110FBC">
        <w:rPr>
          <w:color w:val="000000" w:themeColor="text1"/>
          <w:sz w:val="28"/>
          <w:szCs w:val="28"/>
          <w:shd w:val="clear" w:color="auto" w:fill="FFFFFF"/>
          <w:lang w:val="vi-VN"/>
        </w:rPr>
        <w:t>-</w:t>
      </w:r>
      <w:r w:rsidRPr="00D1119A">
        <w:rPr>
          <w:color w:val="000000" w:themeColor="text1"/>
          <w:sz w:val="28"/>
          <w:szCs w:val="28"/>
          <w:shd w:val="clear" w:color="auto" w:fill="FFFFFF"/>
          <w:lang w:val="vi-VN"/>
        </w:rPr>
        <w:t xml:space="preserve"> công nghệ của thành phố theo tinh thần Nghị </w:t>
      </w:r>
      <w:r w:rsidRPr="00D1119A">
        <w:rPr>
          <w:color w:val="000000" w:themeColor="text1"/>
          <w:sz w:val="28"/>
          <w:szCs w:val="28"/>
          <w:shd w:val="clear" w:color="auto" w:fill="FFFFFF"/>
          <w:lang w:val="vi-VN"/>
        </w:rPr>
        <w:lastRenderedPageBreak/>
        <w:t>quyết 57-NQ/TW.</w:t>
      </w:r>
    </w:p>
    <w:p w14:paraId="1BC84B3B" w14:textId="77777777" w:rsidR="008D45F6" w:rsidRPr="00D1119A" w:rsidRDefault="008D45F6" w:rsidP="008D45F6">
      <w:pPr>
        <w:pStyle w:val="NormalWeb"/>
        <w:widowControl w:val="0"/>
        <w:spacing w:before="120" w:beforeAutospacing="0" w:after="120" w:afterAutospacing="0"/>
        <w:ind w:firstLine="709"/>
        <w:jc w:val="both"/>
        <w:rPr>
          <w:b/>
          <w:bCs/>
          <w:color w:val="000000" w:themeColor="text1"/>
          <w:sz w:val="28"/>
          <w:szCs w:val="28"/>
          <w:shd w:val="clear" w:color="auto" w:fill="FFFFFF"/>
          <w:lang w:val="vi-VN"/>
        </w:rPr>
      </w:pPr>
      <w:r w:rsidRPr="00D1119A">
        <w:rPr>
          <w:b/>
          <w:bCs/>
          <w:color w:val="000000" w:themeColor="text1"/>
          <w:sz w:val="28"/>
          <w:szCs w:val="28"/>
          <w:shd w:val="clear" w:color="auto" w:fill="FFFFFF"/>
          <w:lang w:val="vi-VN"/>
        </w:rPr>
        <w:t>3.3. Tăng cường hiệu quả điều hành vĩ mô, phục vụ hoạch định chính sách</w:t>
      </w:r>
    </w:p>
    <w:p w14:paraId="6DFAD3C3" w14:textId="77777777" w:rsidR="008D45F6" w:rsidRPr="00D1119A" w:rsidRDefault="008D45F6" w:rsidP="00523EF3">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Cơ quan quản lý nhà nước có thể sử dụng dữ liệu tập trung để:</w:t>
      </w:r>
    </w:p>
    <w:p w14:paraId="4A9AC04F" w14:textId="1A602493" w:rsidR="008D45F6" w:rsidRPr="00D1119A" w:rsidRDefault="00523EF3" w:rsidP="00523EF3">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Dự báo nhu cầu mở mới hoặc sáp nhập trường học;</w:t>
      </w:r>
    </w:p>
    <w:p w14:paraId="2DD07E7A" w14:textId="29E2E623" w:rsidR="008D45F6" w:rsidRPr="00D1119A" w:rsidRDefault="00523EF3" w:rsidP="00523EF3">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Tính toán nhu cầu giáo viên theo môn, theo vùng;</w:t>
      </w:r>
    </w:p>
    <w:p w14:paraId="3290D7C0" w14:textId="70E097F3" w:rsidR="008D45F6" w:rsidRPr="00D1119A" w:rsidRDefault="00523EF3" w:rsidP="00523EF3">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 xml:space="preserve">Lập kế hoạch đầu tư công dựa trên phân tích dữ liệu dân cư </w:t>
      </w:r>
      <w:r w:rsidR="00110FBC">
        <w:rPr>
          <w:color w:val="000000" w:themeColor="text1"/>
          <w:sz w:val="28"/>
          <w:szCs w:val="28"/>
          <w:shd w:val="clear" w:color="auto" w:fill="FFFFFF"/>
          <w:lang w:val="vi-VN"/>
        </w:rPr>
        <w:t>-</w:t>
      </w:r>
      <w:r w:rsidR="008D45F6" w:rsidRPr="00D1119A">
        <w:rPr>
          <w:color w:val="000000" w:themeColor="text1"/>
          <w:sz w:val="28"/>
          <w:szCs w:val="28"/>
          <w:shd w:val="clear" w:color="auto" w:fill="FFFFFF"/>
          <w:lang w:val="vi-VN"/>
        </w:rPr>
        <w:t xml:space="preserve"> giáo dục </w:t>
      </w:r>
      <w:r w:rsidR="00110FBC">
        <w:rPr>
          <w:color w:val="000000" w:themeColor="text1"/>
          <w:sz w:val="28"/>
          <w:szCs w:val="28"/>
          <w:shd w:val="clear" w:color="auto" w:fill="FFFFFF"/>
          <w:lang w:val="vi-VN"/>
        </w:rPr>
        <w:t>-</w:t>
      </w:r>
      <w:r w:rsidR="008D45F6" w:rsidRPr="00D1119A">
        <w:rPr>
          <w:color w:val="000000" w:themeColor="text1"/>
          <w:sz w:val="28"/>
          <w:szCs w:val="28"/>
          <w:shd w:val="clear" w:color="auto" w:fill="FFFFFF"/>
          <w:lang w:val="vi-VN"/>
        </w:rPr>
        <w:t xml:space="preserve"> đô thị;</w:t>
      </w:r>
    </w:p>
    <w:p w14:paraId="79B1BAE3" w14:textId="5A24CC14" w:rsidR="008D45F6" w:rsidRPr="00D1119A" w:rsidRDefault="00523EF3" w:rsidP="00523EF3">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Kiểm tra, giám sát, đánh giá chất lượng giáo dục dựa trên chỉ số định lượng.</w:t>
      </w:r>
    </w:p>
    <w:p w14:paraId="325B8403" w14:textId="77777777" w:rsidR="008D45F6" w:rsidRPr="00D1119A" w:rsidRDefault="008D45F6" w:rsidP="00523EF3">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Nhờ đó, chính sách giáo dục sẽ có tính khoa học, khả thi và phù hợp thực tiễn hơn. Đồng thời, năng lực phản ứng chính sách trong các tình huống khẩn cấp (dịch bệnh, thiên tai, biến động dân số) được cải thiện đáng kể.</w:t>
      </w:r>
    </w:p>
    <w:p w14:paraId="7C17D919" w14:textId="77777777" w:rsidR="008D45F6" w:rsidRPr="00D1119A" w:rsidRDefault="008D45F6" w:rsidP="008D45F6">
      <w:pPr>
        <w:pStyle w:val="NormalWeb"/>
        <w:widowControl w:val="0"/>
        <w:spacing w:before="120" w:beforeAutospacing="0" w:after="120" w:afterAutospacing="0"/>
        <w:ind w:firstLine="709"/>
        <w:jc w:val="both"/>
        <w:rPr>
          <w:b/>
          <w:bCs/>
          <w:color w:val="000000" w:themeColor="text1"/>
          <w:sz w:val="28"/>
          <w:szCs w:val="28"/>
          <w:shd w:val="clear" w:color="auto" w:fill="FFFFFF"/>
          <w:lang w:val="vi-VN"/>
        </w:rPr>
      </w:pPr>
      <w:r w:rsidRPr="00D1119A">
        <w:rPr>
          <w:b/>
          <w:bCs/>
          <w:color w:val="000000" w:themeColor="text1"/>
          <w:sz w:val="28"/>
          <w:szCs w:val="28"/>
          <w:shd w:val="clear" w:color="auto" w:fill="FFFFFF"/>
          <w:lang w:val="vi-VN"/>
        </w:rPr>
        <w:t>4. Tác động lan tỏa đối với xã hội, cộng đồng và phát triển bền vững</w:t>
      </w:r>
    </w:p>
    <w:p w14:paraId="39F09662" w14:textId="77777777" w:rsidR="008D45F6" w:rsidRPr="00D1119A" w:rsidRDefault="008D45F6" w:rsidP="008D45F6">
      <w:pPr>
        <w:pStyle w:val="NormalWeb"/>
        <w:widowControl w:val="0"/>
        <w:spacing w:before="120" w:beforeAutospacing="0" w:after="120" w:afterAutospacing="0"/>
        <w:ind w:firstLine="709"/>
        <w:jc w:val="both"/>
        <w:rPr>
          <w:b/>
          <w:bCs/>
          <w:color w:val="000000" w:themeColor="text1"/>
          <w:sz w:val="28"/>
          <w:szCs w:val="28"/>
          <w:shd w:val="clear" w:color="auto" w:fill="FFFFFF"/>
          <w:lang w:val="vi-VN"/>
        </w:rPr>
      </w:pPr>
      <w:r w:rsidRPr="00D1119A">
        <w:rPr>
          <w:b/>
          <w:bCs/>
          <w:color w:val="000000" w:themeColor="text1"/>
          <w:sz w:val="28"/>
          <w:szCs w:val="28"/>
          <w:shd w:val="clear" w:color="auto" w:fill="FFFFFF"/>
          <w:lang w:val="vi-VN"/>
        </w:rPr>
        <w:t>4.1. Tăng cường vai trò của phụ huynh và xã hội trong giáo dục</w:t>
      </w:r>
    </w:p>
    <w:p w14:paraId="5DC602A5" w14:textId="77777777" w:rsidR="008D45F6" w:rsidRPr="00D1119A" w:rsidRDefault="008D45F6" w:rsidP="007750B9">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Phụ huynh được cung cấp thông tin đầy đủ về:</w:t>
      </w:r>
    </w:p>
    <w:p w14:paraId="10605401" w14:textId="620F815C" w:rsidR="008D45F6" w:rsidRPr="00D1119A" w:rsidRDefault="007750B9" w:rsidP="007750B9">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Tiến độ học tập;</w:t>
      </w:r>
    </w:p>
    <w:p w14:paraId="5A835898" w14:textId="15DACC3C" w:rsidR="008D45F6" w:rsidRPr="00D1119A" w:rsidRDefault="007750B9" w:rsidP="007750B9">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Năng lực và điểm mạnh của học sinh;</w:t>
      </w:r>
    </w:p>
    <w:p w14:paraId="7BEA9BD4" w14:textId="12DDC2FD" w:rsidR="008D45F6" w:rsidRPr="00D1119A" w:rsidRDefault="007750B9" w:rsidP="007750B9">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Dữ liệu hành vi học tập và hoạt động ngoại khóa;</w:t>
      </w:r>
    </w:p>
    <w:p w14:paraId="72690155" w14:textId="470CD829" w:rsidR="008D45F6" w:rsidRPr="00D1119A" w:rsidRDefault="007750B9" w:rsidP="007750B9">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Cảnh báo sớm rủi ro và tư vấn hướng nghiệp.</w:t>
      </w:r>
    </w:p>
    <w:p w14:paraId="41651AAE" w14:textId="0AB97B15" w:rsidR="008D45F6" w:rsidRPr="00D1119A" w:rsidRDefault="008D45F6" w:rsidP="007750B9">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Điều này giúp nâng cao mối liên kết giữa gia đình </w:t>
      </w:r>
      <w:r w:rsidR="007750B9" w:rsidRPr="00D1119A">
        <w:rPr>
          <w:color w:val="000000" w:themeColor="text1"/>
          <w:sz w:val="28"/>
          <w:szCs w:val="28"/>
          <w:shd w:val="clear" w:color="auto" w:fill="FFFFFF"/>
          <w:lang w:val="vi-VN"/>
        </w:rPr>
        <w:t>-</w:t>
      </w:r>
      <w:r w:rsidRPr="00D1119A">
        <w:rPr>
          <w:color w:val="000000" w:themeColor="text1"/>
          <w:sz w:val="28"/>
          <w:szCs w:val="28"/>
          <w:shd w:val="clear" w:color="auto" w:fill="FFFFFF"/>
          <w:lang w:val="vi-VN"/>
        </w:rPr>
        <w:t xml:space="preserve"> nhà trường </w:t>
      </w:r>
      <w:r w:rsidR="007750B9" w:rsidRPr="00D1119A">
        <w:rPr>
          <w:color w:val="000000" w:themeColor="text1"/>
          <w:sz w:val="28"/>
          <w:szCs w:val="28"/>
          <w:shd w:val="clear" w:color="auto" w:fill="FFFFFF"/>
          <w:lang w:val="vi-VN"/>
        </w:rPr>
        <w:t>-</w:t>
      </w:r>
      <w:r w:rsidRPr="00D1119A">
        <w:rPr>
          <w:color w:val="000000" w:themeColor="text1"/>
          <w:sz w:val="28"/>
          <w:szCs w:val="28"/>
          <w:shd w:val="clear" w:color="auto" w:fill="FFFFFF"/>
          <w:lang w:val="vi-VN"/>
        </w:rPr>
        <w:t xml:space="preserve"> xã hội, tạo môi trường học tập toàn diện hơn cho trẻ.</w:t>
      </w:r>
    </w:p>
    <w:p w14:paraId="2358B75C" w14:textId="77777777" w:rsidR="008D45F6" w:rsidRPr="00D1119A" w:rsidRDefault="008D45F6" w:rsidP="008D45F6">
      <w:pPr>
        <w:pStyle w:val="NormalWeb"/>
        <w:widowControl w:val="0"/>
        <w:spacing w:before="120" w:beforeAutospacing="0" w:after="120" w:afterAutospacing="0"/>
        <w:ind w:firstLine="709"/>
        <w:jc w:val="both"/>
        <w:rPr>
          <w:b/>
          <w:bCs/>
          <w:color w:val="000000" w:themeColor="text1"/>
          <w:sz w:val="28"/>
          <w:szCs w:val="28"/>
          <w:shd w:val="clear" w:color="auto" w:fill="FFFFFF"/>
          <w:lang w:val="vi-VN"/>
        </w:rPr>
      </w:pPr>
      <w:r w:rsidRPr="00D1119A">
        <w:rPr>
          <w:b/>
          <w:bCs/>
          <w:color w:val="000000" w:themeColor="text1"/>
          <w:sz w:val="28"/>
          <w:szCs w:val="28"/>
          <w:shd w:val="clear" w:color="auto" w:fill="FFFFFF"/>
          <w:lang w:val="vi-VN"/>
        </w:rPr>
        <w:t>4.2. Đóng góp cho phát triển bền vững và chuyển đổi số toàn diện của thành phố</w:t>
      </w:r>
    </w:p>
    <w:p w14:paraId="1D7F1187" w14:textId="77777777" w:rsidR="008D45F6" w:rsidRPr="00D1119A" w:rsidRDefault="008D45F6" w:rsidP="007750B9">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Hệ sinh thái dữ liệu giáo dục có vai trò đặc biệt quan trọng trong việc:</w:t>
      </w:r>
    </w:p>
    <w:p w14:paraId="2ED01800" w14:textId="023F1DC8" w:rsidR="008D45F6" w:rsidRPr="00D1119A" w:rsidRDefault="007750B9" w:rsidP="007750B9">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Xây dựng xã hội học tập;</w:t>
      </w:r>
    </w:p>
    <w:p w14:paraId="00357512" w14:textId="509DADAB" w:rsidR="008D45F6" w:rsidRPr="00D1119A" w:rsidRDefault="007750B9" w:rsidP="007750B9">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Hỗ trợ thực hiện các chỉ tiêu phát triển con người (HDI);</w:t>
      </w:r>
    </w:p>
    <w:p w14:paraId="1DD8E871" w14:textId="68C326E5" w:rsidR="008D45F6" w:rsidRPr="00D1119A" w:rsidRDefault="007750B9" w:rsidP="007750B9">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 xml:space="preserve">Góp phần nâng cao chất lượng lao động </w:t>
      </w:r>
      <w:r w:rsidR="00110FBC">
        <w:rPr>
          <w:color w:val="000000" w:themeColor="text1"/>
          <w:sz w:val="28"/>
          <w:szCs w:val="28"/>
          <w:shd w:val="clear" w:color="auto" w:fill="FFFFFF"/>
          <w:lang w:val="vi-VN"/>
        </w:rPr>
        <w:t>-</w:t>
      </w:r>
      <w:r w:rsidR="008D45F6" w:rsidRPr="00D1119A">
        <w:rPr>
          <w:color w:val="000000" w:themeColor="text1"/>
          <w:sz w:val="28"/>
          <w:szCs w:val="28"/>
          <w:shd w:val="clear" w:color="auto" w:fill="FFFFFF"/>
          <w:lang w:val="vi-VN"/>
        </w:rPr>
        <w:t xml:space="preserve"> yếu tố cốt lõi của phát triển bền vững;</w:t>
      </w:r>
    </w:p>
    <w:p w14:paraId="2559F3AC" w14:textId="334D9F92" w:rsidR="008D45F6" w:rsidRPr="00D1119A" w:rsidRDefault="007750B9" w:rsidP="007750B9">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 </w:t>
      </w:r>
      <w:r w:rsidR="008D45F6" w:rsidRPr="00D1119A">
        <w:rPr>
          <w:color w:val="000000" w:themeColor="text1"/>
          <w:sz w:val="28"/>
          <w:szCs w:val="28"/>
          <w:shd w:val="clear" w:color="auto" w:fill="FFFFFF"/>
          <w:lang w:val="vi-VN"/>
        </w:rPr>
        <w:t>Tạo nền tảng dữ liệu liên thông với các lĩnh vực khác (y tế, an sinh xã hội, đô thị thông minh).</w:t>
      </w:r>
    </w:p>
    <w:p w14:paraId="06E5CD54" w14:textId="2F9EF71B" w:rsidR="008D45F6" w:rsidRPr="00D1119A" w:rsidRDefault="008D45F6" w:rsidP="007750B9">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Đồng thời, hệ thống dữ liệu giáo dục sẽ trở thành một trong những trục dữ liệu quan trọng trong Kiến trúc Chính quyền số Hải Phòng, đóng vai trò “bản đồ nhân lực” phục vụ chiến lược phát triển kinh tế </w:t>
      </w:r>
      <w:r w:rsidR="00110FBC">
        <w:rPr>
          <w:color w:val="000000" w:themeColor="text1"/>
          <w:sz w:val="28"/>
          <w:szCs w:val="28"/>
          <w:shd w:val="clear" w:color="auto" w:fill="FFFFFF"/>
          <w:lang w:val="vi-VN"/>
        </w:rPr>
        <w:t>-</w:t>
      </w:r>
      <w:r w:rsidRPr="00D1119A">
        <w:rPr>
          <w:color w:val="000000" w:themeColor="text1"/>
          <w:sz w:val="28"/>
          <w:szCs w:val="28"/>
          <w:shd w:val="clear" w:color="auto" w:fill="FFFFFF"/>
          <w:lang w:val="vi-VN"/>
        </w:rPr>
        <w:t xml:space="preserve"> xã hội dài hạn.</w:t>
      </w:r>
    </w:p>
    <w:p w14:paraId="389AEBFC" w14:textId="77777777" w:rsidR="008D45F6" w:rsidRPr="00D1119A" w:rsidRDefault="008D45F6" w:rsidP="008D45F6">
      <w:pPr>
        <w:pStyle w:val="NormalWeb"/>
        <w:widowControl w:val="0"/>
        <w:spacing w:before="120" w:beforeAutospacing="0" w:after="120" w:afterAutospacing="0"/>
        <w:ind w:firstLine="709"/>
        <w:jc w:val="both"/>
        <w:rPr>
          <w:b/>
          <w:bCs/>
          <w:color w:val="000000" w:themeColor="text1"/>
          <w:sz w:val="28"/>
          <w:szCs w:val="28"/>
          <w:shd w:val="clear" w:color="auto" w:fill="FFFFFF"/>
          <w:lang w:val="vi-VN"/>
        </w:rPr>
      </w:pPr>
      <w:r w:rsidRPr="00D1119A">
        <w:rPr>
          <w:b/>
          <w:bCs/>
          <w:color w:val="000000" w:themeColor="text1"/>
          <w:sz w:val="28"/>
          <w:szCs w:val="28"/>
          <w:shd w:val="clear" w:color="auto" w:fill="FFFFFF"/>
          <w:lang w:val="vi-VN"/>
        </w:rPr>
        <w:t>5. Đánh giá tổng thể</w:t>
      </w:r>
    </w:p>
    <w:p w14:paraId="2A5BE1DD" w14:textId="7A2460FA" w:rsidR="008D45F6" w:rsidRPr="00D1119A" w:rsidRDefault="008D45F6" w:rsidP="00377B9F">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xml:space="preserve">Từ những phân tích trên, có thể nhận định rằng Đề án sẽ mang lại hiệu quả </w:t>
      </w:r>
      <w:r w:rsidRPr="00D1119A">
        <w:rPr>
          <w:color w:val="000000" w:themeColor="text1"/>
          <w:sz w:val="28"/>
          <w:szCs w:val="28"/>
          <w:shd w:val="clear" w:color="auto" w:fill="FFFFFF"/>
          <w:lang w:val="vi-VN"/>
        </w:rPr>
        <w:lastRenderedPageBreak/>
        <w:t xml:space="preserve">kinh tế </w:t>
      </w:r>
      <w:r w:rsidR="00110FBC">
        <w:rPr>
          <w:color w:val="000000" w:themeColor="text1"/>
          <w:sz w:val="28"/>
          <w:szCs w:val="28"/>
          <w:shd w:val="clear" w:color="auto" w:fill="FFFFFF"/>
          <w:lang w:val="vi-VN"/>
        </w:rPr>
        <w:t>-</w:t>
      </w:r>
      <w:r w:rsidRPr="00D1119A">
        <w:rPr>
          <w:color w:val="000000" w:themeColor="text1"/>
          <w:sz w:val="28"/>
          <w:szCs w:val="28"/>
          <w:shd w:val="clear" w:color="auto" w:fill="FFFFFF"/>
          <w:lang w:val="vi-VN"/>
        </w:rPr>
        <w:t xml:space="preserve"> xã hội toàn diện, thể hiện ở các khía cạnh:</w:t>
      </w:r>
    </w:p>
    <w:p w14:paraId="21F4A16C" w14:textId="46C14799" w:rsidR="008D45F6" w:rsidRPr="00D1119A" w:rsidRDefault="008D45F6" w:rsidP="00377B9F">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Hiệu quả kinh tế</w:t>
      </w:r>
      <w:r w:rsidR="00377B9F" w:rsidRPr="00D1119A">
        <w:rPr>
          <w:color w:val="000000" w:themeColor="text1"/>
          <w:sz w:val="28"/>
          <w:szCs w:val="28"/>
          <w:shd w:val="clear" w:color="auto" w:fill="FFFFFF"/>
          <w:lang w:val="vi-VN"/>
        </w:rPr>
        <w:t>: Đề án mang lại hiệu quả kinh tế</w:t>
      </w:r>
      <w:r w:rsidRPr="00D1119A">
        <w:rPr>
          <w:color w:val="000000" w:themeColor="text1"/>
          <w:sz w:val="28"/>
          <w:szCs w:val="28"/>
          <w:shd w:val="clear" w:color="auto" w:fill="FFFFFF"/>
          <w:lang w:val="vi-VN"/>
        </w:rPr>
        <w:t xml:space="preserve"> rõ rệt, với mức tiết kiệm và tối ưu hóa nguồn lực ước tính hàng trăm tỷ đồng mỗi năm.</w:t>
      </w:r>
    </w:p>
    <w:p w14:paraId="40E1604F" w14:textId="0CC286AB" w:rsidR="008D45F6" w:rsidRPr="00D1119A" w:rsidRDefault="008D45F6" w:rsidP="00377B9F">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Hiệu quả xã hội</w:t>
      </w:r>
      <w:r w:rsidR="00377B9F" w:rsidRPr="00D1119A">
        <w:rPr>
          <w:color w:val="000000" w:themeColor="text1"/>
          <w:sz w:val="28"/>
          <w:szCs w:val="28"/>
          <w:shd w:val="clear" w:color="auto" w:fill="FFFFFF"/>
          <w:lang w:val="vi-VN"/>
        </w:rPr>
        <w:t>: Đề án mang lại hiệu quả xã hội</w:t>
      </w:r>
      <w:r w:rsidRPr="00D1119A">
        <w:rPr>
          <w:color w:val="000000" w:themeColor="text1"/>
          <w:sz w:val="28"/>
          <w:szCs w:val="28"/>
          <w:shd w:val="clear" w:color="auto" w:fill="FFFFFF"/>
          <w:lang w:val="vi-VN"/>
        </w:rPr>
        <w:t xml:space="preserve"> sâu rộng, tạo đổi mới căn bản trong quản lý giáo dục, công bằng giáo dục và nâng cao chất lượng đầu ra.</w:t>
      </w:r>
    </w:p>
    <w:p w14:paraId="213899C2" w14:textId="31F0F337" w:rsidR="008D45F6" w:rsidRPr="00D1119A" w:rsidRDefault="008D45F6" w:rsidP="00377B9F">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Tác động chiến lược đối với phát triển nguồn nhân lực, phù hợp định hướng của Trung ương và Thành phố.</w:t>
      </w:r>
    </w:p>
    <w:p w14:paraId="136F5FE7" w14:textId="75C7BEA5" w:rsidR="008D45F6" w:rsidRPr="00D1119A" w:rsidRDefault="008D45F6" w:rsidP="00377B9F">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Hiệu ứng lan tỏa tới cộng đồng, doanh nghiệp và hệ thống đổi mới sáng tạo, góp phần thúc đẩy chuyển đổi số quốc gia.</w:t>
      </w:r>
    </w:p>
    <w:p w14:paraId="32BECBC7" w14:textId="391F9DDB" w:rsidR="008D45F6" w:rsidRPr="00D1119A" w:rsidRDefault="008D45F6" w:rsidP="00377B9F">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 Tăng cường niềm tin xã hội đối với giáo dục, thông qua dữ liệu minh bạch và quản trị hiện đại.</w:t>
      </w:r>
    </w:p>
    <w:p w14:paraId="0FD82F2B" w14:textId="283E4A1A" w:rsidR="00714234" w:rsidRPr="00D1119A" w:rsidRDefault="008D45F6" w:rsidP="00AA2ADC">
      <w:pPr>
        <w:pStyle w:val="NormalWeb"/>
        <w:widowControl w:val="0"/>
        <w:spacing w:before="120" w:beforeAutospacing="0" w:after="120" w:afterAutospacing="0"/>
        <w:ind w:firstLine="709"/>
        <w:jc w:val="both"/>
        <w:rPr>
          <w:color w:val="000000" w:themeColor="text1"/>
          <w:sz w:val="28"/>
          <w:szCs w:val="28"/>
          <w:shd w:val="clear" w:color="auto" w:fill="FFFFFF"/>
          <w:lang w:val="vi-VN"/>
        </w:rPr>
      </w:pPr>
      <w:r w:rsidRPr="00D1119A">
        <w:rPr>
          <w:color w:val="000000" w:themeColor="text1"/>
          <w:sz w:val="28"/>
          <w:szCs w:val="28"/>
          <w:shd w:val="clear" w:color="auto" w:fill="FFFFFF"/>
          <w:lang w:val="vi-VN"/>
        </w:rPr>
        <w:t>Như vậy, việc triển khai Đề án là cần thiết, cấp bách và có tính khả thi cao, đáp ứng yêu cầu của Nghị quyết 57-NQ/TW, Nghị quyết 71-NQ/TW và định hướng phát triển thành phố Hải Phòng đến năm 2045.</w:t>
      </w:r>
    </w:p>
    <w:sectPr w:rsidR="00714234" w:rsidRPr="00D1119A" w:rsidSect="004B0B49">
      <w:pgSz w:w="11900" w:h="16840" w:code="9"/>
      <w:pgMar w:top="1134" w:right="1134" w:bottom="1134" w:left="1701" w:header="567"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2142F" w14:textId="77777777" w:rsidR="00B003F6" w:rsidRDefault="00B003F6" w:rsidP="008D02B1">
      <w:pPr>
        <w:spacing w:after="0" w:line="240" w:lineRule="auto"/>
      </w:pPr>
      <w:r>
        <w:separator/>
      </w:r>
    </w:p>
  </w:endnote>
  <w:endnote w:type="continuationSeparator" w:id="0">
    <w:p w14:paraId="4D08F685" w14:textId="77777777" w:rsidR="00B003F6" w:rsidRDefault="00B003F6" w:rsidP="008D02B1">
      <w:pPr>
        <w:spacing w:after="0" w:line="240" w:lineRule="auto"/>
      </w:pPr>
      <w:r>
        <w:continuationSeparator/>
      </w:r>
    </w:p>
  </w:endnote>
  <w:endnote w:type="continuationNotice" w:id="1">
    <w:p w14:paraId="79A5BA6F" w14:textId="77777777" w:rsidR="00B003F6" w:rsidRDefault="00B003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Century Schoolbook">
    <w:altName w:val="Courier New"/>
    <w:charset w:val="00"/>
    <w:family w:val="swiss"/>
    <w:pitch w:val="variable"/>
    <w:sig w:usb0="00000003" w:usb1="00000000" w:usb2="00000000" w:usb3="00000000" w:csb0="00000001" w:csb1="00000000"/>
  </w:font>
  <w:font w:name="Times New Roman Italic">
    <w:altName w:val="Times New Roman"/>
    <w:panose1 w:val="00000000000000000000"/>
    <w:charset w:val="00"/>
    <w:family w:val="roman"/>
    <w:notTrueType/>
    <w:pitch w:val="default"/>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TimesNew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18813" w14:textId="77777777" w:rsidR="00B003F6" w:rsidRDefault="00B003F6" w:rsidP="008D02B1">
      <w:pPr>
        <w:spacing w:after="0" w:line="240" w:lineRule="auto"/>
      </w:pPr>
      <w:r>
        <w:separator/>
      </w:r>
    </w:p>
  </w:footnote>
  <w:footnote w:type="continuationSeparator" w:id="0">
    <w:p w14:paraId="57950950" w14:textId="77777777" w:rsidR="00B003F6" w:rsidRDefault="00B003F6" w:rsidP="008D02B1">
      <w:pPr>
        <w:spacing w:after="0" w:line="240" w:lineRule="auto"/>
      </w:pPr>
      <w:r>
        <w:continuationSeparator/>
      </w:r>
    </w:p>
  </w:footnote>
  <w:footnote w:type="continuationNotice" w:id="1">
    <w:p w14:paraId="25EA1B5C" w14:textId="77777777" w:rsidR="00B003F6" w:rsidRDefault="00B003F6">
      <w:pPr>
        <w:spacing w:after="0" w:line="240" w:lineRule="auto"/>
      </w:pPr>
    </w:p>
  </w:footnote>
  <w:footnote w:id="2">
    <w:p w14:paraId="4B9B5EC2" w14:textId="478449DE" w:rsidR="00D265FD" w:rsidRPr="00D265FD" w:rsidRDefault="00D265FD">
      <w:pPr>
        <w:pStyle w:val="FootnoteText"/>
        <w:rPr>
          <w:rFonts w:ascii="Calibri" w:hAnsi="Calibri" w:cs="Calibri"/>
        </w:rPr>
      </w:pPr>
      <w:r>
        <w:rPr>
          <w:rStyle w:val="FootnoteReference"/>
        </w:rPr>
        <w:footnoteRef/>
      </w:r>
      <w:r>
        <w:t xml:space="preserve"> </w:t>
      </w:r>
      <w:r w:rsidRPr="00AD1BDF">
        <w:rPr>
          <w:rFonts w:ascii="Times New Roman" w:hAnsi="Times New Roman"/>
        </w:rPr>
        <w:t xml:space="preserve">Quyết định số 1705/QĐ-TTg ngày </w:t>
      </w:r>
      <w:r w:rsidR="00AD1BDF" w:rsidRPr="00AD1BDF">
        <w:rPr>
          <w:rFonts w:ascii="Times New Roman" w:hAnsi="Times New Roman"/>
        </w:rPr>
        <w:t>31/12/2024 của Thủ tướng Chính phủ phê duyệt Chiến lược phát triển giáo dục đến năm 2030, tầm nhìn đến năm 2045</w:t>
      </w:r>
    </w:p>
  </w:footnote>
  <w:footnote w:id="3">
    <w:p w14:paraId="62D9739D" w14:textId="7ADBEA3D" w:rsidR="009C1CD2" w:rsidRPr="009C1CD2" w:rsidRDefault="009C1CD2" w:rsidP="003B697A">
      <w:pPr>
        <w:pStyle w:val="FootnoteText"/>
        <w:rPr>
          <w:rFonts w:ascii="Calibri" w:hAnsi="Calibri" w:cs="Calibri"/>
        </w:rPr>
      </w:pPr>
      <w:r>
        <w:rPr>
          <w:rStyle w:val="FootnoteReference"/>
        </w:rPr>
        <w:footnoteRef/>
      </w:r>
      <w:r>
        <w:t xml:space="preserve"> </w:t>
      </w:r>
      <w:r w:rsidRPr="003B697A">
        <w:rPr>
          <w:rFonts w:ascii="Times New Roman" w:hAnsi="Times New Roman"/>
        </w:rPr>
        <w:t xml:space="preserve">Quyết định số 2920/QĐ-BGDĐT ngày 22/10/2025 của Bộ </w:t>
      </w:r>
      <w:r w:rsidR="00CE1BC6">
        <w:rPr>
          <w:rFonts w:ascii="Times New Roman" w:hAnsi="Times New Roman"/>
        </w:rPr>
        <w:t>GDĐT</w:t>
      </w:r>
      <w:r w:rsidRPr="003B697A">
        <w:rPr>
          <w:rFonts w:ascii="Times New Roman" w:hAnsi="Times New Roman"/>
        </w:rPr>
        <w:t xml:space="preserve"> ban hành Chiến lược chuyển đổi số của Bộ </w:t>
      </w:r>
      <w:r w:rsidR="00CE1BC6">
        <w:rPr>
          <w:rFonts w:ascii="Times New Roman" w:hAnsi="Times New Roman"/>
        </w:rPr>
        <w:t>GDĐT</w:t>
      </w:r>
      <w:r w:rsidRPr="003B697A">
        <w:rPr>
          <w:rFonts w:ascii="Times New Roman" w:hAnsi="Times New Roman"/>
        </w:rPr>
        <w:t xml:space="preserve"> giai đoạn 2025-2030, định hướng đến năm 2035</w:t>
      </w:r>
    </w:p>
  </w:footnote>
  <w:footnote w:id="4">
    <w:p w14:paraId="16057275" w14:textId="36A46954" w:rsidR="00AD1BDF" w:rsidRPr="00AD1BDF" w:rsidRDefault="00AD1BDF">
      <w:pPr>
        <w:pStyle w:val="FootnoteText"/>
        <w:rPr>
          <w:rFonts w:ascii="Calibri" w:hAnsi="Calibri" w:cs="Calibri"/>
        </w:rPr>
      </w:pPr>
      <w:r>
        <w:rPr>
          <w:rStyle w:val="FootnoteReference"/>
        </w:rPr>
        <w:footnoteRef/>
      </w:r>
      <w:r>
        <w:t xml:space="preserve"> </w:t>
      </w:r>
      <w:r w:rsidRPr="00AD1BDF">
        <w:rPr>
          <w:rFonts w:ascii="Times New Roman" w:hAnsi="Times New Roman"/>
        </w:rPr>
        <w:t xml:space="preserve">Quyết định số 3009/QĐ-TTg ngày 31/10/2025 của Bộ Trưởng Bộ </w:t>
      </w:r>
      <w:r w:rsidR="00CE1BC6">
        <w:rPr>
          <w:rFonts w:ascii="Times New Roman" w:hAnsi="Times New Roman"/>
        </w:rPr>
        <w:t>GDĐT</w:t>
      </w:r>
      <w:r w:rsidRPr="00AD1BDF">
        <w:rPr>
          <w:rFonts w:ascii="Times New Roman" w:hAnsi="Times New Roman"/>
        </w:rPr>
        <w:t xml:space="preserve"> Phê duyệt Chiến lược dữ liệu đến năm 2030 của Bộ </w:t>
      </w:r>
      <w:r w:rsidR="00CE1BC6">
        <w:rPr>
          <w:rFonts w:ascii="Times New Roman" w:hAnsi="Times New Roman"/>
        </w:rPr>
        <w:t>GDĐT</w:t>
      </w:r>
    </w:p>
  </w:footnote>
  <w:footnote w:id="5">
    <w:p w14:paraId="4118316F" w14:textId="6433A5EC" w:rsidR="0086174F" w:rsidRPr="0007322D" w:rsidRDefault="0086174F" w:rsidP="0007322D">
      <w:pPr>
        <w:ind w:firstLine="720"/>
        <w:jc w:val="both"/>
        <w:rPr>
          <w:rFonts w:ascii="Times New Roman" w:hAnsi="Times New Roman"/>
          <w:sz w:val="28"/>
          <w:szCs w:val="28"/>
        </w:rPr>
      </w:pPr>
      <w:r>
        <w:rPr>
          <w:rStyle w:val="FootnoteReference"/>
        </w:rPr>
        <w:footnoteRef/>
      </w:r>
      <w:r>
        <w:t xml:space="preserve"> </w:t>
      </w:r>
      <w:r w:rsidR="0007322D" w:rsidRPr="0007322D">
        <w:rPr>
          <w:rFonts w:ascii="Times New Roman" w:hAnsi="Times New Roman"/>
          <w:sz w:val="20"/>
          <w:szCs w:val="20"/>
        </w:rPr>
        <w:t>Triển khai Quyết định số 1638/QĐ-BGDĐT ngày 18/6/2025 về Chương trình phổ cập kỹ năng số, Sở GDĐT phối hợp Tập đoàn FPT và các đơn vị liên quan tổ chức các chương trình bồi dưỡng kỹ năng số, ứng dụng AI cho nhân sự toàn ngành; các chương trình bồi dưỡng thường xuyên được triển khai trên TEMIS và hệ thống đào tạo trực tuyến của thành phố (https://daotaotructuyen.haiphong.gov.vn), với trên 30.000 lượt tham gia.</w:t>
      </w:r>
      <w:r w:rsidR="0007322D">
        <w:rPr>
          <w:rFonts w:ascii="Times New Roman" w:hAnsi="Times New Roman"/>
          <w:sz w:val="20"/>
          <w:szCs w:val="20"/>
        </w:rPr>
        <w:t xml:space="preserve"> Thực hiện</w:t>
      </w:r>
      <w:r w:rsidR="0007322D" w:rsidRPr="0007322D">
        <w:rPr>
          <w:rFonts w:ascii="Times New Roman" w:hAnsi="Times New Roman"/>
          <w:sz w:val="20"/>
          <w:szCs w:val="20"/>
        </w:rPr>
        <w:t xml:space="preserve"> Thông tư số 02/2025/TT-BGDĐT ngày 24/01/2025 quy định Khung năng lực số cho người học, các cơ sở giáo dục triển khai giáo dục kỹ năng công dân số qua tin học tăng cường, dạy học STEM và các cuộc thi. Sở GDĐT phối hợp Sở Ngoại vụ tổ chức cuộc thi “Hackathon AI in Education 2025” và “Robotacon First Lego League 2025” thu hút hàng nghìn học sinh tham gia, góp phần thúc đẩy hình thành, phát triển năng lực số của người học.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708475"/>
      <w:docPartObj>
        <w:docPartGallery w:val="Page Numbers (Top of Page)"/>
        <w:docPartUnique/>
      </w:docPartObj>
    </w:sdtPr>
    <w:sdtEndPr>
      <w:rPr>
        <w:rFonts w:ascii="Times New Roman" w:hAnsi="Times New Roman"/>
        <w:noProof/>
      </w:rPr>
    </w:sdtEndPr>
    <w:sdtContent>
      <w:p w14:paraId="68747111" w14:textId="3D9257AB" w:rsidR="00A90A44" w:rsidRPr="0039224D" w:rsidRDefault="00A90A44" w:rsidP="00463435">
        <w:pPr>
          <w:pStyle w:val="Header"/>
          <w:jc w:val="center"/>
          <w:rPr>
            <w:rFonts w:ascii="Times New Roman" w:hAnsi="Times New Roman"/>
          </w:rPr>
        </w:pPr>
        <w:r w:rsidRPr="0039224D">
          <w:rPr>
            <w:rFonts w:ascii="Times New Roman" w:hAnsi="Times New Roman"/>
          </w:rPr>
          <w:fldChar w:fldCharType="begin"/>
        </w:r>
        <w:r w:rsidRPr="0039224D">
          <w:rPr>
            <w:rFonts w:ascii="Times New Roman" w:hAnsi="Times New Roman"/>
          </w:rPr>
          <w:instrText xml:space="preserve"> PAGE   \* MERGEFORMAT </w:instrText>
        </w:r>
        <w:r w:rsidRPr="0039224D">
          <w:rPr>
            <w:rFonts w:ascii="Times New Roman" w:hAnsi="Times New Roman"/>
          </w:rPr>
          <w:fldChar w:fldCharType="separate"/>
        </w:r>
        <w:r w:rsidR="00B479AA" w:rsidRPr="0039224D">
          <w:rPr>
            <w:rFonts w:ascii="Times New Roman" w:hAnsi="Times New Roman"/>
            <w:noProof/>
          </w:rPr>
          <w:t>2</w:t>
        </w:r>
        <w:r w:rsidRPr="0039224D">
          <w:rPr>
            <w:rFonts w:ascii="Times New Roman" w:hAnsi="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4C2"/>
    <w:multiLevelType w:val="hybridMultilevel"/>
    <w:tmpl w:val="AE9C2D64"/>
    <w:lvl w:ilvl="0" w:tplc="191CC8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6B5224"/>
    <w:multiLevelType w:val="multilevel"/>
    <w:tmpl w:val="07EEB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5518079">
    <w:abstractNumId w:val="0"/>
  </w:num>
  <w:num w:numId="2" w16cid:durableId="133876980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B1"/>
    <w:rsid w:val="00000051"/>
    <w:rsid w:val="000004BE"/>
    <w:rsid w:val="00000560"/>
    <w:rsid w:val="00000751"/>
    <w:rsid w:val="00000838"/>
    <w:rsid w:val="0000141A"/>
    <w:rsid w:val="00001ECF"/>
    <w:rsid w:val="00001FB8"/>
    <w:rsid w:val="00002087"/>
    <w:rsid w:val="00002309"/>
    <w:rsid w:val="0000305D"/>
    <w:rsid w:val="00003D98"/>
    <w:rsid w:val="0000413D"/>
    <w:rsid w:val="00004A91"/>
    <w:rsid w:val="00004E03"/>
    <w:rsid w:val="00005E38"/>
    <w:rsid w:val="00006056"/>
    <w:rsid w:val="00006A6A"/>
    <w:rsid w:val="00006B85"/>
    <w:rsid w:val="0000725D"/>
    <w:rsid w:val="00007264"/>
    <w:rsid w:val="0000780B"/>
    <w:rsid w:val="00007DA6"/>
    <w:rsid w:val="000106E9"/>
    <w:rsid w:val="000109E0"/>
    <w:rsid w:val="00010C7B"/>
    <w:rsid w:val="00010E5A"/>
    <w:rsid w:val="00011118"/>
    <w:rsid w:val="00012490"/>
    <w:rsid w:val="00012C76"/>
    <w:rsid w:val="00012D03"/>
    <w:rsid w:val="00012FE8"/>
    <w:rsid w:val="00013194"/>
    <w:rsid w:val="00013600"/>
    <w:rsid w:val="00013893"/>
    <w:rsid w:val="0001395F"/>
    <w:rsid w:val="00013D22"/>
    <w:rsid w:val="0001439B"/>
    <w:rsid w:val="00014614"/>
    <w:rsid w:val="00014A37"/>
    <w:rsid w:val="00014E8B"/>
    <w:rsid w:val="00015BCE"/>
    <w:rsid w:val="000164C1"/>
    <w:rsid w:val="00016CBE"/>
    <w:rsid w:val="00016CD7"/>
    <w:rsid w:val="00017356"/>
    <w:rsid w:val="00017CBC"/>
    <w:rsid w:val="00017D21"/>
    <w:rsid w:val="00020B8C"/>
    <w:rsid w:val="0002114C"/>
    <w:rsid w:val="0002158D"/>
    <w:rsid w:val="00021739"/>
    <w:rsid w:val="0002193D"/>
    <w:rsid w:val="00021A9C"/>
    <w:rsid w:val="00022004"/>
    <w:rsid w:val="000227B8"/>
    <w:rsid w:val="00022F7A"/>
    <w:rsid w:val="00023975"/>
    <w:rsid w:val="000246F4"/>
    <w:rsid w:val="00024703"/>
    <w:rsid w:val="00024CA2"/>
    <w:rsid w:val="00024EE0"/>
    <w:rsid w:val="00030155"/>
    <w:rsid w:val="00030513"/>
    <w:rsid w:val="00030D47"/>
    <w:rsid w:val="00031845"/>
    <w:rsid w:val="0003303C"/>
    <w:rsid w:val="0003329E"/>
    <w:rsid w:val="000345F5"/>
    <w:rsid w:val="00035BF2"/>
    <w:rsid w:val="00035D59"/>
    <w:rsid w:val="0003602C"/>
    <w:rsid w:val="00036085"/>
    <w:rsid w:val="00036A1B"/>
    <w:rsid w:val="000378C1"/>
    <w:rsid w:val="0003797A"/>
    <w:rsid w:val="000406E5"/>
    <w:rsid w:val="000408EC"/>
    <w:rsid w:val="00040BCB"/>
    <w:rsid w:val="00040EAF"/>
    <w:rsid w:val="000412AE"/>
    <w:rsid w:val="00041B39"/>
    <w:rsid w:val="00041E0A"/>
    <w:rsid w:val="00042141"/>
    <w:rsid w:val="00042178"/>
    <w:rsid w:val="000428AE"/>
    <w:rsid w:val="00042C91"/>
    <w:rsid w:val="00042F4F"/>
    <w:rsid w:val="00043209"/>
    <w:rsid w:val="000432FB"/>
    <w:rsid w:val="00043C6C"/>
    <w:rsid w:val="000440E2"/>
    <w:rsid w:val="00044382"/>
    <w:rsid w:val="000451A6"/>
    <w:rsid w:val="0004549C"/>
    <w:rsid w:val="000462C2"/>
    <w:rsid w:val="00046793"/>
    <w:rsid w:val="000500F4"/>
    <w:rsid w:val="00050B4A"/>
    <w:rsid w:val="00050CED"/>
    <w:rsid w:val="00050E2A"/>
    <w:rsid w:val="00051122"/>
    <w:rsid w:val="0005122F"/>
    <w:rsid w:val="000518D2"/>
    <w:rsid w:val="00051F9A"/>
    <w:rsid w:val="00052340"/>
    <w:rsid w:val="0005330F"/>
    <w:rsid w:val="00053432"/>
    <w:rsid w:val="00053E7A"/>
    <w:rsid w:val="00055848"/>
    <w:rsid w:val="00056412"/>
    <w:rsid w:val="000564FE"/>
    <w:rsid w:val="00056AC4"/>
    <w:rsid w:val="00056F59"/>
    <w:rsid w:val="000573F0"/>
    <w:rsid w:val="00057D32"/>
    <w:rsid w:val="00060021"/>
    <w:rsid w:val="00060078"/>
    <w:rsid w:val="0006024F"/>
    <w:rsid w:val="0006042E"/>
    <w:rsid w:val="000609A4"/>
    <w:rsid w:val="00060B8C"/>
    <w:rsid w:val="00060C1B"/>
    <w:rsid w:val="000617B9"/>
    <w:rsid w:val="00061A39"/>
    <w:rsid w:val="00061B7A"/>
    <w:rsid w:val="00061D4A"/>
    <w:rsid w:val="0006206A"/>
    <w:rsid w:val="0006224C"/>
    <w:rsid w:val="000622BE"/>
    <w:rsid w:val="00062540"/>
    <w:rsid w:val="000628B7"/>
    <w:rsid w:val="00062CC3"/>
    <w:rsid w:val="00063A6F"/>
    <w:rsid w:val="00064280"/>
    <w:rsid w:val="00064AD7"/>
    <w:rsid w:val="00064E56"/>
    <w:rsid w:val="00065650"/>
    <w:rsid w:val="00065CAE"/>
    <w:rsid w:val="00066121"/>
    <w:rsid w:val="00066541"/>
    <w:rsid w:val="000668F3"/>
    <w:rsid w:val="00066D61"/>
    <w:rsid w:val="00066EEB"/>
    <w:rsid w:val="00067040"/>
    <w:rsid w:val="00067547"/>
    <w:rsid w:val="000675E2"/>
    <w:rsid w:val="00071246"/>
    <w:rsid w:val="0007142F"/>
    <w:rsid w:val="00071596"/>
    <w:rsid w:val="00071599"/>
    <w:rsid w:val="0007231C"/>
    <w:rsid w:val="0007244F"/>
    <w:rsid w:val="0007322D"/>
    <w:rsid w:val="00074166"/>
    <w:rsid w:val="00074507"/>
    <w:rsid w:val="00074942"/>
    <w:rsid w:val="00074D0F"/>
    <w:rsid w:val="000758E5"/>
    <w:rsid w:val="00075B96"/>
    <w:rsid w:val="00076338"/>
    <w:rsid w:val="0007657D"/>
    <w:rsid w:val="00076638"/>
    <w:rsid w:val="00076650"/>
    <w:rsid w:val="00077511"/>
    <w:rsid w:val="000803AF"/>
    <w:rsid w:val="000808C0"/>
    <w:rsid w:val="000810D1"/>
    <w:rsid w:val="0008169D"/>
    <w:rsid w:val="000818B8"/>
    <w:rsid w:val="000818D2"/>
    <w:rsid w:val="00081F18"/>
    <w:rsid w:val="000821A4"/>
    <w:rsid w:val="000827C2"/>
    <w:rsid w:val="00082D94"/>
    <w:rsid w:val="00082EBD"/>
    <w:rsid w:val="00082ECF"/>
    <w:rsid w:val="00082F85"/>
    <w:rsid w:val="00083288"/>
    <w:rsid w:val="0008349D"/>
    <w:rsid w:val="00083576"/>
    <w:rsid w:val="00083ACD"/>
    <w:rsid w:val="00084B5B"/>
    <w:rsid w:val="00085776"/>
    <w:rsid w:val="00085B39"/>
    <w:rsid w:val="00085DCA"/>
    <w:rsid w:val="00085F0E"/>
    <w:rsid w:val="00086CF3"/>
    <w:rsid w:val="00087132"/>
    <w:rsid w:val="000878D4"/>
    <w:rsid w:val="0009030B"/>
    <w:rsid w:val="00090364"/>
    <w:rsid w:val="00090367"/>
    <w:rsid w:val="000909AB"/>
    <w:rsid w:val="0009264C"/>
    <w:rsid w:val="00092DD2"/>
    <w:rsid w:val="00092F57"/>
    <w:rsid w:val="0009323E"/>
    <w:rsid w:val="00093A5E"/>
    <w:rsid w:val="00094008"/>
    <w:rsid w:val="000943D8"/>
    <w:rsid w:val="0009449C"/>
    <w:rsid w:val="000949C8"/>
    <w:rsid w:val="00094A94"/>
    <w:rsid w:val="00095332"/>
    <w:rsid w:val="000954E4"/>
    <w:rsid w:val="000959F7"/>
    <w:rsid w:val="00096694"/>
    <w:rsid w:val="0009718C"/>
    <w:rsid w:val="00097616"/>
    <w:rsid w:val="000A09A0"/>
    <w:rsid w:val="000A1797"/>
    <w:rsid w:val="000A1F98"/>
    <w:rsid w:val="000A29FA"/>
    <w:rsid w:val="000A2E38"/>
    <w:rsid w:val="000A37F0"/>
    <w:rsid w:val="000A380C"/>
    <w:rsid w:val="000A39E0"/>
    <w:rsid w:val="000A4493"/>
    <w:rsid w:val="000A4894"/>
    <w:rsid w:val="000A4C9D"/>
    <w:rsid w:val="000A500E"/>
    <w:rsid w:val="000A547F"/>
    <w:rsid w:val="000A5BD7"/>
    <w:rsid w:val="000A5D7C"/>
    <w:rsid w:val="000A60CD"/>
    <w:rsid w:val="000A61C3"/>
    <w:rsid w:val="000A6A8A"/>
    <w:rsid w:val="000A76E9"/>
    <w:rsid w:val="000A7C3A"/>
    <w:rsid w:val="000A7D55"/>
    <w:rsid w:val="000B02F6"/>
    <w:rsid w:val="000B070E"/>
    <w:rsid w:val="000B161D"/>
    <w:rsid w:val="000B17D5"/>
    <w:rsid w:val="000B1A8E"/>
    <w:rsid w:val="000B21A6"/>
    <w:rsid w:val="000B2229"/>
    <w:rsid w:val="000B2480"/>
    <w:rsid w:val="000B24A7"/>
    <w:rsid w:val="000B2693"/>
    <w:rsid w:val="000B31B0"/>
    <w:rsid w:val="000B3A9C"/>
    <w:rsid w:val="000B3BBB"/>
    <w:rsid w:val="000B3D90"/>
    <w:rsid w:val="000B3F01"/>
    <w:rsid w:val="000B3FFA"/>
    <w:rsid w:val="000B5431"/>
    <w:rsid w:val="000B5471"/>
    <w:rsid w:val="000B6117"/>
    <w:rsid w:val="000B67C2"/>
    <w:rsid w:val="000B6D1A"/>
    <w:rsid w:val="000B78DC"/>
    <w:rsid w:val="000C07BC"/>
    <w:rsid w:val="000C0813"/>
    <w:rsid w:val="000C0D9A"/>
    <w:rsid w:val="000C1403"/>
    <w:rsid w:val="000C1537"/>
    <w:rsid w:val="000C2102"/>
    <w:rsid w:val="000C2517"/>
    <w:rsid w:val="000C2570"/>
    <w:rsid w:val="000C2CEB"/>
    <w:rsid w:val="000C2EAB"/>
    <w:rsid w:val="000C40C8"/>
    <w:rsid w:val="000C45C9"/>
    <w:rsid w:val="000C4783"/>
    <w:rsid w:val="000C4D84"/>
    <w:rsid w:val="000C5156"/>
    <w:rsid w:val="000C75E8"/>
    <w:rsid w:val="000C7AE2"/>
    <w:rsid w:val="000D0B91"/>
    <w:rsid w:val="000D0BEB"/>
    <w:rsid w:val="000D0C95"/>
    <w:rsid w:val="000D0DCA"/>
    <w:rsid w:val="000D10A1"/>
    <w:rsid w:val="000D1516"/>
    <w:rsid w:val="000D1A71"/>
    <w:rsid w:val="000D213D"/>
    <w:rsid w:val="000D3546"/>
    <w:rsid w:val="000D3726"/>
    <w:rsid w:val="000D3E3C"/>
    <w:rsid w:val="000D3EB6"/>
    <w:rsid w:val="000D43F7"/>
    <w:rsid w:val="000D44E1"/>
    <w:rsid w:val="000D4F05"/>
    <w:rsid w:val="000D52E9"/>
    <w:rsid w:val="000D5532"/>
    <w:rsid w:val="000D56E3"/>
    <w:rsid w:val="000D5918"/>
    <w:rsid w:val="000D5C22"/>
    <w:rsid w:val="000D5EEF"/>
    <w:rsid w:val="000D6008"/>
    <w:rsid w:val="000D6568"/>
    <w:rsid w:val="000D65CE"/>
    <w:rsid w:val="000D6682"/>
    <w:rsid w:val="000D67C3"/>
    <w:rsid w:val="000D71CC"/>
    <w:rsid w:val="000D7A48"/>
    <w:rsid w:val="000D7BB2"/>
    <w:rsid w:val="000E0917"/>
    <w:rsid w:val="000E0D86"/>
    <w:rsid w:val="000E1659"/>
    <w:rsid w:val="000E1B65"/>
    <w:rsid w:val="000E1E59"/>
    <w:rsid w:val="000E2A68"/>
    <w:rsid w:val="000E2B45"/>
    <w:rsid w:val="000E2B80"/>
    <w:rsid w:val="000E2E9E"/>
    <w:rsid w:val="000E30EA"/>
    <w:rsid w:val="000E30F3"/>
    <w:rsid w:val="000E3C2D"/>
    <w:rsid w:val="000E3E17"/>
    <w:rsid w:val="000E4318"/>
    <w:rsid w:val="000E4AF8"/>
    <w:rsid w:val="000E5034"/>
    <w:rsid w:val="000E5955"/>
    <w:rsid w:val="000E5CEC"/>
    <w:rsid w:val="000E5F4B"/>
    <w:rsid w:val="000E61A6"/>
    <w:rsid w:val="000E62FC"/>
    <w:rsid w:val="000E66DF"/>
    <w:rsid w:val="000E6E05"/>
    <w:rsid w:val="000E7B73"/>
    <w:rsid w:val="000E7E55"/>
    <w:rsid w:val="000F0080"/>
    <w:rsid w:val="000F050F"/>
    <w:rsid w:val="000F085A"/>
    <w:rsid w:val="000F11F2"/>
    <w:rsid w:val="000F14F7"/>
    <w:rsid w:val="000F1502"/>
    <w:rsid w:val="000F18B2"/>
    <w:rsid w:val="000F1B9C"/>
    <w:rsid w:val="000F1E74"/>
    <w:rsid w:val="000F2007"/>
    <w:rsid w:val="000F2248"/>
    <w:rsid w:val="000F2D4A"/>
    <w:rsid w:val="000F2E39"/>
    <w:rsid w:val="000F3F50"/>
    <w:rsid w:val="000F4223"/>
    <w:rsid w:val="000F4248"/>
    <w:rsid w:val="000F4284"/>
    <w:rsid w:val="000F4ADC"/>
    <w:rsid w:val="000F4FBF"/>
    <w:rsid w:val="000F553C"/>
    <w:rsid w:val="000F5ED3"/>
    <w:rsid w:val="000F610A"/>
    <w:rsid w:val="000F666B"/>
    <w:rsid w:val="000F6959"/>
    <w:rsid w:val="000F6D59"/>
    <w:rsid w:val="000F73DB"/>
    <w:rsid w:val="001002B6"/>
    <w:rsid w:val="0010096F"/>
    <w:rsid w:val="00100CAA"/>
    <w:rsid w:val="001018FF"/>
    <w:rsid w:val="00101A81"/>
    <w:rsid w:val="00101ED9"/>
    <w:rsid w:val="0010212F"/>
    <w:rsid w:val="00102432"/>
    <w:rsid w:val="00102AF7"/>
    <w:rsid w:val="00103086"/>
    <w:rsid w:val="0010316E"/>
    <w:rsid w:val="00103214"/>
    <w:rsid w:val="001033A8"/>
    <w:rsid w:val="0010359B"/>
    <w:rsid w:val="00103E80"/>
    <w:rsid w:val="0010443B"/>
    <w:rsid w:val="0010492C"/>
    <w:rsid w:val="00104EF8"/>
    <w:rsid w:val="001050E3"/>
    <w:rsid w:val="0010537D"/>
    <w:rsid w:val="00106220"/>
    <w:rsid w:val="00106951"/>
    <w:rsid w:val="001071A2"/>
    <w:rsid w:val="00107D5B"/>
    <w:rsid w:val="00107E03"/>
    <w:rsid w:val="00107F09"/>
    <w:rsid w:val="001100B9"/>
    <w:rsid w:val="00110401"/>
    <w:rsid w:val="0011084D"/>
    <w:rsid w:val="00110B3A"/>
    <w:rsid w:val="00110DCD"/>
    <w:rsid w:val="00110FBC"/>
    <w:rsid w:val="0011130A"/>
    <w:rsid w:val="00111CC1"/>
    <w:rsid w:val="001124DF"/>
    <w:rsid w:val="00112BD2"/>
    <w:rsid w:val="001130EF"/>
    <w:rsid w:val="00114663"/>
    <w:rsid w:val="00114A2C"/>
    <w:rsid w:val="00114C68"/>
    <w:rsid w:val="00114DDE"/>
    <w:rsid w:val="0011504C"/>
    <w:rsid w:val="00115D8A"/>
    <w:rsid w:val="00116377"/>
    <w:rsid w:val="00116714"/>
    <w:rsid w:val="00116AB2"/>
    <w:rsid w:val="00117A9E"/>
    <w:rsid w:val="00117EC2"/>
    <w:rsid w:val="0012003F"/>
    <w:rsid w:val="001203FC"/>
    <w:rsid w:val="001205A0"/>
    <w:rsid w:val="001205CE"/>
    <w:rsid w:val="0012070A"/>
    <w:rsid w:val="0012092C"/>
    <w:rsid w:val="00120938"/>
    <w:rsid w:val="001210E7"/>
    <w:rsid w:val="0012162F"/>
    <w:rsid w:val="00121E3A"/>
    <w:rsid w:val="00121F2F"/>
    <w:rsid w:val="00122215"/>
    <w:rsid w:val="00122B19"/>
    <w:rsid w:val="0012363B"/>
    <w:rsid w:val="00125119"/>
    <w:rsid w:val="00125547"/>
    <w:rsid w:val="001258F3"/>
    <w:rsid w:val="00125CE1"/>
    <w:rsid w:val="00125D58"/>
    <w:rsid w:val="00126195"/>
    <w:rsid w:val="00126946"/>
    <w:rsid w:val="0012705F"/>
    <w:rsid w:val="001271AB"/>
    <w:rsid w:val="001277CB"/>
    <w:rsid w:val="00127D31"/>
    <w:rsid w:val="001303F3"/>
    <w:rsid w:val="00130EAE"/>
    <w:rsid w:val="00131687"/>
    <w:rsid w:val="001318AA"/>
    <w:rsid w:val="00131C6E"/>
    <w:rsid w:val="00132289"/>
    <w:rsid w:val="00132471"/>
    <w:rsid w:val="00133025"/>
    <w:rsid w:val="001330BE"/>
    <w:rsid w:val="001331A3"/>
    <w:rsid w:val="001336A6"/>
    <w:rsid w:val="00133953"/>
    <w:rsid w:val="00133EFB"/>
    <w:rsid w:val="00135044"/>
    <w:rsid w:val="001358C9"/>
    <w:rsid w:val="00135A00"/>
    <w:rsid w:val="00135E3A"/>
    <w:rsid w:val="001360E2"/>
    <w:rsid w:val="0013635C"/>
    <w:rsid w:val="0013673B"/>
    <w:rsid w:val="001369DF"/>
    <w:rsid w:val="00137270"/>
    <w:rsid w:val="0013781E"/>
    <w:rsid w:val="00137EEF"/>
    <w:rsid w:val="0014027B"/>
    <w:rsid w:val="001402D5"/>
    <w:rsid w:val="001407BB"/>
    <w:rsid w:val="001409CE"/>
    <w:rsid w:val="0014119F"/>
    <w:rsid w:val="00141FAE"/>
    <w:rsid w:val="00142020"/>
    <w:rsid w:val="00142523"/>
    <w:rsid w:val="0014287A"/>
    <w:rsid w:val="00142DBB"/>
    <w:rsid w:val="00142DEB"/>
    <w:rsid w:val="00142DEC"/>
    <w:rsid w:val="0014348E"/>
    <w:rsid w:val="00143EA2"/>
    <w:rsid w:val="00144043"/>
    <w:rsid w:val="001441AB"/>
    <w:rsid w:val="00144307"/>
    <w:rsid w:val="0014468F"/>
    <w:rsid w:val="00144AEA"/>
    <w:rsid w:val="00145EC8"/>
    <w:rsid w:val="001460C4"/>
    <w:rsid w:val="0014701D"/>
    <w:rsid w:val="00147E68"/>
    <w:rsid w:val="00150560"/>
    <w:rsid w:val="001505BD"/>
    <w:rsid w:val="00150976"/>
    <w:rsid w:val="00150C3B"/>
    <w:rsid w:val="001511CF"/>
    <w:rsid w:val="001515FD"/>
    <w:rsid w:val="00151969"/>
    <w:rsid w:val="00151B1F"/>
    <w:rsid w:val="00152361"/>
    <w:rsid w:val="00152524"/>
    <w:rsid w:val="00152F78"/>
    <w:rsid w:val="0015360E"/>
    <w:rsid w:val="001537D5"/>
    <w:rsid w:val="001539EA"/>
    <w:rsid w:val="00154236"/>
    <w:rsid w:val="001542A0"/>
    <w:rsid w:val="00154477"/>
    <w:rsid w:val="00154BCC"/>
    <w:rsid w:val="00154C55"/>
    <w:rsid w:val="00155CC4"/>
    <w:rsid w:val="00156171"/>
    <w:rsid w:val="00156418"/>
    <w:rsid w:val="00156501"/>
    <w:rsid w:val="0015658C"/>
    <w:rsid w:val="001566A1"/>
    <w:rsid w:val="001572D7"/>
    <w:rsid w:val="00157726"/>
    <w:rsid w:val="00157CBC"/>
    <w:rsid w:val="00157F3F"/>
    <w:rsid w:val="0016028B"/>
    <w:rsid w:val="00160715"/>
    <w:rsid w:val="00161098"/>
    <w:rsid w:val="00161200"/>
    <w:rsid w:val="00161404"/>
    <w:rsid w:val="001615EB"/>
    <w:rsid w:val="0016200A"/>
    <w:rsid w:val="0016278A"/>
    <w:rsid w:val="00162CFB"/>
    <w:rsid w:val="0016309D"/>
    <w:rsid w:val="00163946"/>
    <w:rsid w:val="00163A4A"/>
    <w:rsid w:val="00163F53"/>
    <w:rsid w:val="00164723"/>
    <w:rsid w:val="00164B25"/>
    <w:rsid w:val="00164C3E"/>
    <w:rsid w:val="00164FE2"/>
    <w:rsid w:val="001650C6"/>
    <w:rsid w:val="0016523B"/>
    <w:rsid w:val="00165251"/>
    <w:rsid w:val="00165581"/>
    <w:rsid w:val="00166CDA"/>
    <w:rsid w:val="00166EFE"/>
    <w:rsid w:val="00170000"/>
    <w:rsid w:val="0017003C"/>
    <w:rsid w:val="0017062A"/>
    <w:rsid w:val="00170F2A"/>
    <w:rsid w:val="00172977"/>
    <w:rsid w:val="001729B3"/>
    <w:rsid w:val="001734B5"/>
    <w:rsid w:val="00174AE1"/>
    <w:rsid w:val="00174B6B"/>
    <w:rsid w:val="00174FF0"/>
    <w:rsid w:val="00175A87"/>
    <w:rsid w:val="00175BE7"/>
    <w:rsid w:val="00175EAD"/>
    <w:rsid w:val="0017612D"/>
    <w:rsid w:val="00176672"/>
    <w:rsid w:val="001766B0"/>
    <w:rsid w:val="00176CD4"/>
    <w:rsid w:val="00176DE2"/>
    <w:rsid w:val="001775FD"/>
    <w:rsid w:val="00180B41"/>
    <w:rsid w:val="00180CC2"/>
    <w:rsid w:val="001813CD"/>
    <w:rsid w:val="0018167E"/>
    <w:rsid w:val="00182184"/>
    <w:rsid w:val="0018238F"/>
    <w:rsid w:val="0018242E"/>
    <w:rsid w:val="00182932"/>
    <w:rsid w:val="00182F64"/>
    <w:rsid w:val="00183482"/>
    <w:rsid w:val="0018378F"/>
    <w:rsid w:val="001843AB"/>
    <w:rsid w:val="001849AF"/>
    <w:rsid w:val="00184C79"/>
    <w:rsid w:val="00185709"/>
    <w:rsid w:val="00185D97"/>
    <w:rsid w:val="001861E1"/>
    <w:rsid w:val="001870D0"/>
    <w:rsid w:val="001901C8"/>
    <w:rsid w:val="001902D2"/>
    <w:rsid w:val="001903BE"/>
    <w:rsid w:val="0019160D"/>
    <w:rsid w:val="00191BEA"/>
    <w:rsid w:val="001922F6"/>
    <w:rsid w:val="001935C4"/>
    <w:rsid w:val="00193A5D"/>
    <w:rsid w:val="00193C81"/>
    <w:rsid w:val="0019454F"/>
    <w:rsid w:val="00194625"/>
    <w:rsid w:val="00194F3B"/>
    <w:rsid w:val="00195025"/>
    <w:rsid w:val="00195FF0"/>
    <w:rsid w:val="00196381"/>
    <w:rsid w:val="00196CE0"/>
    <w:rsid w:val="0019789C"/>
    <w:rsid w:val="00197BAD"/>
    <w:rsid w:val="00197DB4"/>
    <w:rsid w:val="001A078D"/>
    <w:rsid w:val="001A083A"/>
    <w:rsid w:val="001A0DA8"/>
    <w:rsid w:val="001A1BFD"/>
    <w:rsid w:val="001A2406"/>
    <w:rsid w:val="001A26DC"/>
    <w:rsid w:val="001A2C75"/>
    <w:rsid w:val="001A2CDC"/>
    <w:rsid w:val="001A30C7"/>
    <w:rsid w:val="001A464C"/>
    <w:rsid w:val="001A4946"/>
    <w:rsid w:val="001A5619"/>
    <w:rsid w:val="001A5EA7"/>
    <w:rsid w:val="001A5FC2"/>
    <w:rsid w:val="001A69CE"/>
    <w:rsid w:val="001A6C00"/>
    <w:rsid w:val="001A74CD"/>
    <w:rsid w:val="001A75B7"/>
    <w:rsid w:val="001B0017"/>
    <w:rsid w:val="001B0857"/>
    <w:rsid w:val="001B0A49"/>
    <w:rsid w:val="001B0E96"/>
    <w:rsid w:val="001B140D"/>
    <w:rsid w:val="001B1561"/>
    <w:rsid w:val="001B1920"/>
    <w:rsid w:val="001B1AAB"/>
    <w:rsid w:val="001B1B36"/>
    <w:rsid w:val="001B27DB"/>
    <w:rsid w:val="001B2E93"/>
    <w:rsid w:val="001B2EA6"/>
    <w:rsid w:val="001B2F08"/>
    <w:rsid w:val="001B47AB"/>
    <w:rsid w:val="001B5911"/>
    <w:rsid w:val="001B5C55"/>
    <w:rsid w:val="001B660D"/>
    <w:rsid w:val="001B69F8"/>
    <w:rsid w:val="001B6AD2"/>
    <w:rsid w:val="001B6B46"/>
    <w:rsid w:val="001B6FAB"/>
    <w:rsid w:val="001C00F3"/>
    <w:rsid w:val="001C1532"/>
    <w:rsid w:val="001C1B76"/>
    <w:rsid w:val="001C27E8"/>
    <w:rsid w:val="001C2A73"/>
    <w:rsid w:val="001C37CB"/>
    <w:rsid w:val="001C3AE7"/>
    <w:rsid w:val="001C3D52"/>
    <w:rsid w:val="001C448C"/>
    <w:rsid w:val="001C49D1"/>
    <w:rsid w:val="001C4E0B"/>
    <w:rsid w:val="001C5039"/>
    <w:rsid w:val="001C5516"/>
    <w:rsid w:val="001C5598"/>
    <w:rsid w:val="001C5830"/>
    <w:rsid w:val="001C5DFA"/>
    <w:rsid w:val="001C603F"/>
    <w:rsid w:val="001C6FA6"/>
    <w:rsid w:val="001C7D19"/>
    <w:rsid w:val="001D04F0"/>
    <w:rsid w:val="001D0730"/>
    <w:rsid w:val="001D0ED6"/>
    <w:rsid w:val="001D12D4"/>
    <w:rsid w:val="001D1410"/>
    <w:rsid w:val="001D18C6"/>
    <w:rsid w:val="001D1957"/>
    <w:rsid w:val="001D29A5"/>
    <w:rsid w:val="001D2F49"/>
    <w:rsid w:val="001D36D2"/>
    <w:rsid w:val="001D5408"/>
    <w:rsid w:val="001D5E71"/>
    <w:rsid w:val="001D6B06"/>
    <w:rsid w:val="001E000C"/>
    <w:rsid w:val="001E0A2A"/>
    <w:rsid w:val="001E0F5F"/>
    <w:rsid w:val="001E11FE"/>
    <w:rsid w:val="001E189D"/>
    <w:rsid w:val="001E1DED"/>
    <w:rsid w:val="001E1F65"/>
    <w:rsid w:val="001E210A"/>
    <w:rsid w:val="001E231B"/>
    <w:rsid w:val="001E2B23"/>
    <w:rsid w:val="001E39B1"/>
    <w:rsid w:val="001E3D1E"/>
    <w:rsid w:val="001E44DE"/>
    <w:rsid w:val="001E47F3"/>
    <w:rsid w:val="001E4DDB"/>
    <w:rsid w:val="001E5204"/>
    <w:rsid w:val="001E54E7"/>
    <w:rsid w:val="001E5FB6"/>
    <w:rsid w:val="001E75E5"/>
    <w:rsid w:val="001E7AFF"/>
    <w:rsid w:val="001E7D0E"/>
    <w:rsid w:val="001F0940"/>
    <w:rsid w:val="001F0B88"/>
    <w:rsid w:val="001F0E24"/>
    <w:rsid w:val="001F0FA1"/>
    <w:rsid w:val="001F11ED"/>
    <w:rsid w:val="001F2A75"/>
    <w:rsid w:val="001F2DCB"/>
    <w:rsid w:val="001F3B4F"/>
    <w:rsid w:val="001F3DB6"/>
    <w:rsid w:val="001F5EE5"/>
    <w:rsid w:val="001F6904"/>
    <w:rsid w:val="001F6D26"/>
    <w:rsid w:val="001F6E7D"/>
    <w:rsid w:val="002003E6"/>
    <w:rsid w:val="00200636"/>
    <w:rsid w:val="00200C90"/>
    <w:rsid w:val="00200CF3"/>
    <w:rsid w:val="002010D6"/>
    <w:rsid w:val="002018A4"/>
    <w:rsid w:val="00201920"/>
    <w:rsid w:val="00201A0E"/>
    <w:rsid w:val="00201D77"/>
    <w:rsid w:val="002022EC"/>
    <w:rsid w:val="00202511"/>
    <w:rsid w:val="00202997"/>
    <w:rsid w:val="00202D18"/>
    <w:rsid w:val="002032BD"/>
    <w:rsid w:val="0020383E"/>
    <w:rsid w:val="002040A2"/>
    <w:rsid w:val="00204141"/>
    <w:rsid w:val="00205EFB"/>
    <w:rsid w:val="00205F25"/>
    <w:rsid w:val="00207186"/>
    <w:rsid w:val="00207E85"/>
    <w:rsid w:val="00210CD5"/>
    <w:rsid w:val="0021143D"/>
    <w:rsid w:val="00211495"/>
    <w:rsid w:val="002116E3"/>
    <w:rsid w:val="00211C23"/>
    <w:rsid w:val="00211CAE"/>
    <w:rsid w:val="00212124"/>
    <w:rsid w:val="00212332"/>
    <w:rsid w:val="002139A6"/>
    <w:rsid w:val="00213B38"/>
    <w:rsid w:val="00215413"/>
    <w:rsid w:val="00215802"/>
    <w:rsid w:val="002159E2"/>
    <w:rsid w:val="002163F3"/>
    <w:rsid w:val="00216415"/>
    <w:rsid w:val="0021673F"/>
    <w:rsid w:val="00216BCC"/>
    <w:rsid w:val="0021763F"/>
    <w:rsid w:val="00220711"/>
    <w:rsid w:val="00220DCF"/>
    <w:rsid w:val="002235A0"/>
    <w:rsid w:val="0022364D"/>
    <w:rsid w:val="00223D9B"/>
    <w:rsid w:val="00223EF4"/>
    <w:rsid w:val="00224210"/>
    <w:rsid w:val="002248F1"/>
    <w:rsid w:val="00224A78"/>
    <w:rsid w:val="00225500"/>
    <w:rsid w:val="002266D2"/>
    <w:rsid w:val="00226B85"/>
    <w:rsid w:val="00226DFC"/>
    <w:rsid w:val="00227035"/>
    <w:rsid w:val="0022749F"/>
    <w:rsid w:val="002276DC"/>
    <w:rsid w:val="002278E0"/>
    <w:rsid w:val="00227C9D"/>
    <w:rsid w:val="00230483"/>
    <w:rsid w:val="00230CB8"/>
    <w:rsid w:val="002316FD"/>
    <w:rsid w:val="00231A66"/>
    <w:rsid w:val="00231B62"/>
    <w:rsid w:val="002328D8"/>
    <w:rsid w:val="00233635"/>
    <w:rsid w:val="00233BFC"/>
    <w:rsid w:val="00233C09"/>
    <w:rsid w:val="0023557B"/>
    <w:rsid w:val="00235B48"/>
    <w:rsid w:val="00236510"/>
    <w:rsid w:val="0023661C"/>
    <w:rsid w:val="0023737D"/>
    <w:rsid w:val="00237BC5"/>
    <w:rsid w:val="00237C4E"/>
    <w:rsid w:val="00237D87"/>
    <w:rsid w:val="0024084E"/>
    <w:rsid w:val="00241369"/>
    <w:rsid w:val="002413E9"/>
    <w:rsid w:val="00241A13"/>
    <w:rsid w:val="0024256E"/>
    <w:rsid w:val="002426B5"/>
    <w:rsid w:val="002427D3"/>
    <w:rsid w:val="00242A07"/>
    <w:rsid w:val="00243495"/>
    <w:rsid w:val="00243CEE"/>
    <w:rsid w:val="0024439B"/>
    <w:rsid w:val="00244D92"/>
    <w:rsid w:val="00244E7C"/>
    <w:rsid w:val="002453A5"/>
    <w:rsid w:val="00245BFC"/>
    <w:rsid w:val="002460FE"/>
    <w:rsid w:val="00246254"/>
    <w:rsid w:val="00246817"/>
    <w:rsid w:val="00246EE8"/>
    <w:rsid w:val="00247B3F"/>
    <w:rsid w:val="00247B94"/>
    <w:rsid w:val="00247C7D"/>
    <w:rsid w:val="0025016E"/>
    <w:rsid w:val="002501F1"/>
    <w:rsid w:val="00250610"/>
    <w:rsid w:val="00250E5E"/>
    <w:rsid w:val="0025102A"/>
    <w:rsid w:val="00251373"/>
    <w:rsid w:val="0025153A"/>
    <w:rsid w:val="002515F7"/>
    <w:rsid w:val="00251836"/>
    <w:rsid w:val="00251F54"/>
    <w:rsid w:val="00252308"/>
    <w:rsid w:val="00252353"/>
    <w:rsid w:val="0025333B"/>
    <w:rsid w:val="002533DC"/>
    <w:rsid w:val="00253D55"/>
    <w:rsid w:val="00253F30"/>
    <w:rsid w:val="00254814"/>
    <w:rsid w:val="00255AF5"/>
    <w:rsid w:val="00256581"/>
    <w:rsid w:val="00256A89"/>
    <w:rsid w:val="0026008F"/>
    <w:rsid w:val="00260874"/>
    <w:rsid w:val="00260C7A"/>
    <w:rsid w:val="002612B7"/>
    <w:rsid w:val="00262017"/>
    <w:rsid w:val="00262442"/>
    <w:rsid w:val="00263163"/>
    <w:rsid w:val="002633E3"/>
    <w:rsid w:val="002642D2"/>
    <w:rsid w:val="0026463C"/>
    <w:rsid w:val="00264F68"/>
    <w:rsid w:val="00265EB5"/>
    <w:rsid w:val="002673D1"/>
    <w:rsid w:val="002677FE"/>
    <w:rsid w:val="00267C85"/>
    <w:rsid w:val="00270095"/>
    <w:rsid w:val="002700F2"/>
    <w:rsid w:val="00270675"/>
    <w:rsid w:val="00270B5B"/>
    <w:rsid w:val="00270E5F"/>
    <w:rsid w:val="0027135A"/>
    <w:rsid w:val="00271958"/>
    <w:rsid w:val="00271BAB"/>
    <w:rsid w:val="0027230B"/>
    <w:rsid w:val="00272C13"/>
    <w:rsid w:val="002737B6"/>
    <w:rsid w:val="002741C5"/>
    <w:rsid w:val="00274668"/>
    <w:rsid w:val="0027469E"/>
    <w:rsid w:val="00274D1F"/>
    <w:rsid w:val="002750EC"/>
    <w:rsid w:val="0027537B"/>
    <w:rsid w:val="002763A9"/>
    <w:rsid w:val="002767D1"/>
    <w:rsid w:val="00276815"/>
    <w:rsid w:val="00276A26"/>
    <w:rsid w:val="0027782C"/>
    <w:rsid w:val="00277D64"/>
    <w:rsid w:val="00277E71"/>
    <w:rsid w:val="0028087E"/>
    <w:rsid w:val="00280FCD"/>
    <w:rsid w:val="002810E4"/>
    <w:rsid w:val="00281159"/>
    <w:rsid w:val="00281653"/>
    <w:rsid w:val="00281735"/>
    <w:rsid w:val="00281809"/>
    <w:rsid w:val="0028181F"/>
    <w:rsid w:val="0028186F"/>
    <w:rsid w:val="002818B9"/>
    <w:rsid w:val="002818EA"/>
    <w:rsid w:val="0028223A"/>
    <w:rsid w:val="00282382"/>
    <w:rsid w:val="00282686"/>
    <w:rsid w:val="00282A58"/>
    <w:rsid w:val="00282AFB"/>
    <w:rsid w:val="0028397C"/>
    <w:rsid w:val="002841E6"/>
    <w:rsid w:val="00284736"/>
    <w:rsid w:val="00284836"/>
    <w:rsid w:val="00284D12"/>
    <w:rsid w:val="0028570A"/>
    <w:rsid w:val="002860C4"/>
    <w:rsid w:val="002863F0"/>
    <w:rsid w:val="00286412"/>
    <w:rsid w:val="002878E8"/>
    <w:rsid w:val="00287C00"/>
    <w:rsid w:val="00287D9D"/>
    <w:rsid w:val="00287F0C"/>
    <w:rsid w:val="002909EE"/>
    <w:rsid w:val="002915AF"/>
    <w:rsid w:val="0029197F"/>
    <w:rsid w:val="00291A16"/>
    <w:rsid w:val="00291B06"/>
    <w:rsid w:val="0029228B"/>
    <w:rsid w:val="00292963"/>
    <w:rsid w:val="00293E83"/>
    <w:rsid w:val="00293EB8"/>
    <w:rsid w:val="00294556"/>
    <w:rsid w:val="00294B90"/>
    <w:rsid w:val="00294E8A"/>
    <w:rsid w:val="00295314"/>
    <w:rsid w:val="002957A5"/>
    <w:rsid w:val="00295D25"/>
    <w:rsid w:val="002965E4"/>
    <w:rsid w:val="00296FEB"/>
    <w:rsid w:val="00297241"/>
    <w:rsid w:val="0029731C"/>
    <w:rsid w:val="002975C4"/>
    <w:rsid w:val="00297678"/>
    <w:rsid w:val="00297756"/>
    <w:rsid w:val="002A01DD"/>
    <w:rsid w:val="002A0584"/>
    <w:rsid w:val="002A08C3"/>
    <w:rsid w:val="002A0CD1"/>
    <w:rsid w:val="002A228B"/>
    <w:rsid w:val="002A2A76"/>
    <w:rsid w:val="002A2D9C"/>
    <w:rsid w:val="002A34BB"/>
    <w:rsid w:val="002A37B7"/>
    <w:rsid w:val="002A3E5E"/>
    <w:rsid w:val="002A3EC4"/>
    <w:rsid w:val="002A4753"/>
    <w:rsid w:val="002A4B77"/>
    <w:rsid w:val="002A4FBE"/>
    <w:rsid w:val="002A511B"/>
    <w:rsid w:val="002A52FA"/>
    <w:rsid w:val="002A57DC"/>
    <w:rsid w:val="002A5C89"/>
    <w:rsid w:val="002A5CE8"/>
    <w:rsid w:val="002A60FE"/>
    <w:rsid w:val="002A62B4"/>
    <w:rsid w:val="002A682D"/>
    <w:rsid w:val="002A709E"/>
    <w:rsid w:val="002A7577"/>
    <w:rsid w:val="002A7758"/>
    <w:rsid w:val="002A7A74"/>
    <w:rsid w:val="002B065A"/>
    <w:rsid w:val="002B0A02"/>
    <w:rsid w:val="002B1264"/>
    <w:rsid w:val="002B12B4"/>
    <w:rsid w:val="002B184D"/>
    <w:rsid w:val="002B18C3"/>
    <w:rsid w:val="002B1B09"/>
    <w:rsid w:val="002B1BF8"/>
    <w:rsid w:val="002B229B"/>
    <w:rsid w:val="002B2627"/>
    <w:rsid w:val="002B2AA2"/>
    <w:rsid w:val="002B3505"/>
    <w:rsid w:val="002B3E74"/>
    <w:rsid w:val="002B3EF0"/>
    <w:rsid w:val="002B471C"/>
    <w:rsid w:val="002B534F"/>
    <w:rsid w:val="002B5A42"/>
    <w:rsid w:val="002B61CF"/>
    <w:rsid w:val="002B62C5"/>
    <w:rsid w:val="002B631D"/>
    <w:rsid w:val="002B6BF0"/>
    <w:rsid w:val="002B72A7"/>
    <w:rsid w:val="002B752B"/>
    <w:rsid w:val="002B7B4F"/>
    <w:rsid w:val="002B7F18"/>
    <w:rsid w:val="002C088C"/>
    <w:rsid w:val="002C08CF"/>
    <w:rsid w:val="002C0CB2"/>
    <w:rsid w:val="002C0CEE"/>
    <w:rsid w:val="002C1321"/>
    <w:rsid w:val="002C14D8"/>
    <w:rsid w:val="002C14FC"/>
    <w:rsid w:val="002C15A6"/>
    <w:rsid w:val="002C200C"/>
    <w:rsid w:val="002C28A0"/>
    <w:rsid w:val="002C2922"/>
    <w:rsid w:val="002C2C09"/>
    <w:rsid w:val="002C2FB0"/>
    <w:rsid w:val="002C4584"/>
    <w:rsid w:val="002C47CA"/>
    <w:rsid w:val="002C56B8"/>
    <w:rsid w:val="002C5A07"/>
    <w:rsid w:val="002C5B4F"/>
    <w:rsid w:val="002C5B77"/>
    <w:rsid w:val="002C6BCF"/>
    <w:rsid w:val="002D06A6"/>
    <w:rsid w:val="002D0834"/>
    <w:rsid w:val="002D086A"/>
    <w:rsid w:val="002D0FFF"/>
    <w:rsid w:val="002D11B3"/>
    <w:rsid w:val="002D1487"/>
    <w:rsid w:val="002D1B49"/>
    <w:rsid w:val="002D257D"/>
    <w:rsid w:val="002D26D0"/>
    <w:rsid w:val="002D2E5D"/>
    <w:rsid w:val="002D31C8"/>
    <w:rsid w:val="002D3435"/>
    <w:rsid w:val="002D4384"/>
    <w:rsid w:val="002D43BE"/>
    <w:rsid w:val="002D4567"/>
    <w:rsid w:val="002D5075"/>
    <w:rsid w:val="002D5F3D"/>
    <w:rsid w:val="002D631E"/>
    <w:rsid w:val="002D6D7A"/>
    <w:rsid w:val="002D6E3A"/>
    <w:rsid w:val="002D7084"/>
    <w:rsid w:val="002D7150"/>
    <w:rsid w:val="002D7930"/>
    <w:rsid w:val="002E00C1"/>
    <w:rsid w:val="002E06E0"/>
    <w:rsid w:val="002E0CB3"/>
    <w:rsid w:val="002E101E"/>
    <w:rsid w:val="002E1A8B"/>
    <w:rsid w:val="002E1AD5"/>
    <w:rsid w:val="002E1BDA"/>
    <w:rsid w:val="002E25E4"/>
    <w:rsid w:val="002E3216"/>
    <w:rsid w:val="002E3777"/>
    <w:rsid w:val="002E3BEE"/>
    <w:rsid w:val="002E40F4"/>
    <w:rsid w:val="002E4A13"/>
    <w:rsid w:val="002E5628"/>
    <w:rsid w:val="002E5663"/>
    <w:rsid w:val="002E5D90"/>
    <w:rsid w:val="002E62B4"/>
    <w:rsid w:val="002E6FBA"/>
    <w:rsid w:val="002E787C"/>
    <w:rsid w:val="002F08FE"/>
    <w:rsid w:val="002F0C40"/>
    <w:rsid w:val="002F125B"/>
    <w:rsid w:val="002F1EF5"/>
    <w:rsid w:val="002F2059"/>
    <w:rsid w:val="002F2D3C"/>
    <w:rsid w:val="002F4060"/>
    <w:rsid w:val="002F41EE"/>
    <w:rsid w:val="002F475A"/>
    <w:rsid w:val="002F4995"/>
    <w:rsid w:val="002F4AA0"/>
    <w:rsid w:val="002F584A"/>
    <w:rsid w:val="002F598B"/>
    <w:rsid w:val="002F5D9C"/>
    <w:rsid w:val="002F66CF"/>
    <w:rsid w:val="002F7D44"/>
    <w:rsid w:val="0030075B"/>
    <w:rsid w:val="003008FC"/>
    <w:rsid w:val="00301304"/>
    <w:rsid w:val="003014AF"/>
    <w:rsid w:val="00301FAE"/>
    <w:rsid w:val="003021A5"/>
    <w:rsid w:val="00302BF8"/>
    <w:rsid w:val="0030313A"/>
    <w:rsid w:val="00303437"/>
    <w:rsid w:val="00303533"/>
    <w:rsid w:val="00303924"/>
    <w:rsid w:val="00303EB9"/>
    <w:rsid w:val="003040DF"/>
    <w:rsid w:val="00305215"/>
    <w:rsid w:val="00305250"/>
    <w:rsid w:val="003062E4"/>
    <w:rsid w:val="00306A03"/>
    <w:rsid w:val="003071AD"/>
    <w:rsid w:val="003075A7"/>
    <w:rsid w:val="003108F1"/>
    <w:rsid w:val="00310967"/>
    <w:rsid w:val="00310B41"/>
    <w:rsid w:val="00310DCF"/>
    <w:rsid w:val="00310EFB"/>
    <w:rsid w:val="003113BC"/>
    <w:rsid w:val="003116A2"/>
    <w:rsid w:val="00311888"/>
    <w:rsid w:val="003119E9"/>
    <w:rsid w:val="00311EF6"/>
    <w:rsid w:val="00312295"/>
    <w:rsid w:val="003128A0"/>
    <w:rsid w:val="00312A9A"/>
    <w:rsid w:val="00312B21"/>
    <w:rsid w:val="00313951"/>
    <w:rsid w:val="003147DE"/>
    <w:rsid w:val="00314C92"/>
    <w:rsid w:val="0031565F"/>
    <w:rsid w:val="00315865"/>
    <w:rsid w:val="00315BB6"/>
    <w:rsid w:val="00315C7E"/>
    <w:rsid w:val="00316BC0"/>
    <w:rsid w:val="003172A3"/>
    <w:rsid w:val="0031731F"/>
    <w:rsid w:val="003177AF"/>
    <w:rsid w:val="00320970"/>
    <w:rsid w:val="00321072"/>
    <w:rsid w:val="003213F4"/>
    <w:rsid w:val="00321B65"/>
    <w:rsid w:val="003221BB"/>
    <w:rsid w:val="00322B7B"/>
    <w:rsid w:val="0032393A"/>
    <w:rsid w:val="00323C6A"/>
    <w:rsid w:val="00323CB4"/>
    <w:rsid w:val="00323EA9"/>
    <w:rsid w:val="0032429C"/>
    <w:rsid w:val="00324469"/>
    <w:rsid w:val="00324C2E"/>
    <w:rsid w:val="00324DDB"/>
    <w:rsid w:val="00325989"/>
    <w:rsid w:val="00325B72"/>
    <w:rsid w:val="00326717"/>
    <w:rsid w:val="003268E0"/>
    <w:rsid w:val="003271B9"/>
    <w:rsid w:val="003272DD"/>
    <w:rsid w:val="00327E6A"/>
    <w:rsid w:val="003301F2"/>
    <w:rsid w:val="0033045B"/>
    <w:rsid w:val="003307DF"/>
    <w:rsid w:val="003311B6"/>
    <w:rsid w:val="00331DEF"/>
    <w:rsid w:val="00332019"/>
    <w:rsid w:val="003327C1"/>
    <w:rsid w:val="003330EC"/>
    <w:rsid w:val="003332F6"/>
    <w:rsid w:val="00334013"/>
    <w:rsid w:val="00334049"/>
    <w:rsid w:val="00334361"/>
    <w:rsid w:val="00334754"/>
    <w:rsid w:val="00334803"/>
    <w:rsid w:val="0033499A"/>
    <w:rsid w:val="00336289"/>
    <w:rsid w:val="00336945"/>
    <w:rsid w:val="003370C4"/>
    <w:rsid w:val="0033715E"/>
    <w:rsid w:val="0033757A"/>
    <w:rsid w:val="0034079F"/>
    <w:rsid w:val="00340F6A"/>
    <w:rsid w:val="00342D69"/>
    <w:rsid w:val="00342DCF"/>
    <w:rsid w:val="003436E6"/>
    <w:rsid w:val="0034393F"/>
    <w:rsid w:val="0034398E"/>
    <w:rsid w:val="00343A4C"/>
    <w:rsid w:val="00343ED2"/>
    <w:rsid w:val="0034475D"/>
    <w:rsid w:val="00344A40"/>
    <w:rsid w:val="00345510"/>
    <w:rsid w:val="00345B55"/>
    <w:rsid w:val="00345DA3"/>
    <w:rsid w:val="003465E1"/>
    <w:rsid w:val="003468BB"/>
    <w:rsid w:val="0034697C"/>
    <w:rsid w:val="00346E67"/>
    <w:rsid w:val="003472E9"/>
    <w:rsid w:val="00347B68"/>
    <w:rsid w:val="00347D10"/>
    <w:rsid w:val="00347FCC"/>
    <w:rsid w:val="003503FC"/>
    <w:rsid w:val="003507D0"/>
    <w:rsid w:val="00352320"/>
    <w:rsid w:val="003532C5"/>
    <w:rsid w:val="0035333F"/>
    <w:rsid w:val="00353848"/>
    <w:rsid w:val="00353A25"/>
    <w:rsid w:val="003544B1"/>
    <w:rsid w:val="00355081"/>
    <w:rsid w:val="00355326"/>
    <w:rsid w:val="0035538B"/>
    <w:rsid w:val="003556AC"/>
    <w:rsid w:val="00355906"/>
    <w:rsid w:val="00355CB0"/>
    <w:rsid w:val="0035606E"/>
    <w:rsid w:val="0035631B"/>
    <w:rsid w:val="003565C0"/>
    <w:rsid w:val="003566BC"/>
    <w:rsid w:val="00356940"/>
    <w:rsid w:val="00356A4B"/>
    <w:rsid w:val="0035784F"/>
    <w:rsid w:val="00360023"/>
    <w:rsid w:val="00360164"/>
    <w:rsid w:val="0036050D"/>
    <w:rsid w:val="00360D8B"/>
    <w:rsid w:val="00360F68"/>
    <w:rsid w:val="0036144A"/>
    <w:rsid w:val="00362591"/>
    <w:rsid w:val="00362D2D"/>
    <w:rsid w:val="0036372B"/>
    <w:rsid w:val="00363825"/>
    <w:rsid w:val="00363C3C"/>
    <w:rsid w:val="00363CC2"/>
    <w:rsid w:val="00364AB2"/>
    <w:rsid w:val="003664C1"/>
    <w:rsid w:val="0036665A"/>
    <w:rsid w:val="00366926"/>
    <w:rsid w:val="00367650"/>
    <w:rsid w:val="00367734"/>
    <w:rsid w:val="003679C6"/>
    <w:rsid w:val="00367A4A"/>
    <w:rsid w:val="00370472"/>
    <w:rsid w:val="00370BE8"/>
    <w:rsid w:val="00371376"/>
    <w:rsid w:val="00371472"/>
    <w:rsid w:val="0037167F"/>
    <w:rsid w:val="00371C95"/>
    <w:rsid w:val="003733FF"/>
    <w:rsid w:val="00373ABC"/>
    <w:rsid w:val="003743FB"/>
    <w:rsid w:val="003745B5"/>
    <w:rsid w:val="003747CF"/>
    <w:rsid w:val="00374849"/>
    <w:rsid w:val="00374F8A"/>
    <w:rsid w:val="00375583"/>
    <w:rsid w:val="00375895"/>
    <w:rsid w:val="00375BEB"/>
    <w:rsid w:val="00375ED8"/>
    <w:rsid w:val="00375EE2"/>
    <w:rsid w:val="00376594"/>
    <w:rsid w:val="00377233"/>
    <w:rsid w:val="00377A4C"/>
    <w:rsid w:val="00377B9F"/>
    <w:rsid w:val="00380001"/>
    <w:rsid w:val="00380891"/>
    <w:rsid w:val="00380B29"/>
    <w:rsid w:val="00380B67"/>
    <w:rsid w:val="00380B8A"/>
    <w:rsid w:val="00381223"/>
    <w:rsid w:val="00381268"/>
    <w:rsid w:val="00381678"/>
    <w:rsid w:val="00381F53"/>
    <w:rsid w:val="0038232C"/>
    <w:rsid w:val="00383804"/>
    <w:rsid w:val="00383C1C"/>
    <w:rsid w:val="003853BA"/>
    <w:rsid w:val="003859AB"/>
    <w:rsid w:val="0038605F"/>
    <w:rsid w:val="003869EC"/>
    <w:rsid w:val="00386C9A"/>
    <w:rsid w:val="00386DAE"/>
    <w:rsid w:val="00386F1B"/>
    <w:rsid w:val="0038738A"/>
    <w:rsid w:val="00387458"/>
    <w:rsid w:val="00387C4B"/>
    <w:rsid w:val="00390504"/>
    <w:rsid w:val="00390AF0"/>
    <w:rsid w:val="00390E5B"/>
    <w:rsid w:val="00390F91"/>
    <w:rsid w:val="00391232"/>
    <w:rsid w:val="003912F8"/>
    <w:rsid w:val="003917E2"/>
    <w:rsid w:val="00391BFC"/>
    <w:rsid w:val="0039224D"/>
    <w:rsid w:val="00392410"/>
    <w:rsid w:val="00392B3A"/>
    <w:rsid w:val="00393128"/>
    <w:rsid w:val="00393481"/>
    <w:rsid w:val="00393781"/>
    <w:rsid w:val="0039394E"/>
    <w:rsid w:val="00394200"/>
    <w:rsid w:val="003948CF"/>
    <w:rsid w:val="00394A81"/>
    <w:rsid w:val="00394C65"/>
    <w:rsid w:val="00395A7E"/>
    <w:rsid w:val="00395CA1"/>
    <w:rsid w:val="00396508"/>
    <w:rsid w:val="00396A7E"/>
    <w:rsid w:val="00396AF3"/>
    <w:rsid w:val="00396CF9"/>
    <w:rsid w:val="00397741"/>
    <w:rsid w:val="00397A2C"/>
    <w:rsid w:val="003A0480"/>
    <w:rsid w:val="003A04E5"/>
    <w:rsid w:val="003A063E"/>
    <w:rsid w:val="003A0675"/>
    <w:rsid w:val="003A0A4C"/>
    <w:rsid w:val="003A1125"/>
    <w:rsid w:val="003A145A"/>
    <w:rsid w:val="003A18B4"/>
    <w:rsid w:val="003A1A6E"/>
    <w:rsid w:val="003A1B22"/>
    <w:rsid w:val="003A2218"/>
    <w:rsid w:val="003A24F2"/>
    <w:rsid w:val="003A289B"/>
    <w:rsid w:val="003A308A"/>
    <w:rsid w:val="003A38FC"/>
    <w:rsid w:val="003A46C5"/>
    <w:rsid w:val="003A47BB"/>
    <w:rsid w:val="003A482F"/>
    <w:rsid w:val="003A5F97"/>
    <w:rsid w:val="003A60CD"/>
    <w:rsid w:val="003A63AB"/>
    <w:rsid w:val="003A65C7"/>
    <w:rsid w:val="003A6DE2"/>
    <w:rsid w:val="003A70E1"/>
    <w:rsid w:val="003A79F8"/>
    <w:rsid w:val="003A7A77"/>
    <w:rsid w:val="003A7D55"/>
    <w:rsid w:val="003B0135"/>
    <w:rsid w:val="003B0192"/>
    <w:rsid w:val="003B06F0"/>
    <w:rsid w:val="003B18BA"/>
    <w:rsid w:val="003B2031"/>
    <w:rsid w:val="003B2377"/>
    <w:rsid w:val="003B2877"/>
    <w:rsid w:val="003B32B3"/>
    <w:rsid w:val="003B3BB2"/>
    <w:rsid w:val="003B3E71"/>
    <w:rsid w:val="003B403F"/>
    <w:rsid w:val="003B438D"/>
    <w:rsid w:val="003B468E"/>
    <w:rsid w:val="003B49C2"/>
    <w:rsid w:val="003B4C3F"/>
    <w:rsid w:val="003B4D0D"/>
    <w:rsid w:val="003B55A0"/>
    <w:rsid w:val="003B61D5"/>
    <w:rsid w:val="003B6861"/>
    <w:rsid w:val="003B697A"/>
    <w:rsid w:val="003B6F8B"/>
    <w:rsid w:val="003B7AAE"/>
    <w:rsid w:val="003B7B08"/>
    <w:rsid w:val="003B7BA1"/>
    <w:rsid w:val="003B7E55"/>
    <w:rsid w:val="003C0A96"/>
    <w:rsid w:val="003C0D09"/>
    <w:rsid w:val="003C10A2"/>
    <w:rsid w:val="003C1713"/>
    <w:rsid w:val="003C1B5D"/>
    <w:rsid w:val="003C1CC1"/>
    <w:rsid w:val="003C2192"/>
    <w:rsid w:val="003C25C5"/>
    <w:rsid w:val="003C27B3"/>
    <w:rsid w:val="003C2CE3"/>
    <w:rsid w:val="003C40F3"/>
    <w:rsid w:val="003C506D"/>
    <w:rsid w:val="003C506F"/>
    <w:rsid w:val="003C54E7"/>
    <w:rsid w:val="003C64D8"/>
    <w:rsid w:val="003C6606"/>
    <w:rsid w:val="003C6615"/>
    <w:rsid w:val="003C67D6"/>
    <w:rsid w:val="003C6D49"/>
    <w:rsid w:val="003C7A30"/>
    <w:rsid w:val="003D0212"/>
    <w:rsid w:val="003D0696"/>
    <w:rsid w:val="003D0864"/>
    <w:rsid w:val="003D1D06"/>
    <w:rsid w:val="003D21DD"/>
    <w:rsid w:val="003D22B5"/>
    <w:rsid w:val="003D30C5"/>
    <w:rsid w:val="003D3847"/>
    <w:rsid w:val="003D3A50"/>
    <w:rsid w:val="003D3AC1"/>
    <w:rsid w:val="003D3DED"/>
    <w:rsid w:val="003D5435"/>
    <w:rsid w:val="003D59DF"/>
    <w:rsid w:val="003D5E26"/>
    <w:rsid w:val="003D6286"/>
    <w:rsid w:val="003D6598"/>
    <w:rsid w:val="003D7004"/>
    <w:rsid w:val="003E09E8"/>
    <w:rsid w:val="003E12DC"/>
    <w:rsid w:val="003E13CF"/>
    <w:rsid w:val="003E15C1"/>
    <w:rsid w:val="003E19DD"/>
    <w:rsid w:val="003E1A03"/>
    <w:rsid w:val="003E23EC"/>
    <w:rsid w:val="003E2644"/>
    <w:rsid w:val="003E2763"/>
    <w:rsid w:val="003E2DDD"/>
    <w:rsid w:val="003E3139"/>
    <w:rsid w:val="003E4205"/>
    <w:rsid w:val="003E4F39"/>
    <w:rsid w:val="003E588C"/>
    <w:rsid w:val="003E58F8"/>
    <w:rsid w:val="003E5BFD"/>
    <w:rsid w:val="003E738C"/>
    <w:rsid w:val="003E798A"/>
    <w:rsid w:val="003F018A"/>
    <w:rsid w:val="003F039C"/>
    <w:rsid w:val="003F0FAB"/>
    <w:rsid w:val="003F0FC4"/>
    <w:rsid w:val="003F0FF3"/>
    <w:rsid w:val="003F1A00"/>
    <w:rsid w:val="003F1F2A"/>
    <w:rsid w:val="003F21CE"/>
    <w:rsid w:val="003F21F7"/>
    <w:rsid w:val="003F25FB"/>
    <w:rsid w:val="003F26E5"/>
    <w:rsid w:val="003F2C04"/>
    <w:rsid w:val="003F2F2B"/>
    <w:rsid w:val="003F2FCD"/>
    <w:rsid w:val="003F31A8"/>
    <w:rsid w:val="003F34DD"/>
    <w:rsid w:val="003F37F6"/>
    <w:rsid w:val="003F50E2"/>
    <w:rsid w:val="003F5250"/>
    <w:rsid w:val="003F5431"/>
    <w:rsid w:val="003F56B5"/>
    <w:rsid w:val="003F6D55"/>
    <w:rsid w:val="003F6FBF"/>
    <w:rsid w:val="003F7332"/>
    <w:rsid w:val="00400860"/>
    <w:rsid w:val="004008FD"/>
    <w:rsid w:val="00400DA6"/>
    <w:rsid w:val="00400ED0"/>
    <w:rsid w:val="004019D3"/>
    <w:rsid w:val="00401C23"/>
    <w:rsid w:val="0040215E"/>
    <w:rsid w:val="0040291F"/>
    <w:rsid w:val="00402EAB"/>
    <w:rsid w:val="004038FD"/>
    <w:rsid w:val="00403A7D"/>
    <w:rsid w:val="00403E98"/>
    <w:rsid w:val="0040421F"/>
    <w:rsid w:val="00404440"/>
    <w:rsid w:val="004052EB"/>
    <w:rsid w:val="004057B4"/>
    <w:rsid w:val="00405ED1"/>
    <w:rsid w:val="004062FF"/>
    <w:rsid w:val="0040685F"/>
    <w:rsid w:val="00406CB2"/>
    <w:rsid w:val="0040767C"/>
    <w:rsid w:val="00407E4E"/>
    <w:rsid w:val="0041050A"/>
    <w:rsid w:val="00410C41"/>
    <w:rsid w:val="0041158E"/>
    <w:rsid w:val="00411BFA"/>
    <w:rsid w:val="004123E9"/>
    <w:rsid w:val="0041267D"/>
    <w:rsid w:val="00412F10"/>
    <w:rsid w:val="00413907"/>
    <w:rsid w:val="00413FB4"/>
    <w:rsid w:val="00414079"/>
    <w:rsid w:val="0041452B"/>
    <w:rsid w:val="0041464F"/>
    <w:rsid w:val="004148BA"/>
    <w:rsid w:val="00414AA9"/>
    <w:rsid w:val="00414C42"/>
    <w:rsid w:val="00415553"/>
    <w:rsid w:val="004156A2"/>
    <w:rsid w:val="00416025"/>
    <w:rsid w:val="004173A6"/>
    <w:rsid w:val="00417B4D"/>
    <w:rsid w:val="004203CB"/>
    <w:rsid w:val="0042069E"/>
    <w:rsid w:val="0042070D"/>
    <w:rsid w:val="004208FE"/>
    <w:rsid w:val="004214AF"/>
    <w:rsid w:val="00422097"/>
    <w:rsid w:val="004228D1"/>
    <w:rsid w:val="00423106"/>
    <w:rsid w:val="004247D1"/>
    <w:rsid w:val="00424C44"/>
    <w:rsid w:val="0042504E"/>
    <w:rsid w:val="004255E7"/>
    <w:rsid w:val="004260E7"/>
    <w:rsid w:val="00427795"/>
    <w:rsid w:val="00427E29"/>
    <w:rsid w:val="00430B86"/>
    <w:rsid w:val="00430BA8"/>
    <w:rsid w:val="00430BD4"/>
    <w:rsid w:val="00430C8C"/>
    <w:rsid w:val="0043146D"/>
    <w:rsid w:val="00431686"/>
    <w:rsid w:val="0043181D"/>
    <w:rsid w:val="00431CCB"/>
    <w:rsid w:val="00432B40"/>
    <w:rsid w:val="00432B72"/>
    <w:rsid w:val="00432C24"/>
    <w:rsid w:val="00432CC2"/>
    <w:rsid w:val="004330E0"/>
    <w:rsid w:val="004341B2"/>
    <w:rsid w:val="0043467C"/>
    <w:rsid w:val="00434A5D"/>
    <w:rsid w:val="0043531C"/>
    <w:rsid w:val="0043584F"/>
    <w:rsid w:val="00435FA8"/>
    <w:rsid w:val="0043621C"/>
    <w:rsid w:val="004362AD"/>
    <w:rsid w:val="00436AB4"/>
    <w:rsid w:val="00436D5B"/>
    <w:rsid w:val="0043777C"/>
    <w:rsid w:val="00437AEC"/>
    <w:rsid w:val="00440285"/>
    <w:rsid w:val="0044065A"/>
    <w:rsid w:val="00441050"/>
    <w:rsid w:val="00441086"/>
    <w:rsid w:val="00441492"/>
    <w:rsid w:val="00441C64"/>
    <w:rsid w:val="00441D68"/>
    <w:rsid w:val="004421E0"/>
    <w:rsid w:val="00442720"/>
    <w:rsid w:val="00442823"/>
    <w:rsid w:val="00443F39"/>
    <w:rsid w:val="00444404"/>
    <w:rsid w:val="00444DF0"/>
    <w:rsid w:val="00444E58"/>
    <w:rsid w:val="004457C9"/>
    <w:rsid w:val="00445B9E"/>
    <w:rsid w:val="004461D1"/>
    <w:rsid w:val="004462BE"/>
    <w:rsid w:val="00446870"/>
    <w:rsid w:val="00446996"/>
    <w:rsid w:val="0044749D"/>
    <w:rsid w:val="00447BCC"/>
    <w:rsid w:val="004509E4"/>
    <w:rsid w:val="00450CAE"/>
    <w:rsid w:val="00451AE8"/>
    <w:rsid w:val="0045220B"/>
    <w:rsid w:val="00452C35"/>
    <w:rsid w:val="00452CDB"/>
    <w:rsid w:val="00452DA7"/>
    <w:rsid w:val="00452EBD"/>
    <w:rsid w:val="00453644"/>
    <w:rsid w:val="00453FB9"/>
    <w:rsid w:val="00454D69"/>
    <w:rsid w:val="004555C7"/>
    <w:rsid w:val="00455D8C"/>
    <w:rsid w:val="0045636A"/>
    <w:rsid w:val="004573CA"/>
    <w:rsid w:val="004579CE"/>
    <w:rsid w:val="00457A4D"/>
    <w:rsid w:val="00457CCE"/>
    <w:rsid w:val="0046021B"/>
    <w:rsid w:val="00460268"/>
    <w:rsid w:val="004605FE"/>
    <w:rsid w:val="00460FDE"/>
    <w:rsid w:val="00461DED"/>
    <w:rsid w:val="00461F95"/>
    <w:rsid w:val="00462127"/>
    <w:rsid w:val="00462499"/>
    <w:rsid w:val="00462E57"/>
    <w:rsid w:val="004631BC"/>
    <w:rsid w:val="00463435"/>
    <w:rsid w:val="00463520"/>
    <w:rsid w:val="00463763"/>
    <w:rsid w:val="00463C1E"/>
    <w:rsid w:val="00465735"/>
    <w:rsid w:val="0046578B"/>
    <w:rsid w:val="004660D8"/>
    <w:rsid w:val="00466630"/>
    <w:rsid w:val="00466A47"/>
    <w:rsid w:val="00466A9C"/>
    <w:rsid w:val="00466B55"/>
    <w:rsid w:val="00467304"/>
    <w:rsid w:val="00471345"/>
    <w:rsid w:val="004715DE"/>
    <w:rsid w:val="0047179D"/>
    <w:rsid w:val="00471F70"/>
    <w:rsid w:val="00472325"/>
    <w:rsid w:val="00472361"/>
    <w:rsid w:val="0047285F"/>
    <w:rsid w:val="004731CA"/>
    <w:rsid w:val="004732D2"/>
    <w:rsid w:val="0047383E"/>
    <w:rsid w:val="00473A29"/>
    <w:rsid w:val="00473BD3"/>
    <w:rsid w:val="0047488A"/>
    <w:rsid w:val="00474CEA"/>
    <w:rsid w:val="00474EC4"/>
    <w:rsid w:val="00475123"/>
    <w:rsid w:val="00475AB0"/>
    <w:rsid w:val="004767CB"/>
    <w:rsid w:val="004767D0"/>
    <w:rsid w:val="004776A1"/>
    <w:rsid w:val="00477BC4"/>
    <w:rsid w:val="0048149B"/>
    <w:rsid w:val="00481A25"/>
    <w:rsid w:val="00482E9D"/>
    <w:rsid w:val="0048334F"/>
    <w:rsid w:val="0048353C"/>
    <w:rsid w:val="00483FF8"/>
    <w:rsid w:val="0048496B"/>
    <w:rsid w:val="00484A79"/>
    <w:rsid w:val="004862C9"/>
    <w:rsid w:val="00486726"/>
    <w:rsid w:val="0048708B"/>
    <w:rsid w:val="00487423"/>
    <w:rsid w:val="0048788F"/>
    <w:rsid w:val="004905FA"/>
    <w:rsid w:val="004909BB"/>
    <w:rsid w:val="00491481"/>
    <w:rsid w:val="00491AD1"/>
    <w:rsid w:val="00491E69"/>
    <w:rsid w:val="00492424"/>
    <w:rsid w:val="004930D8"/>
    <w:rsid w:val="004932DB"/>
    <w:rsid w:val="00493A2E"/>
    <w:rsid w:val="00494171"/>
    <w:rsid w:val="0049465B"/>
    <w:rsid w:val="00494A94"/>
    <w:rsid w:val="00495218"/>
    <w:rsid w:val="00495559"/>
    <w:rsid w:val="004965DF"/>
    <w:rsid w:val="00496A17"/>
    <w:rsid w:val="00496D9B"/>
    <w:rsid w:val="00497685"/>
    <w:rsid w:val="004A098C"/>
    <w:rsid w:val="004A0C44"/>
    <w:rsid w:val="004A1579"/>
    <w:rsid w:val="004A1AB8"/>
    <w:rsid w:val="004A1D40"/>
    <w:rsid w:val="004A1EDA"/>
    <w:rsid w:val="004A295E"/>
    <w:rsid w:val="004A2A76"/>
    <w:rsid w:val="004A36E8"/>
    <w:rsid w:val="004A371E"/>
    <w:rsid w:val="004A396D"/>
    <w:rsid w:val="004A44A0"/>
    <w:rsid w:val="004A46A3"/>
    <w:rsid w:val="004A4ECC"/>
    <w:rsid w:val="004A557F"/>
    <w:rsid w:val="004A569B"/>
    <w:rsid w:val="004A594F"/>
    <w:rsid w:val="004A5A86"/>
    <w:rsid w:val="004A5DB9"/>
    <w:rsid w:val="004A64BC"/>
    <w:rsid w:val="004A6E7A"/>
    <w:rsid w:val="004A6EAE"/>
    <w:rsid w:val="004A70A0"/>
    <w:rsid w:val="004A76BC"/>
    <w:rsid w:val="004A7E33"/>
    <w:rsid w:val="004B0A95"/>
    <w:rsid w:val="004B0ADB"/>
    <w:rsid w:val="004B0B49"/>
    <w:rsid w:val="004B0DE1"/>
    <w:rsid w:val="004B1016"/>
    <w:rsid w:val="004B1122"/>
    <w:rsid w:val="004B191C"/>
    <w:rsid w:val="004B1B9A"/>
    <w:rsid w:val="004B28FE"/>
    <w:rsid w:val="004B2A98"/>
    <w:rsid w:val="004B2BAE"/>
    <w:rsid w:val="004B35B9"/>
    <w:rsid w:val="004B3697"/>
    <w:rsid w:val="004B36E5"/>
    <w:rsid w:val="004B38BB"/>
    <w:rsid w:val="004B43E1"/>
    <w:rsid w:val="004B4753"/>
    <w:rsid w:val="004B4776"/>
    <w:rsid w:val="004B5166"/>
    <w:rsid w:val="004B52FF"/>
    <w:rsid w:val="004B5F22"/>
    <w:rsid w:val="004B60EE"/>
    <w:rsid w:val="004B6F4C"/>
    <w:rsid w:val="004B75A8"/>
    <w:rsid w:val="004B7AC9"/>
    <w:rsid w:val="004B7B0E"/>
    <w:rsid w:val="004C0FB4"/>
    <w:rsid w:val="004C1177"/>
    <w:rsid w:val="004C1368"/>
    <w:rsid w:val="004C1739"/>
    <w:rsid w:val="004C1783"/>
    <w:rsid w:val="004C27AA"/>
    <w:rsid w:val="004C3120"/>
    <w:rsid w:val="004C4CC0"/>
    <w:rsid w:val="004C5053"/>
    <w:rsid w:val="004C50F0"/>
    <w:rsid w:val="004C5A0D"/>
    <w:rsid w:val="004C5B23"/>
    <w:rsid w:val="004C5C9A"/>
    <w:rsid w:val="004C5CDF"/>
    <w:rsid w:val="004C6639"/>
    <w:rsid w:val="004C6A0E"/>
    <w:rsid w:val="004C6C23"/>
    <w:rsid w:val="004C6DC0"/>
    <w:rsid w:val="004C71A7"/>
    <w:rsid w:val="004C735A"/>
    <w:rsid w:val="004C7585"/>
    <w:rsid w:val="004C76F5"/>
    <w:rsid w:val="004D0675"/>
    <w:rsid w:val="004D0DAF"/>
    <w:rsid w:val="004D0F5B"/>
    <w:rsid w:val="004D1D3A"/>
    <w:rsid w:val="004D2817"/>
    <w:rsid w:val="004D2971"/>
    <w:rsid w:val="004D2BB7"/>
    <w:rsid w:val="004D2D96"/>
    <w:rsid w:val="004D2DDC"/>
    <w:rsid w:val="004D2FF4"/>
    <w:rsid w:val="004D31A3"/>
    <w:rsid w:val="004D3E48"/>
    <w:rsid w:val="004D3FC9"/>
    <w:rsid w:val="004D437E"/>
    <w:rsid w:val="004D45D3"/>
    <w:rsid w:val="004D46DC"/>
    <w:rsid w:val="004D4767"/>
    <w:rsid w:val="004D49D7"/>
    <w:rsid w:val="004D4E9E"/>
    <w:rsid w:val="004D633D"/>
    <w:rsid w:val="004D636C"/>
    <w:rsid w:val="004D7317"/>
    <w:rsid w:val="004D7476"/>
    <w:rsid w:val="004D7CFF"/>
    <w:rsid w:val="004E0995"/>
    <w:rsid w:val="004E0D10"/>
    <w:rsid w:val="004E1A8E"/>
    <w:rsid w:val="004E2294"/>
    <w:rsid w:val="004E2692"/>
    <w:rsid w:val="004E303A"/>
    <w:rsid w:val="004E31BE"/>
    <w:rsid w:val="004E3C17"/>
    <w:rsid w:val="004E3E22"/>
    <w:rsid w:val="004E40AF"/>
    <w:rsid w:val="004E412D"/>
    <w:rsid w:val="004E4167"/>
    <w:rsid w:val="004E42C6"/>
    <w:rsid w:val="004E45C6"/>
    <w:rsid w:val="004E493D"/>
    <w:rsid w:val="004E4B9D"/>
    <w:rsid w:val="004E4DC5"/>
    <w:rsid w:val="004E5345"/>
    <w:rsid w:val="004E5561"/>
    <w:rsid w:val="004E5AAC"/>
    <w:rsid w:val="004E67DA"/>
    <w:rsid w:val="004E6C2D"/>
    <w:rsid w:val="004E6CE6"/>
    <w:rsid w:val="004E6EE0"/>
    <w:rsid w:val="004E73D5"/>
    <w:rsid w:val="004E7409"/>
    <w:rsid w:val="004E75DF"/>
    <w:rsid w:val="004E7F15"/>
    <w:rsid w:val="004F02E7"/>
    <w:rsid w:val="004F178D"/>
    <w:rsid w:val="004F1D02"/>
    <w:rsid w:val="004F1F8F"/>
    <w:rsid w:val="004F215F"/>
    <w:rsid w:val="004F2441"/>
    <w:rsid w:val="004F27B7"/>
    <w:rsid w:val="004F2E91"/>
    <w:rsid w:val="004F382E"/>
    <w:rsid w:val="004F3AE1"/>
    <w:rsid w:val="004F3B5F"/>
    <w:rsid w:val="004F3B85"/>
    <w:rsid w:val="004F3C3B"/>
    <w:rsid w:val="004F3CC1"/>
    <w:rsid w:val="004F3D3F"/>
    <w:rsid w:val="004F3EFE"/>
    <w:rsid w:val="004F4D39"/>
    <w:rsid w:val="004F4D44"/>
    <w:rsid w:val="004F5347"/>
    <w:rsid w:val="004F5362"/>
    <w:rsid w:val="004F5554"/>
    <w:rsid w:val="004F5B2D"/>
    <w:rsid w:val="004F5C1E"/>
    <w:rsid w:val="004F6644"/>
    <w:rsid w:val="004F6807"/>
    <w:rsid w:val="004F71E8"/>
    <w:rsid w:val="004F75A0"/>
    <w:rsid w:val="00500607"/>
    <w:rsid w:val="00500B40"/>
    <w:rsid w:val="00500DF4"/>
    <w:rsid w:val="00500E22"/>
    <w:rsid w:val="00501671"/>
    <w:rsid w:val="0050194F"/>
    <w:rsid w:val="00501E35"/>
    <w:rsid w:val="005028A2"/>
    <w:rsid w:val="00502BEF"/>
    <w:rsid w:val="005031D9"/>
    <w:rsid w:val="005033EF"/>
    <w:rsid w:val="005039E0"/>
    <w:rsid w:val="00504216"/>
    <w:rsid w:val="005043B8"/>
    <w:rsid w:val="00504942"/>
    <w:rsid w:val="00504E04"/>
    <w:rsid w:val="0050559B"/>
    <w:rsid w:val="005055F9"/>
    <w:rsid w:val="00505903"/>
    <w:rsid w:val="005059D6"/>
    <w:rsid w:val="00505A84"/>
    <w:rsid w:val="0050601A"/>
    <w:rsid w:val="0050616C"/>
    <w:rsid w:val="005069AC"/>
    <w:rsid w:val="005069F1"/>
    <w:rsid w:val="00510228"/>
    <w:rsid w:val="005104BA"/>
    <w:rsid w:val="00510AE7"/>
    <w:rsid w:val="00510B57"/>
    <w:rsid w:val="005112D8"/>
    <w:rsid w:val="0051155A"/>
    <w:rsid w:val="00511683"/>
    <w:rsid w:val="005118E3"/>
    <w:rsid w:val="00511D76"/>
    <w:rsid w:val="0051213C"/>
    <w:rsid w:val="00512325"/>
    <w:rsid w:val="00512573"/>
    <w:rsid w:val="00513018"/>
    <w:rsid w:val="00513CEE"/>
    <w:rsid w:val="005147E8"/>
    <w:rsid w:val="00515251"/>
    <w:rsid w:val="00515438"/>
    <w:rsid w:val="0051566B"/>
    <w:rsid w:val="00515750"/>
    <w:rsid w:val="005158F4"/>
    <w:rsid w:val="00515B57"/>
    <w:rsid w:val="00515F95"/>
    <w:rsid w:val="00515FBB"/>
    <w:rsid w:val="00516A56"/>
    <w:rsid w:val="005174B4"/>
    <w:rsid w:val="00517644"/>
    <w:rsid w:val="00517EC2"/>
    <w:rsid w:val="00517F48"/>
    <w:rsid w:val="00520E8D"/>
    <w:rsid w:val="00520EC4"/>
    <w:rsid w:val="005212EC"/>
    <w:rsid w:val="0052139A"/>
    <w:rsid w:val="00521D6F"/>
    <w:rsid w:val="005231E8"/>
    <w:rsid w:val="00523940"/>
    <w:rsid w:val="00523B74"/>
    <w:rsid w:val="00523EF3"/>
    <w:rsid w:val="00523FD2"/>
    <w:rsid w:val="00524A1B"/>
    <w:rsid w:val="00525E7C"/>
    <w:rsid w:val="005264EB"/>
    <w:rsid w:val="005267F6"/>
    <w:rsid w:val="0052712F"/>
    <w:rsid w:val="005274BE"/>
    <w:rsid w:val="00527685"/>
    <w:rsid w:val="00527D09"/>
    <w:rsid w:val="00527E05"/>
    <w:rsid w:val="00530449"/>
    <w:rsid w:val="005306FA"/>
    <w:rsid w:val="00530A70"/>
    <w:rsid w:val="005318B2"/>
    <w:rsid w:val="00531ADE"/>
    <w:rsid w:val="00531FFF"/>
    <w:rsid w:val="005324DA"/>
    <w:rsid w:val="00533161"/>
    <w:rsid w:val="00533841"/>
    <w:rsid w:val="00533846"/>
    <w:rsid w:val="00533B0E"/>
    <w:rsid w:val="00534264"/>
    <w:rsid w:val="00534B29"/>
    <w:rsid w:val="00534BE5"/>
    <w:rsid w:val="00534C69"/>
    <w:rsid w:val="005357A4"/>
    <w:rsid w:val="00536235"/>
    <w:rsid w:val="00536CCE"/>
    <w:rsid w:val="00537D16"/>
    <w:rsid w:val="00540289"/>
    <w:rsid w:val="0054043D"/>
    <w:rsid w:val="00540574"/>
    <w:rsid w:val="00540744"/>
    <w:rsid w:val="0054131D"/>
    <w:rsid w:val="0054182B"/>
    <w:rsid w:val="00543144"/>
    <w:rsid w:val="00543428"/>
    <w:rsid w:val="00543868"/>
    <w:rsid w:val="00544C22"/>
    <w:rsid w:val="00544F94"/>
    <w:rsid w:val="0054577E"/>
    <w:rsid w:val="005458EB"/>
    <w:rsid w:val="00545B27"/>
    <w:rsid w:val="0054667E"/>
    <w:rsid w:val="0054699A"/>
    <w:rsid w:val="00546D67"/>
    <w:rsid w:val="00546E01"/>
    <w:rsid w:val="0054722E"/>
    <w:rsid w:val="005474D2"/>
    <w:rsid w:val="00547816"/>
    <w:rsid w:val="005478AD"/>
    <w:rsid w:val="00547AFF"/>
    <w:rsid w:val="00550EB3"/>
    <w:rsid w:val="005514D6"/>
    <w:rsid w:val="0055187E"/>
    <w:rsid w:val="00552190"/>
    <w:rsid w:val="00552CBA"/>
    <w:rsid w:val="00552EEC"/>
    <w:rsid w:val="00552F8A"/>
    <w:rsid w:val="005532E2"/>
    <w:rsid w:val="00553B50"/>
    <w:rsid w:val="00553D78"/>
    <w:rsid w:val="00554282"/>
    <w:rsid w:val="00554314"/>
    <w:rsid w:val="005543CC"/>
    <w:rsid w:val="00554609"/>
    <w:rsid w:val="005560E4"/>
    <w:rsid w:val="00556184"/>
    <w:rsid w:val="00556293"/>
    <w:rsid w:val="005568A2"/>
    <w:rsid w:val="005574C2"/>
    <w:rsid w:val="0055775A"/>
    <w:rsid w:val="0056095D"/>
    <w:rsid w:val="005611FA"/>
    <w:rsid w:val="00561366"/>
    <w:rsid w:val="0056155A"/>
    <w:rsid w:val="00561837"/>
    <w:rsid w:val="00561AC1"/>
    <w:rsid w:val="00561B73"/>
    <w:rsid w:val="00561E45"/>
    <w:rsid w:val="00561FA3"/>
    <w:rsid w:val="00561FE1"/>
    <w:rsid w:val="005628A1"/>
    <w:rsid w:val="00562AE8"/>
    <w:rsid w:val="00562C08"/>
    <w:rsid w:val="00562D86"/>
    <w:rsid w:val="00563298"/>
    <w:rsid w:val="00563881"/>
    <w:rsid w:val="0056491B"/>
    <w:rsid w:val="00564BD9"/>
    <w:rsid w:val="005653AC"/>
    <w:rsid w:val="00565643"/>
    <w:rsid w:val="00565646"/>
    <w:rsid w:val="005657B5"/>
    <w:rsid w:val="00565AEE"/>
    <w:rsid w:val="00565EAE"/>
    <w:rsid w:val="00565F65"/>
    <w:rsid w:val="00567ADB"/>
    <w:rsid w:val="00567CBF"/>
    <w:rsid w:val="0057069B"/>
    <w:rsid w:val="00570945"/>
    <w:rsid w:val="00570B13"/>
    <w:rsid w:val="00570F84"/>
    <w:rsid w:val="00571C40"/>
    <w:rsid w:val="00571C75"/>
    <w:rsid w:val="005723D9"/>
    <w:rsid w:val="005731AC"/>
    <w:rsid w:val="00573D5C"/>
    <w:rsid w:val="0057407F"/>
    <w:rsid w:val="005744F0"/>
    <w:rsid w:val="0057469F"/>
    <w:rsid w:val="0057470F"/>
    <w:rsid w:val="00574B05"/>
    <w:rsid w:val="00574C4B"/>
    <w:rsid w:val="00574F65"/>
    <w:rsid w:val="00575091"/>
    <w:rsid w:val="005754D0"/>
    <w:rsid w:val="0057561E"/>
    <w:rsid w:val="00576808"/>
    <w:rsid w:val="0057681C"/>
    <w:rsid w:val="00577762"/>
    <w:rsid w:val="0057788C"/>
    <w:rsid w:val="00577916"/>
    <w:rsid w:val="00577BF1"/>
    <w:rsid w:val="00580A35"/>
    <w:rsid w:val="00580BB4"/>
    <w:rsid w:val="00580C23"/>
    <w:rsid w:val="0058166A"/>
    <w:rsid w:val="0058192F"/>
    <w:rsid w:val="00581E64"/>
    <w:rsid w:val="00581EB6"/>
    <w:rsid w:val="00581F1B"/>
    <w:rsid w:val="005821A2"/>
    <w:rsid w:val="00584CEA"/>
    <w:rsid w:val="0058506D"/>
    <w:rsid w:val="00587101"/>
    <w:rsid w:val="00587175"/>
    <w:rsid w:val="0058731A"/>
    <w:rsid w:val="0059075E"/>
    <w:rsid w:val="00590E99"/>
    <w:rsid w:val="00591167"/>
    <w:rsid w:val="00591F46"/>
    <w:rsid w:val="005921E6"/>
    <w:rsid w:val="0059314E"/>
    <w:rsid w:val="00593B8E"/>
    <w:rsid w:val="005948DF"/>
    <w:rsid w:val="005956C1"/>
    <w:rsid w:val="00595B69"/>
    <w:rsid w:val="00595D85"/>
    <w:rsid w:val="00595FAB"/>
    <w:rsid w:val="00596571"/>
    <w:rsid w:val="00596FD2"/>
    <w:rsid w:val="00597466"/>
    <w:rsid w:val="00597769"/>
    <w:rsid w:val="00597C31"/>
    <w:rsid w:val="00597E0B"/>
    <w:rsid w:val="005A02A7"/>
    <w:rsid w:val="005A0DB0"/>
    <w:rsid w:val="005A0E4F"/>
    <w:rsid w:val="005A2EDB"/>
    <w:rsid w:val="005A2FB2"/>
    <w:rsid w:val="005A358E"/>
    <w:rsid w:val="005A372D"/>
    <w:rsid w:val="005A3D91"/>
    <w:rsid w:val="005A5177"/>
    <w:rsid w:val="005A67D4"/>
    <w:rsid w:val="005A694D"/>
    <w:rsid w:val="005A6DBF"/>
    <w:rsid w:val="005A6EDC"/>
    <w:rsid w:val="005A6FA7"/>
    <w:rsid w:val="005A76D9"/>
    <w:rsid w:val="005A7775"/>
    <w:rsid w:val="005A7D94"/>
    <w:rsid w:val="005B0034"/>
    <w:rsid w:val="005B02A0"/>
    <w:rsid w:val="005B0479"/>
    <w:rsid w:val="005B0ED4"/>
    <w:rsid w:val="005B1236"/>
    <w:rsid w:val="005B149E"/>
    <w:rsid w:val="005B17ED"/>
    <w:rsid w:val="005B1B9C"/>
    <w:rsid w:val="005B1FCA"/>
    <w:rsid w:val="005B2EE3"/>
    <w:rsid w:val="005B3186"/>
    <w:rsid w:val="005B3728"/>
    <w:rsid w:val="005B4180"/>
    <w:rsid w:val="005B43B0"/>
    <w:rsid w:val="005B44B9"/>
    <w:rsid w:val="005B492F"/>
    <w:rsid w:val="005B5151"/>
    <w:rsid w:val="005B5249"/>
    <w:rsid w:val="005B5991"/>
    <w:rsid w:val="005B6C25"/>
    <w:rsid w:val="005B7332"/>
    <w:rsid w:val="005C0ACA"/>
    <w:rsid w:val="005C174C"/>
    <w:rsid w:val="005C1FD9"/>
    <w:rsid w:val="005C22E8"/>
    <w:rsid w:val="005C2560"/>
    <w:rsid w:val="005C2FAD"/>
    <w:rsid w:val="005C3264"/>
    <w:rsid w:val="005C36D2"/>
    <w:rsid w:val="005C37D2"/>
    <w:rsid w:val="005C383A"/>
    <w:rsid w:val="005C394A"/>
    <w:rsid w:val="005C4323"/>
    <w:rsid w:val="005C4336"/>
    <w:rsid w:val="005C4E49"/>
    <w:rsid w:val="005C50BA"/>
    <w:rsid w:val="005C5312"/>
    <w:rsid w:val="005C53DE"/>
    <w:rsid w:val="005C559E"/>
    <w:rsid w:val="005C5C78"/>
    <w:rsid w:val="005C6D4C"/>
    <w:rsid w:val="005C734A"/>
    <w:rsid w:val="005C7845"/>
    <w:rsid w:val="005D074B"/>
    <w:rsid w:val="005D0E9D"/>
    <w:rsid w:val="005D1299"/>
    <w:rsid w:val="005D1C2E"/>
    <w:rsid w:val="005D1E4C"/>
    <w:rsid w:val="005D25A1"/>
    <w:rsid w:val="005D2A1D"/>
    <w:rsid w:val="005D2A74"/>
    <w:rsid w:val="005D2FE0"/>
    <w:rsid w:val="005D3092"/>
    <w:rsid w:val="005D3870"/>
    <w:rsid w:val="005D40EC"/>
    <w:rsid w:val="005D4783"/>
    <w:rsid w:val="005D512B"/>
    <w:rsid w:val="005D51EF"/>
    <w:rsid w:val="005D5718"/>
    <w:rsid w:val="005D671D"/>
    <w:rsid w:val="005D6752"/>
    <w:rsid w:val="005D68EE"/>
    <w:rsid w:val="005D68FC"/>
    <w:rsid w:val="005D6BB7"/>
    <w:rsid w:val="005D7612"/>
    <w:rsid w:val="005D78A5"/>
    <w:rsid w:val="005E10D6"/>
    <w:rsid w:val="005E110B"/>
    <w:rsid w:val="005E136B"/>
    <w:rsid w:val="005E1D4B"/>
    <w:rsid w:val="005E1EE2"/>
    <w:rsid w:val="005E2A78"/>
    <w:rsid w:val="005E3157"/>
    <w:rsid w:val="005E355C"/>
    <w:rsid w:val="005E3ED0"/>
    <w:rsid w:val="005E3FFE"/>
    <w:rsid w:val="005E4175"/>
    <w:rsid w:val="005E461E"/>
    <w:rsid w:val="005E52E5"/>
    <w:rsid w:val="005E544D"/>
    <w:rsid w:val="005E55E2"/>
    <w:rsid w:val="005E5D5A"/>
    <w:rsid w:val="005E6257"/>
    <w:rsid w:val="005E6D06"/>
    <w:rsid w:val="005E7269"/>
    <w:rsid w:val="005E7324"/>
    <w:rsid w:val="005E7375"/>
    <w:rsid w:val="005E7DCC"/>
    <w:rsid w:val="005F14B9"/>
    <w:rsid w:val="005F1CB3"/>
    <w:rsid w:val="005F24C8"/>
    <w:rsid w:val="005F2FD6"/>
    <w:rsid w:val="005F3388"/>
    <w:rsid w:val="005F3425"/>
    <w:rsid w:val="005F41CA"/>
    <w:rsid w:val="005F45FD"/>
    <w:rsid w:val="005F4C19"/>
    <w:rsid w:val="005F6093"/>
    <w:rsid w:val="005F646D"/>
    <w:rsid w:val="005F6637"/>
    <w:rsid w:val="005F6CAE"/>
    <w:rsid w:val="005F7538"/>
    <w:rsid w:val="00600117"/>
    <w:rsid w:val="00601443"/>
    <w:rsid w:val="00601600"/>
    <w:rsid w:val="006016A1"/>
    <w:rsid w:val="00601ABC"/>
    <w:rsid w:val="00601BFA"/>
    <w:rsid w:val="006022E0"/>
    <w:rsid w:val="00602420"/>
    <w:rsid w:val="0060256C"/>
    <w:rsid w:val="00602868"/>
    <w:rsid w:val="00602A90"/>
    <w:rsid w:val="00602CF4"/>
    <w:rsid w:val="00602CF5"/>
    <w:rsid w:val="00603269"/>
    <w:rsid w:val="00603E2B"/>
    <w:rsid w:val="006047E3"/>
    <w:rsid w:val="00605FF0"/>
    <w:rsid w:val="00606219"/>
    <w:rsid w:val="006062B2"/>
    <w:rsid w:val="006063DE"/>
    <w:rsid w:val="0060670D"/>
    <w:rsid w:val="006068A9"/>
    <w:rsid w:val="00606CEB"/>
    <w:rsid w:val="00607B3B"/>
    <w:rsid w:val="00610953"/>
    <w:rsid w:val="00610D2B"/>
    <w:rsid w:val="00610E58"/>
    <w:rsid w:val="006113A8"/>
    <w:rsid w:val="00611702"/>
    <w:rsid w:val="006119B2"/>
    <w:rsid w:val="006131A0"/>
    <w:rsid w:val="00613598"/>
    <w:rsid w:val="0061369B"/>
    <w:rsid w:val="00613C4E"/>
    <w:rsid w:val="00614254"/>
    <w:rsid w:val="006142D7"/>
    <w:rsid w:val="00614A6B"/>
    <w:rsid w:val="00614C23"/>
    <w:rsid w:val="00614CA7"/>
    <w:rsid w:val="0061607B"/>
    <w:rsid w:val="006164AE"/>
    <w:rsid w:val="006167C0"/>
    <w:rsid w:val="00617B12"/>
    <w:rsid w:val="00617D28"/>
    <w:rsid w:val="00617D73"/>
    <w:rsid w:val="00621572"/>
    <w:rsid w:val="006220C0"/>
    <w:rsid w:val="00622FB3"/>
    <w:rsid w:val="006249D0"/>
    <w:rsid w:val="00625E94"/>
    <w:rsid w:val="00625F7E"/>
    <w:rsid w:val="006267CC"/>
    <w:rsid w:val="006268A5"/>
    <w:rsid w:val="00626FA8"/>
    <w:rsid w:val="00627A6A"/>
    <w:rsid w:val="00627AEC"/>
    <w:rsid w:val="00627CF0"/>
    <w:rsid w:val="00627F70"/>
    <w:rsid w:val="0063015F"/>
    <w:rsid w:val="006301B5"/>
    <w:rsid w:val="006308E0"/>
    <w:rsid w:val="00630D34"/>
    <w:rsid w:val="00631E04"/>
    <w:rsid w:val="00632783"/>
    <w:rsid w:val="006334A2"/>
    <w:rsid w:val="00633D7E"/>
    <w:rsid w:val="006342FB"/>
    <w:rsid w:val="006344D2"/>
    <w:rsid w:val="00634D16"/>
    <w:rsid w:val="00635033"/>
    <w:rsid w:val="00635269"/>
    <w:rsid w:val="006356FE"/>
    <w:rsid w:val="00635F8F"/>
    <w:rsid w:val="006361BB"/>
    <w:rsid w:val="0063644E"/>
    <w:rsid w:val="00636B8E"/>
    <w:rsid w:val="00636E6F"/>
    <w:rsid w:val="00637B49"/>
    <w:rsid w:val="006409EA"/>
    <w:rsid w:val="00641432"/>
    <w:rsid w:val="006417D9"/>
    <w:rsid w:val="00641A1E"/>
    <w:rsid w:val="0064207A"/>
    <w:rsid w:val="00642085"/>
    <w:rsid w:val="0064237B"/>
    <w:rsid w:val="006431C0"/>
    <w:rsid w:val="00643295"/>
    <w:rsid w:val="006434E2"/>
    <w:rsid w:val="00643576"/>
    <w:rsid w:val="00643A09"/>
    <w:rsid w:val="00643A9B"/>
    <w:rsid w:val="00643AFD"/>
    <w:rsid w:val="00643D21"/>
    <w:rsid w:val="00643F36"/>
    <w:rsid w:val="00644646"/>
    <w:rsid w:val="00644CD9"/>
    <w:rsid w:val="00644EC6"/>
    <w:rsid w:val="00645266"/>
    <w:rsid w:val="006463B8"/>
    <w:rsid w:val="006463CA"/>
    <w:rsid w:val="00646FB2"/>
    <w:rsid w:val="006475CD"/>
    <w:rsid w:val="00647704"/>
    <w:rsid w:val="006507DF"/>
    <w:rsid w:val="00650C07"/>
    <w:rsid w:val="00650D5D"/>
    <w:rsid w:val="0065125A"/>
    <w:rsid w:val="00651541"/>
    <w:rsid w:val="00651809"/>
    <w:rsid w:val="00651EA1"/>
    <w:rsid w:val="0065271C"/>
    <w:rsid w:val="00652808"/>
    <w:rsid w:val="00652D87"/>
    <w:rsid w:val="00653351"/>
    <w:rsid w:val="006539D3"/>
    <w:rsid w:val="00653AA9"/>
    <w:rsid w:val="00653EF3"/>
    <w:rsid w:val="00654344"/>
    <w:rsid w:val="006543B4"/>
    <w:rsid w:val="0065464A"/>
    <w:rsid w:val="00654A9D"/>
    <w:rsid w:val="006552B2"/>
    <w:rsid w:val="006554ED"/>
    <w:rsid w:val="006554FD"/>
    <w:rsid w:val="00656285"/>
    <w:rsid w:val="00656BD5"/>
    <w:rsid w:val="006572A1"/>
    <w:rsid w:val="006603A2"/>
    <w:rsid w:val="00660A18"/>
    <w:rsid w:val="006611AB"/>
    <w:rsid w:val="006613C9"/>
    <w:rsid w:val="0066186E"/>
    <w:rsid w:val="006620F5"/>
    <w:rsid w:val="00662244"/>
    <w:rsid w:val="00662BE6"/>
    <w:rsid w:val="00662D00"/>
    <w:rsid w:val="00662F6E"/>
    <w:rsid w:val="0066361B"/>
    <w:rsid w:val="00663D9B"/>
    <w:rsid w:val="0066407C"/>
    <w:rsid w:val="00664300"/>
    <w:rsid w:val="006643C6"/>
    <w:rsid w:val="00664425"/>
    <w:rsid w:val="006646B8"/>
    <w:rsid w:val="006658B1"/>
    <w:rsid w:val="006659FD"/>
    <w:rsid w:val="00665BDB"/>
    <w:rsid w:val="00665E0E"/>
    <w:rsid w:val="006668D5"/>
    <w:rsid w:val="00667095"/>
    <w:rsid w:val="0066715B"/>
    <w:rsid w:val="00667792"/>
    <w:rsid w:val="00670570"/>
    <w:rsid w:val="006706B2"/>
    <w:rsid w:val="00670787"/>
    <w:rsid w:val="00670912"/>
    <w:rsid w:val="00670938"/>
    <w:rsid w:val="00670B23"/>
    <w:rsid w:val="00670CE4"/>
    <w:rsid w:val="00670DAA"/>
    <w:rsid w:val="00671329"/>
    <w:rsid w:val="006716DE"/>
    <w:rsid w:val="00671DD6"/>
    <w:rsid w:val="006721C5"/>
    <w:rsid w:val="00673696"/>
    <w:rsid w:val="00673C26"/>
    <w:rsid w:val="00673CB9"/>
    <w:rsid w:val="00674060"/>
    <w:rsid w:val="00674227"/>
    <w:rsid w:val="0067451E"/>
    <w:rsid w:val="006745CF"/>
    <w:rsid w:val="00674AF6"/>
    <w:rsid w:val="00674BB0"/>
    <w:rsid w:val="00675093"/>
    <w:rsid w:val="00676395"/>
    <w:rsid w:val="00676808"/>
    <w:rsid w:val="00677C9A"/>
    <w:rsid w:val="00677D00"/>
    <w:rsid w:val="00680347"/>
    <w:rsid w:val="006805E7"/>
    <w:rsid w:val="006808BB"/>
    <w:rsid w:val="00680FDF"/>
    <w:rsid w:val="00681065"/>
    <w:rsid w:val="00681BF3"/>
    <w:rsid w:val="006823B7"/>
    <w:rsid w:val="0068272E"/>
    <w:rsid w:val="00682BAC"/>
    <w:rsid w:val="00683899"/>
    <w:rsid w:val="00683A78"/>
    <w:rsid w:val="0068445A"/>
    <w:rsid w:val="00684B10"/>
    <w:rsid w:val="00684B2E"/>
    <w:rsid w:val="00685171"/>
    <w:rsid w:val="006854EF"/>
    <w:rsid w:val="00685584"/>
    <w:rsid w:val="0068601A"/>
    <w:rsid w:val="00686C37"/>
    <w:rsid w:val="00686DF6"/>
    <w:rsid w:val="00686ECE"/>
    <w:rsid w:val="006903DB"/>
    <w:rsid w:val="00690737"/>
    <w:rsid w:val="00690847"/>
    <w:rsid w:val="00690EE8"/>
    <w:rsid w:val="00690FC9"/>
    <w:rsid w:val="0069143B"/>
    <w:rsid w:val="006916BD"/>
    <w:rsid w:val="0069191B"/>
    <w:rsid w:val="00691A43"/>
    <w:rsid w:val="00691FA6"/>
    <w:rsid w:val="006921F9"/>
    <w:rsid w:val="00692250"/>
    <w:rsid w:val="00692560"/>
    <w:rsid w:val="006927A5"/>
    <w:rsid w:val="006930EC"/>
    <w:rsid w:val="0069352A"/>
    <w:rsid w:val="00693580"/>
    <w:rsid w:val="006936DC"/>
    <w:rsid w:val="0069444C"/>
    <w:rsid w:val="00694492"/>
    <w:rsid w:val="00694689"/>
    <w:rsid w:val="006948AA"/>
    <w:rsid w:val="00694BAD"/>
    <w:rsid w:val="00694E7A"/>
    <w:rsid w:val="0069537E"/>
    <w:rsid w:val="00695C0A"/>
    <w:rsid w:val="00696C29"/>
    <w:rsid w:val="006971CF"/>
    <w:rsid w:val="006973BC"/>
    <w:rsid w:val="00697506"/>
    <w:rsid w:val="006977ED"/>
    <w:rsid w:val="00697E3B"/>
    <w:rsid w:val="00697EB7"/>
    <w:rsid w:val="006A0763"/>
    <w:rsid w:val="006A0D01"/>
    <w:rsid w:val="006A0DD2"/>
    <w:rsid w:val="006A0EDF"/>
    <w:rsid w:val="006A14ED"/>
    <w:rsid w:val="006A15CC"/>
    <w:rsid w:val="006A1AA6"/>
    <w:rsid w:val="006A2004"/>
    <w:rsid w:val="006A2E30"/>
    <w:rsid w:val="006A3E55"/>
    <w:rsid w:val="006A48EA"/>
    <w:rsid w:val="006A6473"/>
    <w:rsid w:val="006A66E4"/>
    <w:rsid w:val="006A6804"/>
    <w:rsid w:val="006A6F64"/>
    <w:rsid w:val="006A7073"/>
    <w:rsid w:val="006A7107"/>
    <w:rsid w:val="006A7290"/>
    <w:rsid w:val="006A734F"/>
    <w:rsid w:val="006A7619"/>
    <w:rsid w:val="006A7805"/>
    <w:rsid w:val="006A7BE6"/>
    <w:rsid w:val="006B0766"/>
    <w:rsid w:val="006B0985"/>
    <w:rsid w:val="006B09F5"/>
    <w:rsid w:val="006B0FCE"/>
    <w:rsid w:val="006B19DA"/>
    <w:rsid w:val="006B1DB8"/>
    <w:rsid w:val="006B208D"/>
    <w:rsid w:val="006B22BE"/>
    <w:rsid w:val="006B279E"/>
    <w:rsid w:val="006B34EB"/>
    <w:rsid w:val="006B3923"/>
    <w:rsid w:val="006B3A7D"/>
    <w:rsid w:val="006B3C90"/>
    <w:rsid w:val="006B4EC3"/>
    <w:rsid w:val="006B58C0"/>
    <w:rsid w:val="006B5A4F"/>
    <w:rsid w:val="006B5B33"/>
    <w:rsid w:val="006B5F6F"/>
    <w:rsid w:val="006B6374"/>
    <w:rsid w:val="006B7668"/>
    <w:rsid w:val="006B798D"/>
    <w:rsid w:val="006B7E96"/>
    <w:rsid w:val="006C028C"/>
    <w:rsid w:val="006C0521"/>
    <w:rsid w:val="006C062B"/>
    <w:rsid w:val="006C0EBC"/>
    <w:rsid w:val="006C0F86"/>
    <w:rsid w:val="006C1395"/>
    <w:rsid w:val="006C1C02"/>
    <w:rsid w:val="006C28D7"/>
    <w:rsid w:val="006C2925"/>
    <w:rsid w:val="006C3B23"/>
    <w:rsid w:val="006C42E8"/>
    <w:rsid w:val="006C4388"/>
    <w:rsid w:val="006C4D39"/>
    <w:rsid w:val="006C529B"/>
    <w:rsid w:val="006C5504"/>
    <w:rsid w:val="006C590A"/>
    <w:rsid w:val="006C5EE1"/>
    <w:rsid w:val="006C6276"/>
    <w:rsid w:val="006C6473"/>
    <w:rsid w:val="006C69F1"/>
    <w:rsid w:val="006C6A6D"/>
    <w:rsid w:val="006C6F60"/>
    <w:rsid w:val="006C7939"/>
    <w:rsid w:val="006C7EC0"/>
    <w:rsid w:val="006D043A"/>
    <w:rsid w:val="006D0A9D"/>
    <w:rsid w:val="006D11FA"/>
    <w:rsid w:val="006D145A"/>
    <w:rsid w:val="006D15D3"/>
    <w:rsid w:val="006D1715"/>
    <w:rsid w:val="006D1A78"/>
    <w:rsid w:val="006D1E7F"/>
    <w:rsid w:val="006D1FDA"/>
    <w:rsid w:val="006D21B1"/>
    <w:rsid w:val="006D2218"/>
    <w:rsid w:val="006D2583"/>
    <w:rsid w:val="006D28E9"/>
    <w:rsid w:val="006D2D8D"/>
    <w:rsid w:val="006D30B1"/>
    <w:rsid w:val="006D343E"/>
    <w:rsid w:val="006D3B96"/>
    <w:rsid w:val="006D4F8A"/>
    <w:rsid w:val="006D4FA1"/>
    <w:rsid w:val="006D550D"/>
    <w:rsid w:val="006D5FA7"/>
    <w:rsid w:val="006D68E1"/>
    <w:rsid w:val="006D69DF"/>
    <w:rsid w:val="006D6AB5"/>
    <w:rsid w:val="006D6C40"/>
    <w:rsid w:val="006D6C49"/>
    <w:rsid w:val="006D7674"/>
    <w:rsid w:val="006D7A53"/>
    <w:rsid w:val="006E0CE9"/>
    <w:rsid w:val="006E1135"/>
    <w:rsid w:val="006E1404"/>
    <w:rsid w:val="006E1857"/>
    <w:rsid w:val="006E1A34"/>
    <w:rsid w:val="006E1F9F"/>
    <w:rsid w:val="006E2455"/>
    <w:rsid w:val="006E2B23"/>
    <w:rsid w:val="006E2BBE"/>
    <w:rsid w:val="006E2DBA"/>
    <w:rsid w:val="006E3438"/>
    <w:rsid w:val="006E34C3"/>
    <w:rsid w:val="006E4114"/>
    <w:rsid w:val="006E4863"/>
    <w:rsid w:val="006E4B77"/>
    <w:rsid w:val="006E5092"/>
    <w:rsid w:val="006E51CB"/>
    <w:rsid w:val="006E5984"/>
    <w:rsid w:val="006E5ED3"/>
    <w:rsid w:val="006E6E79"/>
    <w:rsid w:val="006E7206"/>
    <w:rsid w:val="006E76ED"/>
    <w:rsid w:val="006E7B99"/>
    <w:rsid w:val="006E7CDA"/>
    <w:rsid w:val="006E7DBA"/>
    <w:rsid w:val="006E7DDE"/>
    <w:rsid w:val="006F04EE"/>
    <w:rsid w:val="006F0727"/>
    <w:rsid w:val="006F103A"/>
    <w:rsid w:val="006F19BC"/>
    <w:rsid w:val="006F221C"/>
    <w:rsid w:val="006F471F"/>
    <w:rsid w:val="006F4908"/>
    <w:rsid w:val="006F4A70"/>
    <w:rsid w:val="006F4FA8"/>
    <w:rsid w:val="006F5E3B"/>
    <w:rsid w:val="006F61AD"/>
    <w:rsid w:val="006F6244"/>
    <w:rsid w:val="006F6808"/>
    <w:rsid w:val="006F6D48"/>
    <w:rsid w:val="006F6F88"/>
    <w:rsid w:val="006F714A"/>
    <w:rsid w:val="006F751C"/>
    <w:rsid w:val="0070011C"/>
    <w:rsid w:val="00700BE2"/>
    <w:rsid w:val="00700D44"/>
    <w:rsid w:val="00700DBA"/>
    <w:rsid w:val="00700ECB"/>
    <w:rsid w:val="007012BA"/>
    <w:rsid w:val="00701A5D"/>
    <w:rsid w:val="00702530"/>
    <w:rsid w:val="00702E30"/>
    <w:rsid w:val="0070362E"/>
    <w:rsid w:val="00703C45"/>
    <w:rsid w:val="0070412A"/>
    <w:rsid w:val="0070534F"/>
    <w:rsid w:val="00705944"/>
    <w:rsid w:val="00705B3F"/>
    <w:rsid w:val="00705FAD"/>
    <w:rsid w:val="0070675B"/>
    <w:rsid w:val="007070EE"/>
    <w:rsid w:val="00707344"/>
    <w:rsid w:val="00707696"/>
    <w:rsid w:val="00707D85"/>
    <w:rsid w:val="007104AD"/>
    <w:rsid w:val="0071063D"/>
    <w:rsid w:val="00710A62"/>
    <w:rsid w:val="00710B4F"/>
    <w:rsid w:val="00710D1D"/>
    <w:rsid w:val="00711588"/>
    <w:rsid w:val="00711640"/>
    <w:rsid w:val="00711EC0"/>
    <w:rsid w:val="00712096"/>
    <w:rsid w:val="0071215E"/>
    <w:rsid w:val="007129E9"/>
    <w:rsid w:val="00712AEA"/>
    <w:rsid w:val="00713C14"/>
    <w:rsid w:val="00713DAB"/>
    <w:rsid w:val="00714234"/>
    <w:rsid w:val="007146FA"/>
    <w:rsid w:val="00715367"/>
    <w:rsid w:val="00715AFB"/>
    <w:rsid w:val="007167A5"/>
    <w:rsid w:val="00716840"/>
    <w:rsid w:val="007173CE"/>
    <w:rsid w:val="007178BD"/>
    <w:rsid w:val="00717DCE"/>
    <w:rsid w:val="00721488"/>
    <w:rsid w:val="0072149C"/>
    <w:rsid w:val="0072157E"/>
    <w:rsid w:val="00721652"/>
    <w:rsid w:val="00721AC0"/>
    <w:rsid w:val="007226EF"/>
    <w:rsid w:val="007230F3"/>
    <w:rsid w:val="00723149"/>
    <w:rsid w:val="00723224"/>
    <w:rsid w:val="00723A5C"/>
    <w:rsid w:val="00723B20"/>
    <w:rsid w:val="00723FA5"/>
    <w:rsid w:val="0072442B"/>
    <w:rsid w:val="00724D46"/>
    <w:rsid w:val="007252EE"/>
    <w:rsid w:val="007268B9"/>
    <w:rsid w:val="0072764B"/>
    <w:rsid w:val="00727DBC"/>
    <w:rsid w:val="00730619"/>
    <w:rsid w:val="007308AC"/>
    <w:rsid w:val="00730A94"/>
    <w:rsid w:val="00730CF6"/>
    <w:rsid w:val="007315B9"/>
    <w:rsid w:val="00732100"/>
    <w:rsid w:val="00732333"/>
    <w:rsid w:val="00732418"/>
    <w:rsid w:val="007327E4"/>
    <w:rsid w:val="00732A64"/>
    <w:rsid w:val="00732BCE"/>
    <w:rsid w:val="00732E13"/>
    <w:rsid w:val="00732FFE"/>
    <w:rsid w:val="0073303C"/>
    <w:rsid w:val="007333F7"/>
    <w:rsid w:val="00733D08"/>
    <w:rsid w:val="007349B9"/>
    <w:rsid w:val="00734BF4"/>
    <w:rsid w:val="00734D38"/>
    <w:rsid w:val="00734E20"/>
    <w:rsid w:val="007359AA"/>
    <w:rsid w:val="00735E43"/>
    <w:rsid w:val="00735EDC"/>
    <w:rsid w:val="0073698D"/>
    <w:rsid w:val="0073792B"/>
    <w:rsid w:val="00737DD8"/>
    <w:rsid w:val="00737E57"/>
    <w:rsid w:val="00737EEE"/>
    <w:rsid w:val="00740150"/>
    <w:rsid w:val="007409B4"/>
    <w:rsid w:val="00740C4F"/>
    <w:rsid w:val="007419A3"/>
    <w:rsid w:val="00741A2E"/>
    <w:rsid w:val="00742DFD"/>
    <w:rsid w:val="007431C6"/>
    <w:rsid w:val="00743DE8"/>
    <w:rsid w:val="00744247"/>
    <w:rsid w:val="007447C4"/>
    <w:rsid w:val="0074548E"/>
    <w:rsid w:val="007459FC"/>
    <w:rsid w:val="00745C50"/>
    <w:rsid w:val="00745F92"/>
    <w:rsid w:val="00747D48"/>
    <w:rsid w:val="007514E8"/>
    <w:rsid w:val="0075173E"/>
    <w:rsid w:val="00752156"/>
    <w:rsid w:val="00752A00"/>
    <w:rsid w:val="00752AD2"/>
    <w:rsid w:val="00752B88"/>
    <w:rsid w:val="00752BBB"/>
    <w:rsid w:val="00752D9F"/>
    <w:rsid w:val="00753158"/>
    <w:rsid w:val="0075334A"/>
    <w:rsid w:val="007534B9"/>
    <w:rsid w:val="00753EE4"/>
    <w:rsid w:val="0075426C"/>
    <w:rsid w:val="00754504"/>
    <w:rsid w:val="00754C58"/>
    <w:rsid w:val="00754CB0"/>
    <w:rsid w:val="00754D4B"/>
    <w:rsid w:val="00754DE5"/>
    <w:rsid w:val="00755042"/>
    <w:rsid w:val="00755244"/>
    <w:rsid w:val="0075573F"/>
    <w:rsid w:val="0075586A"/>
    <w:rsid w:val="00755BAD"/>
    <w:rsid w:val="0075660F"/>
    <w:rsid w:val="00756777"/>
    <w:rsid w:val="007573DA"/>
    <w:rsid w:val="00757F4A"/>
    <w:rsid w:val="00761D5A"/>
    <w:rsid w:val="007621FF"/>
    <w:rsid w:val="007623F8"/>
    <w:rsid w:val="007627F7"/>
    <w:rsid w:val="00762A48"/>
    <w:rsid w:val="00762BE2"/>
    <w:rsid w:val="00762D1C"/>
    <w:rsid w:val="00762DF0"/>
    <w:rsid w:val="00763E85"/>
    <w:rsid w:val="00764053"/>
    <w:rsid w:val="00764233"/>
    <w:rsid w:val="007642C7"/>
    <w:rsid w:val="00764B3F"/>
    <w:rsid w:val="00764FD3"/>
    <w:rsid w:val="007651FD"/>
    <w:rsid w:val="007652DB"/>
    <w:rsid w:val="00765AF5"/>
    <w:rsid w:val="00765EC5"/>
    <w:rsid w:val="00766EC3"/>
    <w:rsid w:val="00767740"/>
    <w:rsid w:val="007701ED"/>
    <w:rsid w:val="007707ED"/>
    <w:rsid w:val="007709E2"/>
    <w:rsid w:val="00770C32"/>
    <w:rsid w:val="0077179C"/>
    <w:rsid w:val="00771EB7"/>
    <w:rsid w:val="00772E71"/>
    <w:rsid w:val="00773425"/>
    <w:rsid w:val="00773756"/>
    <w:rsid w:val="00773795"/>
    <w:rsid w:val="00773947"/>
    <w:rsid w:val="00773C4E"/>
    <w:rsid w:val="007741DD"/>
    <w:rsid w:val="0077453D"/>
    <w:rsid w:val="007750B9"/>
    <w:rsid w:val="00775619"/>
    <w:rsid w:val="007759F0"/>
    <w:rsid w:val="0077621B"/>
    <w:rsid w:val="0077705D"/>
    <w:rsid w:val="00777887"/>
    <w:rsid w:val="007779B9"/>
    <w:rsid w:val="007803E3"/>
    <w:rsid w:val="00780507"/>
    <w:rsid w:val="0078054A"/>
    <w:rsid w:val="0078092C"/>
    <w:rsid w:val="00780C3A"/>
    <w:rsid w:val="00781BD7"/>
    <w:rsid w:val="00781C97"/>
    <w:rsid w:val="00783A6E"/>
    <w:rsid w:val="00783B1F"/>
    <w:rsid w:val="007843D6"/>
    <w:rsid w:val="00784AC9"/>
    <w:rsid w:val="00784F6F"/>
    <w:rsid w:val="00784FFA"/>
    <w:rsid w:val="00784FFF"/>
    <w:rsid w:val="0078530F"/>
    <w:rsid w:val="00785DC6"/>
    <w:rsid w:val="00785F9F"/>
    <w:rsid w:val="007863EE"/>
    <w:rsid w:val="00786691"/>
    <w:rsid w:val="00786747"/>
    <w:rsid w:val="00787BDD"/>
    <w:rsid w:val="007909FE"/>
    <w:rsid w:val="00791518"/>
    <w:rsid w:val="0079170C"/>
    <w:rsid w:val="007923A1"/>
    <w:rsid w:val="007925FE"/>
    <w:rsid w:val="007926F0"/>
    <w:rsid w:val="0079340D"/>
    <w:rsid w:val="00793567"/>
    <w:rsid w:val="0079389B"/>
    <w:rsid w:val="00794BED"/>
    <w:rsid w:val="00794CD4"/>
    <w:rsid w:val="00794DCB"/>
    <w:rsid w:val="00795000"/>
    <w:rsid w:val="00795062"/>
    <w:rsid w:val="00795339"/>
    <w:rsid w:val="007954C6"/>
    <w:rsid w:val="007957FD"/>
    <w:rsid w:val="00795CE0"/>
    <w:rsid w:val="007965D4"/>
    <w:rsid w:val="00797014"/>
    <w:rsid w:val="0079708B"/>
    <w:rsid w:val="00797A51"/>
    <w:rsid w:val="00797C51"/>
    <w:rsid w:val="00797E4E"/>
    <w:rsid w:val="007A0A06"/>
    <w:rsid w:val="007A1262"/>
    <w:rsid w:val="007A1266"/>
    <w:rsid w:val="007A18B1"/>
    <w:rsid w:val="007A18E9"/>
    <w:rsid w:val="007A2350"/>
    <w:rsid w:val="007A2428"/>
    <w:rsid w:val="007A2651"/>
    <w:rsid w:val="007A2AC6"/>
    <w:rsid w:val="007A2EB7"/>
    <w:rsid w:val="007A3008"/>
    <w:rsid w:val="007A31F7"/>
    <w:rsid w:val="007A33E2"/>
    <w:rsid w:val="007A34B5"/>
    <w:rsid w:val="007A42B3"/>
    <w:rsid w:val="007A42FE"/>
    <w:rsid w:val="007A433E"/>
    <w:rsid w:val="007A437F"/>
    <w:rsid w:val="007A43E9"/>
    <w:rsid w:val="007A45CA"/>
    <w:rsid w:val="007A4E6A"/>
    <w:rsid w:val="007A567B"/>
    <w:rsid w:val="007A5BCA"/>
    <w:rsid w:val="007A5CEC"/>
    <w:rsid w:val="007A5DD1"/>
    <w:rsid w:val="007A68E4"/>
    <w:rsid w:val="007A69BE"/>
    <w:rsid w:val="007A7ACB"/>
    <w:rsid w:val="007A7C33"/>
    <w:rsid w:val="007B0DF1"/>
    <w:rsid w:val="007B26A8"/>
    <w:rsid w:val="007B26F4"/>
    <w:rsid w:val="007B2805"/>
    <w:rsid w:val="007B2A4A"/>
    <w:rsid w:val="007B310A"/>
    <w:rsid w:val="007B3D0D"/>
    <w:rsid w:val="007B4BF0"/>
    <w:rsid w:val="007B4D68"/>
    <w:rsid w:val="007B51B0"/>
    <w:rsid w:val="007B5607"/>
    <w:rsid w:val="007B5902"/>
    <w:rsid w:val="007B5B13"/>
    <w:rsid w:val="007B6548"/>
    <w:rsid w:val="007B68EC"/>
    <w:rsid w:val="007B6B61"/>
    <w:rsid w:val="007B6C99"/>
    <w:rsid w:val="007B7154"/>
    <w:rsid w:val="007B7979"/>
    <w:rsid w:val="007B7A16"/>
    <w:rsid w:val="007B7B45"/>
    <w:rsid w:val="007B7F6D"/>
    <w:rsid w:val="007C00B2"/>
    <w:rsid w:val="007C082B"/>
    <w:rsid w:val="007C08D6"/>
    <w:rsid w:val="007C0BA3"/>
    <w:rsid w:val="007C1076"/>
    <w:rsid w:val="007C132E"/>
    <w:rsid w:val="007C14EB"/>
    <w:rsid w:val="007C31AA"/>
    <w:rsid w:val="007C344E"/>
    <w:rsid w:val="007C3A3E"/>
    <w:rsid w:val="007C3AA7"/>
    <w:rsid w:val="007C4029"/>
    <w:rsid w:val="007C4162"/>
    <w:rsid w:val="007C42D3"/>
    <w:rsid w:val="007C46CD"/>
    <w:rsid w:val="007C4825"/>
    <w:rsid w:val="007C5459"/>
    <w:rsid w:val="007C563E"/>
    <w:rsid w:val="007C5BC4"/>
    <w:rsid w:val="007C5E67"/>
    <w:rsid w:val="007C6866"/>
    <w:rsid w:val="007C6EC7"/>
    <w:rsid w:val="007C6F3E"/>
    <w:rsid w:val="007C703F"/>
    <w:rsid w:val="007C7214"/>
    <w:rsid w:val="007C76E7"/>
    <w:rsid w:val="007C7B4F"/>
    <w:rsid w:val="007C7F2D"/>
    <w:rsid w:val="007D0A87"/>
    <w:rsid w:val="007D0D09"/>
    <w:rsid w:val="007D0D9B"/>
    <w:rsid w:val="007D1B51"/>
    <w:rsid w:val="007D1FA6"/>
    <w:rsid w:val="007D207C"/>
    <w:rsid w:val="007D24B3"/>
    <w:rsid w:val="007D271D"/>
    <w:rsid w:val="007D2AE5"/>
    <w:rsid w:val="007D3AFB"/>
    <w:rsid w:val="007D3F49"/>
    <w:rsid w:val="007D491B"/>
    <w:rsid w:val="007D5ADF"/>
    <w:rsid w:val="007D5C66"/>
    <w:rsid w:val="007D644E"/>
    <w:rsid w:val="007D64B5"/>
    <w:rsid w:val="007D664E"/>
    <w:rsid w:val="007D6FF1"/>
    <w:rsid w:val="007E01BC"/>
    <w:rsid w:val="007E07C6"/>
    <w:rsid w:val="007E0CBA"/>
    <w:rsid w:val="007E0EB3"/>
    <w:rsid w:val="007E1A3A"/>
    <w:rsid w:val="007E1E20"/>
    <w:rsid w:val="007E281B"/>
    <w:rsid w:val="007E2B58"/>
    <w:rsid w:val="007E2D68"/>
    <w:rsid w:val="007E3F20"/>
    <w:rsid w:val="007E4997"/>
    <w:rsid w:val="007E4BD5"/>
    <w:rsid w:val="007E4CA4"/>
    <w:rsid w:val="007E500A"/>
    <w:rsid w:val="007E5CCC"/>
    <w:rsid w:val="007E63E4"/>
    <w:rsid w:val="007E64FE"/>
    <w:rsid w:val="007E68CD"/>
    <w:rsid w:val="007E68D4"/>
    <w:rsid w:val="007E75D6"/>
    <w:rsid w:val="007E75F0"/>
    <w:rsid w:val="007E7918"/>
    <w:rsid w:val="007E7C5D"/>
    <w:rsid w:val="007F0101"/>
    <w:rsid w:val="007F01A5"/>
    <w:rsid w:val="007F0297"/>
    <w:rsid w:val="007F078B"/>
    <w:rsid w:val="007F0AB6"/>
    <w:rsid w:val="007F0C3B"/>
    <w:rsid w:val="007F232F"/>
    <w:rsid w:val="007F2D95"/>
    <w:rsid w:val="007F3138"/>
    <w:rsid w:val="007F371F"/>
    <w:rsid w:val="007F3ABD"/>
    <w:rsid w:val="007F3CD4"/>
    <w:rsid w:val="007F4152"/>
    <w:rsid w:val="007F4202"/>
    <w:rsid w:val="007F48AD"/>
    <w:rsid w:val="007F4B3A"/>
    <w:rsid w:val="007F4E9D"/>
    <w:rsid w:val="007F5968"/>
    <w:rsid w:val="007F631A"/>
    <w:rsid w:val="007F6558"/>
    <w:rsid w:val="007F6BA8"/>
    <w:rsid w:val="007F7F1A"/>
    <w:rsid w:val="00800200"/>
    <w:rsid w:val="0080060D"/>
    <w:rsid w:val="0080086B"/>
    <w:rsid w:val="008019F2"/>
    <w:rsid w:val="00801C40"/>
    <w:rsid w:val="00801D49"/>
    <w:rsid w:val="00802789"/>
    <w:rsid w:val="00802E14"/>
    <w:rsid w:val="00802F5E"/>
    <w:rsid w:val="00803C9D"/>
    <w:rsid w:val="008042F6"/>
    <w:rsid w:val="00804B39"/>
    <w:rsid w:val="00804BE6"/>
    <w:rsid w:val="00804CAA"/>
    <w:rsid w:val="008051B5"/>
    <w:rsid w:val="0080556A"/>
    <w:rsid w:val="00806B89"/>
    <w:rsid w:val="00806C1A"/>
    <w:rsid w:val="00807FD4"/>
    <w:rsid w:val="00810174"/>
    <w:rsid w:val="0081071D"/>
    <w:rsid w:val="008109FE"/>
    <w:rsid w:val="00810B6A"/>
    <w:rsid w:val="00810CCF"/>
    <w:rsid w:val="00811CF8"/>
    <w:rsid w:val="00811F63"/>
    <w:rsid w:val="00812951"/>
    <w:rsid w:val="00812FE2"/>
    <w:rsid w:val="00813DB0"/>
    <w:rsid w:val="008141B0"/>
    <w:rsid w:val="0081480C"/>
    <w:rsid w:val="00814AF1"/>
    <w:rsid w:val="00814D54"/>
    <w:rsid w:val="00814F58"/>
    <w:rsid w:val="008151CA"/>
    <w:rsid w:val="0081553C"/>
    <w:rsid w:val="00815AD8"/>
    <w:rsid w:val="00815B25"/>
    <w:rsid w:val="00815CAE"/>
    <w:rsid w:val="00816184"/>
    <w:rsid w:val="008161B3"/>
    <w:rsid w:val="008161FE"/>
    <w:rsid w:val="008162CE"/>
    <w:rsid w:val="00816734"/>
    <w:rsid w:val="00816CCD"/>
    <w:rsid w:val="00817FB4"/>
    <w:rsid w:val="008205D2"/>
    <w:rsid w:val="00820B12"/>
    <w:rsid w:val="00820D04"/>
    <w:rsid w:val="00821098"/>
    <w:rsid w:val="00821163"/>
    <w:rsid w:val="008212CC"/>
    <w:rsid w:val="00821A1D"/>
    <w:rsid w:val="00821EDA"/>
    <w:rsid w:val="00821EF1"/>
    <w:rsid w:val="00821EF4"/>
    <w:rsid w:val="008225B8"/>
    <w:rsid w:val="00822D40"/>
    <w:rsid w:val="00823DBD"/>
    <w:rsid w:val="00824048"/>
    <w:rsid w:val="00824BD7"/>
    <w:rsid w:val="008251AE"/>
    <w:rsid w:val="00825AC5"/>
    <w:rsid w:val="00825D56"/>
    <w:rsid w:val="00825F1F"/>
    <w:rsid w:val="00826A68"/>
    <w:rsid w:val="00826E77"/>
    <w:rsid w:val="008273BC"/>
    <w:rsid w:val="00830220"/>
    <w:rsid w:val="00830FF3"/>
    <w:rsid w:val="008315D5"/>
    <w:rsid w:val="0083161B"/>
    <w:rsid w:val="00831944"/>
    <w:rsid w:val="00831A7F"/>
    <w:rsid w:val="00832A28"/>
    <w:rsid w:val="00832CA8"/>
    <w:rsid w:val="00833823"/>
    <w:rsid w:val="00833D83"/>
    <w:rsid w:val="00834275"/>
    <w:rsid w:val="0083471B"/>
    <w:rsid w:val="008354B3"/>
    <w:rsid w:val="008357E7"/>
    <w:rsid w:val="00835898"/>
    <w:rsid w:val="0083599D"/>
    <w:rsid w:val="00835F5B"/>
    <w:rsid w:val="00836232"/>
    <w:rsid w:val="00836584"/>
    <w:rsid w:val="0083773E"/>
    <w:rsid w:val="00837B8D"/>
    <w:rsid w:val="00837D89"/>
    <w:rsid w:val="008402F1"/>
    <w:rsid w:val="00840429"/>
    <w:rsid w:val="0084074C"/>
    <w:rsid w:val="00840FAF"/>
    <w:rsid w:val="00841513"/>
    <w:rsid w:val="0084172E"/>
    <w:rsid w:val="00842D96"/>
    <w:rsid w:val="008442D4"/>
    <w:rsid w:val="00845053"/>
    <w:rsid w:val="00845700"/>
    <w:rsid w:val="00845751"/>
    <w:rsid w:val="00845EAC"/>
    <w:rsid w:val="0084658F"/>
    <w:rsid w:val="00846BBB"/>
    <w:rsid w:val="00847D85"/>
    <w:rsid w:val="00850127"/>
    <w:rsid w:val="00850694"/>
    <w:rsid w:val="008507D5"/>
    <w:rsid w:val="008509C5"/>
    <w:rsid w:val="00850A7E"/>
    <w:rsid w:val="00850ED4"/>
    <w:rsid w:val="00852221"/>
    <w:rsid w:val="00852320"/>
    <w:rsid w:val="008525B3"/>
    <w:rsid w:val="00852620"/>
    <w:rsid w:val="0085264C"/>
    <w:rsid w:val="0085283B"/>
    <w:rsid w:val="00852C49"/>
    <w:rsid w:val="008543C6"/>
    <w:rsid w:val="0085464E"/>
    <w:rsid w:val="00854CBD"/>
    <w:rsid w:val="008558C0"/>
    <w:rsid w:val="00855CF3"/>
    <w:rsid w:val="0085641E"/>
    <w:rsid w:val="008564E9"/>
    <w:rsid w:val="00856C22"/>
    <w:rsid w:val="0085712D"/>
    <w:rsid w:val="00857748"/>
    <w:rsid w:val="00857B81"/>
    <w:rsid w:val="0086032A"/>
    <w:rsid w:val="008612BE"/>
    <w:rsid w:val="0086174F"/>
    <w:rsid w:val="0086177C"/>
    <w:rsid w:val="00862A62"/>
    <w:rsid w:val="00862FF0"/>
    <w:rsid w:val="008633CD"/>
    <w:rsid w:val="00863407"/>
    <w:rsid w:val="0086444A"/>
    <w:rsid w:val="00864A46"/>
    <w:rsid w:val="00864C29"/>
    <w:rsid w:val="00864FCE"/>
    <w:rsid w:val="0086565D"/>
    <w:rsid w:val="008667F6"/>
    <w:rsid w:val="00866AA5"/>
    <w:rsid w:val="0086739F"/>
    <w:rsid w:val="00867C75"/>
    <w:rsid w:val="00867D0E"/>
    <w:rsid w:val="00867EC5"/>
    <w:rsid w:val="00870059"/>
    <w:rsid w:val="00870512"/>
    <w:rsid w:val="008706F9"/>
    <w:rsid w:val="00870718"/>
    <w:rsid w:val="00870829"/>
    <w:rsid w:val="00870943"/>
    <w:rsid w:val="00870FF3"/>
    <w:rsid w:val="008713D9"/>
    <w:rsid w:val="00871D65"/>
    <w:rsid w:val="0087204B"/>
    <w:rsid w:val="008722D1"/>
    <w:rsid w:val="008726C3"/>
    <w:rsid w:val="00872931"/>
    <w:rsid w:val="00872C39"/>
    <w:rsid w:val="00873145"/>
    <w:rsid w:val="008735F2"/>
    <w:rsid w:val="0087384C"/>
    <w:rsid w:val="008749D7"/>
    <w:rsid w:val="00875408"/>
    <w:rsid w:val="00875543"/>
    <w:rsid w:val="00875673"/>
    <w:rsid w:val="008756FA"/>
    <w:rsid w:val="00875CB8"/>
    <w:rsid w:val="00876F35"/>
    <w:rsid w:val="0087722C"/>
    <w:rsid w:val="0087755B"/>
    <w:rsid w:val="008800FD"/>
    <w:rsid w:val="0088013B"/>
    <w:rsid w:val="00880B27"/>
    <w:rsid w:val="00880B74"/>
    <w:rsid w:val="00880CF9"/>
    <w:rsid w:val="00880DBF"/>
    <w:rsid w:val="008815CD"/>
    <w:rsid w:val="00881910"/>
    <w:rsid w:val="00881BDB"/>
    <w:rsid w:val="00881EDE"/>
    <w:rsid w:val="0088207A"/>
    <w:rsid w:val="0088238A"/>
    <w:rsid w:val="00882426"/>
    <w:rsid w:val="00882F28"/>
    <w:rsid w:val="008837B1"/>
    <w:rsid w:val="008841AC"/>
    <w:rsid w:val="00884484"/>
    <w:rsid w:val="00884766"/>
    <w:rsid w:val="00884EE4"/>
    <w:rsid w:val="008859CA"/>
    <w:rsid w:val="00885C1A"/>
    <w:rsid w:val="00886041"/>
    <w:rsid w:val="008866AA"/>
    <w:rsid w:val="00886886"/>
    <w:rsid w:val="00886F3E"/>
    <w:rsid w:val="008876C3"/>
    <w:rsid w:val="00887818"/>
    <w:rsid w:val="00887BD8"/>
    <w:rsid w:val="00887F61"/>
    <w:rsid w:val="00890008"/>
    <w:rsid w:val="00890D2C"/>
    <w:rsid w:val="00891713"/>
    <w:rsid w:val="00892B14"/>
    <w:rsid w:val="00892BC8"/>
    <w:rsid w:val="00893138"/>
    <w:rsid w:val="00893406"/>
    <w:rsid w:val="00893D0A"/>
    <w:rsid w:val="0089484D"/>
    <w:rsid w:val="00894905"/>
    <w:rsid w:val="00894AE5"/>
    <w:rsid w:val="00894D53"/>
    <w:rsid w:val="00894F12"/>
    <w:rsid w:val="00895400"/>
    <w:rsid w:val="00895B90"/>
    <w:rsid w:val="00895EBB"/>
    <w:rsid w:val="00897CA4"/>
    <w:rsid w:val="008A0240"/>
    <w:rsid w:val="008A09E0"/>
    <w:rsid w:val="008A0AC6"/>
    <w:rsid w:val="008A2263"/>
    <w:rsid w:val="008A2697"/>
    <w:rsid w:val="008A297D"/>
    <w:rsid w:val="008A2EEA"/>
    <w:rsid w:val="008A2FAE"/>
    <w:rsid w:val="008A3005"/>
    <w:rsid w:val="008A3659"/>
    <w:rsid w:val="008A37BD"/>
    <w:rsid w:val="008A37E9"/>
    <w:rsid w:val="008A4082"/>
    <w:rsid w:val="008A589D"/>
    <w:rsid w:val="008A60DF"/>
    <w:rsid w:val="008A6683"/>
    <w:rsid w:val="008A6939"/>
    <w:rsid w:val="008A6E68"/>
    <w:rsid w:val="008A7060"/>
    <w:rsid w:val="008A7C8B"/>
    <w:rsid w:val="008B0207"/>
    <w:rsid w:val="008B057B"/>
    <w:rsid w:val="008B08EC"/>
    <w:rsid w:val="008B10B4"/>
    <w:rsid w:val="008B1187"/>
    <w:rsid w:val="008B1B3D"/>
    <w:rsid w:val="008B1D49"/>
    <w:rsid w:val="008B2B21"/>
    <w:rsid w:val="008B2C8F"/>
    <w:rsid w:val="008B2D90"/>
    <w:rsid w:val="008B2E85"/>
    <w:rsid w:val="008B3297"/>
    <w:rsid w:val="008B3307"/>
    <w:rsid w:val="008B44FF"/>
    <w:rsid w:val="008B4AB4"/>
    <w:rsid w:val="008B4BED"/>
    <w:rsid w:val="008B5468"/>
    <w:rsid w:val="008B54A3"/>
    <w:rsid w:val="008B6944"/>
    <w:rsid w:val="008B6F17"/>
    <w:rsid w:val="008B736E"/>
    <w:rsid w:val="008B798D"/>
    <w:rsid w:val="008C000B"/>
    <w:rsid w:val="008C009D"/>
    <w:rsid w:val="008C0ABF"/>
    <w:rsid w:val="008C2000"/>
    <w:rsid w:val="008C233C"/>
    <w:rsid w:val="008C2764"/>
    <w:rsid w:val="008C2925"/>
    <w:rsid w:val="008C3A99"/>
    <w:rsid w:val="008C46FF"/>
    <w:rsid w:val="008C55BF"/>
    <w:rsid w:val="008C58BE"/>
    <w:rsid w:val="008C5989"/>
    <w:rsid w:val="008C5BCB"/>
    <w:rsid w:val="008C61B3"/>
    <w:rsid w:val="008C662B"/>
    <w:rsid w:val="008C6A9C"/>
    <w:rsid w:val="008C6B2F"/>
    <w:rsid w:val="008C6BC7"/>
    <w:rsid w:val="008C736E"/>
    <w:rsid w:val="008C74A0"/>
    <w:rsid w:val="008C75E6"/>
    <w:rsid w:val="008C78D4"/>
    <w:rsid w:val="008D02B1"/>
    <w:rsid w:val="008D065B"/>
    <w:rsid w:val="008D0B09"/>
    <w:rsid w:val="008D0B69"/>
    <w:rsid w:val="008D0C8D"/>
    <w:rsid w:val="008D1AC2"/>
    <w:rsid w:val="008D2556"/>
    <w:rsid w:val="008D2669"/>
    <w:rsid w:val="008D2D31"/>
    <w:rsid w:val="008D3BCA"/>
    <w:rsid w:val="008D4038"/>
    <w:rsid w:val="008D43D5"/>
    <w:rsid w:val="008D45F6"/>
    <w:rsid w:val="008D4BE4"/>
    <w:rsid w:val="008D4DD1"/>
    <w:rsid w:val="008D5227"/>
    <w:rsid w:val="008D59AF"/>
    <w:rsid w:val="008D5F34"/>
    <w:rsid w:val="008D611D"/>
    <w:rsid w:val="008D6469"/>
    <w:rsid w:val="008D69FF"/>
    <w:rsid w:val="008D7247"/>
    <w:rsid w:val="008D7978"/>
    <w:rsid w:val="008D7A92"/>
    <w:rsid w:val="008D7AE1"/>
    <w:rsid w:val="008D7AE5"/>
    <w:rsid w:val="008D7B4F"/>
    <w:rsid w:val="008E02BA"/>
    <w:rsid w:val="008E0793"/>
    <w:rsid w:val="008E1200"/>
    <w:rsid w:val="008E1393"/>
    <w:rsid w:val="008E1CF4"/>
    <w:rsid w:val="008E1E13"/>
    <w:rsid w:val="008E248D"/>
    <w:rsid w:val="008E31F9"/>
    <w:rsid w:val="008E31FD"/>
    <w:rsid w:val="008E377E"/>
    <w:rsid w:val="008E3C5B"/>
    <w:rsid w:val="008E42D0"/>
    <w:rsid w:val="008E4BAA"/>
    <w:rsid w:val="008E506C"/>
    <w:rsid w:val="008E5EEC"/>
    <w:rsid w:val="008E607F"/>
    <w:rsid w:val="008E6672"/>
    <w:rsid w:val="008E681A"/>
    <w:rsid w:val="008E68CB"/>
    <w:rsid w:val="008E6BD1"/>
    <w:rsid w:val="008E6F70"/>
    <w:rsid w:val="008E744E"/>
    <w:rsid w:val="008E767D"/>
    <w:rsid w:val="008F02FD"/>
    <w:rsid w:val="008F05D5"/>
    <w:rsid w:val="008F070B"/>
    <w:rsid w:val="008F12D5"/>
    <w:rsid w:val="008F17FD"/>
    <w:rsid w:val="008F2373"/>
    <w:rsid w:val="008F3990"/>
    <w:rsid w:val="008F4BDF"/>
    <w:rsid w:val="008F4E50"/>
    <w:rsid w:val="008F52BF"/>
    <w:rsid w:val="008F5A11"/>
    <w:rsid w:val="008F5D6A"/>
    <w:rsid w:val="008F69EC"/>
    <w:rsid w:val="00900623"/>
    <w:rsid w:val="0090082E"/>
    <w:rsid w:val="00900B36"/>
    <w:rsid w:val="00900C77"/>
    <w:rsid w:val="0090165F"/>
    <w:rsid w:val="00901D27"/>
    <w:rsid w:val="00902634"/>
    <w:rsid w:val="009033F0"/>
    <w:rsid w:val="00903786"/>
    <w:rsid w:val="00903AB9"/>
    <w:rsid w:val="0090429B"/>
    <w:rsid w:val="009042AB"/>
    <w:rsid w:val="009062CC"/>
    <w:rsid w:val="00906C3F"/>
    <w:rsid w:val="00906D10"/>
    <w:rsid w:val="00907D3C"/>
    <w:rsid w:val="0091036D"/>
    <w:rsid w:val="00910531"/>
    <w:rsid w:val="00910731"/>
    <w:rsid w:val="009118F4"/>
    <w:rsid w:val="00911CE3"/>
    <w:rsid w:val="009126B6"/>
    <w:rsid w:val="00912880"/>
    <w:rsid w:val="00913431"/>
    <w:rsid w:val="009134E2"/>
    <w:rsid w:val="0091352A"/>
    <w:rsid w:val="009136DE"/>
    <w:rsid w:val="0091382A"/>
    <w:rsid w:val="00913FAC"/>
    <w:rsid w:val="0091446E"/>
    <w:rsid w:val="009157D4"/>
    <w:rsid w:val="009158E9"/>
    <w:rsid w:val="009162DA"/>
    <w:rsid w:val="00916773"/>
    <w:rsid w:val="00916DDF"/>
    <w:rsid w:val="00917CD9"/>
    <w:rsid w:val="00917D8F"/>
    <w:rsid w:val="00920B68"/>
    <w:rsid w:val="00920CA3"/>
    <w:rsid w:val="00921AF0"/>
    <w:rsid w:val="00922122"/>
    <w:rsid w:val="0092216F"/>
    <w:rsid w:val="00922338"/>
    <w:rsid w:val="0092319E"/>
    <w:rsid w:val="00924009"/>
    <w:rsid w:val="009245AE"/>
    <w:rsid w:val="00924914"/>
    <w:rsid w:val="00924A53"/>
    <w:rsid w:val="0092528C"/>
    <w:rsid w:val="009259F0"/>
    <w:rsid w:val="009260BC"/>
    <w:rsid w:val="00926791"/>
    <w:rsid w:val="009270D2"/>
    <w:rsid w:val="009279B6"/>
    <w:rsid w:val="00927B8B"/>
    <w:rsid w:val="00930717"/>
    <w:rsid w:val="00930F0D"/>
    <w:rsid w:val="009314A3"/>
    <w:rsid w:val="00931DF1"/>
    <w:rsid w:val="00931DFE"/>
    <w:rsid w:val="00932696"/>
    <w:rsid w:val="00932826"/>
    <w:rsid w:val="009334B0"/>
    <w:rsid w:val="00934DB8"/>
    <w:rsid w:val="009357CE"/>
    <w:rsid w:val="00935837"/>
    <w:rsid w:val="00935BE7"/>
    <w:rsid w:val="00936FDE"/>
    <w:rsid w:val="00937096"/>
    <w:rsid w:val="009379F3"/>
    <w:rsid w:val="0094085A"/>
    <w:rsid w:val="0094090B"/>
    <w:rsid w:val="009414CC"/>
    <w:rsid w:val="00941614"/>
    <w:rsid w:val="00941C49"/>
    <w:rsid w:val="00941E45"/>
    <w:rsid w:val="00942560"/>
    <w:rsid w:val="00942680"/>
    <w:rsid w:val="0094272E"/>
    <w:rsid w:val="009429C5"/>
    <w:rsid w:val="00942CE3"/>
    <w:rsid w:val="0094399B"/>
    <w:rsid w:val="00943A2F"/>
    <w:rsid w:val="00943B62"/>
    <w:rsid w:val="00943EE0"/>
    <w:rsid w:val="00944A49"/>
    <w:rsid w:val="00944EA3"/>
    <w:rsid w:val="00945021"/>
    <w:rsid w:val="00945151"/>
    <w:rsid w:val="00945A7F"/>
    <w:rsid w:val="00945B58"/>
    <w:rsid w:val="00945D9E"/>
    <w:rsid w:val="0094666B"/>
    <w:rsid w:val="00946841"/>
    <w:rsid w:val="0094689B"/>
    <w:rsid w:val="00946B80"/>
    <w:rsid w:val="00946C43"/>
    <w:rsid w:val="009471FF"/>
    <w:rsid w:val="0094720B"/>
    <w:rsid w:val="009472D9"/>
    <w:rsid w:val="00947776"/>
    <w:rsid w:val="009477D2"/>
    <w:rsid w:val="009517D9"/>
    <w:rsid w:val="0095183E"/>
    <w:rsid w:val="00951C5D"/>
    <w:rsid w:val="009532B7"/>
    <w:rsid w:val="009545B5"/>
    <w:rsid w:val="00954C40"/>
    <w:rsid w:val="00954E11"/>
    <w:rsid w:val="00955652"/>
    <w:rsid w:val="00955DBD"/>
    <w:rsid w:val="00956288"/>
    <w:rsid w:val="009562C5"/>
    <w:rsid w:val="00956616"/>
    <w:rsid w:val="00956BA1"/>
    <w:rsid w:val="009570AF"/>
    <w:rsid w:val="00957958"/>
    <w:rsid w:val="009600AB"/>
    <w:rsid w:val="0096066D"/>
    <w:rsid w:val="009607DB"/>
    <w:rsid w:val="00960C8C"/>
    <w:rsid w:val="00960E14"/>
    <w:rsid w:val="00962B31"/>
    <w:rsid w:val="0096320F"/>
    <w:rsid w:val="00963348"/>
    <w:rsid w:val="00964006"/>
    <w:rsid w:val="009641E5"/>
    <w:rsid w:val="00964540"/>
    <w:rsid w:val="00964972"/>
    <w:rsid w:val="009651D5"/>
    <w:rsid w:val="00965585"/>
    <w:rsid w:val="00965655"/>
    <w:rsid w:val="00965E3F"/>
    <w:rsid w:val="00965E8E"/>
    <w:rsid w:val="0096641C"/>
    <w:rsid w:val="0096677D"/>
    <w:rsid w:val="009668D5"/>
    <w:rsid w:val="00966A36"/>
    <w:rsid w:val="00966AA2"/>
    <w:rsid w:val="00966B15"/>
    <w:rsid w:val="00966C41"/>
    <w:rsid w:val="00966CA6"/>
    <w:rsid w:val="00966EB9"/>
    <w:rsid w:val="009700D4"/>
    <w:rsid w:val="009709B7"/>
    <w:rsid w:val="0097186B"/>
    <w:rsid w:val="00971A27"/>
    <w:rsid w:val="00971B88"/>
    <w:rsid w:val="00971F1F"/>
    <w:rsid w:val="00971F9B"/>
    <w:rsid w:val="009720B2"/>
    <w:rsid w:val="00973345"/>
    <w:rsid w:val="00974BA0"/>
    <w:rsid w:val="00974BCF"/>
    <w:rsid w:val="0097553A"/>
    <w:rsid w:val="00975A0D"/>
    <w:rsid w:val="009768C7"/>
    <w:rsid w:val="00976C32"/>
    <w:rsid w:val="00977101"/>
    <w:rsid w:val="00977AE3"/>
    <w:rsid w:val="00980B25"/>
    <w:rsid w:val="00980E79"/>
    <w:rsid w:val="0098183D"/>
    <w:rsid w:val="00982083"/>
    <w:rsid w:val="00982404"/>
    <w:rsid w:val="00982B20"/>
    <w:rsid w:val="00982B8B"/>
    <w:rsid w:val="00982D4F"/>
    <w:rsid w:val="00982D6E"/>
    <w:rsid w:val="0098364C"/>
    <w:rsid w:val="0098385D"/>
    <w:rsid w:val="009843A8"/>
    <w:rsid w:val="0098454B"/>
    <w:rsid w:val="009848C5"/>
    <w:rsid w:val="00984AD3"/>
    <w:rsid w:val="00984CED"/>
    <w:rsid w:val="009855F4"/>
    <w:rsid w:val="009856CB"/>
    <w:rsid w:val="00985A35"/>
    <w:rsid w:val="00985B51"/>
    <w:rsid w:val="0098620C"/>
    <w:rsid w:val="00986477"/>
    <w:rsid w:val="00986717"/>
    <w:rsid w:val="0098720D"/>
    <w:rsid w:val="0098721A"/>
    <w:rsid w:val="009878E0"/>
    <w:rsid w:val="009879CD"/>
    <w:rsid w:val="0099023B"/>
    <w:rsid w:val="00990918"/>
    <w:rsid w:val="0099098C"/>
    <w:rsid w:val="00990E8B"/>
    <w:rsid w:val="00991177"/>
    <w:rsid w:val="00991674"/>
    <w:rsid w:val="00991845"/>
    <w:rsid w:val="00991F9B"/>
    <w:rsid w:val="00991FAF"/>
    <w:rsid w:val="00992524"/>
    <w:rsid w:val="00992A9F"/>
    <w:rsid w:val="00992B15"/>
    <w:rsid w:val="0099322A"/>
    <w:rsid w:val="00993565"/>
    <w:rsid w:val="0099390C"/>
    <w:rsid w:val="0099491E"/>
    <w:rsid w:val="00994DE4"/>
    <w:rsid w:val="00995128"/>
    <w:rsid w:val="009957C5"/>
    <w:rsid w:val="0099608D"/>
    <w:rsid w:val="009965D5"/>
    <w:rsid w:val="009968EE"/>
    <w:rsid w:val="009974C4"/>
    <w:rsid w:val="0099764B"/>
    <w:rsid w:val="00997841"/>
    <w:rsid w:val="009A0046"/>
    <w:rsid w:val="009A039B"/>
    <w:rsid w:val="009A03C4"/>
    <w:rsid w:val="009A043A"/>
    <w:rsid w:val="009A0596"/>
    <w:rsid w:val="009A065E"/>
    <w:rsid w:val="009A0680"/>
    <w:rsid w:val="009A0C3C"/>
    <w:rsid w:val="009A113F"/>
    <w:rsid w:val="009A14E9"/>
    <w:rsid w:val="009A1DBA"/>
    <w:rsid w:val="009A1F9C"/>
    <w:rsid w:val="009A20F9"/>
    <w:rsid w:val="009A2274"/>
    <w:rsid w:val="009A27B4"/>
    <w:rsid w:val="009A2917"/>
    <w:rsid w:val="009A2A92"/>
    <w:rsid w:val="009A2B83"/>
    <w:rsid w:val="009A306B"/>
    <w:rsid w:val="009A3129"/>
    <w:rsid w:val="009A36CA"/>
    <w:rsid w:val="009A3774"/>
    <w:rsid w:val="009A39A1"/>
    <w:rsid w:val="009A3B9A"/>
    <w:rsid w:val="009A3CF7"/>
    <w:rsid w:val="009A449D"/>
    <w:rsid w:val="009A46AF"/>
    <w:rsid w:val="009A48B7"/>
    <w:rsid w:val="009A4901"/>
    <w:rsid w:val="009A5852"/>
    <w:rsid w:val="009A596E"/>
    <w:rsid w:val="009A6180"/>
    <w:rsid w:val="009A62A5"/>
    <w:rsid w:val="009A73B0"/>
    <w:rsid w:val="009A78BB"/>
    <w:rsid w:val="009B073D"/>
    <w:rsid w:val="009B0BAD"/>
    <w:rsid w:val="009B128A"/>
    <w:rsid w:val="009B1D0D"/>
    <w:rsid w:val="009B2119"/>
    <w:rsid w:val="009B34AA"/>
    <w:rsid w:val="009B3601"/>
    <w:rsid w:val="009B373B"/>
    <w:rsid w:val="009B3C4C"/>
    <w:rsid w:val="009B3F6B"/>
    <w:rsid w:val="009B448F"/>
    <w:rsid w:val="009B4EF3"/>
    <w:rsid w:val="009B5B0A"/>
    <w:rsid w:val="009B5B43"/>
    <w:rsid w:val="009B5F6E"/>
    <w:rsid w:val="009C0424"/>
    <w:rsid w:val="009C0B7F"/>
    <w:rsid w:val="009C14AE"/>
    <w:rsid w:val="009C1715"/>
    <w:rsid w:val="009C1CD2"/>
    <w:rsid w:val="009C1F27"/>
    <w:rsid w:val="009C208F"/>
    <w:rsid w:val="009C27C7"/>
    <w:rsid w:val="009C2948"/>
    <w:rsid w:val="009C294B"/>
    <w:rsid w:val="009C326A"/>
    <w:rsid w:val="009C39CD"/>
    <w:rsid w:val="009C3D4D"/>
    <w:rsid w:val="009C43F4"/>
    <w:rsid w:val="009C4732"/>
    <w:rsid w:val="009C48EF"/>
    <w:rsid w:val="009C4C27"/>
    <w:rsid w:val="009C540B"/>
    <w:rsid w:val="009C545C"/>
    <w:rsid w:val="009C6EAA"/>
    <w:rsid w:val="009C79A1"/>
    <w:rsid w:val="009C7B77"/>
    <w:rsid w:val="009C7B9D"/>
    <w:rsid w:val="009C7C1D"/>
    <w:rsid w:val="009D0B4B"/>
    <w:rsid w:val="009D0E5F"/>
    <w:rsid w:val="009D1CAD"/>
    <w:rsid w:val="009D1E72"/>
    <w:rsid w:val="009D1F5B"/>
    <w:rsid w:val="009D2907"/>
    <w:rsid w:val="009D2929"/>
    <w:rsid w:val="009D2F2C"/>
    <w:rsid w:val="009D3BA5"/>
    <w:rsid w:val="009D4691"/>
    <w:rsid w:val="009D48F9"/>
    <w:rsid w:val="009D4E8D"/>
    <w:rsid w:val="009D5631"/>
    <w:rsid w:val="009D5792"/>
    <w:rsid w:val="009D5A28"/>
    <w:rsid w:val="009D5B5B"/>
    <w:rsid w:val="009D5C26"/>
    <w:rsid w:val="009D5EE1"/>
    <w:rsid w:val="009D732D"/>
    <w:rsid w:val="009D7560"/>
    <w:rsid w:val="009E046A"/>
    <w:rsid w:val="009E055B"/>
    <w:rsid w:val="009E1068"/>
    <w:rsid w:val="009E1C15"/>
    <w:rsid w:val="009E1EC4"/>
    <w:rsid w:val="009E2289"/>
    <w:rsid w:val="009E2462"/>
    <w:rsid w:val="009E27D8"/>
    <w:rsid w:val="009E2C45"/>
    <w:rsid w:val="009E2F23"/>
    <w:rsid w:val="009E333E"/>
    <w:rsid w:val="009E4217"/>
    <w:rsid w:val="009E426F"/>
    <w:rsid w:val="009E427C"/>
    <w:rsid w:val="009E4788"/>
    <w:rsid w:val="009E4A69"/>
    <w:rsid w:val="009E4EA0"/>
    <w:rsid w:val="009E53D0"/>
    <w:rsid w:val="009E551C"/>
    <w:rsid w:val="009E5972"/>
    <w:rsid w:val="009E5B4C"/>
    <w:rsid w:val="009E62C7"/>
    <w:rsid w:val="009E6B3D"/>
    <w:rsid w:val="009E70F3"/>
    <w:rsid w:val="009E7662"/>
    <w:rsid w:val="009E7DDA"/>
    <w:rsid w:val="009F0069"/>
    <w:rsid w:val="009F00CF"/>
    <w:rsid w:val="009F016E"/>
    <w:rsid w:val="009F0386"/>
    <w:rsid w:val="009F05F0"/>
    <w:rsid w:val="009F0945"/>
    <w:rsid w:val="009F0E24"/>
    <w:rsid w:val="009F120A"/>
    <w:rsid w:val="009F165D"/>
    <w:rsid w:val="009F16A5"/>
    <w:rsid w:val="009F2ACC"/>
    <w:rsid w:val="009F2D0F"/>
    <w:rsid w:val="009F39A3"/>
    <w:rsid w:val="009F435B"/>
    <w:rsid w:val="009F43DB"/>
    <w:rsid w:val="009F448F"/>
    <w:rsid w:val="009F46DD"/>
    <w:rsid w:val="009F52ED"/>
    <w:rsid w:val="009F5461"/>
    <w:rsid w:val="009F5E66"/>
    <w:rsid w:val="009F6284"/>
    <w:rsid w:val="009F65BC"/>
    <w:rsid w:val="009F6C1F"/>
    <w:rsid w:val="009F71E1"/>
    <w:rsid w:val="009F7731"/>
    <w:rsid w:val="009F7FA8"/>
    <w:rsid w:val="00A00053"/>
    <w:rsid w:val="00A008DA"/>
    <w:rsid w:val="00A02794"/>
    <w:rsid w:val="00A0293F"/>
    <w:rsid w:val="00A02958"/>
    <w:rsid w:val="00A02B94"/>
    <w:rsid w:val="00A02D5E"/>
    <w:rsid w:val="00A03B59"/>
    <w:rsid w:val="00A03CE5"/>
    <w:rsid w:val="00A03CFD"/>
    <w:rsid w:val="00A0448D"/>
    <w:rsid w:val="00A0472F"/>
    <w:rsid w:val="00A04D85"/>
    <w:rsid w:val="00A05B36"/>
    <w:rsid w:val="00A05DE8"/>
    <w:rsid w:val="00A05E7F"/>
    <w:rsid w:val="00A0692C"/>
    <w:rsid w:val="00A06B3B"/>
    <w:rsid w:val="00A06BA9"/>
    <w:rsid w:val="00A0782C"/>
    <w:rsid w:val="00A07F76"/>
    <w:rsid w:val="00A10794"/>
    <w:rsid w:val="00A10943"/>
    <w:rsid w:val="00A11D3D"/>
    <w:rsid w:val="00A11E9B"/>
    <w:rsid w:val="00A123A9"/>
    <w:rsid w:val="00A12AE3"/>
    <w:rsid w:val="00A12F0B"/>
    <w:rsid w:val="00A12FD8"/>
    <w:rsid w:val="00A12FE4"/>
    <w:rsid w:val="00A13074"/>
    <w:rsid w:val="00A134D1"/>
    <w:rsid w:val="00A13BA6"/>
    <w:rsid w:val="00A14CEC"/>
    <w:rsid w:val="00A15173"/>
    <w:rsid w:val="00A15608"/>
    <w:rsid w:val="00A15649"/>
    <w:rsid w:val="00A159D1"/>
    <w:rsid w:val="00A17540"/>
    <w:rsid w:val="00A2017B"/>
    <w:rsid w:val="00A2019C"/>
    <w:rsid w:val="00A21084"/>
    <w:rsid w:val="00A212C2"/>
    <w:rsid w:val="00A214E1"/>
    <w:rsid w:val="00A2153E"/>
    <w:rsid w:val="00A216EC"/>
    <w:rsid w:val="00A224C3"/>
    <w:rsid w:val="00A22A7D"/>
    <w:rsid w:val="00A23162"/>
    <w:rsid w:val="00A23AD9"/>
    <w:rsid w:val="00A244FE"/>
    <w:rsid w:val="00A2462E"/>
    <w:rsid w:val="00A264A1"/>
    <w:rsid w:val="00A2650D"/>
    <w:rsid w:val="00A26657"/>
    <w:rsid w:val="00A266EB"/>
    <w:rsid w:val="00A267DD"/>
    <w:rsid w:val="00A26B82"/>
    <w:rsid w:val="00A27058"/>
    <w:rsid w:val="00A271B1"/>
    <w:rsid w:val="00A27302"/>
    <w:rsid w:val="00A2775F"/>
    <w:rsid w:val="00A27D05"/>
    <w:rsid w:val="00A27F02"/>
    <w:rsid w:val="00A27F52"/>
    <w:rsid w:val="00A27F72"/>
    <w:rsid w:val="00A3197B"/>
    <w:rsid w:val="00A32500"/>
    <w:rsid w:val="00A327E5"/>
    <w:rsid w:val="00A32B39"/>
    <w:rsid w:val="00A32B74"/>
    <w:rsid w:val="00A32B85"/>
    <w:rsid w:val="00A3385A"/>
    <w:rsid w:val="00A34145"/>
    <w:rsid w:val="00A3466E"/>
    <w:rsid w:val="00A34999"/>
    <w:rsid w:val="00A35C06"/>
    <w:rsid w:val="00A35DA9"/>
    <w:rsid w:val="00A3673A"/>
    <w:rsid w:val="00A36DA9"/>
    <w:rsid w:val="00A36DF5"/>
    <w:rsid w:val="00A37474"/>
    <w:rsid w:val="00A374F6"/>
    <w:rsid w:val="00A3786A"/>
    <w:rsid w:val="00A37DE1"/>
    <w:rsid w:val="00A4064F"/>
    <w:rsid w:val="00A40C8C"/>
    <w:rsid w:val="00A41CAC"/>
    <w:rsid w:val="00A425E2"/>
    <w:rsid w:val="00A42A71"/>
    <w:rsid w:val="00A42C9D"/>
    <w:rsid w:val="00A43E25"/>
    <w:rsid w:val="00A442FB"/>
    <w:rsid w:val="00A4473D"/>
    <w:rsid w:val="00A4532A"/>
    <w:rsid w:val="00A456BF"/>
    <w:rsid w:val="00A4591A"/>
    <w:rsid w:val="00A45B4C"/>
    <w:rsid w:val="00A45F70"/>
    <w:rsid w:val="00A464D7"/>
    <w:rsid w:val="00A464F7"/>
    <w:rsid w:val="00A4673A"/>
    <w:rsid w:val="00A4673C"/>
    <w:rsid w:val="00A473E2"/>
    <w:rsid w:val="00A47B03"/>
    <w:rsid w:val="00A50DBD"/>
    <w:rsid w:val="00A510B6"/>
    <w:rsid w:val="00A51121"/>
    <w:rsid w:val="00A5113B"/>
    <w:rsid w:val="00A5118C"/>
    <w:rsid w:val="00A511C7"/>
    <w:rsid w:val="00A51520"/>
    <w:rsid w:val="00A51D24"/>
    <w:rsid w:val="00A52975"/>
    <w:rsid w:val="00A5330C"/>
    <w:rsid w:val="00A53C18"/>
    <w:rsid w:val="00A53EA5"/>
    <w:rsid w:val="00A540F1"/>
    <w:rsid w:val="00A54143"/>
    <w:rsid w:val="00A54B83"/>
    <w:rsid w:val="00A54D02"/>
    <w:rsid w:val="00A54D67"/>
    <w:rsid w:val="00A5503A"/>
    <w:rsid w:val="00A56611"/>
    <w:rsid w:val="00A56745"/>
    <w:rsid w:val="00A56F85"/>
    <w:rsid w:val="00A57053"/>
    <w:rsid w:val="00A5735C"/>
    <w:rsid w:val="00A57B0F"/>
    <w:rsid w:val="00A60AE8"/>
    <w:rsid w:val="00A60B50"/>
    <w:rsid w:val="00A61558"/>
    <w:rsid w:val="00A61636"/>
    <w:rsid w:val="00A61E06"/>
    <w:rsid w:val="00A61EC5"/>
    <w:rsid w:val="00A622C3"/>
    <w:rsid w:val="00A625F4"/>
    <w:rsid w:val="00A62CD1"/>
    <w:rsid w:val="00A6413E"/>
    <w:rsid w:val="00A6449F"/>
    <w:rsid w:val="00A64AB0"/>
    <w:rsid w:val="00A64E02"/>
    <w:rsid w:val="00A65495"/>
    <w:rsid w:val="00A6571F"/>
    <w:rsid w:val="00A66C25"/>
    <w:rsid w:val="00A6779A"/>
    <w:rsid w:val="00A67E75"/>
    <w:rsid w:val="00A70384"/>
    <w:rsid w:val="00A70FE9"/>
    <w:rsid w:val="00A712FF"/>
    <w:rsid w:val="00A71408"/>
    <w:rsid w:val="00A714E5"/>
    <w:rsid w:val="00A723DB"/>
    <w:rsid w:val="00A72E26"/>
    <w:rsid w:val="00A7357A"/>
    <w:rsid w:val="00A7433C"/>
    <w:rsid w:val="00A746E0"/>
    <w:rsid w:val="00A7488B"/>
    <w:rsid w:val="00A74A4D"/>
    <w:rsid w:val="00A74D8C"/>
    <w:rsid w:val="00A74DA1"/>
    <w:rsid w:val="00A74E48"/>
    <w:rsid w:val="00A75361"/>
    <w:rsid w:val="00A753E3"/>
    <w:rsid w:val="00A75715"/>
    <w:rsid w:val="00A75874"/>
    <w:rsid w:val="00A75B00"/>
    <w:rsid w:val="00A75F68"/>
    <w:rsid w:val="00A763E2"/>
    <w:rsid w:val="00A76496"/>
    <w:rsid w:val="00A7657A"/>
    <w:rsid w:val="00A76A20"/>
    <w:rsid w:val="00A76B40"/>
    <w:rsid w:val="00A76D50"/>
    <w:rsid w:val="00A77E01"/>
    <w:rsid w:val="00A77FF0"/>
    <w:rsid w:val="00A806C1"/>
    <w:rsid w:val="00A811DC"/>
    <w:rsid w:val="00A821A2"/>
    <w:rsid w:val="00A821DA"/>
    <w:rsid w:val="00A822B3"/>
    <w:rsid w:val="00A82A0F"/>
    <w:rsid w:val="00A83152"/>
    <w:rsid w:val="00A837D5"/>
    <w:rsid w:val="00A8381B"/>
    <w:rsid w:val="00A83BFE"/>
    <w:rsid w:val="00A841CB"/>
    <w:rsid w:val="00A8438B"/>
    <w:rsid w:val="00A849CA"/>
    <w:rsid w:val="00A84D9B"/>
    <w:rsid w:val="00A85079"/>
    <w:rsid w:val="00A859E1"/>
    <w:rsid w:val="00A86619"/>
    <w:rsid w:val="00A86F66"/>
    <w:rsid w:val="00A872D7"/>
    <w:rsid w:val="00A875BA"/>
    <w:rsid w:val="00A87795"/>
    <w:rsid w:val="00A87D6C"/>
    <w:rsid w:val="00A87DFC"/>
    <w:rsid w:val="00A9002D"/>
    <w:rsid w:val="00A90084"/>
    <w:rsid w:val="00A902B4"/>
    <w:rsid w:val="00A904DC"/>
    <w:rsid w:val="00A907DB"/>
    <w:rsid w:val="00A90A44"/>
    <w:rsid w:val="00A90E61"/>
    <w:rsid w:val="00A91394"/>
    <w:rsid w:val="00A923D8"/>
    <w:rsid w:val="00A925F5"/>
    <w:rsid w:val="00A92670"/>
    <w:rsid w:val="00A929D8"/>
    <w:rsid w:val="00A92E32"/>
    <w:rsid w:val="00A92FF3"/>
    <w:rsid w:val="00A93F4E"/>
    <w:rsid w:val="00A93FDD"/>
    <w:rsid w:val="00A946C0"/>
    <w:rsid w:val="00A94C3D"/>
    <w:rsid w:val="00A952B7"/>
    <w:rsid w:val="00A95511"/>
    <w:rsid w:val="00A95D56"/>
    <w:rsid w:val="00A95DD2"/>
    <w:rsid w:val="00A96665"/>
    <w:rsid w:val="00A96A04"/>
    <w:rsid w:val="00A96AE6"/>
    <w:rsid w:val="00A96F0D"/>
    <w:rsid w:val="00A97406"/>
    <w:rsid w:val="00A975B1"/>
    <w:rsid w:val="00A97755"/>
    <w:rsid w:val="00A97F84"/>
    <w:rsid w:val="00AA00E5"/>
    <w:rsid w:val="00AA1082"/>
    <w:rsid w:val="00AA10E6"/>
    <w:rsid w:val="00AA1EA9"/>
    <w:rsid w:val="00AA2168"/>
    <w:rsid w:val="00AA26D2"/>
    <w:rsid w:val="00AA2ADC"/>
    <w:rsid w:val="00AA3760"/>
    <w:rsid w:val="00AA379A"/>
    <w:rsid w:val="00AA397E"/>
    <w:rsid w:val="00AA3C6C"/>
    <w:rsid w:val="00AA3D4F"/>
    <w:rsid w:val="00AA3FC5"/>
    <w:rsid w:val="00AA4809"/>
    <w:rsid w:val="00AA4C58"/>
    <w:rsid w:val="00AA4CF1"/>
    <w:rsid w:val="00AA5D1A"/>
    <w:rsid w:val="00AA5FEF"/>
    <w:rsid w:val="00AA649D"/>
    <w:rsid w:val="00AA78F8"/>
    <w:rsid w:val="00AB0879"/>
    <w:rsid w:val="00AB0A07"/>
    <w:rsid w:val="00AB1025"/>
    <w:rsid w:val="00AB122E"/>
    <w:rsid w:val="00AB132E"/>
    <w:rsid w:val="00AB1906"/>
    <w:rsid w:val="00AB1FFA"/>
    <w:rsid w:val="00AB23A7"/>
    <w:rsid w:val="00AB26C5"/>
    <w:rsid w:val="00AB2D47"/>
    <w:rsid w:val="00AB3004"/>
    <w:rsid w:val="00AB32E4"/>
    <w:rsid w:val="00AB346E"/>
    <w:rsid w:val="00AB3530"/>
    <w:rsid w:val="00AB3B45"/>
    <w:rsid w:val="00AB3C16"/>
    <w:rsid w:val="00AB3C24"/>
    <w:rsid w:val="00AB41D5"/>
    <w:rsid w:val="00AB462F"/>
    <w:rsid w:val="00AB4ADD"/>
    <w:rsid w:val="00AB542F"/>
    <w:rsid w:val="00AB55E3"/>
    <w:rsid w:val="00AB57F4"/>
    <w:rsid w:val="00AB582A"/>
    <w:rsid w:val="00AB6DFC"/>
    <w:rsid w:val="00AB7301"/>
    <w:rsid w:val="00AB7633"/>
    <w:rsid w:val="00AC0167"/>
    <w:rsid w:val="00AC0EE6"/>
    <w:rsid w:val="00AC0FE7"/>
    <w:rsid w:val="00AC16E3"/>
    <w:rsid w:val="00AC1843"/>
    <w:rsid w:val="00AC21D4"/>
    <w:rsid w:val="00AC289F"/>
    <w:rsid w:val="00AC2946"/>
    <w:rsid w:val="00AC2A09"/>
    <w:rsid w:val="00AC2D5D"/>
    <w:rsid w:val="00AC2E7F"/>
    <w:rsid w:val="00AC37E2"/>
    <w:rsid w:val="00AC403D"/>
    <w:rsid w:val="00AC4406"/>
    <w:rsid w:val="00AC496D"/>
    <w:rsid w:val="00AC5CEF"/>
    <w:rsid w:val="00AC5DF2"/>
    <w:rsid w:val="00AC5FAB"/>
    <w:rsid w:val="00AC6522"/>
    <w:rsid w:val="00AC6639"/>
    <w:rsid w:val="00AC6FB5"/>
    <w:rsid w:val="00AC7B7E"/>
    <w:rsid w:val="00AD0CF0"/>
    <w:rsid w:val="00AD0D9E"/>
    <w:rsid w:val="00AD0E83"/>
    <w:rsid w:val="00AD1BDF"/>
    <w:rsid w:val="00AD1D16"/>
    <w:rsid w:val="00AD1DA3"/>
    <w:rsid w:val="00AD1DA5"/>
    <w:rsid w:val="00AD33F7"/>
    <w:rsid w:val="00AD34B5"/>
    <w:rsid w:val="00AD38AA"/>
    <w:rsid w:val="00AD3B54"/>
    <w:rsid w:val="00AD40EA"/>
    <w:rsid w:val="00AD4678"/>
    <w:rsid w:val="00AD4C3F"/>
    <w:rsid w:val="00AD4DEB"/>
    <w:rsid w:val="00AD595B"/>
    <w:rsid w:val="00AD5EBA"/>
    <w:rsid w:val="00AD603E"/>
    <w:rsid w:val="00AD60E1"/>
    <w:rsid w:val="00AD62FF"/>
    <w:rsid w:val="00AD6575"/>
    <w:rsid w:val="00AD6F51"/>
    <w:rsid w:val="00AD7274"/>
    <w:rsid w:val="00AD7935"/>
    <w:rsid w:val="00AE099F"/>
    <w:rsid w:val="00AE0F80"/>
    <w:rsid w:val="00AE11BD"/>
    <w:rsid w:val="00AE13F8"/>
    <w:rsid w:val="00AE209D"/>
    <w:rsid w:val="00AE263B"/>
    <w:rsid w:val="00AE27C1"/>
    <w:rsid w:val="00AE28DF"/>
    <w:rsid w:val="00AE294F"/>
    <w:rsid w:val="00AE2CE4"/>
    <w:rsid w:val="00AE310B"/>
    <w:rsid w:val="00AE353D"/>
    <w:rsid w:val="00AE3567"/>
    <w:rsid w:val="00AE3A65"/>
    <w:rsid w:val="00AE4209"/>
    <w:rsid w:val="00AE4A31"/>
    <w:rsid w:val="00AE4A87"/>
    <w:rsid w:val="00AE56A3"/>
    <w:rsid w:val="00AE5B9E"/>
    <w:rsid w:val="00AE6188"/>
    <w:rsid w:val="00AE619D"/>
    <w:rsid w:val="00AE6594"/>
    <w:rsid w:val="00AE6E1A"/>
    <w:rsid w:val="00AE7BFB"/>
    <w:rsid w:val="00AE7EA9"/>
    <w:rsid w:val="00AF0583"/>
    <w:rsid w:val="00AF0716"/>
    <w:rsid w:val="00AF078B"/>
    <w:rsid w:val="00AF08A1"/>
    <w:rsid w:val="00AF0902"/>
    <w:rsid w:val="00AF1EE1"/>
    <w:rsid w:val="00AF2495"/>
    <w:rsid w:val="00AF28ED"/>
    <w:rsid w:val="00AF42F1"/>
    <w:rsid w:val="00AF43FB"/>
    <w:rsid w:val="00AF5297"/>
    <w:rsid w:val="00AF535A"/>
    <w:rsid w:val="00AF5A97"/>
    <w:rsid w:val="00AF5AA5"/>
    <w:rsid w:val="00AF6018"/>
    <w:rsid w:val="00AF6797"/>
    <w:rsid w:val="00AF67CD"/>
    <w:rsid w:val="00AF6C6C"/>
    <w:rsid w:val="00AF6F60"/>
    <w:rsid w:val="00AF7102"/>
    <w:rsid w:val="00AF718F"/>
    <w:rsid w:val="00AF71AB"/>
    <w:rsid w:val="00B0013B"/>
    <w:rsid w:val="00B00154"/>
    <w:rsid w:val="00B002C7"/>
    <w:rsid w:val="00B003F6"/>
    <w:rsid w:val="00B009DD"/>
    <w:rsid w:val="00B01287"/>
    <w:rsid w:val="00B0144E"/>
    <w:rsid w:val="00B01631"/>
    <w:rsid w:val="00B0166E"/>
    <w:rsid w:val="00B017CD"/>
    <w:rsid w:val="00B018EE"/>
    <w:rsid w:val="00B02219"/>
    <w:rsid w:val="00B02A6C"/>
    <w:rsid w:val="00B02CB6"/>
    <w:rsid w:val="00B02D95"/>
    <w:rsid w:val="00B02FB6"/>
    <w:rsid w:val="00B030BE"/>
    <w:rsid w:val="00B0316A"/>
    <w:rsid w:val="00B034B6"/>
    <w:rsid w:val="00B03574"/>
    <w:rsid w:val="00B035FB"/>
    <w:rsid w:val="00B0415B"/>
    <w:rsid w:val="00B04340"/>
    <w:rsid w:val="00B048F3"/>
    <w:rsid w:val="00B04985"/>
    <w:rsid w:val="00B04995"/>
    <w:rsid w:val="00B04BA5"/>
    <w:rsid w:val="00B05672"/>
    <w:rsid w:val="00B05891"/>
    <w:rsid w:val="00B0599F"/>
    <w:rsid w:val="00B05B23"/>
    <w:rsid w:val="00B05E5B"/>
    <w:rsid w:val="00B064B2"/>
    <w:rsid w:val="00B06953"/>
    <w:rsid w:val="00B06B19"/>
    <w:rsid w:val="00B06B1C"/>
    <w:rsid w:val="00B06C23"/>
    <w:rsid w:val="00B07026"/>
    <w:rsid w:val="00B079A4"/>
    <w:rsid w:val="00B07B3E"/>
    <w:rsid w:val="00B07E2A"/>
    <w:rsid w:val="00B1057C"/>
    <w:rsid w:val="00B10725"/>
    <w:rsid w:val="00B10BE5"/>
    <w:rsid w:val="00B1193E"/>
    <w:rsid w:val="00B11991"/>
    <w:rsid w:val="00B11DA6"/>
    <w:rsid w:val="00B11E5C"/>
    <w:rsid w:val="00B120AC"/>
    <w:rsid w:val="00B12281"/>
    <w:rsid w:val="00B12E41"/>
    <w:rsid w:val="00B13819"/>
    <w:rsid w:val="00B1479D"/>
    <w:rsid w:val="00B148BD"/>
    <w:rsid w:val="00B14C3A"/>
    <w:rsid w:val="00B14CB3"/>
    <w:rsid w:val="00B14F8D"/>
    <w:rsid w:val="00B155BF"/>
    <w:rsid w:val="00B16462"/>
    <w:rsid w:val="00B164BD"/>
    <w:rsid w:val="00B2150D"/>
    <w:rsid w:val="00B21E84"/>
    <w:rsid w:val="00B225DB"/>
    <w:rsid w:val="00B226A1"/>
    <w:rsid w:val="00B22746"/>
    <w:rsid w:val="00B22CD2"/>
    <w:rsid w:val="00B22E3D"/>
    <w:rsid w:val="00B235DD"/>
    <w:rsid w:val="00B23729"/>
    <w:rsid w:val="00B23A9B"/>
    <w:rsid w:val="00B23DD4"/>
    <w:rsid w:val="00B245FB"/>
    <w:rsid w:val="00B2469B"/>
    <w:rsid w:val="00B249F5"/>
    <w:rsid w:val="00B24CDB"/>
    <w:rsid w:val="00B25814"/>
    <w:rsid w:val="00B25A4D"/>
    <w:rsid w:val="00B25A5D"/>
    <w:rsid w:val="00B25BAD"/>
    <w:rsid w:val="00B2605D"/>
    <w:rsid w:val="00B2657C"/>
    <w:rsid w:val="00B26B5F"/>
    <w:rsid w:val="00B2772A"/>
    <w:rsid w:val="00B27813"/>
    <w:rsid w:val="00B27981"/>
    <w:rsid w:val="00B27C8E"/>
    <w:rsid w:val="00B27E17"/>
    <w:rsid w:val="00B3077B"/>
    <w:rsid w:val="00B30ED6"/>
    <w:rsid w:val="00B312A7"/>
    <w:rsid w:val="00B31D71"/>
    <w:rsid w:val="00B31DFE"/>
    <w:rsid w:val="00B3232D"/>
    <w:rsid w:val="00B327FC"/>
    <w:rsid w:val="00B33239"/>
    <w:rsid w:val="00B336B4"/>
    <w:rsid w:val="00B3380C"/>
    <w:rsid w:val="00B3386D"/>
    <w:rsid w:val="00B34116"/>
    <w:rsid w:val="00B34E6B"/>
    <w:rsid w:val="00B34F57"/>
    <w:rsid w:val="00B35BCF"/>
    <w:rsid w:val="00B35E8B"/>
    <w:rsid w:val="00B36715"/>
    <w:rsid w:val="00B378A8"/>
    <w:rsid w:val="00B37D96"/>
    <w:rsid w:val="00B37FC3"/>
    <w:rsid w:val="00B4057D"/>
    <w:rsid w:val="00B410FF"/>
    <w:rsid w:val="00B418F7"/>
    <w:rsid w:val="00B41A4B"/>
    <w:rsid w:val="00B41BDB"/>
    <w:rsid w:val="00B41CA1"/>
    <w:rsid w:val="00B422ED"/>
    <w:rsid w:val="00B42909"/>
    <w:rsid w:val="00B43C7F"/>
    <w:rsid w:val="00B447EA"/>
    <w:rsid w:val="00B459CD"/>
    <w:rsid w:val="00B45E75"/>
    <w:rsid w:val="00B46AC8"/>
    <w:rsid w:val="00B46AE3"/>
    <w:rsid w:val="00B46AF7"/>
    <w:rsid w:val="00B47303"/>
    <w:rsid w:val="00B4744E"/>
    <w:rsid w:val="00B479AA"/>
    <w:rsid w:val="00B5059B"/>
    <w:rsid w:val="00B507B2"/>
    <w:rsid w:val="00B507F1"/>
    <w:rsid w:val="00B51634"/>
    <w:rsid w:val="00B51952"/>
    <w:rsid w:val="00B520FC"/>
    <w:rsid w:val="00B52200"/>
    <w:rsid w:val="00B528EC"/>
    <w:rsid w:val="00B52D33"/>
    <w:rsid w:val="00B5300B"/>
    <w:rsid w:val="00B53092"/>
    <w:rsid w:val="00B5324E"/>
    <w:rsid w:val="00B53C33"/>
    <w:rsid w:val="00B54323"/>
    <w:rsid w:val="00B54D90"/>
    <w:rsid w:val="00B55134"/>
    <w:rsid w:val="00B56DB0"/>
    <w:rsid w:val="00B56FF1"/>
    <w:rsid w:val="00B578F9"/>
    <w:rsid w:val="00B579B6"/>
    <w:rsid w:val="00B600C5"/>
    <w:rsid w:val="00B602E7"/>
    <w:rsid w:val="00B61136"/>
    <w:rsid w:val="00B61314"/>
    <w:rsid w:val="00B61F30"/>
    <w:rsid w:val="00B62100"/>
    <w:rsid w:val="00B62AE6"/>
    <w:rsid w:val="00B62B4C"/>
    <w:rsid w:val="00B633D3"/>
    <w:rsid w:val="00B63462"/>
    <w:rsid w:val="00B63F82"/>
    <w:rsid w:val="00B641B0"/>
    <w:rsid w:val="00B6490B"/>
    <w:rsid w:val="00B64C62"/>
    <w:rsid w:val="00B652C7"/>
    <w:rsid w:val="00B65C48"/>
    <w:rsid w:val="00B66332"/>
    <w:rsid w:val="00B66CB3"/>
    <w:rsid w:val="00B673C8"/>
    <w:rsid w:val="00B67574"/>
    <w:rsid w:val="00B679D0"/>
    <w:rsid w:val="00B70399"/>
    <w:rsid w:val="00B704E0"/>
    <w:rsid w:val="00B70BB1"/>
    <w:rsid w:val="00B711BB"/>
    <w:rsid w:val="00B722D1"/>
    <w:rsid w:val="00B72A91"/>
    <w:rsid w:val="00B735CC"/>
    <w:rsid w:val="00B73B99"/>
    <w:rsid w:val="00B73F2A"/>
    <w:rsid w:val="00B74371"/>
    <w:rsid w:val="00B74BB8"/>
    <w:rsid w:val="00B74DC2"/>
    <w:rsid w:val="00B74F79"/>
    <w:rsid w:val="00B7502D"/>
    <w:rsid w:val="00B755FD"/>
    <w:rsid w:val="00B75703"/>
    <w:rsid w:val="00B75718"/>
    <w:rsid w:val="00B7591A"/>
    <w:rsid w:val="00B75E15"/>
    <w:rsid w:val="00B75EE3"/>
    <w:rsid w:val="00B762CB"/>
    <w:rsid w:val="00B77003"/>
    <w:rsid w:val="00B77A5B"/>
    <w:rsid w:val="00B80336"/>
    <w:rsid w:val="00B80732"/>
    <w:rsid w:val="00B80F11"/>
    <w:rsid w:val="00B814B7"/>
    <w:rsid w:val="00B81E46"/>
    <w:rsid w:val="00B81F18"/>
    <w:rsid w:val="00B8238F"/>
    <w:rsid w:val="00B829FD"/>
    <w:rsid w:val="00B82A1A"/>
    <w:rsid w:val="00B83258"/>
    <w:rsid w:val="00B84056"/>
    <w:rsid w:val="00B84136"/>
    <w:rsid w:val="00B846E4"/>
    <w:rsid w:val="00B84E0E"/>
    <w:rsid w:val="00B84E18"/>
    <w:rsid w:val="00B85220"/>
    <w:rsid w:val="00B852D6"/>
    <w:rsid w:val="00B85A5F"/>
    <w:rsid w:val="00B8680B"/>
    <w:rsid w:val="00B87034"/>
    <w:rsid w:val="00B874D9"/>
    <w:rsid w:val="00B90201"/>
    <w:rsid w:val="00B909B5"/>
    <w:rsid w:val="00B909D7"/>
    <w:rsid w:val="00B90EE5"/>
    <w:rsid w:val="00B90FAA"/>
    <w:rsid w:val="00B913A6"/>
    <w:rsid w:val="00B91469"/>
    <w:rsid w:val="00B91BAF"/>
    <w:rsid w:val="00B927C8"/>
    <w:rsid w:val="00B92925"/>
    <w:rsid w:val="00B92BEC"/>
    <w:rsid w:val="00B931F0"/>
    <w:rsid w:val="00B932B2"/>
    <w:rsid w:val="00B93A19"/>
    <w:rsid w:val="00B95295"/>
    <w:rsid w:val="00B95A17"/>
    <w:rsid w:val="00B95C0F"/>
    <w:rsid w:val="00B95E31"/>
    <w:rsid w:val="00B95EF2"/>
    <w:rsid w:val="00B9611C"/>
    <w:rsid w:val="00B96734"/>
    <w:rsid w:val="00B96A8A"/>
    <w:rsid w:val="00B973CE"/>
    <w:rsid w:val="00B97CF7"/>
    <w:rsid w:val="00BA00FE"/>
    <w:rsid w:val="00BA0918"/>
    <w:rsid w:val="00BA0A92"/>
    <w:rsid w:val="00BA1B1F"/>
    <w:rsid w:val="00BA1E43"/>
    <w:rsid w:val="00BA1FF1"/>
    <w:rsid w:val="00BA22A2"/>
    <w:rsid w:val="00BA2527"/>
    <w:rsid w:val="00BA2C3C"/>
    <w:rsid w:val="00BA2D74"/>
    <w:rsid w:val="00BA474C"/>
    <w:rsid w:val="00BA5480"/>
    <w:rsid w:val="00BA5648"/>
    <w:rsid w:val="00BA5871"/>
    <w:rsid w:val="00BA68E3"/>
    <w:rsid w:val="00BA6AD1"/>
    <w:rsid w:val="00BA764E"/>
    <w:rsid w:val="00BA7655"/>
    <w:rsid w:val="00BA76C7"/>
    <w:rsid w:val="00BB0123"/>
    <w:rsid w:val="00BB0497"/>
    <w:rsid w:val="00BB04B1"/>
    <w:rsid w:val="00BB091F"/>
    <w:rsid w:val="00BB0BDD"/>
    <w:rsid w:val="00BB105C"/>
    <w:rsid w:val="00BB16CF"/>
    <w:rsid w:val="00BB1960"/>
    <w:rsid w:val="00BB23C4"/>
    <w:rsid w:val="00BB2457"/>
    <w:rsid w:val="00BB2A6C"/>
    <w:rsid w:val="00BB2B63"/>
    <w:rsid w:val="00BB3166"/>
    <w:rsid w:val="00BB37CD"/>
    <w:rsid w:val="00BB3F50"/>
    <w:rsid w:val="00BB3FBE"/>
    <w:rsid w:val="00BB43CE"/>
    <w:rsid w:val="00BB4453"/>
    <w:rsid w:val="00BB4D0E"/>
    <w:rsid w:val="00BB561F"/>
    <w:rsid w:val="00BB5847"/>
    <w:rsid w:val="00BB5962"/>
    <w:rsid w:val="00BB5B6D"/>
    <w:rsid w:val="00BB608B"/>
    <w:rsid w:val="00BB6C23"/>
    <w:rsid w:val="00BB7AD9"/>
    <w:rsid w:val="00BC031E"/>
    <w:rsid w:val="00BC072A"/>
    <w:rsid w:val="00BC0742"/>
    <w:rsid w:val="00BC0DE4"/>
    <w:rsid w:val="00BC16B8"/>
    <w:rsid w:val="00BC243D"/>
    <w:rsid w:val="00BC3523"/>
    <w:rsid w:val="00BC41A4"/>
    <w:rsid w:val="00BC430A"/>
    <w:rsid w:val="00BC4660"/>
    <w:rsid w:val="00BC47EE"/>
    <w:rsid w:val="00BC48CA"/>
    <w:rsid w:val="00BC4934"/>
    <w:rsid w:val="00BC4B19"/>
    <w:rsid w:val="00BC4E96"/>
    <w:rsid w:val="00BC5794"/>
    <w:rsid w:val="00BC5A12"/>
    <w:rsid w:val="00BC5BD2"/>
    <w:rsid w:val="00BC5C66"/>
    <w:rsid w:val="00BC5F1C"/>
    <w:rsid w:val="00BC5FEB"/>
    <w:rsid w:val="00BC6830"/>
    <w:rsid w:val="00BC6E1F"/>
    <w:rsid w:val="00BC779C"/>
    <w:rsid w:val="00BC77D9"/>
    <w:rsid w:val="00BC7ED6"/>
    <w:rsid w:val="00BD0419"/>
    <w:rsid w:val="00BD0595"/>
    <w:rsid w:val="00BD06B1"/>
    <w:rsid w:val="00BD093F"/>
    <w:rsid w:val="00BD0A7B"/>
    <w:rsid w:val="00BD0B47"/>
    <w:rsid w:val="00BD0DBC"/>
    <w:rsid w:val="00BD0F4C"/>
    <w:rsid w:val="00BD1623"/>
    <w:rsid w:val="00BD1C28"/>
    <w:rsid w:val="00BD1F39"/>
    <w:rsid w:val="00BD2312"/>
    <w:rsid w:val="00BD2B28"/>
    <w:rsid w:val="00BD300A"/>
    <w:rsid w:val="00BD33E8"/>
    <w:rsid w:val="00BD3B1D"/>
    <w:rsid w:val="00BD42A3"/>
    <w:rsid w:val="00BD67CB"/>
    <w:rsid w:val="00BD691D"/>
    <w:rsid w:val="00BD6F0C"/>
    <w:rsid w:val="00BD74BD"/>
    <w:rsid w:val="00BD75B5"/>
    <w:rsid w:val="00BD77B8"/>
    <w:rsid w:val="00BE011F"/>
    <w:rsid w:val="00BE0893"/>
    <w:rsid w:val="00BE0A01"/>
    <w:rsid w:val="00BE0A9D"/>
    <w:rsid w:val="00BE0CAA"/>
    <w:rsid w:val="00BE1B4A"/>
    <w:rsid w:val="00BE1DD6"/>
    <w:rsid w:val="00BE31CA"/>
    <w:rsid w:val="00BE31FC"/>
    <w:rsid w:val="00BE349A"/>
    <w:rsid w:val="00BE3940"/>
    <w:rsid w:val="00BE3F1A"/>
    <w:rsid w:val="00BE41B7"/>
    <w:rsid w:val="00BE41CD"/>
    <w:rsid w:val="00BE4905"/>
    <w:rsid w:val="00BE515A"/>
    <w:rsid w:val="00BE52FF"/>
    <w:rsid w:val="00BE5562"/>
    <w:rsid w:val="00BE561D"/>
    <w:rsid w:val="00BE5CD2"/>
    <w:rsid w:val="00BE6499"/>
    <w:rsid w:val="00BE6EFE"/>
    <w:rsid w:val="00BE712C"/>
    <w:rsid w:val="00BE76D8"/>
    <w:rsid w:val="00BE7886"/>
    <w:rsid w:val="00BE79C8"/>
    <w:rsid w:val="00BF00B6"/>
    <w:rsid w:val="00BF081A"/>
    <w:rsid w:val="00BF0AE2"/>
    <w:rsid w:val="00BF1179"/>
    <w:rsid w:val="00BF3F3A"/>
    <w:rsid w:val="00BF5141"/>
    <w:rsid w:val="00BF524E"/>
    <w:rsid w:val="00BF58BD"/>
    <w:rsid w:val="00BF5A8E"/>
    <w:rsid w:val="00BF62C6"/>
    <w:rsid w:val="00BF72A3"/>
    <w:rsid w:val="00BF735C"/>
    <w:rsid w:val="00BF7403"/>
    <w:rsid w:val="00C00163"/>
    <w:rsid w:val="00C009C4"/>
    <w:rsid w:val="00C009DD"/>
    <w:rsid w:val="00C0101D"/>
    <w:rsid w:val="00C01851"/>
    <w:rsid w:val="00C018FD"/>
    <w:rsid w:val="00C01DF3"/>
    <w:rsid w:val="00C022E4"/>
    <w:rsid w:val="00C02477"/>
    <w:rsid w:val="00C024C9"/>
    <w:rsid w:val="00C02FAC"/>
    <w:rsid w:val="00C03C2A"/>
    <w:rsid w:val="00C0492B"/>
    <w:rsid w:val="00C058A6"/>
    <w:rsid w:val="00C05CAE"/>
    <w:rsid w:val="00C05E8C"/>
    <w:rsid w:val="00C067DC"/>
    <w:rsid w:val="00C0708F"/>
    <w:rsid w:val="00C07F2B"/>
    <w:rsid w:val="00C102A3"/>
    <w:rsid w:val="00C106A9"/>
    <w:rsid w:val="00C10C6C"/>
    <w:rsid w:val="00C11762"/>
    <w:rsid w:val="00C125D0"/>
    <w:rsid w:val="00C12C10"/>
    <w:rsid w:val="00C12DCB"/>
    <w:rsid w:val="00C12F0B"/>
    <w:rsid w:val="00C130B1"/>
    <w:rsid w:val="00C13668"/>
    <w:rsid w:val="00C13DAD"/>
    <w:rsid w:val="00C14E58"/>
    <w:rsid w:val="00C1514A"/>
    <w:rsid w:val="00C15EF9"/>
    <w:rsid w:val="00C1640D"/>
    <w:rsid w:val="00C164F0"/>
    <w:rsid w:val="00C164F2"/>
    <w:rsid w:val="00C16B8A"/>
    <w:rsid w:val="00C176DF"/>
    <w:rsid w:val="00C17C5C"/>
    <w:rsid w:val="00C2017B"/>
    <w:rsid w:val="00C20B21"/>
    <w:rsid w:val="00C21376"/>
    <w:rsid w:val="00C218A7"/>
    <w:rsid w:val="00C21923"/>
    <w:rsid w:val="00C21B10"/>
    <w:rsid w:val="00C21B6E"/>
    <w:rsid w:val="00C2243E"/>
    <w:rsid w:val="00C224E0"/>
    <w:rsid w:val="00C22605"/>
    <w:rsid w:val="00C22F36"/>
    <w:rsid w:val="00C2344A"/>
    <w:rsid w:val="00C2393F"/>
    <w:rsid w:val="00C239AD"/>
    <w:rsid w:val="00C24286"/>
    <w:rsid w:val="00C24707"/>
    <w:rsid w:val="00C24AD4"/>
    <w:rsid w:val="00C2509A"/>
    <w:rsid w:val="00C25307"/>
    <w:rsid w:val="00C2555B"/>
    <w:rsid w:val="00C26DFD"/>
    <w:rsid w:val="00C273B6"/>
    <w:rsid w:val="00C278A4"/>
    <w:rsid w:val="00C2795B"/>
    <w:rsid w:val="00C27D86"/>
    <w:rsid w:val="00C30142"/>
    <w:rsid w:val="00C305B7"/>
    <w:rsid w:val="00C317B1"/>
    <w:rsid w:val="00C31A7E"/>
    <w:rsid w:val="00C32800"/>
    <w:rsid w:val="00C3292C"/>
    <w:rsid w:val="00C3375C"/>
    <w:rsid w:val="00C33898"/>
    <w:rsid w:val="00C3535B"/>
    <w:rsid w:val="00C35894"/>
    <w:rsid w:val="00C35CA2"/>
    <w:rsid w:val="00C35CF7"/>
    <w:rsid w:val="00C35EBA"/>
    <w:rsid w:val="00C35F00"/>
    <w:rsid w:val="00C36350"/>
    <w:rsid w:val="00C36B1D"/>
    <w:rsid w:val="00C36E89"/>
    <w:rsid w:val="00C36F6E"/>
    <w:rsid w:val="00C36F9F"/>
    <w:rsid w:val="00C3760F"/>
    <w:rsid w:val="00C37717"/>
    <w:rsid w:val="00C37952"/>
    <w:rsid w:val="00C37F30"/>
    <w:rsid w:val="00C37FC1"/>
    <w:rsid w:val="00C40D4F"/>
    <w:rsid w:val="00C415BF"/>
    <w:rsid w:val="00C4230C"/>
    <w:rsid w:val="00C4376A"/>
    <w:rsid w:val="00C438AA"/>
    <w:rsid w:val="00C438E3"/>
    <w:rsid w:val="00C44D12"/>
    <w:rsid w:val="00C464CC"/>
    <w:rsid w:val="00C4651E"/>
    <w:rsid w:val="00C4715F"/>
    <w:rsid w:val="00C47275"/>
    <w:rsid w:val="00C474C9"/>
    <w:rsid w:val="00C47ADF"/>
    <w:rsid w:val="00C47EF5"/>
    <w:rsid w:val="00C5002C"/>
    <w:rsid w:val="00C50086"/>
    <w:rsid w:val="00C502D8"/>
    <w:rsid w:val="00C50789"/>
    <w:rsid w:val="00C5083B"/>
    <w:rsid w:val="00C50AC0"/>
    <w:rsid w:val="00C50CD4"/>
    <w:rsid w:val="00C50E3F"/>
    <w:rsid w:val="00C50F42"/>
    <w:rsid w:val="00C513BA"/>
    <w:rsid w:val="00C531C0"/>
    <w:rsid w:val="00C53305"/>
    <w:rsid w:val="00C535ED"/>
    <w:rsid w:val="00C5403E"/>
    <w:rsid w:val="00C540EE"/>
    <w:rsid w:val="00C54FA3"/>
    <w:rsid w:val="00C552A5"/>
    <w:rsid w:val="00C552CC"/>
    <w:rsid w:val="00C554D6"/>
    <w:rsid w:val="00C5582D"/>
    <w:rsid w:val="00C55D5B"/>
    <w:rsid w:val="00C56273"/>
    <w:rsid w:val="00C56376"/>
    <w:rsid w:val="00C5647C"/>
    <w:rsid w:val="00C56D8A"/>
    <w:rsid w:val="00C56E66"/>
    <w:rsid w:val="00C57790"/>
    <w:rsid w:val="00C57BB7"/>
    <w:rsid w:val="00C57EF0"/>
    <w:rsid w:val="00C6142E"/>
    <w:rsid w:val="00C61F2C"/>
    <w:rsid w:val="00C62368"/>
    <w:rsid w:val="00C628C2"/>
    <w:rsid w:val="00C62A4C"/>
    <w:rsid w:val="00C62ED5"/>
    <w:rsid w:val="00C63218"/>
    <w:rsid w:val="00C63C04"/>
    <w:rsid w:val="00C63EF1"/>
    <w:rsid w:val="00C63F25"/>
    <w:rsid w:val="00C640E4"/>
    <w:rsid w:val="00C644D1"/>
    <w:rsid w:val="00C6454A"/>
    <w:rsid w:val="00C64A3E"/>
    <w:rsid w:val="00C661D5"/>
    <w:rsid w:val="00C66C26"/>
    <w:rsid w:val="00C67452"/>
    <w:rsid w:val="00C67B62"/>
    <w:rsid w:val="00C67D3A"/>
    <w:rsid w:val="00C67DA9"/>
    <w:rsid w:val="00C7007A"/>
    <w:rsid w:val="00C7010E"/>
    <w:rsid w:val="00C70215"/>
    <w:rsid w:val="00C7107A"/>
    <w:rsid w:val="00C711D0"/>
    <w:rsid w:val="00C713FD"/>
    <w:rsid w:val="00C71521"/>
    <w:rsid w:val="00C7178B"/>
    <w:rsid w:val="00C719D5"/>
    <w:rsid w:val="00C7202E"/>
    <w:rsid w:val="00C72118"/>
    <w:rsid w:val="00C7211A"/>
    <w:rsid w:val="00C72DA7"/>
    <w:rsid w:val="00C7336F"/>
    <w:rsid w:val="00C738E6"/>
    <w:rsid w:val="00C73B58"/>
    <w:rsid w:val="00C73E21"/>
    <w:rsid w:val="00C75697"/>
    <w:rsid w:val="00C759C1"/>
    <w:rsid w:val="00C75E52"/>
    <w:rsid w:val="00C765F8"/>
    <w:rsid w:val="00C7690A"/>
    <w:rsid w:val="00C76A76"/>
    <w:rsid w:val="00C776DB"/>
    <w:rsid w:val="00C77E63"/>
    <w:rsid w:val="00C801C6"/>
    <w:rsid w:val="00C80829"/>
    <w:rsid w:val="00C808FC"/>
    <w:rsid w:val="00C81140"/>
    <w:rsid w:val="00C8141A"/>
    <w:rsid w:val="00C82039"/>
    <w:rsid w:val="00C822EF"/>
    <w:rsid w:val="00C82325"/>
    <w:rsid w:val="00C824F2"/>
    <w:rsid w:val="00C8298E"/>
    <w:rsid w:val="00C82F6B"/>
    <w:rsid w:val="00C834DC"/>
    <w:rsid w:val="00C8353C"/>
    <w:rsid w:val="00C83E30"/>
    <w:rsid w:val="00C84433"/>
    <w:rsid w:val="00C84BED"/>
    <w:rsid w:val="00C84E4C"/>
    <w:rsid w:val="00C84F34"/>
    <w:rsid w:val="00C850AA"/>
    <w:rsid w:val="00C85652"/>
    <w:rsid w:val="00C85DC9"/>
    <w:rsid w:val="00C86FE0"/>
    <w:rsid w:val="00C87D5F"/>
    <w:rsid w:val="00C87DE7"/>
    <w:rsid w:val="00C901EE"/>
    <w:rsid w:val="00C9024D"/>
    <w:rsid w:val="00C9061A"/>
    <w:rsid w:val="00C90708"/>
    <w:rsid w:val="00C90767"/>
    <w:rsid w:val="00C91111"/>
    <w:rsid w:val="00C915D8"/>
    <w:rsid w:val="00C91C83"/>
    <w:rsid w:val="00C91F68"/>
    <w:rsid w:val="00C9200F"/>
    <w:rsid w:val="00C9232C"/>
    <w:rsid w:val="00C930FC"/>
    <w:rsid w:val="00C9357E"/>
    <w:rsid w:val="00C93870"/>
    <w:rsid w:val="00C940B5"/>
    <w:rsid w:val="00C944B9"/>
    <w:rsid w:val="00C94AA4"/>
    <w:rsid w:val="00C94BA6"/>
    <w:rsid w:val="00C950C7"/>
    <w:rsid w:val="00C954EB"/>
    <w:rsid w:val="00C95BE7"/>
    <w:rsid w:val="00C95E3C"/>
    <w:rsid w:val="00C95E8A"/>
    <w:rsid w:val="00C96BBA"/>
    <w:rsid w:val="00C96EFB"/>
    <w:rsid w:val="00C9755A"/>
    <w:rsid w:val="00C97675"/>
    <w:rsid w:val="00C97E2C"/>
    <w:rsid w:val="00CA0954"/>
    <w:rsid w:val="00CA0BB4"/>
    <w:rsid w:val="00CA10BF"/>
    <w:rsid w:val="00CA159A"/>
    <w:rsid w:val="00CA246F"/>
    <w:rsid w:val="00CA2581"/>
    <w:rsid w:val="00CA2638"/>
    <w:rsid w:val="00CA294F"/>
    <w:rsid w:val="00CA2BDE"/>
    <w:rsid w:val="00CA337D"/>
    <w:rsid w:val="00CA3794"/>
    <w:rsid w:val="00CA3B0D"/>
    <w:rsid w:val="00CA4485"/>
    <w:rsid w:val="00CA4787"/>
    <w:rsid w:val="00CA4C67"/>
    <w:rsid w:val="00CA4DF8"/>
    <w:rsid w:val="00CA4E8D"/>
    <w:rsid w:val="00CA5563"/>
    <w:rsid w:val="00CA5AB5"/>
    <w:rsid w:val="00CA5AE2"/>
    <w:rsid w:val="00CA623B"/>
    <w:rsid w:val="00CA65BA"/>
    <w:rsid w:val="00CA68F4"/>
    <w:rsid w:val="00CA79E0"/>
    <w:rsid w:val="00CA7AD5"/>
    <w:rsid w:val="00CB02C4"/>
    <w:rsid w:val="00CB06BE"/>
    <w:rsid w:val="00CB0C0B"/>
    <w:rsid w:val="00CB1B3B"/>
    <w:rsid w:val="00CB1FEE"/>
    <w:rsid w:val="00CB2723"/>
    <w:rsid w:val="00CB2CB8"/>
    <w:rsid w:val="00CB2F26"/>
    <w:rsid w:val="00CB2FBB"/>
    <w:rsid w:val="00CB313E"/>
    <w:rsid w:val="00CB35D7"/>
    <w:rsid w:val="00CB3D1F"/>
    <w:rsid w:val="00CB3F21"/>
    <w:rsid w:val="00CB4146"/>
    <w:rsid w:val="00CB55C7"/>
    <w:rsid w:val="00CB5A53"/>
    <w:rsid w:val="00CB67D3"/>
    <w:rsid w:val="00CB6B5C"/>
    <w:rsid w:val="00CB7204"/>
    <w:rsid w:val="00CB7AAE"/>
    <w:rsid w:val="00CC06CF"/>
    <w:rsid w:val="00CC16C6"/>
    <w:rsid w:val="00CC1CF8"/>
    <w:rsid w:val="00CC1E2B"/>
    <w:rsid w:val="00CC21F2"/>
    <w:rsid w:val="00CC2375"/>
    <w:rsid w:val="00CC2712"/>
    <w:rsid w:val="00CC29EF"/>
    <w:rsid w:val="00CC2E25"/>
    <w:rsid w:val="00CC2FD0"/>
    <w:rsid w:val="00CC4D44"/>
    <w:rsid w:val="00CC4D4A"/>
    <w:rsid w:val="00CC4E80"/>
    <w:rsid w:val="00CC51F8"/>
    <w:rsid w:val="00CC5E00"/>
    <w:rsid w:val="00CC5ECD"/>
    <w:rsid w:val="00CC60C2"/>
    <w:rsid w:val="00CC6469"/>
    <w:rsid w:val="00CC7300"/>
    <w:rsid w:val="00CC763C"/>
    <w:rsid w:val="00CC7641"/>
    <w:rsid w:val="00CC7895"/>
    <w:rsid w:val="00CC7A79"/>
    <w:rsid w:val="00CC7CA6"/>
    <w:rsid w:val="00CD03DF"/>
    <w:rsid w:val="00CD1016"/>
    <w:rsid w:val="00CD1E5A"/>
    <w:rsid w:val="00CD220E"/>
    <w:rsid w:val="00CD2ACE"/>
    <w:rsid w:val="00CD2DA3"/>
    <w:rsid w:val="00CD4434"/>
    <w:rsid w:val="00CD447D"/>
    <w:rsid w:val="00CD4BC0"/>
    <w:rsid w:val="00CD4E1D"/>
    <w:rsid w:val="00CD520A"/>
    <w:rsid w:val="00CD55A6"/>
    <w:rsid w:val="00CD56BB"/>
    <w:rsid w:val="00CD5F4C"/>
    <w:rsid w:val="00CD6513"/>
    <w:rsid w:val="00CD656D"/>
    <w:rsid w:val="00CE0A1C"/>
    <w:rsid w:val="00CE0EA2"/>
    <w:rsid w:val="00CE10A3"/>
    <w:rsid w:val="00CE1AD9"/>
    <w:rsid w:val="00CE1BC6"/>
    <w:rsid w:val="00CE1DE6"/>
    <w:rsid w:val="00CE29FC"/>
    <w:rsid w:val="00CE2C14"/>
    <w:rsid w:val="00CE2E26"/>
    <w:rsid w:val="00CE323A"/>
    <w:rsid w:val="00CE382F"/>
    <w:rsid w:val="00CE3E43"/>
    <w:rsid w:val="00CE458A"/>
    <w:rsid w:val="00CE4E68"/>
    <w:rsid w:val="00CE5239"/>
    <w:rsid w:val="00CE5527"/>
    <w:rsid w:val="00CE5B40"/>
    <w:rsid w:val="00CE61DD"/>
    <w:rsid w:val="00CE73CE"/>
    <w:rsid w:val="00CE7982"/>
    <w:rsid w:val="00CF01B8"/>
    <w:rsid w:val="00CF032A"/>
    <w:rsid w:val="00CF055A"/>
    <w:rsid w:val="00CF0D74"/>
    <w:rsid w:val="00CF0E8E"/>
    <w:rsid w:val="00CF15F1"/>
    <w:rsid w:val="00CF217D"/>
    <w:rsid w:val="00CF29B0"/>
    <w:rsid w:val="00CF2A6F"/>
    <w:rsid w:val="00CF2F7E"/>
    <w:rsid w:val="00CF3290"/>
    <w:rsid w:val="00CF3866"/>
    <w:rsid w:val="00CF3B28"/>
    <w:rsid w:val="00CF3B43"/>
    <w:rsid w:val="00CF41E1"/>
    <w:rsid w:val="00CF4FD7"/>
    <w:rsid w:val="00CF5302"/>
    <w:rsid w:val="00CF55EE"/>
    <w:rsid w:val="00CF5AD5"/>
    <w:rsid w:val="00CF5DFD"/>
    <w:rsid w:val="00CF6524"/>
    <w:rsid w:val="00CF6D35"/>
    <w:rsid w:val="00CF6F7A"/>
    <w:rsid w:val="00CF7EFE"/>
    <w:rsid w:val="00D009B2"/>
    <w:rsid w:val="00D00DF6"/>
    <w:rsid w:val="00D0130E"/>
    <w:rsid w:val="00D015E9"/>
    <w:rsid w:val="00D01D8D"/>
    <w:rsid w:val="00D025A4"/>
    <w:rsid w:val="00D02B14"/>
    <w:rsid w:val="00D0361C"/>
    <w:rsid w:val="00D04C35"/>
    <w:rsid w:val="00D050C6"/>
    <w:rsid w:val="00D07684"/>
    <w:rsid w:val="00D07BA5"/>
    <w:rsid w:val="00D10203"/>
    <w:rsid w:val="00D1047B"/>
    <w:rsid w:val="00D105E9"/>
    <w:rsid w:val="00D10ACC"/>
    <w:rsid w:val="00D10B26"/>
    <w:rsid w:val="00D10BBB"/>
    <w:rsid w:val="00D10EA7"/>
    <w:rsid w:val="00D10F6D"/>
    <w:rsid w:val="00D1119A"/>
    <w:rsid w:val="00D1132C"/>
    <w:rsid w:val="00D11C14"/>
    <w:rsid w:val="00D12465"/>
    <w:rsid w:val="00D1265D"/>
    <w:rsid w:val="00D1278B"/>
    <w:rsid w:val="00D12A24"/>
    <w:rsid w:val="00D1362B"/>
    <w:rsid w:val="00D13846"/>
    <w:rsid w:val="00D13AF0"/>
    <w:rsid w:val="00D153BA"/>
    <w:rsid w:val="00D155D4"/>
    <w:rsid w:val="00D15628"/>
    <w:rsid w:val="00D157D3"/>
    <w:rsid w:val="00D15D45"/>
    <w:rsid w:val="00D17716"/>
    <w:rsid w:val="00D20006"/>
    <w:rsid w:val="00D2033A"/>
    <w:rsid w:val="00D21056"/>
    <w:rsid w:val="00D211DA"/>
    <w:rsid w:val="00D213DF"/>
    <w:rsid w:val="00D21CBE"/>
    <w:rsid w:val="00D21D47"/>
    <w:rsid w:val="00D221A4"/>
    <w:rsid w:val="00D23040"/>
    <w:rsid w:val="00D233A1"/>
    <w:rsid w:val="00D23C3D"/>
    <w:rsid w:val="00D23CD7"/>
    <w:rsid w:val="00D23CEA"/>
    <w:rsid w:val="00D2415A"/>
    <w:rsid w:val="00D2438F"/>
    <w:rsid w:val="00D245A5"/>
    <w:rsid w:val="00D246EB"/>
    <w:rsid w:val="00D24750"/>
    <w:rsid w:val="00D24D0A"/>
    <w:rsid w:val="00D24D52"/>
    <w:rsid w:val="00D25509"/>
    <w:rsid w:val="00D25704"/>
    <w:rsid w:val="00D2603A"/>
    <w:rsid w:val="00D265FD"/>
    <w:rsid w:val="00D2759C"/>
    <w:rsid w:val="00D2787C"/>
    <w:rsid w:val="00D27DAE"/>
    <w:rsid w:val="00D27EA3"/>
    <w:rsid w:val="00D301F8"/>
    <w:rsid w:val="00D306CC"/>
    <w:rsid w:val="00D312A2"/>
    <w:rsid w:val="00D317FF"/>
    <w:rsid w:val="00D318F6"/>
    <w:rsid w:val="00D31A1E"/>
    <w:rsid w:val="00D32151"/>
    <w:rsid w:val="00D3233A"/>
    <w:rsid w:val="00D32562"/>
    <w:rsid w:val="00D32CC5"/>
    <w:rsid w:val="00D33569"/>
    <w:rsid w:val="00D34303"/>
    <w:rsid w:val="00D34A4B"/>
    <w:rsid w:val="00D355EC"/>
    <w:rsid w:val="00D35872"/>
    <w:rsid w:val="00D35952"/>
    <w:rsid w:val="00D36261"/>
    <w:rsid w:val="00D3643B"/>
    <w:rsid w:val="00D36545"/>
    <w:rsid w:val="00D36B57"/>
    <w:rsid w:val="00D37653"/>
    <w:rsid w:val="00D37CAA"/>
    <w:rsid w:val="00D403DE"/>
    <w:rsid w:val="00D41353"/>
    <w:rsid w:val="00D413E0"/>
    <w:rsid w:val="00D4207A"/>
    <w:rsid w:val="00D42161"/>
    <w:rsid w:val="00D42256"/>
    <w:rsid w:val="00D4278E"/>
    <w:rsid w:val="00D42C61"/>
    <w:rsid w:val="00D4304D"/>
    <w:rsid w:val="00D4309F"/>
    <w:rsid w:val="00D43515"/>
    <w:rsid w:val="00D43C35"/>
    <w:rsid w:val="00D44012"/>
    <w:rsid w:val="00D450EE"/>
    <w:rsid w:val="00D45393"/>
    <w:rsid w:val="00D4551A"/>
    <w:rsid w:val="00D456D3"/>
    <w:rsid w:val="00D459FF"/>
    <w:rsid w:val="00D461B9"/>
    <w:rsid w:val="00D463FD"/>
    <w:rsid w:val="00D4709D"/>
    <w:rsid w:val="00D47EDC"/>
    <w:rsid w:val="00D500AE"/>
    <w:rsid w:val="00D5019F"/>
    <w:rsid w:val="00D51AC5"/>
    <w:rsid w:val="00D52352"/>
    <w:rsid w:val="00D52398"/>
    <w:rsid w:val="00D52F4A"/>
    <w:rsid w:val="00D532FD"/>
    <w:rsid w:val="00D53F73"/>
    <w:rsid w:val="00D53F81"/>
    <w:rsid w:val="00D54F8A"/>
    <w:rsid w:val="00D5522E"/>
    <w:rsid w:val="00D56042"/>
    <w:rsid w:val="00D56FE6"/>
    <w:rsid w:val="00D57582"/>
    <w:rsid w:val="00D57901"/>
    <w:rsid w:val="00D600CD"/>
    <w:rsid w:val="00D60B1C"/>
    <w:rsid w:val="00D60DD6"/>
    <w:rsid w:val="00D60E6C"/>
    <w:rsid w:val="00D6123C"/>
    <w:rsid w:val="00D61854"/>
    <w:rsid w:val="00D61DA5"/>
    <w:rsid w:val="00D62A08"/>
    <w:rsid w:val="00D63410"/>
    <w:rsid w:val="00D637A6"/>
    <w:rsid w:val="00D63FE3"/>
    <w:rsid w:val="00D64603"/>
    <w:rsid w:val="00D64626"/>
    <w:rsid w:val="00D64FA7"/>
    <w:rsid w:val="00D65677"/>
    <w:rsid w:val="00D6589B"/>
    <w:rsid w:val="00D66700"/>
    <w:rsid w:val="00D669DC"/>
    <w:rsid w:val="00D67271"/>
    <w:rsid w:val="00D67459"/>
    <w:rsid w:val="00D67B1F"/>
    <w:rsid w:val="00D67DE7"/>
    <w:rsid w:val="00D703B7"/>
    <w:rsid w:val="00D716FD"/>
    <w:rsid w:val="00D717AF"/>
    <w:rsid w:val="00D72669"/>
    <w:rsid w:val="00D727B0"/>
    <w:rsid w:val="00D72FA4"/>
    <w:rsid w:val="00D732BB"/>
    <w:rsid w:val="00D7348B"/>
    <w:rsid w:val="00D7382A"/>
    <w:rsid w:val="00D7392F"/>
    <w:rsid w:val="00D73F23"/>
    <w:rsid w:val="00D7413B"/>
    <w:rsid w:val="00D745F2"/>
    <w:rsid w:val="00D74697"/>
    <w:rsid w:val="00D74BDD"/>
    <w:rsid w:val="00D74C67"/>
    <w:rsid w:val="00D74F2B"/>
    <w:rsid w:val="00D75428"/>
    <w:rsid w:val="00D754CC"/>
    <w:rsid w:val="00D75FC3"/>
    <w:rsid w:val="00D76A4F"/>
    <w:rsid w:val="00D77B89"/>
    <w:rsid w:val="00D77C29"/>
    <w:rsid w:val="00D8059D"/>
    <w:rsid w:val="00D80954"/>
    <w:rsid w:val="00D80BEF"/>
    <w:rsid w:val="00D82091"/>
    <w:rsid w:val="00D83A4C"/>
    <w:rsid w:val="00D83C37"/>
    <w:rsid w:val="00D83EC0"/>
    <w:rsid w:val="00D8423F"/>
    <w:rsid w:val="00D84870"/>
    <w:rsid w:val="00D84D75"/>
    <w:rsid w:val="00D85C9A"/>
    <w:rsid w:val="00D85EC1"/>
    <w:rsid w:val="00D85F70"/>
    <w:rsid w:val="00D863CD"/>
    <w:rsid w:val="00D870FE"/>
    <w:rsid w:val="00D871E1"/>
    <w:rsid w:val="00D87C8B"/>
    <w:rsid w:val="00D901F6"/>
    <w:rsid w:val="00D90763"/>
    <w:rsid w:val="00D90E13"/>
    <w:rsid w:val="00D92161"/>
    <w:rsid w:val="00D924D8"/>
    <w:rsid w:val="00D92811"/>
    <w:rsid w:val="00D942D0"/>
    <w:rsid w:val="00D9456A"/>
    <w:rsid w:val="00D948F7"/>
    <w:rsid w:val="00D94FEE"/>
    <w:rsid w:val="00D95C8E"/>
    <w:rsid w:val="00D95E6C"/>
    <w:rsid w:val="00D96241"/>
    <w:rsid w:val="00DA008F"/>
    <w:rsid w:val="00DA02EA"/>
    <w:rsid w:val="00DA0B01"/>
    <w:rsid w:val="00DA0EC7"/>
    <w:rsid w:val="00DA270F"/>
    <w:rsid w:val="00DA2F8D"/>
    <w:rsid w:val="00DA30C6"/>
    <w:rsid w:val="00DA329E"/>
    <w:rsid w:val="00DA3889"/>
    <w:rsid w:val="00DA3D7D"/>
    <w:rsid w:val="00DA4400"/>
    <w:rsid w:val="00DA4956"/>
    <w:rsid w:val="00DA4FE0"/>
    <w:rsid w:val="00DA5BD6"/>
    <w:rsid w:val="00DA5BEB"/>
    <w:rsid w:val="00DA6407"/>
    <w:rsid w:val="00DA648A"/>
    <w:rsid w:val="00DA68DE"/>
    <w:rsid w:val="00DA6993"/>
    <w:rsid w:val="00DA6DC6"/>
    <w:rsid w:val="00DA6F67"/>
    <w:rsid w:val="00DA7D7F"/>
    <w:rsid w:val="00DA7E52"/>
    <w:rsid w:val="00DB0335"/>
    <w:rsid w:val="00DB05E9"/>
    <w:rsid w:val="00DB0941"/>
    <w:rsid w:val="00DB0FA5"/>
    <w:rsid w:val="00DB0FE6"/>
    <w:rsid w:val="00DB209E"/>
    <w:rsid w:val="00DB2500"/>
    <w:rsid w:val="00DB285F"/>
    <w:rsid w:val="00DB29A2"/>
    <w:rsid w:val="00DB2A92"/>
    <w:rsid w:val="00DB2C4E"/>
    <w:rsid w:val="00DB3273"/>
    <w:rsid w:val="00DB3867"/>
    <w:rsid w:val="00DB46E8"/>
    <w:rsid w:val="00DB4742"/>
    <w:rsid w:val="00DB487C"/>
    <w:rsid w:val="00DB5470"/>
    <w:rsid w:val="00DB6219"/>
    <w:rsid w:val="00DB6335"/>
    <w:rsid w:val="00DB63EA"/>
    <w:rsid w:val="00DB6774"/>
    <w:rsid w:val="00DB70CE"/>
    <w:rsid w:val="00DB71A1"/>
    <w:rsid w:val="00DB7233"/>
    <w:rsid w:val="00DB758F"/>
    <w:rsid w:val="00DB7874"/>
    <w:rsid w:val="00DC04C6"/>
    <w:rsid w:val="00DC0910"/>
    <w:rsid w:val="00DC0ED4"/>
    <w:rsid w:val="00DC1A00"/>
    <w:rsid w:val="00DC1AC8"/>
    <w:rsid w:val="00DC2C30"/>
    <w:rsid w:val="00DC3134"/>
    <w:rsid w:val="00DC425D"/>
    <w:rsid w:val="00DC45FC"/>
    <w:rsid w:val="00DC4D0A"/>
    <w:rsid w:val="00DC54ED"/>
    <w:rsid w:val="00DC5513"/>
    <w:rsid w:val="00DC5A6D"/>
    <w:rsid w:val="00DC5C6B"/>
    <w:rsid w:val="00DC5E41"/>
    <w:rsid w:val="00DC61ED"/>
    <w:rsid w:val="00DC6246"/>
    <w:rsid w:val="00DC6C43"/>
    <w:rsid w:val="00DC6EE1"/>
    <w:rsid w:val="00DC787A"/>
    <w:rsid w:val="00DC7885"/>
    <w:rsid w:val="00DC7CC3"/>
    <w:rsid w:val="00DD0191"/>
    <w:rsid w:val="00DD028B"/>
    <w:rsid w:val="00DD0330"/>
    <w:rsid w:val="00DD07F3"/>
    <w:rsid w:val="00DD08E6"/>
    <w:rsid w:val="00DD0B00"/>
    <w:rsid w:val="00DD0B80"/>
    <w:rsid w:val="00DD0D6F"/>
    <w:rsid w:val="00DD101C"/>
    <w:rsid w:val="00DD1CF8"/>
    <w:rsid w:val="00DD1E3D"/>
    <w:rsid w:val="00DD20CC"/>
    <w:rsid w:val="00DD2335"/>
    <w:rsid w:val="00DD2856"/>
    <w:rsid w:val="00DD2954"/>
    <w:rsid w:val="00DD3380"/>
    <w:rsid w:val="00DD33F6"/>
    <w:rsid w:val="00DD3ABF"/>
    <w:rsid w:val="00DD3ACF"/>
    <w:rsid w:val="00DD3B66"/>
    <w:rsid w:val="00DD3FCB"/>
    <w:rsid w:val="00DD41F8"/>
    <w:rsid w:val="00DD4799"/>
    <w:rsid w:val="00DD4826"/>
    <w:rsid w:val="00DD555D"/>
    <w:rsid w:val="00DD57A1"/>
    <w:rsid w:val="00DD6BF3"/>
    <w:rsid w:val="00DD776F"/>
    <w:rsid w:val="00DE0F0C"/>
    <w:rsid w:val="00DE1EF9"/>
    <w:rsid w:val="00DE1EFB"/>
    <w:rsid w:val="00DE2646"/>
    <w:rsid w:val="00DE4304"/>
    <w:rsid w:val="00DE50ED"/>
    <w:rsid w:val="00DE5342"/>
    <w:rsid w:val="00DE53DA"/>
    <w:rsid w:val="00DE5575"/>
    <w:rsid w:val="00DE6241"/>
    <w:rsid w:val="00DE6445"/>
    <w:rsid w:val="00DE68F9"/>
    <w:rsid w:val="00DE6C51"/>
    <w:rsid w:val="00DE6D2E"/>
    <w:rsid w:val="00DE7097"/>
    <w:rsid w:val="00DE75C5"/>
    <w:rsid w:val="00DE7EBA"/>
    <w:rsid w:val="00DF0261"/>
    <w:rsid w:val="00DF0681"/>
    <w:rsid w:val="00DF08F7"/>
    <w:rsid w:val="00DF0DBA"/>
    <w:rsid w:val="00DF117F"/>
    <w:rsid w:val="00DF12E5"/>
    <w:rsid w:val="00DF1A2D"/>
    <w:rsid w:val="00DF1C49"/>
    <w:rsid w:val="00DF1E27"/>
    <w:rsid w:val="00DF2193"/>
    <w:rsid w:val="00DF33D1"/>
    <w:rsid w:val="00DF3AED"/>
    <w:rsid w:val="00DF3FDE"/>
    <w:rsid w:val="00DF483C"/>
    <w:rsid w:val="00DF4CE8"/>
    <w:rsid w:val="00DF5104"/>
    <w:rsid w:val="00DF520D"/>
    <w:rsid w:val="00DF563E"/>
    <w:rsid w:val="00DF58EA"/>
    <w:rsid w:val="00DF5AB5"/>
    <w:rsid w:val="00DF6C5D"/>
    <w:rsid w:val="00DF75A1"/>
    <w:rsid w:val="00DF7611"/>
    <w:rsid w:val="00DF7644"/>
    <w:rsid w:val="00DF780B"/>
    <w:rsid w:val="00DF7920"/>
    <w:rsid w:val="00DF7A10"/>
    <w:rsid w:val="00DF7E5C"/>
    <w:rsid w:val="00E0056A"/>
    <w:rsid w:val="00E007B8"/>
    <w:rsid w:val="00E015E3"/>
    <w:rsid w:val="00E02359"/>
    <w:rsid w:val="00E02578"/>
    <w:rsid w:val="00E02F85"/>
    <w:rsid w:val="00E03109"/>
    <w:rsid w:val="00E0352C"/>
    <w:rsid w:val="00E03A1C"/>
    <w:rsid w:val="00E04641"/>
    <w:rsid w:val="00E051E8"/>
    <w:rsid w:val="00E05728"/>
    <w:rsid w:val="00E065B3"/>
    <w:rsid w:val="00E069BF"/>
    <w:rsid w:val="00E06D30"/>
    <w:rsid w:val="00E07729"/>
    <w:rsid w:val="00E0776C"/>
    <w:rsid w:val="00E10019"/>
    <w:rsid w:val="00E103B0"/>
    <w:rsid w:val="00E10695"/>
    <w:rsid w:val="00E11963"/>
    <w:rsid w:val="00E11A85"/>
    <w:rsid w:val="00E11C15"/>
    <w:rsid w:val="00E12F07"/>
    <w:rsid w:val="00E12FCB"/>
    <w:rsid w:val="00E13057"/>
    <w:rsid w:val="00E13281"/>
    <w:rsid w:val="00E141EE"/>
    <w:rsid w:val="00E14D2A"/>
    <w:rsid w:val="00E14E10"/>
    <w:rsid w:val="00E1556F"/>
    <w:rsid w:val="00E1586B"/>
    <w:rsid w:val="00E15B10"/>
    <w:rsid w:val="00E15B9B"/>
    <w:rsid w:val="00E15EC1"/>
    <w:rsid w:val="00E16DB4"/>
    <w:rsid w:val="00E17032"/>
    <w:rsid w:val="00E1727D"/>
    <w:rsid w:val="00E17451"/>
    <w:rsid w:val="00E207DF"/>
    <w:rsid w:val="00E2083D"/>
    <w:rsid w:val="00E21A7D"/>
    <w:rsid w:val="00E21B6C"/>
    <w:rsid w:val="00E21F8B"/>
    <w:rsid w:val="00E240C3"/>
    <w:rsid w:val="00E24139"/>
    <w:rsid w:val="00E2421F"/>
    <w:rsid w:val="00E24312"/>
    <w:rsid w:val="00E2478A"/>
    <w:rsid w:val="00E24DE0"/>
    <w:rsid w:val="00E24EE8"/>
    <w:rsid w:val="00E250B3"/>
    <w:rsid w:val="00E25D57"/>
    <w:rsid w:val="00E26861"/>
    <w:rsid w:val="00E26EAF"/>
    <w:rsid w:val="00E2765D"/>
    <w:rsid w:val="00E30016"/>
    <w:rsid w:val="00E302A2"/>
    <w:rsid w:val="00E30A11"/>
    <w:rsid w:val="00E30B32"/>
    <w:rsid w:val="00E31076"/>
    <w:rsid w:val="00E312E4"/>
    <w:rsid w:val="00E31A7D"/>
    <w:rsid w:val="00E323E0"/>
    <w:rsid w:val="00E32453"/>
    <w:rsid w:val="00E32E7F"/>
    <w:rsid w:val="00E33133"/>
    <w:rsid w:val="00E33C9E"/>
    <w:rsid w:val="00E33FA7"/>
    <w:rsid w:val="00E34218"/>
    <w:rsid w:val="00E342C0"/>
    <w:rsid w:val="00E34C92"/>
    <w:rsid w:val="00E34F9F"/>
    <w:rsid w:val="00E35124"/>
    <w:rsid w:val="00E35295"/>
    <w:rsid w:val="00E358FC"/>
    <w:rsid w:val="00E359E4"/>
    <w:rsid w:val="00E3635D"/>
    <w:rsid w:val="00E37047"/>
    <w:rsid w:val="00E3741A"/>
    <w:rsid w:val="00E374AD"/>
    <w:rsid w:val="00E376BD"/>
    <w:rsid w:val="00E37911"/>
    <w:rsid w:val="00E37A9F"/>
    <w:rsid w:val="00E37C28"/>
    <w:rsid w:val="00E37C5D"/>
    <w:rsid w:val="00E40EC3"/>
    <w:rsid w:val="00E4111B"/>
    <w:rsid w:val="00E41228"/>
    <w:rsid w:val="00E41385"/>
    <w:rsid w:val="00E41869"/>
    <w:rsid w:val="00E4240D"/>
    <w:rsid w:val="00E42834"/>
    <w:rsid w:val="00E428F9"/>
    <w:rsid w:val="00E43803"/>
    <w:rsid w:val="00E43CA7"/>
    <w:rsid w:val="00E440E5"/>
    <w:rsid w:val="00E44AB0"/>
    <w:rsid w:val="00E452C1"/>
    <w:rsid w:val="00E456ED"/>
    <w:rsid w:val="00E4610D"/>
    <w:rsid w:val="00E46C01"/>
    <w:rsid w:val="00E4731A"/>
    <w:rsid w:val="00E476D8"/>
    <w:rsid w:val="00E47842"/>
    <w:rsid w:val="00E5058E"/>
    <w:rsid w:val="00E50DF1"/>
    <w:rsid w:val="00E515BE"/>
    <w:rsid w:val="00E51868"/>
    <w:rsid w:val="00E52585"/>
    <w:rsid w:val="00E52B5A"/>
    <w:rsid w:val="00E53B9B"/>
    <w:rsid w:val="00E53C5A"/>
    <w:rsid w:val="00E53CFB"/>
    <w:rsid w:val="00E53D71"/>
    <w:rsid w:val="00E5501F"/>
    <w:rsid w:val="00E556C2"/>
    <w:rsid w:val="00E56A92"/>
    <w:rsid w:val="00E57A3A"/>
    <w:rsid w:val="00E57FD6"/>
    <w:rsid w:val="00E60936"/>
    <w:rsid w:val="00E61B20"/>
    <w:rsid w:val="00E623D7"/>
    <w:rsid w:val="00E62802"/>
    <w:rsid w:val="00E62F7B"/>
    <w:rsid w:val="00E6363D"/>
    <w:rsid w:val="00E63BD3"/>
    <w:rsid w:val="00E640CB"/>
    <w:rsid w:val="00E6421A"/>
    <w:rsid w:val="00E6435A"/>
    <w:rsid w:val="00E64B41"/>
    <w:rsid w:val="00E64BE5"/>
    <w:rsid w:val="00E65486"/>
    <w:rsid w:val="00E654E2"/>
    <w:rsid w:val="00E6587A"/>
    <w:rsid w:val="00E65A63"/>
    <w:rsid w:val="00E65E21"/>
    <w:rsid w:val="00E667CD"/>
    <w:rsid w:val="00E66D93"/>
    <w:rsid w:val="00E66ECC"/>
    <w:rsid w:val="00E679F7"/>
    <w:rsid w:val="00E7046C"/>
    <w:rsid w:val="00E7083A"/>
    <w:rsid w:val="00E70A8B"/>
    <w:rsid w:val="00E70EFA"/>
    <w:rsid w:val="00E70FFD"/>
    <w:rsid w:val="00E71026"/>
    <w:rsid w:val="00E7118D"/>
    <w:rsid w:val="00E7125A"/>
    <w:rsid w:val="00E71406"/>
    <w:rsid w:val="00E714EB"/>
    <w:rsid w:val="00E71AC9"/>
    <w:rsid w:val="00E720C8"/>
    <w:rsid w:val="00E72614"/>
    <w:rsid w:val="00E7297F"/>
    <w:rsid w:val="00E72A2D"/>
    <w:rsid w:val="00E7353F"/>
    <w:rsid w:val="00E73693"/>
    <w:rsid w:val="00E73B73"/>
    <w:rsid w:val="00E73F4B"/>
    <w:rsid w:val="00E74011"/>
    <w:rsid w:val="00E74B6A"/>
    <w:rsid w:val="00E7534D"/>
    <w:rsid w:val="00E75473"/>
    <w:rsid w:val="00E756B5"/>
    <w:rsid w:val="00E756C9"/>
    <w:rsid w:val="00E75910"/>
    <w:rsid w:val="00E779D9"/>
    <w:rsid w:val="00E8026C"/>
    <w:rsid w:val="00E805AB"/>
    <w:rsid w:val="00E8061C"/>
    <w:rsid w:val="00E80651"/>
    <w:rsid w:val="00E8113A"/>
    <w:rsid w:val="00E81642"/>
    <w:rsid w:val="00E817B8"/>
    <w:rsid w:val="00E81923"/>
    <w:rsid w:val="00E822B2"/>
    <w:rsid w:val="00E823FB"/>
    <w:rsid w:val="00E82A72"/>
    <w:rsid w:val="00E82D0A"/>
    <w:rsid w:val="00E83790"/>
    <w:rsid w:val="00E83E23"/>
    <w:rsid w:val="00E84FAF"/>
    <w:rsid w:val="00E853E0"/>
    <w:rsid w:val="00E85C31"/>
    <w:rsid w:val="00E864E0"/>
    <w:rsid w:val="00E869AC"/>
    <w:rsid w:val="00E86A21"/>
    <w:rsid w:val="00E86B86"/>
    <w:rsid w:val="00E86C6B"/>
    <w:rsid w:val="00E86C87"/>
    <w:rsid w:val="00E87239"/>
    <w:rsid w:val="00E87553"/>
    <w:rsid w:val="00E87A39"/>
    <w:rsid w:val="00E87EFE"/>
    <w:rsid w:val="00E91304"/>
    <w:rsid w:val="00E91432"/>
    <w:rsid w:val="00E925CA"/>
    <w:rsid w:val="00E92B1D"/>
    <w:rsid w:val="00E92DC3"/>
    <w:rsid w:val="00E9350E"/>
    <w:rsid w:val="00E93CC4"/>
    <w:rsid w:val="00E95004"/>
    <w:rsid w:val="00E95300"/>
    <w:rsid w:val="00E95623"/>
    <w:rsid w:val="00E95CE5"/>
    <w:rsid w:val="00E9662A"/>
    <w:rsid w:val="00E96B54"/>
    <w:rsid w:val="00E970B4"/>
    <w:rsid w:val="00E9725C"/>
    <w:rsid w:val="00E979BA"/>
    <w:rsid w:val="00E97AC0"/>
    <w:rsid w:val="00E97B60"/>
    <w:rsid w:val="00EA016C"/>
    <w:rsid w:val="00EA037B"/>
    <w:rsid w:val="00EA05A0"/>
    <w:rsid w:val="00EA07AF"/>
    <w:rsid w:val="00EA090B"/>
    <w:rsid w:val="00EA1239"/>
    <w:rsid w:val="00EA1C88"/>
    <w:rsid w:val="00EA1CCF"/>
    <w:rsid w:val="00EA2B99"/>
    <w:rsid w:val="00EA3945"/>
    <w:rsid w:val="00EA3965"/>
    <w:rsid w:val="00EA3B88"/>
    <w:rsid w:val="00EA3D32"/>
    <w:rsid w:val="00EA486F"/>
    <w:rsid w:val="00EA4C4F"/>
    <w:rsid w:val="00EA4E64"/>
    <w:rsid w:val="00EA4E7D"/>
    <w:rsid w:val="00EA4F44"/>
    <w:rsid w:val="00EA530B"/>
    <w:rsid w:val="00EA64CB"/>
    <w:rsid w:val="00EA6563"/>
    <w:rsid w:val="00EA6BA4"/>
    <w:rsid w:val="00EA7984"/>
    <w:rsid w:val="00EB022D"/>
    <w:rsid w:val="00EB12AE"/>
    <w:rsid w:val="00EB14BB"/>
    <w:rsid w:val="00EB18AE"/>
    <w:rsid w:val="00EB1951"/>
    <w:rsid w:val="00EB28A6"/>
    <w:rsid w:val="00EB3007"/>
    <w:rsid w:val="00EB323F"/>
    <w:rsid w:val="00EB3417"/>
    <w:rsid w:val="00EB4059"/>
    <w:rsid w:val="00EB4846"/>
    <w:rsid w:val="00EB6F53"/>
    <w:rsid w:val="00EB765F"/>
    <w:rsid w:val="00EB7B41"/>
    <w:rsid w:val="00EC0543"/>
    <w:rsid w:val="00EC14A0"/>
    <w:rsid w:val="00EC1793"/>
    <w:rsid w:val="00EC1979"/>
    <w:rsid w:val="00EC1BFD"/>
    <w:rsid w:val="00EC2101"/>
    <w:rsid w:val="00EC22B7"/>
    <w:rsid w:val="00EC24DE"/>
    <w:rsid w:val="00EC2501"/>
    <w:rsid w:val="00EC2A24"/>
    <w:rsid w:val="00EC2ACB"/>
    <w:rsid w:val="00EC3017"/>
    <w:rsid w:val="00EC39C2"/>
    <w:rsid w:val="00EC3DD5"/>
    <w:rsid w:val="00EC3EEF"/>
    <w:rsid w:val="00EC3F6B"/>
    <w:rsid w:val="00EC3FE6"/>
    <w:rsid w:val="00EC4C93"/>
    <w:rsid w:val="00EC4D23"/>
    <w:rsid w:val="00EC526D"/>
    <w:rsid w:val="00EC54C9"/>
    <w:rsid w:val="00EC653C"/>
    <w:rsid w:val="00EC6DE2"/>
    <w:rsid w:val="00EC6F32"/>
    <w:rsid w:val="00EC7041"/>
    <w:rsid w:val="00EC7208"/>
    <w:rsid w:val="00EC762C"/>
    <w:rsid w:val="00ED0D38"/>
    <w:rsid w:val="00ED16A2"/>
    <w:rsid w:val="00ED1C37"/>
    <w:rsid w:val="00ED237E"/>
    <w:rsid w:val="00ED290B"/>
    <w:rsid w:val="00ED4FEF"/>
    <w:rsid w:val="00ED4FFA"/>
    <w:rsid w:val="00ED510E"/>
    <w:rsid w:val="00ED5159"/>
    <w:rsid w:val="00ED579B"/>
    <w:rsid w:val="00ED57C8"/>
    <w:rsid w:val="00ED61D3"/>
    <w:rsid w:val="00ED6EA9"/>
    <w:rsid w:val="00ED7414"/>
    <w:rsid w:val="00ED79D2"/>
    <w:rsid w:val="00EE047B"/>
    <w:rsid w:val="00EE0AB3"/>
    <w:rsid w:val="00EE18BC"/>
    <w:rsid w:val="00EE1E23"/>
    <w:rsid w:val="00EE23FD"/>
    <w:rsid w:val="00EE27EC"/>
    <w:rsid w:val="00EE2959"/>
    <w:rsid w:val="00EE33D4"/>
    <w:rsid w:val="00EE34E0"/>
    <w:rsid w:val="00EE3BAB"/>
    <w:rsid w:val="00EE41E2"/>
    <w:rsid w:val="00EE45D3"/>
    <w:rsid w:val="00EE48B9"/>
    <w:rsid w:val="00EE53A1"/>
    <w:rsid w:val="00EE5F59"/>
    <w:rsid w:val="00EE63C5"/>
    <w:rsid w:val="00EE655B"/>
    <w:rsid w:val="00EE789E"/>
    <w:rsid w:val="00EF0039"/>
    <w:rsid w:val="00EF06B2"/>
    <w:rsid w:val="00EF074C"/>
    <w:rsid w:val="00EF07D9"/>
    <w:rsid w:val="00EF1086"/>
    <w:rsid w:val="00EF1F35"/>
    <w:rsid w:val="00EF30EB"/>
    <w:rsid w:val="00EF32BF"/>
    <w:rsid w:val="00EF369E"/>
    <w:rsid w:val="00EF4871"/>
    <w:rsid w:val="00EF499B"/>
    <w:rsid w:val="00EF4B16"/>
    <w:rsid w:val="00EF4EB9"/>
    <w:rsid w:val="00EF5F49"/>
    <w:rsid w:val="00EF62AA"/>
    <w:rsid w:val="00EF7D28"/>
    <w:rsid w:val="00EF7D3B"/>
    <w:rsid w:val="00F0047A"/>
    <w:rsid w:val="00F009AB"/>
    <w:rsid w:val="00F00F6A"/>
    <w:rsid w:val="00F01481"/>
    <w:rsid w:val="00F01A52"/>
    <w:rsid w:val="00F02A4C"/>
    <w:rsid w:val="00F02E51"/>
    <w:rsid w:val="00F03020"/>
    <w:rsid w:val="00F0336F"/>
    <w:rsid w:val="00F033A7"/>
    <w:rsid w:val="00F033E2"/>
    <w:rsid w:val="00F036D1"/>
    <w:rsid w:val="00F05156"/>
    <w:rsid w:val="00F05AF1"/>
    <w:rsid w:val="00F05B7D"/>
    <w:rsid w:val="00F066C8"/>
    <w:rsid w:val="00F0675F"/>
    <w:rsid w:val="00F07406"/>
    <w:rsid w:val="00F07A29"/>
    <w:rsid w:val="00F07A64"/>
    <w:rsid w:val="00F10300"/>
    <w:rsid w:val="00F110EA"/>
    <w:rsid w:val="00F11371"/>
    <w:rsid w:val="00F114FE"/>
    <w:rsid w:val="00F12431"/>
    <w:rsid w:val="00F1275E"/>
    <w:rsid w:val="00F129E2"/>
    <w:rsid w:val="00F12A6B"/>
    <w:rsid w:val="00F136DD"/>
    <w:rsid w:val="00F13A7A"/>
    <w:rsid w:val="00F143E0"/>
    <w:rsid w:val="00F15028"/>
    <w:rsid w:val="00F1517E"/>
    <w:rsid w:val="00F154B1"/>
    <w:rsid w:val="00F1553A"/>
    <w:rsid w:val="00F15773"/>
    <w:rsid w:val="00F15832"/>
    <w:rsid w:val="00F15B24"/>
    <w:rsid w:val="00F15F20"/>
    <w:rsid w:val="00F1605A"/>
    <w:rsid w:val="00F161BB"/>
    <w:rsid w:val="00F168F0"/>
    <w:rsid w:val="00F1741C"/>
    <w:rsid w:val="00F175C2"/>
    <w:rsid w:val="00F177B8"/>
    <w:rsid w:val="00F1782D"/>
    <w:rsid w:val="00F2086C"/>
    <w:rsid w:val="00F21C89"/>
    <w:rsid w:val="00F22208"/>
    <w:rsid w:val="00F244AD"/>
    <w:rsid w:val="00F2479C"/>
    <w:rsid w:val="00F24E0C"/>
    <w:rsid w:val="00F25883"/>
    <w:rsid w:val="00F2596C"/>
    <w:rsid w:val="00F259B5"/>
    <w:rsid w:val="00F25C3D"/>
    <w:rsid w:val="00F2607C"/>
    <w:rsid w:val="00F263C3"/>
    <w:rsid w:val="00F26440"/>
    <w:rsid w:val="00F26529"/>
    <w:rsid w:val="00F26735"/>
    <w:rsid w:val="00F26B51"/>
    <w:rsid w:val="00F26E63"/>
    <w:rsid w:val="00F2715A"/>
    <w:rsid w:val="00F27C6A"/>
    <w:rsid w:val="00F27FA0"/>
    <w:rsid w:val="00F30575"/>
    <w:rsid w:val="00F3061D"/>
    <w:rsid w:val="00F31801"/>
    <w:rsid w:val="00F319DD"/>
    <w:rsid w:val="00F321A5"/>
    <w:rsid w:val="00F3268E"/>
    <w:rsid w:val="00F327A0"/>
    <w:rsid w:val="00F32880"/>
    <w:rsid w:val="00F32FA1"/>
    <w:rsid w:val="00F34855"/>
    <w:rsid w:val="00F34A7D"/>
    <w:rsid w:val="00F34ABE"/>
    <w:rsid w:val="00F352E0"/>
    <w:rsid w:val="00F3571D"/>
    <w:rsid w:val="00F35E83"/>
    <w:rsid w:val="00F36EB2"/>
    <w:rsid w:val="00F37566"/>
    <w:rsid w:val="00F37984"/>
    <w:rsid w:val="00F401DE"/>
    <w:rsid w:val="00F4111D"/>
    <w:rsid w:val="00F411A5"/>
    <w:rsid w:val="00F411CC"/>
    <w:rsid w:val="00F414BF"/>
    <w:rsid w:val="00F419D3"/>
    <w:rsid w:val="00F41E9B"/>
    <w:rsid w:val="00F432C3"/>
    <w:rsid w:val="00F433F4"/>
    <w:rsid w:val="00F43797"/>
    <w:rsid w:val="00F43C18"/>
    <w:rsid w:val="00F43D29"/>
    <w:rsid w:val="00F4464A"/>
    <w:rsid w:val="00F45C1F"/>
    <w:rsid w:val="00F46DAD"/>
    <w:rsid w:val="00F478ED"/>
    <w:rsid w:val="00F47C34"/>
    <w:rsid w:val="00F50573"/>
    <w:rsid w:val="00F506C3"/>
    <w:rsid w:val="00F5075F"/>
    <w:rsid w:val="00F5088F"/>
    <w:rsid w:val="00F5098E"/>
    <w:rsid w:val="00F5099A"/>
    <w:rsid w:val="00F51183"/>
    <w:rsid w:val="00F51250"/>
    <w:rsid w:val="00F5261B"/>
    <w:rsid w:val="00F52E94"/>
    <w:rsid w:val="00F52F0A"/>
    <w:rsid w:val="00F53835"/>
    <w:rsid w:val="00F53920"/>
    <w:rsid w:val="00F53DE0"/>
    <w:rsid w:val="00F542F9"/>
    <w:rsid w:val="00F55475"/>
    <w:rsid w:val="00F557BE"/>
    <w:rsid w:val="00F55809"/>
    <w:rsid w:val="00F562B6"/>
    <w:rsid w:val="00F56CC0"/>
    <w:rsid w:val="00F5725B"/>
    <w:rsid w:val="00F5744A"/>
    <w:rsid w:val="00F57BA4"/>
    <w:rsid w:val="00F57C75"/>
    <w:rsid w:val="00F60545"/>
    <w:rsid w:val="00F60D36"/>
    <w:rsid w:val="00F6122F"/>
    <w:rsid w:val="00F61613"/>
    <w:rsid w:val="00F617AF"/>
    <w:rsid w:val="00F61829"/>
    <w:rsid w:val="00F62032"/>
    <w:rsid w:val="00F6204F"/>
    <w:rsid w:val="00F62132"/>
    <w:rsid w:val="00F6262F"/>
    <w:rsid w:val="00F63197"/>
    <w:rsid w:val="00F63C2F"/>
    <w:rsid w:val="00F64B02"/>
    <w:rsid w:val="00F65891"/>
    <w:rsid w:val="00F662CB"/>
    <w:rsid w:val="00F664EF"/>
    <w:rsid w:val="00F66B00"/>
    <w:rsid w:val="00F674CF"/>
    <w:rsid w:val="00F679E5"/>
    <w:rsid w:val="00F708C2"/>
    <w:rsid w:val="00F70E37"/>
    <w:rsid w:val="00F7101C"/>
    <w:rsid w:val="00F71958"/>
    <w:rsid w:val="00F71C35"/>
    <w:rsid w:val="00F71EFE"/>
    <w:rsid w:val="00F72985"/>
    <w:rsid w:val="00F72D09"/>
    <w:rsid w:val="00F73896"/>
    <w:rsid w:val="00F739D3"/>
    <w:rsid w:val="00F740DB"/>
    <w:rsid w:val="00F74164"/>
    <w:rsid w:val="00F75AA7"/>
    <w:rsid w:val="00F762C0"/>
    <w:rsid w:val="00F765C2"/>
    <w:rsid w:val="00F767CA"/>
    <w:rsid w:val="00F76BCE"/>
    <w:rsid w:val="00F770AE"/>
    <w:rsid w:val="00F771D1"/>
    <w:rsid w:val="00F806FB"/>
    <w:rsid w:val="00F80B8F"/>
    <w:rsid w:val="00F80E67"/>
    <w:rsid w:val="00F81DED"/>
    <w:rsid w:val="00F823DA"/>
    <w:rsid w:val="00F829B3"/>
    <w:rsid w:val="00F82F91"/>
    <w:rsid w:val="00F830A4"/>
    <w:rsid w:val="00F83297"/>
    <w:rsid w:val="00F835BB"/>
    <w:rsid w:val="00F83746"/>
    <w:rsid w:val="00F83837"/>
    <w:rsid w:val="00F845BC"/>
    <w:rsid w:val="00F85110"/>
    <w:rsid w:val="00F855F7"/>
    <w:rsid w:val="00F8571F"/>
    <w:rsid w:val="00F866BF"/>
    <w:rsid w:val="00F86915"/>
    <w:rsid w:val="00F87024"/>
    <w:rsid w:val="00F87079"/>
    <w:rsid w:val="00F87D76"/>
    <w:rsid w:val="00F9041A"/>
    <w:rsid w:val="00F909FF"/>
    <w:rsid w:val="00F90BE7"/>
    <w:rsid w:val="00F90E7F"/>
    <w:rsid w:val="00F9105E"/>
    <w:rsid w:val="00F912FA"/>
    <w:rsid w:val="00F9187B"/>
    <w:rsid w:val="00F9194D"/>
    <w:rsid w:val="00F91A3D"/>
    <w:rsid w:val="00F91A95"/>
    <w:rsid w:val="00F920F2"/>
    <w:rsid w:val="00F924D5"/>
    <w:rsid w:val="00F928C2"/>
    <w:rsid w:val="00F93B1F"/>
    <w:rsid w:val="00F9432E"/>
    <w:rsid w:val="00F94484"/>
    <w:rsid w:val="00F95526"/>
    <w:rsid w:val="00F955B9"/>
    <w:rsid w:val="00F957F0"/>
    <w:rsid w:val="00F95B05"/>
    <w:rsid w:val="00F95CE5"/>
    <w:rsid w:val="00F95CF5"/>
    <w:rsid w:val="00F95EF9"/>
    <w:rsid w:val="00F964F5"/>
    <w:rsid w:val="00F9690A"/>
    <w:rsid w:val="00F976AB"/>
    <w:rsid w:val="00F97BCE"/>
    <w:rsid w:val="00FA0512"/>
    <w:rsid w:val="00FA0B20"/>
    <w:rsid w:val="00FA1EA0"/>
    <w:rsid w:val="00FA201F"/>
    <w:rsid w:val="00FA205F"/>
    <w:rsid w:val="00FA28E2"/>
    <w:rsid w:val="00FA2AC6"/>
    <w:rsid w:val="00FA2F34"/>
    <w:rsid w:val="00FA302A"/>
    <w:rsid w:val="00FA50E2"/>
    <w:rsid w:val="00FA5A26"/>
    <w:rsid w:val="00FA5F05"/>
    <w:rsid w:val="00FA6316"/>
    <w:rsid w:val="00FB0271"/>
    <w:rsid w:val="00FB04E9"/>
    <w:rsid w:val="00FB12DE"/>
    <w:rsid w:val="00FB1893"/>
    <w:rsid w:val="00FB1FF2"/>
    <w:rsid w:val="00FB42E3"/>
    <w:rsid w:val="00FB6DD3"/>
    <w:rsid w:val="00FB7056"/>
    <w:rsid w:val="00FB706A"/>
    <w:rsid w:val="00FB7187"/>
    <w:rsid w:val="00FB7A51"/>
    <w:rsid w:val="00FB7A95"/>
    <w:rsid w:val="00FB7A9D"/>
    <w:rsid w:val="00FB7C20"/>
    <w:rsid w:val="00FB7E35"/>
    <w:rsid w:val="00FC025C"/>
    <w:rsid w:val="00FC0B17"/>
    <w:rsid w:val="00FC1830"/>
    <w:rsid w:val="00FC1E2D"/>
    <w:rsid w:val="00FC1ED9"/>
    <w:rsid w:val="00FC2210"/>
    <w:rsid w:val="00FC2B50"/>
    <w:rsid w:val="00FC2B8B"/>
    <w:rsid w:val="00FC2D4E"/>
    <w:rsid w:val="00FC2E6F"/>
    <w:rsid w:val="00FC30BC"/>
    <w:rsid w:val="00FC3BC2"/>
    <w:rsid w:val="00FC4019"/>
    <w:rsid w:val="00FC490C"/>
    <w:rsid w:val="00FC576C"/>
    <w:rsid w:val="00FC5CA4"/>
    <w:rsid w:val="00FC6B0B"/>
    <w:rsid w:val="00FC6C88"/>
    <w:rsid w:val="00FC6E4C"/>
    <w:rsid w:val="00FC73B4"/>
    <w:rsid w:val="00FC74ED"/>
    <w:rsid w:val="00FC779B"/>
    <w:rsid w:val="00FC7D34"/>
    <w:rsid w:val="00FD0643"/>
    <w:rsid w:val="00FD13AE"/>
    <w:rsid w:val="00FD1892"/>
    <w:rsid w:val="00FD1C08"/>
    <w:rsid w:val="00FD1DD0"/>
    <w:rsid w:val="00FD1DFB"/>
    <w:rsid w:val="00FD202F"/>
    <w:rsid w:val="00FD397C"/>
    <w:rsid w:val="00FD3E3B"/>
    <w:rsid w:val="00FD4463"/>
    <w:rsid w:val="00FD4E58"/>
    <w:rsid w:val="00FD53F6"/>
    <w:rsid w:val="00FD547E"/>
    <w:rsid w:val="00FD6D28"/>
    <w:rsid w:val="00FD723E"/>
    <w:rsid w:val="00FD7484"/>
    <w:rsid w:val="00FD77E5"/>
    <w:rsid w:val="00FD7E9B"/>
    <w:rsid w:val="00FE097F"/>
    <w:rsid w:val="00FE09D0"/>
    <w:rsid w:val="00FE162E"/>
    <w:rsid w:val="00FE1713"/>
    <w:rsid w:val="00FE1DFD"/>
    <w:rsid w:val="00FE2B29"/>
    <w:rsid w:val="00FE2B8B"/>
    <w:rsid w:val="00FE32E3"/>
    <w:rsid w:val="00FE3EC8"/>
    <w:rsid w:val="00FE4161"/>
    <w:rsid w:val="00FE56B4"/>
    <w:rsid w:val="00FE5FFB"/>
    <w:rsid w:val="00FE6AB8"/>
    <w:rsid w:val="00FE7638"/>
    <w:rsid w:val="00FE7E38"/>
    <w:rsid w:val="00FF0145"/>
    <w:rsid w:val="00FF0C0E"/>
    <w:rsid w:val="00FF0C45"/>
    <w:rsid w:val="00FF0FD2"/>
    <w:rsid w:val="00FF1736"/>
    <w:rsid w:val="00FF1928"/>
    <w:rsid w:val="00FF1965"/>
    <w:rsid w:val="00FF2AA0"/>
    <w:rsid w:val="00FF2CE5"/>
    <w:rsid w:val="00FF2E8E"/>
    <w:rsid w:val="00FF329F"/>
    <w:rsid w:val="00FF3391"/>
    <w:rsid w:val="00FF3BC9"/>
    <w:rsid w:val="00FF3C27"/>
    <w:rsid w:val="00FF3FE1"/>
    <w:rsid w:val="00FF4775"/>
    <w:rsid w:val="00FF4ACB"/>
    <w:rsid w:val="00FF51E7"/>
    <w:rsid w:val="00FF5B81"/>
    <w:rsid w:val="00FF660D"/>
    <w:rsid w:val="00FF66E4"/>
    <w:rsid w:val="00FF67E7"/>
    <w:rsid w:val="00FF7010"/>
    <w:rsid w:val="00FF7173"/>
    <w:rsid w:val="00FF7D4D"/>
    <w:rsid w:val="00FF7D90"/>
    <w:rsid w:val="00FF7DC1"/>
    <w:rsid w:val="014049AF"/>
    <w:rsid w:val="04DCEAD2"/>
    <w:rsid w:val="0619D924"/>
    <w:rsid w:val="066CDBF9"/>
    <w:rsid w:val="06830F6A"/>
    <w:rsid w:val="06ADA20A"/>
    <w:rsid w:val="0844FCE9"/>
    <w:rsid w:val="08469D05"/>
    <w:rsid w:val="086D5F42"/>
    <w:rsid w:val="0CB1F490"/>
    <w:rsid w:val="0EDB8D90"/>
    <w:rsid w:val="0F3DCC4F"/>
    <w:rsid w:val="105EEC0D"/>
    <w:rsid w:val="13AE7254"/>
    <w:rsid w:val="14542B03"/>
    <w:rsid w:val="153F9E7E"/>
    <w:rsid w:val="1609960A"/>
    <w:rsid w:val="17D0A105"/>
    <w:rsid w:val="17F8AB4C"/>
    <w:rsid w:val="18008742"/>
    <w:rsid w:val="183DE2A1"/>
    <w:rsid w:val="188220E6"/>
    <w:rsid w:val="19BE6764"/>
    <w:rsid w:val="1A7B3AC3"/>
    <w:rsid w:val="1A8DF92B"/>
    <w:rsid w:val="1B687FD0"/>
    <w:rsid w:val="1BAFA34D"/>
    <w:rsid w:val="1C01B70D"/>
    <w:rsid w:val="1C7C18D3"/>
    <w:rsid w:val="1E06BA1E"/>
    <w:rsid w:val="2016AF59"/>
    <w:rsid w:val="212DEF52"/>
    <w:rsid w:val="21380F4A"/>
    <w:rsid w:val="2347B9B2"/>
    <w:rsid w:val="23F30198"/>
    <w:rsid w:val="24F3356B"/>
    <w:rsid w:val="27987569"/>
    <w:rsid w:val="27FC71AC"/>
    <w:rsid w:val="2A265D1B"/>
    <w:rsid w:val="2C90DE31"/>
    <w:rsid w:val="2E5D949F"/>
    <w:rsid w:val="3340B4F5"/>
    <w:rsid w:val="334F9335"/>
    <w:rsid w:val="349BE13F"/>
    <w:rsid w:val="3546998E"/>
    <w:rsid w:val="3769040E"/>
    <w:rsid w:val="3B2C5677"/>
    <w:rsid w:val="3B3570E1"/>
    <w:rsid w:val="3B5B2C35"/>
    <w:rsid w:val="3C523C4C"/>
    <w:rsid w:val="42B46115"/>
    <w:rsid w:val="453CC1E5"/>
    <w:rsid w:val="47592B76"/>
    <w:rsid w:val="48151072"/>
    <w:rsid w:val="48495517"/>
    <w:rsid w:val="48BF11D0"/>
    <w:rsid w:val="4BC46256"/>
    <w:rsid w:val="4DD5D670"/>
    <w:rsid w:val="4E6A084F"/>
    <w:rsid w:val="51A72E57"/>
    <w:rsid w:val="51A8DD9F"/>
    <w:rsid w:val="51CEC3F3"/>
    <w:rsid w:val="532825DA"/>
    <w:rsid w:val="56C37178"/>
    <w:rsid w:val="575353F3"/>
    <w:rsid w:val="577C7B3A"/>
    <w:rsid w:val="59783071"/>
    <w:rsid w:val="5D846BF0"/>
    <w:rsid w:val="5E71551B"/>
    <w:rsid w:val="6024DA4A"/>
    <w:rsid w:val="62AD6E2C"/>
    <w:rsid w:val="67AA5545"/>
    <w:rsid w:val="6C71B5E7"/>
    <w:rsid w:val="6C93631F"/>
    <w:rsid w:val="6CE136A1"/>
    <w:rsid w:val="6EE79A0E"/>
    <w:rsid w:val="6F845063"/>
    <w:rsid w:val="6FFBE721"/>
    <w:rsid w:val="71447E9C"/>
    <w:rsid w:val="7203DA22"/>
    <w:rsid w:val="73EE3041"/>
    <w:rsid w:val="76F1EF8D"/>
    <w:rsid w:val="775B5480"/>
    <w:rsid w:val="78456CE5"/>
    <w:rsid w:val="7865384D"/>
    <w:rsid w:val="7985533A"/>
    <w:rsid w:val="7C23C355"/>
    <w:rsid w:val="7DA17C8D"/>
    <w:rsid w:val="7DCADB9A"/>
    <w:rsid w:val="7F508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3F73A"/>
  <w15:docId w15:val="{47D7F1AA-AF04-43A7-8FFD-1B58D07F4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CE0"/>
    <w:pPr>
      <w:spacing w:after="160" w:line="259" w:lineRule="auto"/>
    </w:pPr>
    <w:rPr>
      <w:sz w:val="22"/>
      <w:szCs w:val="22"/>
    </w:rPr>
  </w:style>
  <w:style w:type="paragraph" w:styleId="Heading1">
    <w:name w:val="heading 1"/>
    <w:aliases w:val=": Phần I Char"/>
    <w:basedOn w:val="Normal"/>
    <w:next w:val="Normal"/>
    <w:link w:val="Heading1Char"/>
    <w:uiPriority w:val="9"/>
    <w:qFormat/>
    <w:rsid w:val="008D02B1"/>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8D02B1"/>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8D02B1"/>
    <w:pPr>
      <w:keepNext/>
      <w:keepLines/>
      <w:spacing w:before="40" w:after="0"/>
      <w:outlineLvl w:val="2"/>
    </w:pPr>
    <w:rPr>
      <w:rFonts w:ascii="Calibri Light" w:eastAsia="Times New Roman" w:hAnsi="Calibri Light"/>
      <w:color w:val="1F3763"/>
      <w:sz w:val="24"/>
      <w:szCs w:val="24"/>
    </w:rPr>
  </w:style>
  <w:style w:type="paragraph" w:styleId="Heading4">
    <w:name w:val="heading 4"/>
    <w:basedOn w:val="Normal"/>
    <w:next w:val="Normal"/>
    <w:link w:val="Heading4Char"/>
    <w:uiPriority w:val="9"/>
    <w:unhideWhenUsed/>
    <w:qFormat/>
    <w:rsid w:val="008D02B1"/>
    <w:pPr>
      <w:keepNext/>
      <w:keepLines/>
      <w:spacing w:before="40" w:after="0"/>
      <w:outlineLvl w:val="3"/>
    </w:pPr>
    <w:rPr>
      <w:rFonts w:ascii="Calibri Light" w:eastAsia="Times New Roman" w:hAnsi="Calibri Light"/>
      <w:i/>
      <w:iCs/>
      <w:color w:val="2F5496"/>
    </w:rPr>
  </w:style>
  <w:style w:type="paragraph" w:styleId="Heading5">
    <w:name w:val="heading 5"/>
    <w:basedOn w:val="Normal"/>
    <w:next w:val="Normal"/>
    <w:link w:val="Heading5Char"/>
    <w:uiPriority w:val="9"/>
    <w:unhideWhenUsed/>
    <w:qFormat/>
    <w:rsid w:val="008D02B1"/>
    <w:pPr>
      <w:tabs>
        <w:tab w:val="num" w:pos="3600"/>
      </w:tabs>
      <w:spacing w:before="240" w:after="60" w:line="240" w:lineRule="auto"/>
      <w:ind w:left="3600" w:hanging="720"/>
      <w:outlineLvl w:val="4"/>
    </w:pPr>
    <w:rPr>
      <w:rFonts w:eastAsia="Times New Roman"/>
      <w:b/>
      <w:bCs/>
      <w:i/>
      <w:iCs/>
      <w:sz w:val="26"/>
      <w:szCs w:val="26"/>
    </w:rPr>
  </w:style>
  <w:style w:type="paragraph" w:styleId="Heading6">
    <w:name w:val="heading 6"/>
    <w:basedOn w:val="Normal"/>
    <w:next w:val="Normal"/>
    <w:link w:val="Heading6Char"/>
    <w:uiPriority w:val="9"/>
    <w:qFormat/>
    <w:rsid w:val="008D02B1"/>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8D02B1"/>
    <w:pPr>
      <w:tabs>
        <w:tab w:val="num" w:pos="5040"/>
      </w:tabs>
      <w:spacing w:before="240" w:after="60" w:line="240" w:lineRule="auto"/>
      <w:ind w:left="5040" w:hanging="72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8D02B1"/>
    <w:pPr>
      <w:keepNext/>
      <w:keepLines/>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8D02B1"/>
    <w:pPr>
      <w:tabs>
        <w:tab w:val="num" w:pos="6480"/>
      </w:tabs>
      <w:spacing w:before="240" w:after="60" w:line="240" w:lineRule="auto"/>
      <w:ind w:left="6480" w:hanging="72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Phần I Char Char"/>
    <w:link w:val="Heading1"/>
    <w:uiPriority w:val="9"/>
    <w:rsid w:val="008D02B1"/>
    <w:rPr>
      <w:rFonts w:ascii="Arial" w:eastAsia="Times New Roman" w:hAnsi="Arial" w:cs="Arial"/>
      <w:b/>
      <w:bCs/>
      <w:kern w:val="32"/>
      <w:sz w:val="32"/>
      <w:szCs w:val="32"/>
    </w:rPr>
  </w:style>
  <w:style w:type="character" w:customStyle="1" w:styleId="Heading2Char">
    <w:name w:val="Heading 2 Char"/>
    <w:link w:val="Heading2"/>
    <w:uiPriority w:val="9"/>
    <w:rsid w:val="008D02B1"/>
    <w:rPr>
      <w:rFonts w:ascii="Cambria" w:eastAsia="Times New Roman" w:hAnsi="Cambria" w:cs="Times New Roman"/>
      <w:b/>
      <w:bCs/>
      <w:i/>
      <w:iCs/>
      <w:sz w:val="28"/>
      <w:szCs w:val="28"/>
    </w:rPr>
  </w:style>
  <w:style w:type="character" w:customStyle="1" w:styleId="Heading3Char">
    <w:name w:val="Heading 3 Char"/>
    <w:link w:val="Heading3"/>
    <w:uiPriority w:val="9"/>
    <w:rsid w:val="008D02B1"/>
    <w:rPr>
      <w:rFonts w:ascii="Calibri Light" w:eastAsia="Times New Roman" w:hAnsi="Calibri Light" w:cs="Times New Roman"/>
      <w:color w:val="1F3763"/>
      <w:sz w:val="24"/>
      <w:szCs w:val="24"/>
    </w:rPr>
  </w:style>
  <w:style w:type="character" w:customStyle="1" w:styleId="Heading4Char">
    <w:name w:val="Heading 4 Char"/>
    <w:link w:val="Heading4"/>
    <w:uiPriority w:val="9"/>
    <w:rsid w:val="008D02B1"/>
    <w:rPr>
      <w:rFonts w:ascii="Calibri Light" w:eastAsia="Times New Roman" w:hAnsi="Calibri Light" w:cs="Times New Roman"/>
      <w:i/>
      <w:iCs/>
      <w:color w:val="2F5496"/>
    </w:rPr>
  </w:style>
  <w:style w:type="character" w:customStyle="1" w:styleId="Heading5Char">
    <w:name w:val="Heading 5 Char"/>
    <w:link w:val="Heading5"/>
    <w:uiPriority w:val="9"/>
    <w:rsid w:val="008D02B1"/>
    <w:rPr>
      <w:rFonts w:ascii="Calibri" w:eastAsia="Times New Roman" w:hAnsi="Calibri" w:cs="Times New Roman"/>
      <w:b/>
      <w:bCs/>
      <w:i/>
      <w:iCs/>
      <w:sz w:val="26"/>
      <w:szCs w:val="26"/>
    </w:rPr>
  </w:style>
  <w:style w:type="character" w:customStyle="1" w:styleId="Heading6Char">
    <w:name w:val="Heading 6 Char"/>
    <w:link w:val="Heading6"/>
    <w:rsid w:val="008D02B1"/>
    <w:rPr>
      <w:rFonts w:ascii="Times New Roman" w:eastAsia="Times New Roman" w:hAnsi="Times New Roman" w:cs="Times New Roman"/>
      <w:b/>
      <w:bCs/>
    </w:rPr>
  </w:style>
  <w:style w:type="character" w:customStyle="1" w:styleId="Heading7Char">
    <w:name w:val="Heading 7 Char"/>
    <w:link w:val="Heading7"/>
    <w:uiPriority w:val="9"/>
    <w:semiHidden/>
    <w:rsid w:val="008D02B1"/>
    <w:rPr>
      <w:rFonts w:ascii="Calibri" w:eastAsia="Times New Roman" w:hAnsi="Calibri" w:cs="Times New Roman"/>
      <w:sz w:val="24"/>
      <w:szCs w:val="24"/>
    </w:rPr>
  </w:style>
  <w:style w:type="character" w:customStyle="1" w:styleId="Heading8Char">
    <w:name w:val="Heading 8 Char"/>
    <w:link w:val="Heading8"/>
    <w:uiPriority w:val="9"/>
    <w:semiHidden/>
    <w:rsid w:val="008D02B1"/>
    <w:rPr>
      <w:rFonts w:ascii="Calibri Light" w:eastAsia="Times New Roman" w:hAnsi="Calibri Light" w:cs="Times New Roman"/>
      <w:color w:val="272727"/>
      <w:sz w:val="21"/>
      <w:szCs w:val="21"/>
    </w:rPr>
  </w:style>
  <w:style w:type="character" w:customStyle="1" w:styleId="Heading9Char">
    <w:name w:val="Heading 9 Char"/>
    <w:link w:val="Heading9"/>
    <w:uiPriority w:val="9"/>
    <w:rsid w:val="008D02B1"/>
    <w:rPr>
      <w:rFonts w:ascii="Cambria" w:eastAsia="Times New Roman" w:hAnsi="Cambria" w:cs="Times New Roman"/>
    </w:rPr>
  </w:style>
  <w:style w:type="paragraph" w:styleId="TOC1">
    <w:name w:val="toc 1"/>
    <w:basedOn w:val="Normal"/>
    <w:next w:val="Normal"/>
    <w:autoRedefine/>
    <w:uiPriority w:val="39"/>
    <w:rsid w:val="0002114C"/>
    <w:pPr>
      <w:tabs>
        <w:tab w:val="right" w:leader="dot" w:pos="9055"/>
      </w:tabs>
      <w:spacing w:after="120" w:line="360" w:lineRule="exact"/>
      <w:jc w:val="both"/>
    </w:pPr>
    <w:rPr>
      <w:rFonts w:ascii="Times New Roman" w:hAnsi="Times New Roman"/>
      <w:b/>
      <w:bCs/>
      <w:caps/>
      <w:noProof/>
      <w:color w:val="000000" w:themeColor="text1"/>
      <w:sz w:val="28"/>
      <w:szCs w:val="28"/>
      <w:lang w:val="vi-VN"/>
    </w:rPr>
  </w:style>
  <w:style w:type="character" w:styleId="Hyperlink">
    <w:name w:val="Hyperlink"/>
    <w:uiPriority w:val="99"/>
    <w:unhideWhenUsed/>
    <w:rsid w:val="008D02B1"/>
    <w:rPr>
      <w:color w:val="0563C1"/>
      <w:u w:val="single"/>
    </w:rPr>
  </w:style>
  <w:style w:type="paragraph" w:styleId="NormalWeb">
    <w:name w:val="Normal (Web)"/>
    <w:aliases w:val="Char,Обычный (веб)1,Обычный (веб) Знак,Обычный (веб) Знак1,Обычный (веб) Знак Знак,Char Char Char, Char Char Char,Char Char Char Char Char Char Char Char Char Char Char,webb,Char Char25,Normal (Web) Char Char, Char Char25"/>
    <w:basedOn w:val="Normal"/>
    <w:link w:val="NormalWebChar"/>
    <w:uiPriority w:val="99"/>
    <w:unhideWhenUsed/>
    <w:qFormat/>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WebChar">
    <w:name w:val="Normal (Web) Char"/>
    <w:aliases w:val="Char Char,Обычный (веб)1 Char,Обычный (веб) Знак Char,Обычный (веб) Знак1 Char,Обычный (веб) Знак Знак Char,Char Char Char Char, Char Char Char Char,Char Char Char Char Char Char Char Char Char Char Char Char,webb Char,Char Char25 Char"/>
    <w:link w:val="NormalWeb"/>
    <w:uiPriority w:val="99"/>
    <w:rsid w:val="008D02B1"/>
    <w:rPr>
      <w:rFonts w:ascii="Times New Roman" w:eastAsia="Times New Roman" w:hAnsi="Times New Roman" w:cs="Times New Roman"/>
      <w:sz w:val="24"/>
      <w:szCs w:val="24"/>
      <w:lang w:val="en-GB" w:eastAsia="en-GB"/>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
    <w:link w:val="BVIfnrCarCar"/>
    <w:qFormat/>
    <w:rsid w:val="008D02B1"/>
    <w:rPr>
      <w:vertAlign w:val="superscript"/>
    </w:rPr>
  </w:style>
  <w:style w:type="paragraph" w:customStyle="1" w:styleId="BVIfnrCarCar">
    <w:name w:val="BVI fnr Car Car"/>
    <w:aliases w:val="BVI fnr Car,BVI fnr Car Car Car Car Char"/>
    <w:basedOn w:val="Normal"/>
    <w:link w:val="FootnoteReference"/>
    <w:qFormat/>
    <w:rsid w:val="001F6E7D"/>
    <w:pPr>
      <w:adjustRightInd w:val="0"/>
      <w:spacing w:line="240" w:lineRule="exact"/>
      <w:jc w:val="both"/>
      <w:textAlignment w:val="baseline"/>
    </w:pPr>
    <w:rPr>
      <w:sz w:val="20"/>
      <w:szCs w:val="20"/>
      <w:vertAlign w:val="superscript"/>
    </w:rPr>
  </w:style>
  <w:style w:type="paragraph" w:styleId="Footer">
    <w:name w:val="footer"/>
    <w:basedOn w:val="Normal"/>
    <w:link w:val="FooterChar"/>
    <w:uiPriority w:val="99"/>
    <w:unhideWhenUsed/>
    <w:rsid w:val="008D02B1"/>
    <w:pPr>
      <w:tabs>
        <w:tab w:val="center" w:pos="4680"/>
        <w:tab w:val="right" w:pos="9360"/>
      </w:tabs>
    </w:pPr>
  </w:style>
  <w:style w:type="character" w:customStyle="1" w:styleId="FooterChar">
    <w:name w:val="Footer Char"/>
    <w:link w:val="Footer"/>
    <w:uiPriority w:val="99"/>
    <w:rsid w:val="008D02B1"/>
    <w:rPr>
      <w:rFonts w:ascii="Calibri" w:eastAsia="Calibri" w:hAnsi="Calibri" w:cs="Times New Roman"/>
    </w:rPr>
  </w:style>
  <w:style w:type="paragraph" w:styleId="FootnoteText">
    <w:name w:val="footnote text"/>
    <w:aliases w:val="single space,fn,footnote text,FOOTNOTES,Footnote Text Char1 Char,Footnote Text Char Char1 Char,Footnote Text Char Char Char Char Char,Footnote Text Char Char Char Char Char Char Ch,Footnote Text Char Char Char,ft Char,ft,FN,Geneva 9"/>
    <w:basedOn w:val="Normal"/>
    <w:link w:val="FootnoteTextChar"/>
    <w:uiPriority w:val="99"/>
    <w:qFormat/>
    <w:rsid w:val="008D02B1"/>
    <w:pPr>
      <w:spacing w:before="60" w:after="0" w:line="260" w:lineRule="exact"/>
      <w:ind w:left="227" w:hanging="227"/>
      <w:jc w:val="both"/>
    </w:pPr>
    <w:rPr>
      <w:rFonts w:ascii=".VnTime" w:eastAsia="MS Mincho" w:hAnsi=".VnTime"/>
      <w:sz w:val="20"/>
      <w:szCs w:val="20"/>
    </w:rPr>
  </w:style>
  <w:style w:type="character" w:customStyle="1" w:styleId="FootnoteTextChar">
    <w:name w:val="Footnote Text Char"/>
    <w:aliases w:val="single space Char,fn Char,footnote text Char,FOOTNOTES Char,Footnote Text Char1 Char Char,Footnote Text Char Char1 Char Char,Footnote Text Char Char Char Char Char Char,Footnote Text Char Char Char Char Char Char Ch Char,ft Char Char"/>
    <w:link w:val="FootnoteText"/>
    <w:uiPriority w:val="99"/>
    <w:qFormat/>
    <w:rsid w:val="008D02B1"/>
    <w:rPr>
      <w:rFonts w:ascii=".VnTime" w:eastAsia="MS Mincho" w:hAnsi=".VnTime" w:cs="Times New Roman"/>
      <w:sz w:val="20"/>
      <w:szCs w:val="20"/>
    </w:rPr>
  </w:style>
  <w:style w:type="paragraph" w:customStyle="1" w:styleId="1nho">
    <w:name w:val="1 nho"/>
    <w:basedOn w:val="Heading8"/>
    <w:rsid w:val="008D02B1"/>
    <w:pPr>
      <w:keepNext w:val="0"/>
      <w:keepLines w:val="0"/>
      <w:spacing w:before="300" w:after="200" w:line="310" w:lineRule="exact"/>
      <w:ind w:firstLine="340"/>
      <w:jc w:val="both"/>
    </w:pPr>
    <w:rPr>
      <w:rFonts w:ascii="Times New Roman" w:eastAsia=".VnTime" w:hAnsi="Times New Roman"/>
      <w:b/>
      <w:bCs/>
      <w:color w:val="auto"/>
      <w:sz w:val="25"/>
      <w:szCs w:val="24"/>
      <w:lang w:val="vi-VN"/>
    </w:rPr>
  </w:style>
  <w:style w:type="paragraph" w:styleId="BodyText">
    <w:name w:val="Body Text"/>
    <w:basedOn w:val="Normal"/>
    <w:link w:val="BodyTextChar"/>
    <w:rsid w:val="008D02B1"/>
    <w:pPr>
      <w:spacing w:before="240" w:after="240" w:line="310" w:lineRule="exact"/>
      <w:jc w:val="center"/>
    </w:pPr>
    <w:rPr>
      <w:rFonts w:ascii=".VnCentury Schoolbook" w:eastAsia="Times New Roman" w:hAnsi=".VnCentury Schoolbook"/>
      <w:b/>
      <w:bCs/>
      <w:spacing w:val="-6"/>
      <w:sz w:val="23"/>
      <w:szCs w:val="28"/>
    </w:rPr>
  </w:style>
  <w:style w:type="character" w:customStyle="1" w:styleId="BodyTextChar">
    <w:name w:val="Body Text Char"/>
    <w:link w:val="BodyText"/>
    <w:rsid w:val="008D02B1"/>
    <w:rPr>
      <w:rFonts w:ascii=".VnCentury Schoolbook" w:eastAsia="Times New Roman" w:hAnsi=".VnCentury Schoolbook" w:cs="Times New Roman"/>
      <w:b/>
      <w:bCs/>
      <w:spacing w:val="-6"/>
      <w:sz w:val="23"/>
      <w:szCs w:val="28"/>
    </w:rPr>
  </w:style>
  <w:style w:type="paragraph" w:customStyle="1" w:styleId="1">
    <w:name w:val="1"/>
    <w:basedOn w:val="Normal"/>
    <w:rsid w:val="008D02B1"/>
    <w:pPr>
      <w:spacing w:before="240" w:line="310" w:lineRule="exact"/>
      <w:ind w:firstLine="340"/>
      <w:jc w:val="both"/>
    </w:pPr>
    <w:rPr>
      <w:rFonts w:ascii="Times New Roman" w:eastAsia="Times New Roman" w:hAnsi="Times New Roman"/>
      <w:b/>
      <w:i/>
      <w:iCs/>
      <w:sz w:val="25"/>
      <w:szCs w:val="26"/>
      <w:lang w:val="vi-VN"/>
    </w:rPr>
  </w:style>
  <w:style w:type="paragraph" w:customStyle="1" w:styleId="StyleHeading3TimesNewRoman14ptNotBoldItalicAfter">
    <w:name w:val="Style Heading 3 + Times New Roman 14 pt Not Bold Italic After:"/>
    <w:basedOn w:val="Heading3"/>
    <w:autoRedefine/>
    <w:rsid w:val="00906C3F"/>
    <w:pPr>
      <w:keepNext w:val="0"/>
      <w:keepLines w:val="0"/>
      <w:spacing w:before="120" w:after="120" w:line="276" w:lineRule="auto"/>
      <w:ind w:firstLine="709"/>
      <w:jc w:val="both"/>
    </w:pPr>
    <w:rPr>
      <w:rFonts w:ascii="Times New Roman" w:hAnsi="Times New Roman"/>
      <w:b/>
      <w:i/>
      <w:iCs/>
      <w:color w:val="auto"/>
      <w:sz w:val="28"/>
      <w:szCs w:val="28"/>
      <w:lang w:val="vi-VN"/>
    </w:rPr>
  </w:style>
  <w:style w:type="paragraph" w:customStyle="1" w:styleId="StyleHeading4TimesNewRoman14ptNotBoldBlackLinespa">
    <w:name w:val="Style Heading 4 + Times New Roman 14 pt Not Bold Black Line spa"/>
    <w:basedOn w:val="Heading4"/>
    <w:autoRedefine/>
    <w:rsid w:val="001277CB"/>
    <w:pPr>
      <w:keepNext w:val="0"/>
      <w:keepLines w:val="0"/>
      <w:spacing w:before="120" w:after="120" w:line="276" w:lineRule="auto"/>
      <w:ind w:firstLine="709"/>
      <w:jc w:val="both"/>
    </w:pPr>
    <w:rPr>
      <w:rFonts w:ascii="Times New Roman Italic" w:hAnsi="Times New Roman Italic"/>
      <w:iCs w:val="0"/>
      <w:color w:val="auto"/>
      <w:spacing w:val="-6"/>
      <w:sz w:val="28"/>
      <w:szCs w:val="28"/>
      <w:lang w:val="vi-VN"/>
    </w:rPr>
  </w:style>
  <w:style w:type="paragraph" w:customStyle="1" w:styleId="StyleHeading4TimesNewRoman14ptBlackLinespacingMul">
    <w:name w:val="Style Heading 4 + Times New Roman 14 pt Black Line spacing:  Mul"/>
    <w:basedOn w:val="Heading4"/>
    <w:autoRedefine/>
    <w:rsid w:val="001277CB"/>
    <w:pPr>
      <w:keepNext w:val="0"/>
      <w:keepLines w:val="0"/>
      <w:spacing w:before="120" w:after="120" w:line="276" w:lineRule="auto"/>
      <w:ind w:firstLine="709"/>
      <w:jc w:val="both"/>
    </w:pPr>
    <w:rPr>
      <w:rFonts w:ascii="Times New Roman Italic" w:eastAsia="Calibri" w:hAnsi="Times New Roman Italic"/>
      <w:color w:val="auto"/>
      <w:spacing w:val="-2"/>
      <w:sz w:val="28"/>
      <w:szCs w:val="28"/>
      <w:lang w:val="vi-VN"/>
    </w:rPr>
  </w:style>
  <w:style w:type="paragraph" w:customStyle="1" w:styleId="TableParagraph">
    <w:name w:val="Table Paragraph"/>
    <w:basedOn w:val="Normal"/>
    <w:uiPriority w:val="1"/>
    <w:qFormat/>
    <w:rsid w:val="008D02B1"/>
    <w:pPr>
      <w:widowControl w:val="0"/>
      <w:autoSpaceDE w:val="0"/>
      <w:autoSpaceDN w:val="0"/>
      <w:spacing w:after="0" w:line="240" w:lineRule="auto"/>
    </w:pPr>
    <w:rPr>
      <w:rFonts w:ascii="Times New Roman" w:eastAsia="Times New Roman" w:hAnsi="Times New Roman"/>
      <w:lang w:val="vi"/>
    </w:rPr>
  </w:style>
  <w:style w:type="paragraph" w:customStyle="1" w:styleId="Default">
    <w:name w:val="Default"/>
    <w:rsid w:val="008D02B1"/>
    <w:pPr>
      <w:autoSpaceDE w:val="0"/>
      <w:autoSpaceDN w:val="0"/>
      <w:adjustRightInd w:val="0"/>
    </w:pPr>
    <w:rPr>
      <w:rFonts w:ascii="Times New Roman" w:eastAsia="Times New Roman" w:hAnsi="Times New Roman"/>
      <w:color w:val="000000"/>
      <w:sz w:val="24"/>
      <w:szCs w:val="24"/>
    </w:rPr>
  </w:style>
  <w:style w:type="character" w:styleId="Strong">
    <w:name w:val="Strong"/>
    <w:uiPriority w:val="22"/>
    <w:qFormat/>
    <w:rsid w:val="008D02B1"/>
    <w:rPr>
      <w:b/>
      <w:bCs/>
    </w:rPr>
  </w:style>
  <w:style w:type="character" w:customStyle="1" w:styleId="authors">
    <w:name w:val="authors"/>
    <w:rsid w:val="008D02B1"/>
  </w:style>
  <w:style w:type="character" w:customStyle="1" w:styleId="time">
    <w:name w:val="time"/>
    <w:rsid w:val="008D02B1"/>
  </w:style>
  <w:style w:type="character" w:customStyle="1" w:styleId="vnbcbat-data">
    <w:name w:val="vnbcbat-data"/>
    <w:rsid w:val="008D02B1"/>
  </w:style>
  <w:style w:type="character" w:customStyle="1" w:styleId="relate-time">
    <w:name w:val="relate-time"/>
    <w:rsid w:val="008D02B1"/>
  </w:style>
  <w:style w:type="character" w:styleId="Emphasis">
    <w:name w:val="Emphasis"/>
    <w:uiPriority w:val="20"/>
    <w:qFormat/>
    <w:rsid w:val="008D02B1"/>
    <w:rPr>
      <w:i/>
      <w:iCs/>
    </w:rPr>
  </w:style>
  <w:style w:type="character" w:customStyle="1" w:styleId="Date1">
    <w:name w:val="Date1"/>
    <w:rsid w:val="008D02B1"/>
  </w:style>
  <w:style w:type="paragraph" w:customStyle="1" w:styleId="description">
    <w:name w:val="description"/>
    <w:basedOn w:val="Normal"/>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ormal1">
    <w:name w:val="Normal1"/>
    <w:basedOn w:val="Normal"/>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mage">
    <w:name w:val="image"/>
    <w:basedOn w:val="Normal"/>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authormail">
    <w:name w:val="author_mail"/>
    <w:basedOn w:val="Normal"/>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ListParagraph">
    <w:name w:val="List Paragraph"/>
    <w:aliases w:val="List Paragraph (numbered (a)),Numbered Paragraph,Main numbered paragraph,References,Numbered List Paragraph,123 List Paragraph,List Paragraph nowy,Liste 1,List_Paragraph,Multilevel para_II,List Paragraph1,Bullet paras,Body,Bullet"/>
    <w:basedOn w:val="Normal"/>
    <w:link w:val="ListParagraphChar"/>
    <w:uiPriority w:val="1"/>
    <w:qFormat/>
    <w:rsid w:val="008D02B1"/>
    <w:pPr>
      <w:spacing w:after="0" w:line="240" w:lineRule="auto"/>
      <w:ind w:left="720"/>
      <w:contextualSpacing/>
    </w:pPr>
    <w:rPr>
      <w:sz w:val="24"/>
      <w:szCs w:val="24"/>
    </w:rPr>
  </w:style>
  <w:style w:type="character" w:customStyle="1" w:styleId="ListParagraphChar">
    <w:name w:val="List Paragraph Char"/>
    <w:aliases w:val="List Paragraph (numbered (a)) Char,Numbered Paragraph Char,Main numbered paragraph Char,References Char,Numbered List Paragraph Char,123 List Paragraph Char,List Paragraph nowy Char,Liste 1 Char,List_Paragraph Char,Bullet paras Char"/>
    <w:link w:val="ListParagraph"/>
    <w:uiPriority w:val="34"/>
    <w:qFormat/>
    <w:locked/>
    <w:rsid w:val="00FF2AA0"/>
    <w:rPr>
      <w:sz w:val="24"/>
      <w:szCs w:val="24"/>
    </w:rPr>
  </w:style>
  <w:style w:type="table" w:styleId="TableGrid">
    <w:name w:val="Table Grid"/>
    <w:basedOn w:val="TableNormal"/>
    <w:uiPriority w:val="39"/>
    <w:rsid w:val="008D02B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D0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vi-VN" w:eastAsia="vi-VN"/>
    </w:rPr>
  </w:style>
  <w:style w:type="character" w:customStyle="1" w:styleId="HTMLPreformattedChar">
    <w:name w:val="HTML Preformatted Char"/>
    <w:link w:val="HTMLPreformatted"/>
    <w:uiPriority w:val="99"/>
    <w:rsid w:val="008D02B1"/>
    <w:rPr>
      <w:rFonts w:ascii="Courier New" w:eastAsia="Times New Roman" w:hAnsi="Courier New" w:cs="Times New Roman"/>
      <w:sz w:val="20"/>
      <w:szCs w:val="20"/>
      <w:lang w:val="vi-VN" w:eastAsia="vi-VN"/>
    </w:rPr>
  </w:style>
  <w:style w:type="paragraph" w:styleId="Header">
    <w:name w:val="header"/>
    <w:basedOn w:val="Normal"/>
    <w:link w:val="HeaderChar"/>
    <w:uiPriority w:val="99"/>
    <w:unhideWhenUsed/>
    <w:rsid w:val="008D02B1"/>
    <w:pPr>
      <w:tabs>
        <w:tab w:val="center" w:pos="4680"/>
        <w:tab w:val="right" w:pos="9360"/>
      </w:tabs>
    </w:pPr>
    <w:rPr>
      <w:lang w:val="x-none" w:eastAsia="x-none"/>
    </w:rPr>
  </w:style>
  <w:style w:type="character" w:customStyle="1" w:styleId="HeaderChar">
    <w:name w:val="Header Char"/>
    <w:link w:val="Header"/>
    <w:uiPriority w:val="99"/>
    <w:rsid w:val="008D02B1"/>
    <w:rPr>
      <w:rFonts w:ascii="Calibri" w:eastAsia="Calibri" w:hAnsi="Calibri" w:cs="Times New Roman"/>
      <w:lang w:val="x-none" w:eastAsia="x-none"/>
    </w:rPr>
  </w:style>
  <w:style w:type="character" w:customStyle="1" w:styleId="Title1">
    <w:name w:val="Title1"/>
    <w:basedOn w:val="DefaultParagraphFont"/>
    <w:rsid w:val="008D02B1"/>
  </w:style>
  <w:style w:type="character" w:customStyle="1" w:styleId="name">
    <w:name w:val="name"/>
    <w:basedOn w:val="DefaultParagraphFont"/>
    <w:rsid w:val="008D02B1"/>
  </w:style>
  <w:style w:type="character" w:customStyle="1" w:styleId="current">
    <w:name w:val="current"/>
    <w:basedOn w:val="DefaultParagraphFont"/>
    <w:rsid w:val="008D02B1"/>
  </w:style>
  <w:style w:type="character" w:customStyle="1" w:styleId="separator">
    <w:name w:val="separator"/>
    <w:basedOn w:val="DefaultParagraphFont"/>
    <w:rsid w:val="008D02B1"/>
  </w:style>
  <w:style w:type="character" w:customStyle="1" w:styleId="duration">
    <w:name w:val="duration"/>
    <w:basedOn w:val="DefaultParagraphFont"/>
    <w:rsid w:val="008D02B1"/>
  </w:style>
  <w:style w:type="character" w:customStyle="1" w:styleId="currenttime">
    <w:name w:val="current_time"/>
    <w:basedOn w:val="DefaultParagraphFont"/>
    <w:rsid w:val="008D02B1"/>
  </w:style>
  <w:style w:type="paragraph" w:styleId="BalloonText">
    <w:name w:val="Balloon Text"/>
    <w:basedOn w:val="Normal"/>
    <w:link w:val="BalloonTextChar"/>
    <w:uiPriority w:val="99"/>
    <w:semiHidden/>
    <w:unhideWhenUsed/>
    <w:rsid w:val="008D02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02B1"/>
    <w:rPr>
      <w:rFonts w:ascii="Tahoma" w:eastAsia="Calibri" w:hAnsi="Tahoma" w:cs="Tahoma"/>
      <w:sz w:val="16"/>
      <w:szCs w:val="16"/>
    </w:rPr>
  </w:style>
  <w:style w:type="character" w:customStyle="1" w:styleId="hp">
    <w:name w:val="hp"/>
    <w:basedOn w:val="DefaultParagraphFont"/>
    <w:rsid w:val="00AC6639"/>
  </w:style>
  <w:style w:type="character" w:customStyle="1" w:styleId="UnresolvedMention1">
    <w:name w:val="Unresolved Mention1"/>
    <w:uiPriority w:val="99"/>
    <w:semiHidden/>
    <w:unhideWhenUsed/>
    <w:rsid w:val="0075334A"/>
    <w:rPr>
      <w:color w:val="605E5C"/>
      <w:shd w:val="clear" w:color="auto" w:fill="E1DFDD"/>
    </w:rPr>
  </w:style>
  <w:style w:type="character" w:styleId="FollowedHyperlink">
    <w:name w:val="FollowedHyperlink"/>
    <w:uiPriority w:val="99"/>
    <w:semiHidden/>
    <w:unhideWhenUsed/>
    <w:rsid w:val="00A96A04"/>
    <w:rPr>
      <w:color w:val="954F72"/>
      <w:u w:val="single"/>
    </w:rPr>
  </w:style>
  <w:style w:type="paragraph" w:styleId="BodyText2">
    <w:name w:val="Body Text 2"/>
    <w:basedOn w:val="Normal"/>
    <w:link w:val="BodyText2Char"/>
    <w:rsid w:val="00A96A04"/>
    <w:pPr>
      <w:spacing w:after="0" w:line="360" w:lineRule="auto"/>
      <w:jc w:val="both"/>
    </w:pPr>
    <w:rPr>
      <w:rFonts w:ascii=".VnTime" w:eastAsia="Times New Roman" w:hAnsi=".VnTime"/>
      <w:iCs/>
      <w:sz w:val="26"/>
      <w:szCs w:val="26"/>
    </w:rPr>
  </w:style>
  <w:style w:type="character" w:customStyle="1" w:styleId="BodyText2Char">
    <w:name w:val="Body Text 2 Char"/>
    <w:link w:val="BodyText2"/>
    <w:rsid w:val="00A96A04"/>
    <w:rPr>
      <w:rFonts w:ascii=".VnTime" w:eastAsia="Times New Roman" w:hAnsi=".VnTime" w:cs="Times New Roman"/>
      <w:iCs/>
      <w:sz w:val="26"/>
      <w:szCs w:val="26"/>
    </w:rPr>
  </w:style>
  <w:style w:type="character" w:customStyle="1" w:styleId="fftimenewsromanfs12pt1">
    <w:name w:val="ff_time_news_roman_fs_12pt1"/>
    <w:rsid w:val="00A96A04"/>
    <w:rPr>
      <w:rFonts w:ascii="Times New Roman" w:hAnsi="Times New Roman" w:cs="Times New Roman" w:hint="default"/>
      <w:sz w:val="24"/>
      <w:szCs w:val="24"/>
    </w:rPr>
  </w:style>
  <w:style w:type="paragraph" w:styleId="BodyTextIndent2">
    <w:name w:val="Body Text Indent 2"/>
    <w:basedOn w:val="Normal"/>
    <w:link w:val="BodyTextIndent2Char"/>
    <w:unhideWhenUsed/>
    <w:rsid w:val="00A96A04"/>
    <w:pPr>
      <w:spacing w:after="120" w:line="480" w:lineRule="auto"/>
      <w:ind w:left="360"/>
    </w:pPr>
  </w:style>
  <w:style w:type="character" w:customStyle="1" w:styleId="BodyTextIndent2Char">
    <w:name w:val="Body Text Indent 2 Char"/>
    <w:link w:val="BodyTextIndent2"/>
    <w:rsid w:val="00A96A04"/>
    <w:rPr>
      <w:rFonts w:ascii="Calibri" w:eastAsia="Calibri" w:hAnsi="Calibri" w:cs="Times New Roman"/>
    </w:rPr>
  </w:style>
  <w:style w:type="character" w:customStyle="1" w:styleId="textsubheading1">
    <w:name w:val="text_sub_heading1"/>
    <w:rsid w:val="00A96A04"/>
    <w:rPr>
      <w:rFonts w:ascii="Verdana" w:hAnsi="Verdana" w:hint="default"/>
      <w:b/>
      <w:bCs/>
      <w:color w:val="D66E05"/>
      <w:spacing w:val="0"/>
      <w:sz w:val="18"/>
      <w:szCs w:val="18"/>
    </w:rPr>
  </w:style>
  <w:style w:type="paragraph" w:customStyle="1" w:styleId="Bangten">
    <w:name w:val="Bang ten"/>
    <w:basedOn w:val="Normal"/>
    <w:rsid w:val="00A96A04"/>
    <w:pPr>
      <w:spacing w:before="240" w:after="120" w:line="310" w:lineRule="exact"/>
      <w:jc w:val="center"/>
    </w:pPr>
    <w:rPr>
      <w:rFonts w:ascii="Times New Roman Bold" w:eastAsia="Times New Roman" w:hAnsi="Times New Roman Bold"/>
      <w:b/>
      <w:sz w:val="25"/>
      <w:szCs w:val="24"/>
    </w:rPr>
  </w:style>
  <w:style w:type="paragraph" w:customStyle="1" w:styleId="heading">
    <w:name w:val="heading"/>
    <w:basedOn w:val="Normal"/>
    <w:rsid w:val="00A96A04"/>
    <w:pPr>
      <w:spacing w:before="100" w:beforeAutospacing="1" w:after="100" w:afterAutospacing="1" w:line="240" w:lineRule="auto"/>
    </w:pPr>
    <w:rPr>
      <w:rFonts w:ascii="Verdana" w:eastAsia="Times New Roman" w:hAnsi="Verdana"/>
      <w:b/>
      <w:bCs/>
      <w:color w:val="0172AE"/>
      <w:sz w:val="21"/>
      <w:szCs w:val="21"/>
    </w:rPr>
  </w:style>
  <w:style w:type="paragraph" w:styleId="TOCHeading">
    <w:name w:val="TOC Heading"/>
    <w:basedOn w:val="Heading1"/>
    <w:next w:val="Normal"/>
    <w:uiPriority w:val="39"/>
    <w:unhideWhenUsed/>
    <w:qFormat/>
    <w:rsid w:val="00A60B50"/>
    <w:pPr>
      <w:keepLines/>
      <w:spacing w:after="0" w:line="259" w:lineRule="auto"/>
      <w:outlineLvl w:val="9"/>
    </w:pPr>
    <w:rPr>
      <w:rFonts w:ascii="Calibri Light" w:hAnsi="Calibri Light" w:cs="Times New Roman"/>
      <w:b w:val="0"/>
      <w:bCs w:val="0"/>
      <w:color w:val="2F5496"/>
      <w:kern w:val="0"/>
    </w:rPr>
  </w:style>
  <w:style w:type="paragraph" w:styleId="TOC2">
    <w:name w:val="toc 2"/>
    <w:basedOn w:val="Normal"/>
    <w:next w:val="Normal"/>
    <w:autoRedefine/>
    <w:uiPriority w:val="39"/>
    <w:unhideWhenUsed/>
    <w:rsid w:val="003679C6"/>
    <w:pPr>
      <w:tabs>
        <w:tab w:val="right" w:leader="dot" w:pos="9055"/>
      </w:tabs>
      <w:spacing w:after="0" w:line="360" w:lineRule="exact"/>
    </w:pPr>
    <w:rPr>
      <w:rFonts w:asciiTheme="minorHAnsi" w:hAnsiTheme="minorHAnsi" w:cstheme="minorHAnsi"/>
      <w:b/>
      <w:bCs/>
      <w:sz w:val="20"/>
      <w:szCs w:val="20"/>
    </w:rPr>
  </w:style>
  <w:style w:type="paragraph" w:styleId="TOC3">
    <w:name w:val="toc 3"/>
    <w:basedOn w:val="Normal"/>
    <w:next w:val="Normal"/>
    <w:autoRedefine/>
    <w:uiPriority w:val="39"/>
    <w:unhideWhenUsed/>
    <w:rsid w:val="006A7290"/>
    <w:pPr>
      <w:tabs>
        <w:tab w:val="right" w:leader="dot" w:pos="9055"/>
      </w:tabs>
      <w:spacing w:after="0" w:line="360" w:lineRule="exact"/>
      <w:ind w:left="220"/>
    </w:pPr>
    <w:rPr>
      <w:rFonts w:asciiTheme="minorHAnsi" w:hAnsiTheme="minorHAnsi" w:cstheme="minorHAnsi"/>
      <w:sz w:val="20"/>
      <w:szCs w:val="20"/>
    </w:rPr>
  </w:style>
  <w:style w:type="character" w:customStyle="1" w:styleId="Date2">
    <w:name w:val="Date2"/>
    <w:rsid w:val="006507DF"/>
  </w:style>
  <w:style w:type="paragraph" w:customStyle="1" w:styleId="Normal2">
    <w:name w:val="Normal2"/>
    <w:basedOn w:val="Normal"/>
    <w:rsid w:val="006507DF"/>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Title2">
    <w:name w:val="Title2"/>
    <w:basedOn w:val="DefaultParagraphFont"/>
    <w:rsid w:val="006507DF"/>
  </w:style>
  <w:style w:type="paragraph" w:styleId="Caption">
    <w:name w:val="caption"/>
    <w:basedOn w:val="Normal"/>
    <w:next w:val="Normal"/>
    <w:uiPriority w:val="35"/>
    <w:unhideWhenUsed/>
    <w:qFormat/>
    <w:rsid w:val="00BC072A"/>
    <w:pPr>
      <w:spacing w:after="200" w:line="240" w:lineRule="auto"/>
    </w:pPr>
    <w:rPr>
      <w:i/>
      <w:iCs/>
      <w:color w:val="44546A"/>
      <w:sz w:val="18"/>
      <w:szCs w:val="18"/>
    </w:rPr>
  </w:style>
  <w:style w:type="paragraph" w:styleId="TableofFigures">
    <w:name w:val="table of figures"/>
    <w:basedOn w:val="Normal"/>
    <w:next w:val="Normal"/>
    <w:uiPriority w:val="99"/>
    <w:unhideWhenUsed/>
    <w:rsid w:val="0078530F"/>
    <w:pPr>
      <w:spacing w:after="0"/>
    </w:pPr>
  </w:style>
  <w:style w:type="paragraph" w:styleId="Revision">
    <w:name w:val="Revision"/>
    <w:hidden/>
    <w:uiPriority w:val="99"/>
    <w:semiHidden/>
    <w:rsid w:val="006D0A9D"/>
    <w:rPr>
      <w:sz w:val="22"/>
      <w:szCs w:val="22"/>
    </w:rPr>
  </w:style>
  <w:style w:type="character" w:customStyle="1" w:styleId="fontstyle01">
    <w:name w:val="fontstyle01"/>
    <w:basedOn w:val="DefaultParagraphFont"/>
    <w:rsid w:val="00597466"/>
    <w:rPr>
      <w:rFonts w:ascii="TimesNewRoman" w:hAnsi="TimesNewRoman" w:hint="default"/>
      <w:b w:val="0"/>
      <w:bCs w:val="0"/>
      <w:i w:val="0"/>
      <w:iCs w:val="0"/>
      <w:color w:val="231F20"/>
      <w:sz w:val="28"/>
      <w:szCs w:val="28"/>
    </w:rPr>
  </w:style>
  <w:style w:type="character" w:styleId="CommentReference">
    <w:name w:val="annotation reference"/>
    <w:basedOn w:val="DefaultParagraphFont"/>
    <w:uiPriority w:val="99"/>
    <w:semiHidden/>
    <w:unhideWhenUsed/>
    <w:rsid w:val="00C009C4"/>
    <w:rPr>
      <w:sz w:val="16"/>
      <w:szCs w:val="16"/>
    </w:rPr>
  </w:style>
  <w:style w:type="paragraph" w:styleId="CommentText">
    <w:name w:val="annotation text"/>
    <w:basedOn w:val="Normal"/>
    <w:link w:val="CommentTextChar"/>
    <w:uiPriority w:val="99"/>
    <w:unhideWhenUsed/>
    <w:rsid w:val="00C009C4"/>
    <w:pPr>
      <w:spacing w:line="240" w:lineRule="auto"/>
    </w:pPr>
    <w:rPr>
      <w:sz w:val="20"/>
      <w:szCs w:val="20"/>
    </w:rPr>
  </w:style>
  <w:style w:type="character" w:customStyle="1" w:styleId="CommentTextChar">
    <w:name w:val="Comment Text Char"/>
    <w:basedOn w:val="DefaultParagraphFont"/>
    <w:link w:val="CommentText"/>
    <w:uiPriority w:val="99"/>
    <w:rsid w:val="00C009C4"/>
  </w:style>
  <w:style w:type="paragraph" w:styleId="CommentSubject">
    <w:name w:val="annotation subject"/>
    <w:basedOn w:val="CommentText"/>
    <w:next w:val="CommentText"/>
    <w:link w:val="CommentSubjectChar"/>
    <w:uiPriority w:val="99"/>
    <w:semiHidden/>
    <w:unhideWhenUsed/>
    <w:rsid w:val="006220C0"/>
    <w:rPr>
      <w:b/>
      <w:bCs/>
    </w:rPr>
  </w:style>
  <w:style w:type="character" w:customStyle="1" w:styleId="CommentSubjectChar">
    <w:name w:val="Comment Subject Char"/>
    <w:basedOn w:val="CommentTextChar"/>
    <w:link w:val="CommentSubject"/>
    <w:uiPriority w:val="99"/>
    <w:semiHidden/>
    <w:rsid w:val="006220C0"/>
    <w:rPr>
      <w:b/>
      <w:bCs/>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qFormat/>
    <w:rsid w:val="0095183E"/>
    <w:pPr>
      <w:spacing w:line="240" w:lineRule="exact"/>
    </w:pPr>
    <w:rPr>
      <w:rFonts w:asciiTheme="minorHAnsi" w:eastAsiaTheme="minorHAnsi" w:hAnsiTheme="minorHAnsi"/>
      <w:kern w:val="2"/>
      <w:vertAlign w:val="superscript"/>
      <w14:ligatures w14:val="standardContextual"/>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rsid w:val="0095183E"/>
    <w:pPr>
      <w:spacing w:line="240" w:lineRule="exact"/>
    </w:pPr>
    <w:rPr>
      <w:rFonts w:ascii="Times New Roman" w:eastAsiaTheme="minorHAnsi" w:hAnsi="Times New Roman" w:cstheme="minorBidi"/>
      <w:vertAlign w:val="superscript"/>
    </w:rPr>
  </w:style>
  <w:style w:type="character" w:customStyle="1" w:styleId="apple-converted-space">
    <w:name w:val="apple-converted-space"/>
    <w:rsid w:val="0095183E"/>
    <w:rPr>
      <w:rFonts w:cs="Times New Roman"/>
    </w:rPr>
  </w:style>
  <w:style w:type="paragraph" w:styleId="NoSpacing">
    <w:name w:val="No Spacing"/>
    <w:uiPriority w:val="1"/>
    <w:qFormat/>
    <w:rsid w:val="0095183E"/>
    <w:rPr>
      <w:rFonts w:asciiTheme="minorHAnsi" w:eastAsiaTheme="minorHAnsi" w:hAnsiTheme="minorHAnsi" w:cstheme="minorBidi"/>
      <w:kern w:val="2"/>
      <w:sz w:val="22"/>
      <w:szCs w:val="22"/>
      <w14:ligatures w14:val="standardContextual"/>
    </w:rPr>
  </w:style>
  <w:style w:type="character" w:customStyle="1" w:styleId="UnresolvedMention2">
    <w:name w:val="Unresolved Mention2"/>
    <w:basedOn w:val="DefaultParagraphFont"/>
    <w:uiPriority w:val="99"/>
    <w:semiHidden/>
    <w:unhideWhenUsed/>
    <w:rsid w:val="0095183E"/>
    <w:rPr>
      <w:color w:val="605E5C"/>
      <w:shd w:val="clear" w:color="auto" w:fill="E1DFDD"/>
    </w:rPr>
  </w:style>
  <w:style w:type="character" w:customStyle="1" w:styleId="y2iqfc">
    <w:name w:val="y2iqfc"/>
    <w:basedOn w:val="DefaultParagraphFont"/>
    <w:rsid w:val="00992B15"/>
  </w:style>
  <w:style w:type="character" w:customStyle="1" w:styleId="UnresolvedMention3">
    <w:name w:val="Unresolved Mention3"/>
    <w:basedOn w:val="DefaultParagraphFont"/>
    <w:uiPriority w:val="99"/>
    <w:semiHidden/>
    <w:unhideWhenUsed/>
    <w:rsid w:val="0064237B"/>
    <w:rPr>
      <w:color w:val="605E5C"/>
      <w:shd w:val="clear" w:color="auto" w:fill="E1DFDD"/>
    </w:rPr>
  </w:style>
  <w:style w:type="character" w:customStyle="1" w:styleId="UnresolvedMention4">
    <w:name w:val="Unresolved Mention4"/>
    <w:basedOn w:val="DefaultParagraphFont"/>
    <w:uiPriority w:val="99"/>
    <w:semiHidden/>
    <w:unhideWhenUsed/>
    <w:rsid w:val="005A694D"/>
    <w:rPr>
      <w:color w:val="605E5C"/>
      <w:shd w:val="clear" w:color="auto" w:fill="E1DFDD"/>
    </w:rPr>
  </w:style>
  <w:style w:type="character" w:customStyle="1" w:styleId="UnresolvedMention5">
    <w:name w:val="Unresolved Mention5"/>
    <w:basedOn w:val="DefaultParagraphFont"/>
    <w:uiPriority w:val="99"/>
    <w:semiHidden/>
    <w:unhideWhenUsed/>
    <w:rsid w:val="00125D58"/>
    <w:rPr>
      <w:color w:val="605E5C"/>
      <w:shd w:val="clear" w:color="auto" w:fill="E1DFDD"/>
    </w:rPr>
  </w:style>
  <w:style w:type="paragraph" w:customStyle="1" w:styleId="pf0">
    <w:name w:val="pf0"/>
    <w:basedOn w:val="Normal"/>
    <w:rsid w:val="005E4175"/>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5E4175"/>
    <w:rPr>
      <w:rFonts w:ascii="Segoe UI" w:hAnsi="Segoe UI" w:cs="Segoe UI" w:hint="default"/>
      <w:sz w:val="18"/>
      <w:szCs w:val="18"/>
    </w:rPr>
  </w:style>
  <w:style w:type="paragraph" w:styleId="TOC4">
    <w:name w:val="toc 4"/>
    <w:basedOn w:val="Normal"/>
    <w:next w:val="Normal"/>
    <w:autoRedefine/>
    <w:uiPriority w:val="39"/>
    <w:unhideWhenUsed/>
    <w:rsid w:val="006A7290"/>
    <w:pPr>
      <w:tabs>
        <w:tab w:val="right" w:leader="dot" w:pos="9055"/>
      </w:tabs>
      <w:spacing w:after="0" w:line="360" w:lineRule="exact"/>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DA270F"/>
    <w:pPr>
      <w:spacing w:after="0"/>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DA270F"/>
    <w:pPr>
      <w:spacing w:after="0"/>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DA270F"/>
    <w:pPr>
      <w:spacing w:after="0"/>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DA270F"/>
    <w:pPr>
      <w:spacing w:after="0"/>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DA270F"/>
    <w:pPr>
      <w:spacing w:after="0"/>
      <w:ind w:left="1540"/>
    </w:pPr>
    <w:rPr>
      <w:rFonts w:asciiTheme="minorHAnsi" w:hAnsiTheme="minorHAnsi" w:cstheme="minorHAnsi"/>
      <w:sz w:val="20"/>
      <w:szCs w:val="20"/>
    </w:rPr>
  </w:style>
  <w:style w:type="character" w:customStyle="1" w:styleId="TitleChar">
    <w:name w:val="Title Char"/>
    <w:basedOn w:val="DefaultParagraphFont"/>
    <w:link w:val="Title"/>
    <w:uiPriority w:val="10"/>
    <w:rsid w:val="003B2377"/>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3B237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3B2377"/>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3B2377"/>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3B2377"/>
    <w:rPr>
      <w:rFonts w:asciiTheme="minorHAnsi" w:eastAsiaTheme="minorHAnsi" w:hAnsiTheme="minorHAnsi" w:cstheme="minorBidi"/>
      <w:i/>
      <w:iCs/>
      <w:color w:val="404040" w:themeColor="text1" w:themeTint="BF"/>
      <w:kern w:val="2"/>
      <w:sz w:val="22"/>
      <w:szCs w:val="22"/>
      <w14:ligatures w14:val="standardContextual"/>
    </w:rPr>
  </w:style>
  <w:style w:type="paragraph" w:styleId="Quote">
    <w:name w:val="Quote"/>
    <w:basedOn w:val="Normal"/>
    <w:next w:val="Normal"/>
    <w:link w:val="QuoteChar"/>
    <w:uiPriority w:val="29"/>
    <w:qFormat/>
    <w:rsid w:val="003B2377"/>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3B2377"/>
    <w:rPr>
      <w:rFonts w:asciiTheme="minorHAnsi" w:eastAsiaTheme="minorHAnsi" w:hAnsiTheme="minorHAnsi" w:cstheme="minorBidi"/>
      <w:i/>
      <w:iCs/>
      <w:color w:val="2F5496" w:themeColor="accent1" w:themeShade="BF"/>
      <w:kern w:val="2"/>
      <w:sz w:val="22"/>
      <w:szCs w:val="22"/>
      <w14:ligatures w14:val="standardContextual"/>
    </w:rPr>
  </w:style>
  <w:style w:type="paragraph" w:styleId="IntenseQuote">
    <w:name w:val="Intense Quote"/>
    <w:basedOn w:val="Normal"/>
    <w:next w:val="Normal"/>
    <w:link w:val="IntenseQuoteChar"/>
    <w:uiPriority w:val="30"/>
    <w:qFormat/>
    <w:rsid w:val="003B237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styleId="IntenseEmphasis">
    <w:name w:val="Intense Emphasis"/>
    <w:basedOn w:val="DefaultParagraphFont"/>
    <w:uiPriority w:val="21"/>
    <w:qFormat/>
    <w:rsid w:val="00FF1928"/>
    <w:rPr>
      <w:i/>
      <w:iCs/>
      <w:color w:val="2F5496" w:themeColor="accent1" w:themeShade="BF"/>
    </w:rPr>
  </w:style>
  <w:style w:type="character" w:styleId="IntenseReference">
    <w:name w:val="Intense Reference"/>
    <w:basedOn w:val="DefaultParagraphFont"/>
    <w:uiPriority w:val="32"/>
    <w:qFormat/>
    <w:rsid w:val="00FF1928"/>
    <w:rPr>
      <w:b/>
      <w:bCs/>
      <w:smallCaps/>
      <w:color w:val="2F5496" w:themeColor="accent1" w:themeShade="BF"/>
      <w:spacing w:val="5"/>
    </w:rPr>
  </w:style>
  <w:style w:type="character" w:customStyle="1" w:styleId="UnresolvedMention6">
    <w:name w:val="Unresolved Mention6"/>
    <w:basedOn w:val="DefaultParagraphFont"/>
    <w:uiPriority w:val="99"/>
    <w:semiHidden/>
    <w:unhideWhenUsed/>
    <w:rsid w:val="00FF1928"/>
    <w:rPr>
      <w:color w:val="605E5C"/>
      <w:shd w:val="clear" w:color="auto" w:fill="E1DFDD"/>
    </w:rPr>
  </w:style>
  <w:style w:type="character" w:customStyle="1" w:styleId="UnresolvedMention7">
    <w:name w:val="Unresolved Mention7"/>
    <w:basedOn w:val="DefaultParagraphFont"/>
    <w:uiPriority w:val="99"/>
    <w:semiHidden/>
    <w:unhideWhenUsed/>
    <w:rsid w:val="00794CD4"/>
    <w:rPr>
      <w:color w:val="605E5C"/>
      <w:shd w:val="clear" w:color="auto" w:fill="E1DFDD"/>
    </w:rPr>
  </w:style>
  <w:style w:type="paragraph" w:styleId="EndnoteText">
    <w:name w:val="endnote text"/>
    <w:basedOn w:val="Normal"/>
    <w:link w:val="EndnoteTextChar"/>
    <w:uiPriority w:val="99"/>
    <w:semiHidden/>
    <w:unhideWhenUsed/>
    <w:rsid w:val="002A3E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3EC4"/>
  </w:style>
  <w:style w:type="character" w:styleId="EndnoteReference">
    <w:name w:val="endnote reference"/>
    <w:basedOn w:val="DefaultParagraphFont"/>
    <w:uiPriority w:val="99"/>
    <w:semiHidden/>
    <w:unhideWhenUsed/>
    <w:rsid w:val="002A3EC4"/>
    <w:rPr>
      <w:vertAlign w:val="superscript"/>
    </w:rPr>
  </w:style>
  <w:style w:type="character" w:customStyle="1" w:styleId="UnresolvedMention8">
    <w:name w:val="Unresolved Mention8"/>
    <w:basedOn w:val="DefaultParagraphFont"/>
    <w:uiPriority w:val="99"/>
    <w:semiHidden/>
    <w:unhideWhenUsed/>
    <w:rsid w:val="003D3DED"/>
    <w:rPr>
      <w:color w:val="605E5C"/>
      <w:shd w:val="clear" w:color="auto" w:fill="E1DFDD"/>
    </w:rPr>
  </w:style>
  <w:style w:type="character" w:customStyle="1" w:styleId="TitleChar1">
    <w:name w:val="Title Char1"/>
    <w:basedOn w:val="DefaultParagraphFont"/>
    <w:uiPriority w:val="10"/>
    <w:rsid w:val="00A849CA"/>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A849CA"/>
    <w:rPr>
      <w:rFonts w:eastAsiaTheme="minorEastAsia"/>
      <w:color w:val="5A5A5A" w:themeColor="text1" w:themeTint="A5"/>
      <w:spacing w:val="15"/>
    </w:rPr>
  </w:style>
  <w:style w:type="character" w:customStyle="1" w:styleId="QuoteChar1">
    <w:name w:val="Quote Char1"/>
    <w:basedOn w:val="DefaultParagraphFont"/>
    <w:uiPriority w:val="29"/>
    <w:rsid w:val="00A849CA"/>
    <w:rPr>
      <w:rFonts w:ascii="Calibri" w:eastAsia="Calibri" w:hAnsi="Calibri" w:cs="Times New Roman"/>
      <w:i/>
      <w:iCs/>
      <w:color w:val="404040" w:themeColor="text1" w:themeTint="BF"/>
    </w:rPr>
  </w:style>
  <w:style w:type="character" w:customStyle="1" w:styleId="IntenseQuoteChar1">
    <w:name w:val="Intense Quote Char1"/>
    <w:basedOn w:val="DefaultParagraphFont"/>
    <w:uiPriority w:val="30"/>
    <w:rsid w:val="00A849CA"/>
    <w:rPr>
      <w:rFonts w:ascii="Calibri" w:eastAsia="Calibri" w:hAnsi="Calibri" w:cs="Times New Roman"/>
      <w:i/>
      <w:iCs/>
      <w:color w:val="4472C4" w:themeColor="accent1"/>
    </w:rPr>
  </w:style>
  <w:style w:type="character" w:customStyle="1" w:styleId="UnresolvedMention9">
    <w:name w:val="Unresolved Mention9"/>
    <w:basedOn w:val="DefaultParagraphFont"/>
    <w:uiPriority w:val="99"/>
    <w:semiHidden/>
    <w:unhideWhenUsed/>
    <w:rsid w:val="008E5EEC"/>
    <w:rPr>
      <w:color w:val="605E5C"/>
      <w:shd w:val="clear" w:color="auto" w:fill="E1DFDD"/>
    </w:rPr>
  </w:style>
  <w:style w:type="paragraph" w:customStyle="1" w:styleId="Noidung">
    <w:name w:val="Noi dung"/>
    <w:basedOn w:val="Normal"/>
    <w:link w:val="NoidungChar"/>
    <w:qFormat/>
    <w:rsid w:val="00B01287"/>
    <w:pPr>
      <w:widowControl w:val="0"/>
      <w:spacing w:before="60" w:after="60" w:line="360" w:lineRule="exact"/>
      <w:ind w:firstLine="720"/>
      <w:jc w:val="both"/>
    </w:pPr>
    <w:rPr>
      <w:rFonts w:ascii="Times New Roman" w:eastAsia="Times New Roman" w:hAnsi="Times New Roman"/>
      <w:sz w:val="28"/>
      <w:szCs w:val="28"/>
    </w:rPr>
  </w:style>
  <w:style w:type="character" w:customStyle="1" w:styleId="NoidungChar">
    <w:name w:val="Noi dung Char"/>
    <w:link w:val="Noidung"/>
    <w:qFormat/>
    <w:rsid w:val="00B01287"/>
    <w:rPr>
      <w:rFonts w:ascii="Times New Roman" w:eastAsia="Times New Roman" w:hAnsi="Times New Roman"/>
      <w:sz w:val="28"/>
      <w:szCs w:val="28"/>
    </w:rPr>
  </w:style>
  <w:style w:type="character" w:customStyle="1" w:styleId="UnresolvedMention10">
    <w:name w:val="Unresolved Mention10"/>
    <w:basedOn w:val="DefaultParagraphFont"/>
    <w:uiPriority w:val="99"/>
    <w:semiHidden/>
    <w:unhideWhenUsed/>
    <w:rsid w:val="00386C9A"/>
    <w:rPr>
      <w:color w:val="605E5C"/>
      <w:shd w:val="clear" w:color="auto" w:fill="E1DFDD"/>
    </w:rPr>
  </w:style>
  <w:style w:type="character" w:customStyle="1" w:styleId="UnresolvedMention11">
    <w:name w:val="Unresolved Mention11"/>
    <w:basedOn w:val="DefaultParagraphFont"/>
    <w:uiPriority w:val="99"/>
    <w:semiHidden/>
    <w:unhideWhenUsed/>
    <w:rsid w:val="003679C6"/>
    <w:rPr>
      <w:color w:val="605E5C"/>
      <w:shd w:val="clear" w:color="auto" w:fill="E1DFDD"/>
    </w:rPr>
  </w:style>
  <w:style w:type="numbering" w:customStyle="1" w:styleId="NoList1">
    <w:name w:val="No List1"/>
    <w:next w:val="NoList"/>
    <w:uiPriority w:val="99"/>
    <w:semiHidden/>
    <w:unhideWhenUsed/>
    <w:rsid w:val="00B7502D"/>
  </w:style>
  <w:style w:type="table" w:customStyle="1" w:styleId="TableNormal0">
    <w:name w:val="TableNormal"/>
    <w:rsid w:val="00B7502D"/>
    <w:rPr>
      <w:rFonts w:ascii="Times New Roman" w:eastAsia="Times New Roman" w:hAnsi="Times New Roman"/>
      <w:sz w:val="28"/>
      <w:szCs w:val="28"/>
    </w:rPr>
    <w:tblPr>
      <w:tblCellMar>
        <w:top w:w="100" w:type="dxa"/>
        <w:left w:w="100" w:type="dxa"/>
        <w:bottom w:w="100" w:type="dxa"/>
        <w:right w:w="100" w:type="dxa"/>
      </w:tblCellMar>
    </w:tblPr>
  </w:style>
  <w:style w:type="character" w:customStyle="1" w:styleId="fontstyle21">
    <w:name w:val="fontstyle21"/>
    <w:basedOn w:val="DefaultParagraphFont"/>
    <w:rsid w:val="00B7502D"/>
    <w:rPr>
      <w:rFonts w:ascii="Times New Roman" w:hAnsi="Times New Roman" w:cs="Times New Roman" w:hint="default"/>
      <w:b w:val="0"/>
      <w:bCs w:val="0"/>
      <w:i/>
      <w:iCs/>
      <w:color w:val="000000"/>
      <w:sz w:val="28"/>
      <w:szCs w:val="28"/>
    </w:rPr>
  </w:style>
  <w:style w:type="table" w:customStyle="1" w:styleId="TableGrid1">
    <w:name w:val="Table Grid1"/>
    <w:basedOn w:val="TableNormal"/>
    <w:next w:val="TableGrid"/>
    <w:uiPriority w:val="39"/>
    <w:rsid w:val="00B7502D"/>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B7502D"/>
    <w:rPr>
      <w:shd w:val="clear" w:color="auto" w:fill="FFFFFF"/>
    </w:rPr>
  </w:style>
  <w:style w:type="paragraph" w:customStyle="1" w:styleId="Vnbnnidung0">
    <w:name w:val="Văn bản nội dung"/>
    <w:basedOn w:val="Normal"/>
    <w:link w:val="Vnbnnidung"/>
    <w:rsid w:val="00B7502D"/>
    <w:pPr>
      <w:widowControl w:val="0"/>
      <w:shd w:val="clear" w:color="auto" w:fill="FFFFFF"/>
      <w:spacing w:after="0" w:line="254" w:lineRule="auto"/>
      <w:ind w:firstLine="400"/>
    </w:pPr>
    <w:rPr>
      <w:sz w:val="20"/>
      <w:szCs w:val="20"/>
    </w:rPr>
  </w:style>
  <w:style w:type="character" w:customStyle="1" w:styleId="Bodytext0">
    <w:name w:val="Body text_"/>
    <w:link w:val="Bodytext1"/>
    <w:locked/>
    <w:rsid w:val="00B7502D"/>
    <w:rPr>
      <w:sz w:val="26"/>
      <w:szCs w:val="26"/>
      <w:shd w:val="clear" w:color="auto" w:fill="FFFFFF"/>
    </w:rPr>
  </w:style>
  <w:style w:type="paragraph" w:customStyle="1" w:styleId="Bodytext1">
    <w:name w:val="Body text1"/>
    <w:basedOn w:val="Normal"/>
    <w:link w:val="Bodytext0"/>
    <w:rsid w:val="00B7502D"/>
    <w:pPr>
      <w:widowControl w:val="0"/>
      <w:shd w:val="clear" w:color="auto" w:fill="FFFFFF"/>
      <w:spacing w:before="420" w:after="60" w:line="348" w:lineRule="exact"/>
      <w:jc w:val="both"/>
    </w:pPr>
    <w:rPr>
      <w:sz w:val="26"/>
      <w:szCs w:val="26"/>
    </w:rPr>
  </w:style>
  <w:style w:type="character" w:customStyle="1" w:styleId="fontstyle31">
    <w:name w:val="fontstyle31"/>
    <w:basedOn w:val="DefaultParagraphFont"/>
    <w:rsid w:val="00B7502D"/>
    <w:rPr>
      <w:rFonts w:ascii="Times New Roman" w:hAnsi="Times New Roman" w:cs="Times New Roman" w:hint="default"/>
      <w:b/>
      <w:bCs/>
      <w:i/>
      <w:iCs/>
      <w:color w:val="000000"/>
      <w:sz w:val="28"/>
      <w:szCs w:val="28"/>
    </w:rPr>
  </w:style>
  <w:style w:type="character" w:styleId="PageNumber">
    <w:name w:val="page number"/>
    <w:rsid w:val="00B7502D"/>
  </w:style>
  <w:style w:type="paragraph" w:customStyle="1" w:styleId="pbody">
    <w:name w:val="pbody"/>
    <w:basedOn w:val="Normal"/>
    <w:rsid w:val="00B7502D"/>
    <w:pPr>
      <w:spacing w:before="100" w:beforeAutospacing="1" w:after="100" w:afterAutospacing="1" w:line="240" w:lineRule="auto"/>
    </w:pPr>
    <w:rPr>
      <w:rFonts w:ascii="Times New Roman" w:eastAsia="Times New Roman" w:hAnsi="Times New Roman"/>
      <w:sz w:val="24"/>
      <w:szCs w:val="28"/>
    </w:rPr>
  </w:style>
  <w:style w:type="character" w:customStyle="1" w:styleId="fontstyle41">
    <w:name w:val="fontstyle41"/>
    <w:basedOn w:val="DefaultParagraphFont"/>
    <w:rsid w:val="00B7502D"/>
    <w:rPr>
      <w:rFonts w:ascii="Times New Roman" w:hAnsi="Times New Roman" w:cs="Times New Roman" w:hint="default"/>
      <w:b w:val="0"/>
      <w:bCs w:val="0"/>
      <w:i/>
      <w:iCs/>
      <w:color w:val="000000"/>
      <w:sz w:val="28"/>
      <w:szCs w:val="28"/>
    </w:rPr>
  </w:style>
  <w:style w:type="character" w:customStyle="1" w:styleId="Bodytext115pt">
    <w:name w:val="Body text + 11.5 pt"/>
    <w:rsid w:val="00B7502D"/>
    <w:rPr>
      <w:rFonts w:ascii="Times New Roman" w:hAnsi="Times New Roman" w:cs="Times New Roman"/>
      <w:sz w:val="23"/>
      <w:szCs w:val="23"/>
      <w:u w:val="none"/>
    </w:rPr>
  </w:style>
  <w:style w:type="character" w:customStyle="1" w:styleId="BodytextBold2">
    <w:name w:val="Body text + Bold2"/>
    <w:rsid w:val="00B7502D"/>
    <w:rPr>
      <w:rFonts w:ascii="Times New Roman" w:hAnsi="Times New Roman" w:cs="Times New Roman"/>
      <w:b/>
      <w:bCs/>
      <w:u w:val="none"/>
    </w:rPr>
  </w:style>
  <w:style w:type="paragraph" w:customStyle="1" w:styleId="HeadingLocal">
    <w:name w:val="HeadingLocal"/>
    <w:rsid w:val="00B7502D"/>
    <w:pPr>
      <w:spacing w:after="200" w:line="276" w:lineRule="auto"/>
    </w:pPr>
    <w:rPr>
      <w:rFonts w:ascii="Times New Roman" w:eastAsia="Times New Roman" w:hAnsi="Times New Roman"/>
      <w:b/>
      <w:sz w:val="28"/>
      <w:szCs w:val="22"/>
    </w:rPr>
  </w:style>
  <w:style w:type="character" w:customStyle="1" w:styleId="ms-1">
    <w:name w:val="ms-1"/>
    <w:basedOn w:val="DefaultParagraphFont"/>
    <w:rsid w:val="006C6F60"/>
  </w:style>
  <w:style w:type="character" w:customStyle="1" w:styleId="max-w-15ch">
    <w:name w:val="max-w-[15ch]"/>
    <w:basedOn w:val="DefaultParagraphFont"/>
    <w:rsid w:val="006C6F60"/>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rsid w:val="004260E7"/>
    <w:pPr>
      <w:spacing w:line="240" w:lineRule="exact"/>
    </w:pPr>
    <w:rPr>
      <w:vertAlign w:val="superscript"/>
    </w:rPr>
  </w:style>
  <w:style w:type="character" w:customStyle="1" w:styleId="-me-1">
    <w:name w:val="-me-1"/>
    <w:basedOn w:val="DefaultParagraphFont"/>
    <w:rsid w:val="00C438E3"/>
  </w:style>
  <w:style w:type="paragraph" w:styleId="BodyTextIndent">
    <w:name w:val="Body Text Indent"/>
    <w:basedOn w:val="Normal"/>
    <w:link w:val="BodyTextIndentChar"/>
    <w:uiPriority w:val="99"/>
    <w:semiHidden/>
    <w:unhideWhenUsed/>
    <w:rsid w:val="000D0DCA"/>
    <w:pPr>
      <w:spacing w:after="120"/>
      <w:ind w:left="360"/>
    </w:pPr>
  </w:style>
  <w:style w:type="character" w:customStyle="1" w:styleId="BodyTextIndentChar">
    <w:name w:val="Body Text Indent Char"/>
    <w:basedOn w:val="DefaultParagraphFont"/>
    <w:link w:val="BodyTextIndent"/>
    <w:uiPriority w:val="99"/>
    <w:semiHidden/>
    <w:rsid w:val="000D0DCA"/>
    <w:rPr>
      <w:sz w:val="22"/>
      <w:szCs w:val="22"/>
    </w:rPr>
  </w:style>
  <w:style w:type="paragraph" w:customStyle="1" w:styleId="GDTBulletcap1">
    <w:name w:val="GDT_Bullet cap 1"/>
    <w:basedOn w:val="Normal"/>
    <w:link w:val="GDTBulletcap1Char"/>
    <w:qFormat/>
    <w:rsid w:val="00AC0FE7"/>
    <w:pPr>
      <w:spacing w:before="60" w:after="60" w:line="240" w:lineRule="auto"/>
    </w:pPr>
    <w:rPr>
      <w:rFonts w:ascii="Times New Roman" w:eastAsia="Times New Roman" w:hAnsi="Times New Roman"/>
      <w:sz w:val="24"/>
      <w:szCs w:val="20"/>
      <w:lang w:val="sv-SE" w:eastAsia="x-none"/>
    </w:rPr>
  </w:style>
  <w:style w:type="character" w:customStyle="1" w:styleId="GDTBulletcap1Char">
    <w:name w:val="GDT_Bullet cap 1 Char"/>
    <w:link w:val="GDTBulletcap1"/>
    <w:rsid w:val="00AC0FE7"/>
    <w:rPr>
      <w:rFonts w:ascii="Times New Roman" w:eastAsia="Times New Roman" w:hAnsi="Times New Roman"/>
      <w:sz w:val="24"/>
      <w:lang w:val="sv-SE" w:eastAsia="x-none"/>
    </w:rPr>
  </w:style>
  <w:style w:type="character" w:customStyle="1" w:styleId="citation-524">
    <w:name w:val="citation-524"/>
    <w:basedOn w:val="DefaultParagraphFont"/>
    <w:rsid w:val="00B633D3"/>
  </w:style>
  <w:style w:type="character" w:customStyle="1" w:styleId="citation-523">
    <w:name w:val="citation-523"/>
    <w:basedOn w:val="DefaultParagraphFont"/>
    <w:rsid w:val="00B63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677">
      <w:bodyDiv w:val="1"/>
      <w:marLeft w:val="0"/>
      <w:marRight w:val="0"/>
      <w:marTop w:val="0"/>
      <w:marBottom w:val="0"/>
      <w:divBdr>
        <w:top w:val="none" w:sz="0" w:space="0" w:color="auto"/>
        <w:left w:val="none" w:sz="0" w:space="0" w:color="auto"/>
        <w:bottom w:val="none" w:sz="0" w:space="0" w:color="auto"/>
        <w:right w:val="none" w:sz="0" w:space="0" w:color="auto"/>
      </w:divBdr>
    </w:div>
    <w:div w:id="6716865">
      <w:bodyDiv w:val="1"/>
      <w:marLeft w:val="0"/>
      <w:marRight w:val="0"/>
      <w:marTop w:val="0"/>
      <w:marBottom w:val="0"/>
      <w:divBdr>
        <w:top w:val="none" w:sz="0" w:space="0" w:color="auto"/>
        <w:left w:val="none" w:sz="0" w:space="0" w:color="auto"/>
        <w:bottom w:val="none" w:sz="0" w:space="0" w:color="auto"/>
        <w:right w:val="none" w:sz="0" w:space="0" w:color="auto"/>
      </w:divBdr>
    </w:div>
    <w:div w:id="18743567">
      <w:bodyDiv w:val="1"/>
      <w:marLeft w:val="0"/>
      <w:marRight w:val="0"/>
      <w:marTop w:val="0"/>
      <w:marBottom w:val="0"/>
      <w:divBdr>
        <w:top w:val="none" w:sz="0" w:space="0" w:color="auto"/>
        <w:left w:val="none" w:sz="0" w:space="0" w:color="auto"/>
        <w:bottom w:val="none" w:sz="0" w:space="0" w:color="auto"/>
        <w:right w:val="none" w:sz="0" w:space="0" w:color="auto"/>
      </w:divBdr>
    </w:div>
    <w:div w:id="23992372">
      <w:bodyDiv w:val="1"/>
      <w:marLeft w:val="0"/>
      <w:marRight w:val="0"/>
      <w:marTop w:val="0"/>
      <w:marBottom w:val="0"/>
      <w:divBdr>
        <w:top w:val="none" w:sz="0" w:space="0" w:color="auto"/>
        <w:left w:val="none" w:sz="0" w:space="0" w:color="auto"/>
        <w:bottom w:val="none" w:sz="0" w:space="0" w:color="auto"/>
        <w:right w:val="none" w:sz="0" w:space="0" w:color="auto"/>
      </w:divBdr>
    </w:div>
    <w:div w:id="41443056">
      <w:bodyDiv w:val="1"/>
      <w:marLeft w:val="0"/>
      <w:marRight w:val="0"/>
      <w:marTop w:val="0"/>
      <w:marBottom w:val="0"/>
      <w:divBdr>
        <w:top w:val="none" w:sz="0" w:space="0" w:color="auto"/>
        <w:left w:val="none" w:sz="0" w:space="0" w:color="auto"/>
        <w:bottom w:val="none" w:sz="0" w:space="0" w:color="auto"/>
        <w:right w:val="none" w:sz="0" w:space="0" w:color="auto"/>
      </w:divBdr>
    </w:div>
    <w:div w:id="54201056">
      <w:bodyDiv w:val="1"/>
      <w:marLeft w:val="0"/>
      <w:marRight w:val="0"/>
      <w:marTop w:val="0"/>
      <w:marBottom w:val="0"/>
      <w:divBdr>
        <w:top w:val="none" w:sz="0" w:space="0" w:color="auto"/>
        <w:left w:val="none" w:sz="0" w:space="0" w:color="auto"/>
        <w:bottom w:val="none" w:sz="0" w:space="0" w:color="auto"/>
        <w:right w:val="none" w:sz="0" w:space="0" w:color="auto"/>
      </w:divBdr>
    </w:div>
    <w:div w:id="63458625">
      <w:bodyDiv w:val="1"/>
      <w:marLeft w:val="0"/>
      <w:marRight w:val="0"/>
      <w:marTop w:val="0"/>
      <w:marBottom w:val="0"/>
      <w:divBdr>
        <w:top w:val="none" w:sz="0" w:space="0" w:color="auto"/>
        <w:left w:val="none" w:sz="0" w:space="0" w:color="auto"/>
        <w:bottom w:val="none" w:sz="0" w:space="0" w:color="auto"/>
        <w:right w:val="none" w:sz="0" w:space="0" w:color="auto"/>
      </w:divBdr>
    </w:div>
    <w:div w:id="64957468">
      <w:bodyDiv w:val="1"/>
      <w:marLeft w:val="0"/>
      <w:marRight w:val="0"/>
      <w:marTop w:val="0"/>
      <w:marBottom w:val="0"/>
      <w:divBdr>
        <w:top w:val="none" w:sz="0" w:space="0" w:color="auto"/>
        <w:left w:val="none" w:sz="0" w:space="0" w:color="auto"/>
        <w:bottom w:val="none" w:sz="0" w:space="0" w:color="auto"/>
        <w:right w:val="none" w:sz="0" w:space="0" w:color="auto"/>
      </w:divBdr>
    </w:div>
    <w:div w:id="92021103">
      <w:bodyDiv w:val="1"/>
      <w:marLeft w:val="0"/>
      <w:marRight w:val="0"/>
      <w:marTop w:val="0"/>
      <w:marBottom w:val="0"/>
      <w:divBdr>
        <w:top w:val="none" w:sz="0" w:space="0" w:color="auto"/>
        <w:left w:val="none" w:sz="0" w:space="0" w:color="auto"/>
        <w:bottom w:val="none" w:sz="0" w:space="0" w:color="auto"/>
        <w:right w:val="none" w:sz="0" w:space="0" w:color="auto"/>
      </w:divBdr>
    </w:div>
    <w:div w:id="113863519">
      <w:bodyDiv w:val="1"/>
      <w:marLeft w:val="0"/>
      <w:marRight w:val="0"/>
      <w:marTop w:val="0"/>
      <w:marBottom w:val="0"/>
      <w:divBdr>
        <w:top w:val="none" w:sz="0" w:space="0" w:color="auto"/>
        <w:left w:val="none" w:sz="0" w:space="0" w:color="auto"/>
        <w:bottom w:val="none" w:sz="0" w:space="0" w:color="auto"/>
        <w:right w:val="none" w:sz="0" w:space="0" w:color="auto"/>
      </w:divBdr>
    </w:div>
    <w:div w:id="154880080">
      <w:bodyDiv w:val="1"/>
      <w:marLeft w:val="0"/>
      <w:marRight w:val="0"/>
      <w:marTop w:val="0"/>
      <w:marBottom w:val="0"/>
      <w:divBdr>
        <w:top w:val="none" w:sz="0" w:space="0" w:color="auto"/>
        <w:left w:val="none" w:sz="0" w:space="0" w:color="auto"/>
        <w:bottom w:val="none" w:sz="0" w:space="0" w:color="auto"/>
        <w:right w:val="none" w:sz="0" w:space="0" w:color="auto"/>
      </w:divBdr>
    </w:div>
    <w:div w:id="171845636">
      <w:bodyDiv w:val="1"/>
      <w:marLeft w:val="0"/>
      <w:marRight w:val="0"/>
      <w:marTop w:val="0"/>
      <w:marBottom w:val="0"/>
      <w:divBdr>
        <w:top w:val="none" w:sz="0" w:space="0" w:color="auto"/>
        <w:left w:val="none" w:sz="0" w:space="0" w:color="auto"/>
        <w:bottom w:val="none" w:sz="0" w:space="0" w:color="auto"/>
        <w:right w:val="none" w:sz="0" w:space="0" w:color="auto"/>
      </w:divBdr>
    </w:div>
    <w:div w:id="191958538">
      <w:bodyDiv w:val="1"/>
      <w:marLeft w:val="0"/>
      <w:marRight w:val="0"/>
      <w:marTop w:val="0"/>
      <w:marBottom w:val="0"/>
      <w:divBdr>
        <w:top w:val="none" w:sz="0" w:space="0" w:color="auto"/>
        <w:left w:val="none" w:sz="0" w:space="0" w:color="auto"/>
        <w:bottom w:val="none" w:sz="0" w:space="0" w:color="auto"/>
        <w:right w:val="none" w:sz="0" w:space="0" w:color="auto"/>
      </w:divBdr>
    </w:div>
    <w:div w:id="192888100">
      <w:bodyDiv w:val="1"/>
      <w:marLeft w:val="0"/>
      <w:marRight w:val="0"/>
      <w:marTop w:val="0"/>
      <w:marBottom w:val="0"/>
      <w:divBdr>
        <w:top w:val="none" w:sz="0" w:space="0" w:color="auto"/>
        <w:left w:val="none" w:sz="0" w:space="0" w:color="auto"/>
        <w:bottom w:val="none" w:sz="0" w:space="0" w:color="auto"/>
        <w:right w:val="none" w:sz="0" w:space="0" w:color="auto"/>
      </w:divBdr>
    </w:div>
    <w:div w:id="218594990">
      <w:bodyDiv w:val="1"/>
      <w:marLeft w:val="0"/>
      <w:marRight w:val="0"/>
      <w:marTop w:val="0"/>
      <w:marBottom w:val="0"/>
      <w:divBdr>
        <w:top w:val="none" w:sz="0" w:space="0" w:color="auto"/>
        <w:left w:val="none" w:sz="0" w:space="0" w:color="auto"/>
        <w:bottom w:val="none" w:sz="0" w:space="0" w:color="auto"/>
        <w:right w:val="none" w:sz="0" w:space="0" w:color="auto"/>
      </w:divBdr>
    </w:div>
    <w:div w:id="224997299">
      <w:bodyDiv w:val="1"/>
      <w:marLeft w:val="0"/>
      <w:marRight w:val="0"/>
      <w:marTop w:val="0"/>
      <w:marBottom w:val="0"/>
      <w:divBdr>
        <w:top w:val="none" w:sz="0" w:space="0" w:color="auto"/>
        <w:left w:val="none" w:sz="0" w:space="0" w:color="auto"/>
        <w:bottom w:val="none" w:sz="0" w:space="0" w:color="auto"/>
        <w:right w:val="none" w:sz="0" w:space="0" w:color="auto"/>
      </w:divBdr>
    </w:div>
    <w:div w:id="232398938">
      <w:bodyDiv w:val="1"/>
      <w:marLeft w:val="0"/>
      <w:marRight w:val="0"/>
      <w:marTop w:val="0"/>
      <w:marBottom w:val="0"/>
      <w:divBdr>
        <w:top w:val="none" w:sz="0" w:space="0" w:color="auto"/>
        <w:left w:val="none" w:sz="0" w:space="0" w:color="auto"/>
        <w:bottom w:val="none" w:sz="0" w:space="0" w:color="auto"/>
        <w:right w:val="none" w:sz="0" w:space="0" w:color="auto"/>
      </w:divBdr>
    </w:div>
    <w:div w:id="241567293">
      <w:bodyDiv w:val="1"/>
      <w:marLeft w:val="0"/>
      <w:marRight w:val="0"/>
      <w:marTop w:val="0"/>
      <w:marBottom w:val="0"/>
      <w:divBdr>
        <w:top w:val="none" w:sz="0" w:space="0" w:color="auto"/>
        <w:left w:val="none" w:sz="0" w:space="0" w:color="auto"/>
        <w:bottom w:val="none" w:sz="0" w:space="0" w:color="auto"/>
        <w:right w:val="none" w:sz="0" w:space="0" w:color="auto"/>
      </w:divBdr>
    </w:div>
    <w:div w:id="254099678">
      <w:bodyDiv w:val="1"/>
      <w:marLeft w:val="0"/>
      <w:marRight w:val="0"/>
      <w:marTop w:val="0"/>
      <w:marBottom w:val="0"/>
      <w:divBdr>
        <w:top w:val="none" w:sz="0" w:space="0" w:color="auto"/>
        <w:left w:val="none" w:sz="0" w:space="0" w:color="auto"/>
        <w:bottom w:val="none" w:sz="0" w:space="0" w:color="auto"/>
        <w:right w:val="none" w:sz="0" w:space="0" w:color="auto"/>
      </w:divBdr>
    </w:div>
    <w:div w:id="290017638">
      <w:bodyDiv w:val="1"/>
      <w:marLeft w:val="0"/>
      <w:marRight w:val="0"/>
      <w:marTop w:val="0"/>
      <w:marBottom w:val="0"/>
      <w:divBdr>
        <w:top w:val="none" w:sz="0" w:space="0" w:color="auto"/>
        <w:left w:val="none" w:sz="0" w:space="0" w:color="auto"/>
        <w:bottom w:val="none" w:sz="0" w:space="0" w:color="auto"/>
        <w:right w:val="none" w:sz="0" w:space="0" w:color="auto"/>
      </w:divBdr>
    </w:div>
    <w:div w:id="292829028">
      <w:bodyDiv w:val="1"/>
      <w:marLeft w:val="0"/>
      <w:marRight w:val="0"/>
      <w:marTop w:val="0"/>
      <w:marBottom w:val="0"/>
      <w:divBdr>
        <w:top w:val="none" w:sz="0" w:space="0" w:color="auto"/>
        <w:left w:val="none" w:sz="0" w:space="0" w:color="auto"/>
        <w:bottom w:val="none" w:sz="0" w:space="0" w:color="auto"/>
        <w:right w:val="none" w:sz="0" w:space="0" w:color="auto"/>
      </w:divBdr>
    </w:div>
    <w:div w:id="303825600">
      <w:bodyDiv w:val="1"/>
      <w:marLeft w:val="0"/>
      <w:marRight w:val="0"/>
      <w:marTop w:val="0"/>
      <w:marBottom w:val="0"/>
      <w:divBdr>
        <w:top w:val="none" w:sz="0" w:space="0" w:color="auto"/>
        <w:left w:val="none" w:sz="0" w:space="0" w:color="auto"/>
        <w:bottom w:val="none" w:sz="0" w:space="0" w:color="auto"/>
        <w:right w:val="none" w:sz="0" w:space="0" w:color="auto"/>
      </w:divBdr>
    </w:div>
    <w:div w:id="336928955">
      <w:bodyDiv w:val="1"/>
      <w:marLeft w:val="0"/>
      <w:marRight w:val="0"/>
      <w:marTop w:val="0"/>
      <w:marBottom w:val="0"/>
      <w:divBdr>
        <w:top w:val="none" w:sz="0" w:space="0" w:color="auto"/>
        <w:left w:val="none" w:sz="0" w:space="0" w:color="auto"/>
        <w:bottom w:val="none" w:sz="0" w:space="0" w:color="auto"/>
        <w:right w:val="none" w:sz="0" w:space="0" w:color="auto"/>
      </w:divBdr>
    </w:div>
    <w:div w:id="354238666">
      <w:bodyDiv w:val="1"/>
      <w:marLeft w:val="0"/>
      <w:marRight w:val="0"/>
      <w:marTop w:val="0"/>
      <w:marBottom w:val="0"/>
      <w:divBdr>
        <w:top w:val="none" w:sz="0" w:space="0" w:color="auto"/>
        <w:left w:val="none" w:sz="0" w:space="0" w:color="auto"/>
        <w:bottom w:val="none" w:sz="0" w:space="0" w:color="auto"/>
        <w:right w:val="none" w:sz="0" w:space="0" w:color="auto"/>
      </w:divBdr>
    </w:div>
    <w:div w:id="366221615">
      <w:bodyDiv w:val="1"/>
      <w:marLeft w:val="0"/>
      <w:marRight w:val="0"/>
      <w:marTop w:val="0"/>
      <w:marBottom w:val="0"/>
      <w:divBdr>
        <w:top w:val="none" w:sz="0" w:space="0" w:color="auto"/>
        <w:left w:val="none" w:sz="0" w:space="0" w:color="auto"/>
        <w:bottom w:val="none" w:sz="0" w:space="0" w:color="auto"/>
        <w:right w:val="none" w:sz="0" w:space="0" w:color="auto"/>
      </w:divBdr>
    </w:div>
    <w:div w:id="366837220">
      <w:bodyDiv w:val="1"/>
      <w:marLeft w:val="0"/>
      <w:marRight w:val="0"/>
      <w:marTop w:val="0"/>
      <w:marBottom w:val="0"/>
      <w:divBdr>
        <w:top w:val="none" w:sz="0" w:space="0" w:color="auto"/>
        <w:left w:val="none" w:sz="0" w:space="0" w:color="auto"/>
        <w:bottom w:val="none" w:sz="0" w:space="0" w:color="auto"/>
        <w:right w:val="none" w:sz="0" w:space="0" w:color="auto"/>
      </w:divBdr>
    </w:div>
    <w:div w:id="368995789">
      <w:bodyDiv w:val="1"/>
      <w:marLeft w:val="0"/>
      <w:marRight w:val="0"/>
      <w:marTop w:val="0"/>
      <w:marBottom w:val="0"/>
      <w:divBdr>
        <w:top w:val="none" w:sz="0" w:space="0" w:color="auto"/>
        <w:left w:val="none" w:sz="0" w:space="0" w:color="auto"/>
        <w:bottom w:val="none" w:sz="0" w:space="0" w:color="auto"/>
        <w:right w:val="none" w:sz="0" w:space="0" w:color="auto"/>
      </w:divBdr>
    </w:div>
    <w:div w:id="398484040">
      <w:bodyDiv w:val="1"/>
      <w:marLeft w:val="0"/>
      <w:marRight w:val="0"/>
      <w:marTop w:val="0"/>
      <w:marBottom w:val="0"/>
      <w:divBdr>
        <w:top w:val="none" w:sz="0" w:space="0" w:color="auto"/>
        <w:left w:val="none" w:sz="0" w:space="0" w:color="auto"/>
        <w:bottom w:val="none" w:sz="0" w:space="0" w:color="auto"/>
        <w:right w:val="none" w:sz="0" w:space="0" w:color="auto"/>
      </w:divBdr>
    </w:div>
    <w:div w:id="408307470">
      <w:bodyDiv w:val="1"/>
      <w:marLeft w:val="0"/>
      <w:marRight w:val="0"/>
      <w:marTop w:val="0"/>
      <w:marBottom w:val="0"/>
      <w:divBdr>
        <w:top w:val="none" w:sz="0" w:space="0" w:color="auto"/>
        <w:left w:val="none" w:sz="0" w:space="0" w:color="auto"/>
        <w:bottom w:val="none" w:sz="0" w:space="0" w:color="auto"/>
        <w:right w:val="none" w:sz="0" w:space="0" w:color="auto"/>
      </w:divBdr>
    </w:div>
    <w:div w:id="415516080">
      <w:bodyDiv w:val="1"/>
      <w:marLeft w:val="0"/>
      <w:marRight w:val="0"/>
      <w:marTop w:val="0"/>
      <w:marBottom w:val="0"/>
      <w:divBdr>
        <w:top w:val="none" w:sz="0" w:space="0" w:color="auto"/>
        <w:left w:val="none" w:sz="0" w:space="0" w:color="auto"/>
        <w:bottom w:val="none" w:sz="0" w:space="0" w:color="auto"/>
        <w:right w:val="none" w:sz="0" w:space="0" w:color="auto"/>
      </w:divBdr>
      <w:divsChild>
        <w:div w:id="290987828">
          <w:marLeft w:val="0"/>
          <w:marRight w:val="0"/>
          <w:marTop w:val="0"/>
          <w:marBottom w:val="0"/>
          <w:divBdr>
            <w:top w:val="none" w:sz="0" w:space="0" w:color="auto"/>
            <w:left w:val="none" w:sz="0" w:space="0" w:color="auto"/>
            <w:bottom w:val="none" w:sz="0" w:space="0" w:color="auto"/>
            <w:right w:val="none" w:sz="0" w:space="0" w:color="auto"/>
          </w:divBdr>
          <w:divsChild>
            <w:div w:id="1913542089">
              <w:marLeft w:val="0"/>
              <w:marRight w:val="0"/>
              <w:marTop w:val="0"/>
              <w:marBottom w:val="0"/>
              <w:divBdr>
                <w:top w:val="none" w:sz="0" w:space="0" w:color="auto"/>
                <w:left w:val="none" w:sz="0" w:space="0" w:color="auto"/>
                <w:bottom w:val="none" w:sz="0" w:space="0" w:color="auto"/>
                <w:right w:val="none" w:sz="0" w:space="0" w:color="auto"/>
              </w:divBdr>
              <w:divsChild>
                <w:div w:id="486363028">
                  <w:marLeft w:val="0"/>
                  <w:marRight w:val="0"/>
                  <w:marTop w:val="0"/>
                  <w:marBottom w:val="0"/>
                  <w:divBdr>
                    <w:top w:val="none" w:sz="0" w:space="0" w:color="auto"/>
                    <w:left w:val="none" w:sz="0" w:space="0" w:color="auto"/>
                    <w:bottom w:val="none" w:sz="0" w:space="0" w:color="auto"/>
                    <w:right w:val="none" w:sz="0" w:space="0" w:color="auto"/>
                  </w:divBdr>
                  <w:divsChild>
                    <w:div w:id="1354652012">
                      <w:marLeft w:val="0"/>
                      <w:marRight w:val="0"/>
                      <w:marTop w:val="0"/>
                      <w:marBottom w:val="0"/>
                      <w:divBdr>
                        <w:top w:val="none" w:sz="0" w:space="0" w:color="auto"/>
                        <w:left w:val="none" w:sz="0" w:space="0" w:color="auto"/>
                        <w:bottom w:val="none" w:sz="0" w:space="0" w:color="auto"/>
                        <w:right w:val="none" w:sz="0" w:space="0" w:color="auto"/>
                      </w:divBdr>
                      <w:divsChild>
                        <w:div w:id="1468277080">
                          <w:marLeft w:val="0"/>
                          <w:marRight w:val="0"/>
                          <w:marTop w:val="0"/>
                          <w:marBottom w:val="0"/>
                          <w:divBdr>
                            <w:top w:val="none" w:sz="0" w:space="0" w:color="auto"/>
                            <w:left w:val="none" w:sz="0" w:space="0" w:color="auto"/>
                            <w:bottom w:val="none" w:sz="0" w:space="0" w:color="auto"/>
                            <w:right w:val="none" w:sz="0" w:space="0" w:color="auto"/>
                          </w:divBdr>
                          <w:divsChild>
                            <w:div w:id="504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789329">
      <w:bodyDiv w:val="1"/>
      <w:marLeft w:val="0"/>
      <w:marRight w:val="0"/>
      <w:marTop w:val="0"/>
      <w:marBottom w:val="0"/>
      <w:divBdr>
        <w:top w:val="none" w:sz="0" w:space="0" w:color="auto"/>
        <w:left w:val="none" w:sz="0" w:space="0" w:color="auto"/>
        <w:bottom w:val="none" w:sz="0" w:space="0" w:color="auto"/>
        <w:right w:val="none" w:sz="0" w:space="0" w:color="auto"/>
      </w:divBdr>
    </w:div>
    <w:div w:id="429859681">
      <w:bodyDiv w:val="1"/>
      <w:marLeft w:val="0"/>
      <w:marRight w:val="0"/>
      <w:marTop w:val="0"/>
      <w:marBottom w:val="0"/>
      <w:divBdr>
        <w:top w:val="none" w:sz="0" w:space="0" w:color="auto"/>
        <w:left w:val="none" w:sz="0" w:space="0" w:color="auto"/>
        <w:bottom w:val="none" w:sz="0" w:space="0" w:color="auto"/>
        <w:right w:val="none" w:sz="0" w:space="0" w:color="auto"/>
      </w:divBdr>
    </w:div>
    <w:div w:id="434524194">
      <w:bodyDiv w:val="1"/>
      <w:marLeft w:val="0"/>
      <w:marRight w:val="0"/>
      <w:marTop w:val="0"/>
      <w:marBottom w:val="0"/>
      <w:divBdr>
        <w:top w:val="none" w:sz="0" w:space="0" w:color="auto"/>
        <w:left w:val="none" w:sz="0" w:space="0" w:color="auto"/>
        <w:bottom w:val="none" w:sz="0" w:space="0" w:color="auto"/>
        <w:right w:val="none" w:sz="0" w:space="0" w:color="auto"/>
      </w:divBdr>
    </w:div>
    <w:div w:id="451484401">
      <w:bodyDiv w:val="1"/>
      <w:marLeft w:val="0"/>
      <w:marRight w:val="0"/>
      <w:marTop w:val="0"/>
      <w:marBottom w:val="0"/>
      <w:divBdr>
        <w:top w:val="none" w:sz="0" w:space="0" w:color="auto"/>
        <w:left w:val="none" w:sz="0" w:space="0" w:color="auto"/>
        <w:bottom w:val="none" w:sz="0" w:space="0" w:color="auto"/>
        <w:right w:val="none" w:sz="0" w:space="0" w:color="auto"/>
      </w:divBdr>
    </w:div>
    <w:div w:id="472329268">
      <w:bodyDiv w:val="1"/>
      <w:marLeft w:val="0"/>
      <w:marRight w:val="0"/>
      <w:marTop w:val="0"/>
      <w:marBottom w:val="0"/>
      <w:divBdr>
        <w:top w:val="none" w:sz="0" w:space="0" w:color="auto"/>
        <w:left w:val="none" w:sz="0" w:space="0" w:color="auto"/>
        <w:bottom w:val="none" w:sz="0" w:space="0" w:color="auto"/>
        <w:right w:val="none" w:sz="0" w:space="0" w:color="auto"/>
      </w:divBdr>
    </w:div>
    <w:div w:id="473445665">
      <w:bodyDiv w:val="1"/>
      <w:marLeft w:val="0"/>
      <w:marRight w:val="0"/>
      <w:marTop w:val="0"/>
      <w:marBottom w:val="0"/>
      <w:divBdr>
        <w:top w:val="none" w:sz="0" w:space="0" w:color="auto"/>
        <w:left w:val="none" w:sz="0" w:space="0" w:color="auto"/>
        <w:bottom w:val="none" w:sz="0" w:space="0" w:color="auto"/>
        <w:right w:val="none" w:sz="0" w:space="0" w:color="auto"/>
      </w:divBdr>
    </w:div>
    <w:div w:id="478769673">
      <w:bodyDiv w:val="1"/>
      <w:marLeft w:val="0"/>
      <w:marRight w:val="0"/>
      <w:marTop w:val="0"/>
      <w:marBottom w:val="0"/>
      <w:divBdr>
        <w:top w:val="none" w:sz="0" w:space="0" w:color="auto"/>
        <w:left w:val="none" w:sz="0" w:space="0" w:color="auto"/>
        <w:bottom w:val="none" w:sz="0" w:space="0" w:color="auto"/>
        <w:right w:val="none" w:sz="0" w:space="0" w:color="auto"/>
      </w:divBdr>
    </w:div>
    <w:div w:id="484662357">
      <w:bodyDiv w:val="1"/>
      <w:marLeft w:val="0"/>
      <w:marRight w:val="0"/>
      <w:marTop w:val="0"/>
      <w:marBottom w:val="0"/>
      <w:divBdr>
        <w:top w:val="none" w:sz="0" w:space="0" w:color="auto"/>
        <w:left w:val="none" w:sz="0" w:space="0" w:color="auto"/>
        <w:bottom w:val="none" w:sz="0" w:space="0" w:color="auto"/>
        <w:right w:val="none" w:sz="0" w:space="0" w:color="auto"/>
      </w:divBdr>
    </w:div>
    <w:div w:id="489098659">
      <w:bodyDiv w:val="1"/>
      <w:marLeft w:val="0"/>
      <w:marRight w:val="0"/>
      <w:marTop w:val="0"/>
      <w:marBottom w:val="0"/>
      <w:divBdr>
        <w:top w:val="none" w:sz="0" w:space="0" w:color="auto"/>
        <w:left w:val="none" w:sz="0" w:space="0" w:color="auto"/>
        <w:bottom w:val="none" w:sz="0" w:space="0" w:color="auto"/>
        <w:right w:val="none" w:sz="0" w:space="0" w:color="auto"/>
      </w:divBdr>
    </w:div>
    <w:div w:id="493911169">
      <w:bodyDiv w:val="1"/>
      <w:marLeft w:val="0"/>
      <w:marRight w:val="0"/>
      <w:marTop w:val="0"/>
      <w:marBottom w:val="0"/>
      <w:divBdr>
        <w:top w:val="none" w:sz="0" w:space="0" w:color="auto"/>
        <w:left w:val="none" w:sz="0" w:space="0" w:color="auto"/>
        <w:bottom w:val="none" w:sz="0" w:space="0" w:color="auto"/>
        <w:right w:val="none" w:sz="0" w:space="0" w:color="auto"/>
      </w:divBdr>
    </w:div>
    <w:div w:id="502741076">
      <w:bodyDiv w:val="1"/>
      <w:marLeft w:val="0"/>
      <w:marRight w:val="0"/>
      <w:marTop w:val="0"/>
      <w:marBottom w:val="0"/>
      <w:divBdr>
        <w:top w:val="none" w:sz="0" w:space="0" w:color="auto"/>
        <w:left w:val="none" w:sz="0" w:space="0" w:color="auto"/>
        <w:bottom w:val="none" w:sz="0" w:space="0" w:color="auto"/>
        <w:right w:val="none" w:sz="0" w:space="0" w:color="auto"/>
      </w:divBdr>
    </w:div>
    <w:div w:id="513613080">
      <w:bodyDiv w:val="1"/>
      <w:marLeft w:val="0"/>
      <w:marRight w:val="0"/>
      <w:marTop w:val="0"/>
      <w:marBottom w:val="0"/>
      <w:divBdr>
        <w:top w:val="none" w:sz="0" w:space="0" w:color="auto"/>
        <w:left w:val="none" w:sz="0" w:space="0" w:color="auto"/>
        <w:bottom w:val="none" w:sz="0" w:space="0" w:color="auto"/>
        <w:right w:val="none" w:sz="0" w:space="0" w:color="auto"/>
      </w:divBdr>
    </w:div>
    <w:div w:id="551772131">
      <w:bodyDiv w:val="1"/>
      <w:marLeft w:val="0"/>
      <w:marRight w:val="0"/>
      <w:marTop w:val="0"/>
      <w:marBottom w:val="0"/>
      <w:divBdr>
        <w:top w:val="none" w:sz="0" w:space="0" w:color="auto"/>
        <w:left w:val="none" w:sz="0" w:space="0" w:color="auto"/>
        <w:bottom w:val="none" w:sz="0" w:space="0" w:color="auto"/>
        <w:right w:val="none" w:sz="0" w:space="0" w:color="auto"/>
      </w:divBdr>
    </w:div>
    <w:div w:id="552230262">
      <w:bodyDiv w:val="1"/>
      <w:marLeft w:val="0"/>
      <w:marRight w:val="0"/>
      <w:marTop w:val="0"/>
      <w:marBottom w:val="0"/>
      <w:divBdr>
        <w:top w:val="none" w:sz="0" w:space="0" w:color="auto"/>
        <w:left w:val="none" w:sz="0" w:space="0" w:color="auto"/>
        <w:bottom w:val="none" w:sz="0" w:space="0" w:color="auto"/>
        <w:right w:val="none" w:sz="0" w:space="0" w:color="auto"/>
      </w:divBdr>
    </w:div>
    <w:div w:id="557673166">
      <w:bodyDiv w:val="1"/>
      <w:marLeft w:val="0"/>
      <w:marRight w:val="0"/>
      <w:marTop w:val="0"/>
      <w:marBottom w:val="0"/>
      <w:divBdr>
        <w:top w:val="none" w:sz="0" w:space="0" w:color="auto"/>
        <w:left w:val="none" w:sz="0" w:space="0" w:color="auto"/>
        <w:bottom w:val="none" w:sz="0" w:space="0" w:color="auto"/>
        <w:right w:val="none" w:sz="0" w:space="0" w:color="auto"/>
      </w:divBdr>
    </w:div>
    <w:div w:id="568804852">
      <w:bodyDiv w:val="1"/>
      <w:marLeft w:val="0"/>
      <w:marRight w:val="0"/>
      <w:marTop w:val="0"/>
      <w:marBottom w:val="0"/>
      <w:divBdr>
        <w:top w:val="none" w:sz="0" w:space="0" w:color="auto"/>
        <w:left w:val="none" w:sz="0" w:space="0" w:color="auto"/>
        <w:bottom w:val="none" w:sz="0" w:space="0" w:color="auto"/>
        <w:right w:val="none" w:sz="0" w:space="0" w:color="auto"/>
      </w:divBdr>
    </w:div>
    <w:div w:id="574703309">
      <w:bodyDiv w:val="1"/>
      <w:marLeft w:val="0"/>
      <w:marRight w:val="0"/>
      <w:marTop w:val="0"/>
      <w:marBottom w:val="0"/>
      <w:divBdr>
        <w:top w:val="none" w:sz="0" w:space="0" w:color="auto"/>
        <w:left w:val="none" w:sz="0" w:space="0" w:color="auto"/>
        <w:bottom w:val="none" w:sz="0" w:space="0" w:color="auto"/>
        <w:right w:val="none" w:sz="0" w:space="0" w:color="auto"/>
      </w:divBdr>
    </w:div>
    <w:div w:id="592206780">
      <w:bodyDiv w:val="1"/>
      <w:marLeft w:val="0"/>
      <w:marRight w:val="0"/>
      <w:marTop w:val="0"/>
      <w:marBottom w:val="0"/>
      <w:divBdr>
        <w:top w:val="none" w:sz="0" w:space="0" w:color="auto"/>
        <w:left w:val="none" w:sz="0" w:space="0" w:color="auto"/>
        <w:bottom w:val="none" w:sz="0" w:space="0" w:color="auto"/>
        <w:right w:val="none" w:sz="0" w:space="0" w:color="auto"/>
      </w:divBdr>
    </w:div>
    <w:div w:id="594215335">
      <w:bodyDiv w:val="1"/>
      <w:marLeft w:val="0"/>
      <w:marRight w:val="0"/>
      <w:marTop w:val="0"/>
      <w:marBottom w:val="0"/>
      <w:divBdr>
        <w:top w:val="none" w:sz="0" w:space="0" w:color="auto"/>
        <w:left w:val="none" w:sz="0" w:space="0" w:color="auto"/>
        <w:bottom w:val="none" w:sz="0" w:space="0" w:color="auto"/>
        <w:right w:val="none" w:sz="0" w:space="0" w:color="auto"/>
      </w:divBdr>
    </w:div>
    <w:div w:id="603461008">
      <w:bodyDiv w:val="1"/>
      <w:marLeft w:val="0"/>
      <w:marRight w:val="0"/>
      <w:marTop w:val="0"/>
      <w:marBottom w:val="0"/>
      <w:divBdr>
        <w:top w:val="none" w:sz="0" w:space="0" w:color="auto"/>
        <w:left w:val="none" w:sz="0" w:space="0" w:color="auto"/>
        <w:bottom w:val="none" w:sz="0" w:space="0" w:color="auto"/>
        <w:right w:val="none" w:sz="0" w:space="0" w:color="auto"/>
      </w:divBdr>
    </w:div>
    <w:div w:id="612830419">
      <w:bodyDiv w:val="1"/>
      <w:marLeft w:val="0"/>
      <w:marRight w:val="0"/>
      <w:marTop w:val="0"/>
      <w:marBottom w:val="0"/>
      <w:divBdr>
        <w:top w:val="none" w:sz="0" w:space="0" w:color="auto"/>
        <w:left w:val="none" w:sz="0" w:space="0" w:color="auto"/>
        <w:bottom w:val="none" w:sz="0" w:space="0" w:color="auto"/>
        <w:right w:val="none" w:sz="0" w:space="0" w:color="auto"/>
      </w:divBdr>
    </w:div>
    <w:div w:id="616377667">
      <w:bodyDiv w:val="1"/>
      <w:marLeft w:val="0"/>
      <w:marRight w:val="0"/>
      <w:marTop w:val="0"/>
      <w:marBottom w:val="0"/>
      <w:divBdr>
        <w:top w:val="none" w:sz="0" w:space="0" w:color="auto"/>
        <w:left w:val="none" w:sz="0" w:space="0" w:color="auto"/>
        <w:bottom w:val="none" w:sz="0" w:space="0" w:color="auto"/>
        <w:right w:val="none" w:sz="0" w:space="0" w:color="auto"/>
      </w:divBdr>
    </w:div>
    <w:div w:id="616834875">
      <w:bodyDiv w:val="1"/>
      <w:marLeft w:val="0"/>
      <w:marRight w:val="0"/>
      <w:marTop w:val="0"/>
      <w:marBottom w:val="0"/>
      <w:divBdr>
        <w:top w:val="none" w:sz="0" w:space="0" w:color="auto"/>
        <w:left w:val="none" w:sz="0" w:space="0" w:color="auto"/>
        <w:bottom w:val="none" w:sz="0" w:space="0" w:color="auto"/>
        <w:right w:val="none" w:sz="0" w:space="0" w:color="auto"/>
      </w:divBdr>
    </w:div>
    <w:div w:id="625739321">
      <w:bodyDiv w:val="1"/>
      <w:marLeft w:val="0"/>
      <w:marRight w:val="0"/>
      <w:marTop w:val="0"/>
      <w:marBottom w:val="0"/>
      <w:divBdr>
        <w:top w:val="none" w:sz="0" w:space="0" w:color="auto"/>
        <w:left w:val="none" w:sz="0" w:space="0" w:color="auto"/>
        <w:bottom w:val="none" w:sz="0" w:space="0" w:color="auto"/>
        <w:right w:val="none" w:sz="0" w:space="0" w:color="auto"/>
      </w:divBdr>
    </w:div>
    <w:div w:id="634525451">
      <w:bodyDiv w:val="1"/>
      <w:marLeft w:val="0"/>
      <w:marRight w:val="0"/>
      <w:marTop w:val="0"/>
      <w:marBottom w:val="0"/>
      <w:divBdr>
        <w:top w:val="none" w:sz="0" w:space="0" w:color="auto"/>
        <w:left w:val="none" w:sz="0" w:space="0" w:color="auto"/>
        <w:bottom w:val="none" w:sz="0" w:space="0" w:color="auto"/>
        <w:right w:val="none" w:sz="0" w:space="0" w:color="auto"/>
      </w:divBdr>
    </w:div>
    <w:div w:id="637809672">
      <w:bodyDiv w:val="1"/>
      <w:marLeft w:val="0"/>
      <w:marRight w:val="0"/>
      <w:marTop w:val="0"/>
      <w:marBottom w:val="0"/>
      <w:divBdr>
        <w:top w:val="none" w:sz="0" w:space="0" w:color="auto"/>
        <w:left w:val="none" w:sz="0" w:space="0" w:color="auto"/>
        <w:bottom w:val="none" w:sz="0" w:space="0" w:color="auto"/>
        <w:right w:val="none" w:sz="0" w:space="0" w:color="auto"/>
      </w:divBdr>
    </w:div>
    <w:div w:id="652299369">
      <w:bodyDiv w:val="1"/>
      <w:marLeft w:val="0"/>
      <w:marRight w:val="0"/>
      <w:marTop w:val="0"/>
      <w:marBottom w:val="0"/>
      <w:divBdr>
        <w:top w:val="none" w:sz="0" w:space="0" w:color="auto"/>
        <w:left w:val="none" w:sz="0" w:space="0" w:color="auto"/>
        <w:bottom w:val="none" w:sz="0" w:space="0" w:color="auto"/>
        <w:right w:val="none" w:sz="0" w:space="0" w:color="auto"/>
      </w:divBdr>
    </w:div>
    <w:div w:id="656156287">
      <w:bodyDiv w:val="1"/>
      <w:marLeft w:val="0"/>
      <w:marRight w:val="0"/>
      <w:marTop w:val="0"/>
      <w:marBottom w:val="0"/>
      <w:divBdr>
        <w:top w:val="none" w:sz="0" w:space="0" w:color="auto"/>
        <w:left w:val="none" w:sz="0" w:space="0" w:color="auto"/>
        <w:bottom w:val="none" w:sz="0" w:space="0" w:color="auto"/>
        <w:right w:val="none" w:sz="0" w:space="0" w:color="auto"/>
      </w:divBdr>
    </w:div>
    <w:div w:id="661928173">
      <w:bodyDiv w:val="1"/>
      <w:marLeft w:val="0"/>
      <w:marRight w:val="0"/>
      <w:marTop w:val="0"/>
      <w:marBottom w:val="0"/>
      <w:divBdr>
        <w:top w:val="none" w:sz="0" w:space="0" w:color="auto"/>
        <w:left w:val="none" w:sz="0" w:space="0" w:color="auto"/>
        <w:bottom w:val="none" w:sz="0" w:space="0" w:color="auto"/>
        <w:right w:val="none" w:sz="0" w:space="0" w:color="auto"/>
      </w:divBdr>
    </w:div>
    <w:div w:id="683820481">
      <w:bodyDiv w:val="1"/>
      <w:marLeft w:val="0"/>
      <w:marRight w:val="0"/>
      <w:marTop w:val="0"/>
      <w:marBottom w:val="0"/>
      <w:divBdr>
        <w:top w:val="none" w:sz="0" w:space="0" w:color="auto"/>
        <w:left w:val="none" w:sz="0" w:space="0" w:color="auto"/>
        <w:bottom w:val="none" w:sz="0" w:space="0" w:color="auto"/>
        <w:right w:val="none" w:sz="0" w:space="0" w:color="auto"/>
      </w:divBdr>
    </w:div>
    <w:div w:id="692389032">
      <w:bodyDiv w:val="1"/>
      <w:marLeft w:val="0"/>
      <w:marRight w:val="0"/>
      <w:marTop w:val="0"/>
      <w:marBottom w:val="0"/>
      <w:divBdr>
        <w:top w:val="none" w:sz="0" w:space="0" w:color="auto"/>
        <w:left w:val="none" w:sz="0" w:space="0" w:color="auto"/>
        <w:bottom w:val="none" w:sz="0" w:space="0" w:color="auto"/>
        <w:right w:val="none" w:sz="0" w:space="0" w:color="auto"/>
      </w:divBdr>
    </w:div>
    <w:div w:id="731587083">
      <w:bodyDiv w:val="1"/>
      <w:marLeft w:val="0"/>
      <w:marRight w:val="0"/>
      <w:marTop w:val="0"/>
      <w:marBottom w:val="0"/>
      <w:divBdr>
        <w:top w:val="none" w:sz="0" w:space="0" w:color="auto"/>
        <w:left w:val="none" w:sz="0" w:space="0" w:color="auto"/>
        <w:bottom w:val="none" w:sz="0" w:space="0" w:color="auto"/>
        <w:right w:val="none" w:sz="0" w:space="0" w:color="auto"/>
      </w:divBdr>
    </w:div>
    <w:div w:id="732628629">
      <w:bodyDiv w:val="1"/>
      <w:marLeft w:val="0"/>
      <w:marRight w:val="0"/>
      <w:marTop w:val="0"/>
      <w:marBottom w:val="0"/>
      <w:divBdr>
        <w:top w:val="none" w:sz="0" w:space="0" w:color="auto"/>
        <w:left w:val="none" w:sz="0" w:space="0" w:color="auto"/>
        <w:bottom w:val="none" w:sz="0" w:space="0" w:color="auto"/>
        <w:right w:val="none" w:sz="0" w:space="0" w:color="auto"/>
      </w:divBdr>
    </w:div>
    <w:div w:id="742213785">
      <w:bodyDiv w:val="1"/>
      <w:marLeft w:val="0"/>
      <w:marRight w:val="0"/>
      <w:marTop w:val="0"/>
      <w:marBottom w:val="0"/>
      <w:divBdr>
        <w:top w:val="none" w:sz="0" w:space="0" w:color="auto"/>
        <w:left w:val="none" w:sz="0" w:space="0" w:color="auto"/>
        <w:bottom w:val="none" w:sz="0" w:space="0" w:color="auto"/>
        <w:right w:val="none" w:sz="0" w:space="0" w:color="auto"/>
      </w:divBdr>
    </w:div>
    <w:div w:id="742340615">
      <w:bodyDiv w:val="1"/>
      <w:marLeft w:val="0"/>
      <w:marRight w:val="0"/>
      <w:marTop w:val="0"/>
      <w:marBottom w:val="0"/>
      <w:divBdr>
        <w:top w:val="none" w:sz="0" w:space="0" w:color="auto"/>
        <w:left w:val="none" w:sz="0" w:space="0" w:color="auto"/>
        <w:bottom w:val="none" w:sz="0" w:space="0" w:color="auto"/>
        <w:right w:val="none" w:sz="0" w:space="0" w:color="auto"/>
      </w:divBdr>
    </w:div>
    <w:div w:id="761075475">
      <w:bodyDiv w:val="1"/>
      <w:marLeft w:val="0"/>
      <w:marRight w:val="0"/>
      <w:marTop w:val="0"/>
      <w:marBottom w:val="0"/>
      <w:divBdr>
        <w:top w:val="none" w:sz="0" w:space="0" w:color="auto"/>
        <w:left w:val="none" w:sz="0" w:space="0" w:color="auto"/>
        <w:bottom w:val="none" w:sz="0" w:space="0" w:color="auto"/>
        <w:right w:val="none" w:sz="0" w:space="0" w:color="auto"/>
      </w:divBdr>
    </w:div>
    <w:div w:id="761801088">
      <w:bodyDiv w:val="1"/>
      <w:marLeft w:val="0"/>
      <w:marRight w:val="0"/>
      <w:marTop w:val="0"/>
      <w:marBottom w:val="0"/>
      <w:divBdr>
        <w:top w:val="none" w:sz="0" w:space="0" w:color="auto"/>
        <w:left w:val="none" w:sz="0" w:space="0" w:color="auto"/>
        <w:bottom w:val="none" w:sz="0" w:space="0" w:color="auto"/>
        <w:right w:val="none" w:sz="0" w:space="0" w:color="auto"/>
      </w:divBdr>
    </w:div>
    <w:div w:id="800461244">
      <w:bodyDiv w:val="1"/>
      <w:marLeft w:val="0"/>
      <w:marRight w:val="0"/>
      <w:marTop w:val="0"/>
      <w:marBottom w:val="0"/>
      <w:divBdr>
        <w:top w:val="none" w:sz="0" w:space="0" w:color="auto"/>
        <w:left w:val="none" w:sz="0" w:space="0" w:color="auto"/>
        <w:bottom w:val="none" w:sz="0" w:space="0" w:color="auto"/>
        <w:right w:val="none" w:sz="0" w:space="0" w:color="auto"/>
      </w:divBdr>
    </w:div>
    <w:div w:id="813957237">
      <w:bodyDiv w:val="1"/>
      <w:marLeft w:val="0"/>
      <w:marRight w:val="0"/>
      <w:marTop w:val="0"/>
      <w:marBottom w:val="0"/>
      <w:divBdr>
        <w:top w:val="none" w:sz="0" w:space="0" w:color="auto"/>
        <w:left w:val="none" w:sz="0" w:space="0" w:color="auto"/>
        <w:bottom w:val="none" w:sz="0" w:space="0" w:color="auto"/>
        <w:right w:val="none" w:sz="0" w:space="0" w:color="auto"/>
      </w:divBdr>
    </w:div>
    <w:div w:id="833029240">
      <w:bodyDiv w:val="1"/>
      <w:marLeft w:val="0"/>
      <w:marRight w:val="0"/>
      <w:marTop w:val="0"/>
      <w:marBottom w:val="0"/>
      <w:divBdr>
        <w:top w:val="none" w:sz="0" w:space="0" w:color="auto"/>
        <w:left w:val="none" w:sz="0" w:space="0" w:color="auto"/>
        <w:bottom w:val="none" w:sz="0" w:space="0" w:color="auto"/>
        <w:right w:val="none" w:sz="0" w:space="0" w:color="auto"/>
      </w:divBdr>
    </w:div>
    <w:div w:id="834149879">
      <w:bodyDiv w:val="1"/>
      <w:marLeft w:val="0"/>
      <w:marRight w:val="0"/>
      <w:marTop w:val="0"/>
      <w:marBottom w:val="0"/>
      <w:divBdr>
        <w:top w:val="none" w:sz="0" w:space="0" w:color="auto"/>
        <w:left w:val="none" w:sz="0" w:space="0" w:color="auto"/>
        <w:bottom w:val="none" w:sz="0" w:space="0" w:color="auto"/>
        <w:right w:val="none" w:sz="0" w:space="0" w:color="auto"/>
      </w:divBdr>
    </w:div>
    <w:div w:id="856818909">
      <w:bodyDiv w:val="1"/>
      <w:marLeft w:val="0"/>
      <w:marRight w:val="0"/>
      <w:marTop w:val="0"/>
      <w:marBottom w:val="0"/>
      <w:divBdr>
        <w:top w:val="none" w:sz="0" w:space="0" w:color="auto"/>
        <w:left w:val="none" w:sz="0" w:space="0" w:color="auto"/>
        <w:bottom w:val="none" w:sz="0" w:space="0" w:color="auto"/>
        <w:right w:val="none" w:sz="0" w:space="0" w:color="auto"/>
      </w:divBdr>
    </w:div>
    <w:div w:id="863057540">
      <w:bodyDiv w:val="1"/>
      <w:marLeft w:val="0"/>
      <w:marRight w:val="0"/>
      <w:marTop w:val="0"/>
      <w:marBottom w:val="0"/>
      <w:divBdr>
        <w:top w:val="none" w:sz="0" w:space="0" w:color="auto"/>
        <w:left w:val="none" w:sz="0" w:space="0" w:color="auto"/>
        <w:bottom w:val="none" w:sz="0" w:space="0" w:color="auto"/>
        <w:right w:val="none" w:sz="0" w:space="0" w:color="auto"/>
      </w:divBdr>
    </w:div>
    <w:div w:id="882057194">
      <w:bodyDiv w:val="1"/>
      <w:marLeft w:val="0"/>
      <w:marRight w:val="0"/>
      <w:marTop w:val="0"/>
      <w:marBottom w:val="0"/>
      <w:divBdr>
        <w:top w:val="none" w:sz="0" w:space="0" w:color="auto"/>
        <w:left w:val="none" w:sz="0" w:space="0" w:color="auto"/>
        <w:bottom w:val="none" w:sz="0" w:space="0" w:color="auto"/>
        <w:right w:val="none" w:sz="0" w:space="0" w:color="auto"/>
      </w:divBdr>
    </w:div>
    <w:div w:id="964771483">
      <w:bodyDiv w:val="1"/>
      <w:marLeft w:val="0"/>
      <w:marRight w:val="0"/>
      <w:marTop w:val="0"/>
      <w:marBottom w:val="0"/>
      <w:divBdr>
        <w:top w:val="none" w:sz="0" w:space="0" w:color="auto"/>
        <w:left w:val="none" w:sz="0" w:space="0" w:color="auto"/>
        <w:bottom w:val="none" w:sz="0" w:space="0" w:color="auto"/>
        <w:right w:val="none" w:sz="0" w:space="0" w:color="auto"/>
      </w:divBdr>
    </w:div>
    <w:div w:id="966591523">
      <w:bodyDiv w:val="1"/>
      <w:marLeft w:val="0"/>
      <w:marRight w:val="0"/>
      <w:marTop w:val="0"/>
      <w:marBottom w:val="0"/>
      <w:divBdr>
        <w:top w:val="none" w:sz="0" w:space="0" w:color="auto"/>
        <w:left w:val="none" w:sz="0" w:space="0" w:color="auto"/>
        <w:bottom w:val="none" w:sz="0" w:space="0" w:color="auto"/>
        <w:right w:val="none" w:sz="0" w:space="0" w:color="auto"/>
      </w:divBdr>
    </w:div>
    <w:div w:id="966665187">
      <w:bodyDiv w:val="1"/>
      <w:marLeft w:val="0"/>
      <w:marRight w:val="0"/>
      <w:marTop w:val="0"/>
      <w:marBottom w:val="0"/>
      <w:divBdr>
        <w:top w:val="none" w:sz="0" w:space="0" w:color="auto"/>
        <w:left w:val="none" w:sz="0" w:space="0" w:color="auto"/>
        <w:bottom w:val="none" w:sz="0" w:space="0" w:color="auto"/>
        <w:right w:val="none" w:sz="0" w:space="0" w:color="auto"/>
      </w:divBdr>
    </w:div>
    <w:div w:id="979772436">
      <w:bodyDiv w:val="1"/>
      <w:marLeft w:val="0"/>
      <w:marRight w:val="0"/>
      <w:marTop w:val="0"/>
      <w:marBottom w:val="0"/>
      <w:divBdr>
        <w:top w:val="none" w:sz="0" w:space="0" w:color="auto"/>
        <w:left w:val="none" w:sz="0" w:space="0" w:color="auto"/>
        <w:bottom w:val="none" w:sz="0" w:space="0" w:color="auto"/>
        <w:right w:val="none" w:sz="0" w:space="0" w:color="auto"/>
      </w:divBdr>
    </w:div>
    <w:div w:id="980503001">
      <w:bodyDiv w:val="1"/>
      <w:marLeft w:val="0"/>
      <w:marRight w:val="0"/>
      <w:marTop w:val="0"/>
      <w:marBottom w:val="0"/>
      <w:divBdr>
        <w:top w:val="none" w:sz="0" w:space="0" w:color="auto"/>
        <w:left w:val="none" w:sz="0" w:space="0" w:color="auto"/>
        <w:bottom w:val="none" w:sz="0" w:space="0" w:color="auto"/>
        <w:right w:val="none" w:sz="0" w:space="0" w:color="auto"/>
      </w:divBdr>
    </w:div>
    <w:div w:id="980574659">
      <w:bodyDiv w:val="1"/>
      <w:marLeft w:val="0"/>
      <w:marRight w:val="0"/>
      <w:marTop w:val="0"/>
      <w:marBottom w:val="0"/>
      <w:divBdr>
        <w:top w:val="none" w:sz="0" w:space="0" w:color="auto"/>
        <w:left w:val="none" w:sz="0" w:space="0" w:color="auto"/>
        <w:bottom w:val="none" w:sz="0" w:space="0" w:color="auto"/>
        <w:right w:val="none" w:sz="0" w:space="0" w:color="auto"/>
      </w:divBdr>
    </w:div>
    <w:div w:id="1009139481">
      <w:bodyDiv w:val="1"/>
      <w:marLeft w:val="0"/>
      <w:marRight w:val="0"/>
      <w:marTop w:val="0"/>
      <w:marBottom w:val="0"/>
      <w:divBdr>
        <w:top w:val="none" w:sz="0" w:space="0" w:color="auto"/>
        <w:left w:val="none" w:sz="0" w:space="0" w:color="auto"/>
        <w:bottom w:val="none" w:sz="0" w:space="0" w:color="auto"/>
        <w:right w:val="none" w:sz="0" w:space="0" w:color="auto"/>
      </w:divBdr>
    </w:div>
    <w:div w:id="1042095762">
      <w:bodyDiv w:val="1"/>
      <w:marLeft w:val="0"/>
      <w:marRight w:val="0"/>
      <w:marTop w:val="0"/>
      <w:marBottom w:val="0"/>
      <w:divBdr>
        <w:top w:val="none" w:sz="0" w:space="0" w:color="auto"/>
        <w:left w:val="none" w:sz="0" w:space="0" w:color="auto"/>
        <w:bottom w:val="none" w:sz="0" w:space="0" w:color="auto"/>
        <w:right w:val="none" w:sz="0" w:space="0" w:color="auto"/>
      </w:divBdr>
    </w:div>
    <w:div w:id="1096830469">
      <w:bodyDiv w:val="1"/>
      <w:marLeft w:val="0"/>
      <w:marRight w:val="0"/>
      <w:marTop w:val="0"/>
      <w:marBottom w:val="0"/>
      <w:divBdr>
        <w:top w:val="none" w:sz="0" w:space="0" w:color="auto"/>
        <w:left w:val="none" w:sz="0" w:space="0" w:color="auto"/>
        <w:bottom w:val="none" w:sz="0" w:space="0" w:color="auto"/>
        <w:right w:val="none" w:sz="0" w:space="0" w:color="auto"/>
      </w:divBdr>
    </w:div>
    <w:div w:id="1100297960">
      <w:bodyDiv w:val="1"/>
      <w:marLeft w:val="0"/>
      <w:marRight w:val="0"/>
      <w:marTop w:val="0"/>
      <w:marBottom w:val="0"/>
      <w:divBdr>
        <w:top w:val="none" w:sz="0" w:space="0" w:color="auto"/>
        <w:left w:val="none" w:sz="0" w:space="0" w:color="auto"/>
        <w:bottom w:val="none" w:sz="0" w:space="0" w:color="auto"/>
        <w:right w:val="none" w:sz="0" w:space="0" w:color="auto"/>
      </w:divBdr>
    </w:div>
    <w:div w:id="1141508130">
      <w:bodyDiv w:val="1"/>
      <w:marLeft w:val="0"/>
      <w:marRight w:val="0"/>
      <w:marTop w:val="0"/>
      <w:marBottom w:val="0"/>
      <w:divBdr>
        <w:top w:val="none" w:sz="0" w:space="0" w:color="auto"/>
        <w:left w:val="none" w:sz="0" w:space="0" w:color="auto"/>
        <w:bottom w:val="none" w:sz="0" w:space="0" w:color="auto"/>
        <w:right w:val="none" w:sz="0" w:space="0" w:color="auto"/>
      </w:divBdr>
    </w:div>
    <w:div w:id="1155493183">
      <w:bodyDiv w:val="1"/>
      <w:marLeft w:val="0"/>
      <w:marRight w:val="0"/>
      <w:marTop w:val="0"/>
      <w:marBottom w:val="0"/>
      <w:divBdr>
        <w:top w:val="none" w:sz="0" w:space="0" w:color="auto"/>
        <w:left w:val="none" w:sz="0" w:space="0" w:color="auto"/>
        <w:bottom w:val="none" w:sz="0" w:space="0" w:color="auto"/>
        <w:right w:val="none" w:sz="0" w:space="0" w:color="auto"/>
      </w:divBdr>
    </w:div>
    <w:div w:id="1189686477">
      <w:bodyDiv w:val="1"/>
      <w:marLeft w:val="0"/>
      <w:marRight w:val="0"/>
      <w:marTop w:val="0"/>
      <w:marBottom w:val="0"/>
      <w:divBdr>
        <w:top w:val="none" w:sz="0" w:space="0" w:color="auto"/>
        <w:left w:val="none" w:sz="0" w:space="0" w:color="auto"/>
        <w:bottom w:val="none" w:sz="0" w:space="0" w:color="auto"/>
        <w:right w:val="none" w:sz="0" w:space="0" w:color="auto"/>
      </w:divBdr>
    </w:div>
    <w:div w:id="1228538728">
      <w:bodyDiv w:val="1"/>
      <w:marLeft w:val="0"/>
      <w:marRight w:val="0"/>
      <w:marTop w:val="0"/>
      <w:marBottom w:val="0"/>
      <w:divBdr>
        <w:top w:val="none" w:sz="0" w:space="0" w:color="auto"/>
        <w:left w:val="none" w:sz="0" w:space="0" w:color="auto"/>
        <w:bottom w:val="none" w:sz="0" w:space="0" w:color="auto"/>
        <w:right w:val="none" w:sz="0" w:space="0" w:color="auto"/>
      </w:divBdr>
    </w:div>
    <w:div w:id="1231623184">
      <w:bodyDiv w:val="1"/>
      <w:marLeft w:val="0"/>
      <w:marRight w:val="0"/>
      <w:marTop w:val="0"/>
      <w:marBottom w:val="0"/>
      <w:divBdr>
        <w:top w:val="none" w:sz="0" w:space="0" w:color="auto"/>
        <w:left w:val="none" w:sz="0" w:space="0" w:color="auto"/>
        <w:bottom w:val="none" w:sz="0" w:space="0" w:color="auto"/>
        <w:right w:val="none" w:sz="0" w:space="0" w:color="auto"/>
      </w:divBdr>
    </w:div>
    <w:div w:id="1252542060">
      <w:bodyDiv w:val="1"/>
      <w:marLeft w:val="0"/>
      <w:marRight w:val="0"/>
      <w:marTop w:val="0"/>
      <w:marBottom w:val="0"/>
      <w:divBdr>
        <w:top w:val="none" w:sz="0" w:space="0" w:color="auto"/>
        <w:left w:val="none" w:sz="0" w:space="0" w:color="auto"/>
        <w:bottom w:val="none" w:sz="0" w:space="0" w:color="auto"/>
        <w:right w:val="none" w:sz="0" w:space="0" w:color="auto"/>
      </w:divBdr>
    </w:div>
    <w:div w:id="1253661344">
      <w:bodyDiv w:val="1"/>
      <w:marLeft w:val="0"/>
      <w:marRight w:val="0"/>
      <w:marTop w:val="0"/>
      <w:marBottom w:val="0"/>
      <w:divBdr>
        <w:top w:val="none" w:sz="0" w:space="0" w:color="auto"/>
        <w:left w:val="none" w:sz="0" w:space="0" w:color="auto"/>
        <w:bottom w:val="none" w:sz="0" w:space="0" w:color="auto"/>
        <w:right w:val="none" w:sz="0" w:space="0" w:color="auto"/>
      </w:divBdr>
    </w:div>
    <w:div w:id="1260790951">
      <w:bodyDiv w:val="1"/>
      <w:marLeft w:val="0"/>
      <w:marRight w:val="0"/>
      <w:marTop w:val="0"/>
      <w:marBottom w:val="0"/>
      <w:divBdr>
        <w:top w:val="none" w:sz="0" w:space="0" w:color="auto"/>
        <w:left w:val="none" w:sz="0" w:space="0" w:color="auto"/>
        <w:bottom w:val="none" w:sz="0" w:space="0" w:color="auto"/>
        <w:right w:val="none" w:sz="0" w:space="0" w:color="auto"/>
      </w:divBdr>
    </w:div>
    <w:div w:id="1278373371">
      <w:bodyDiv w:val="1"/>
      <w:marLeft w:val="0"/>
      <w:marRight w:val="0"/>
      <w:marTop w:val="0"/>
      <w:marBottom w:val="0"/>
      <w:divBdr>
        <w:top w:val="none" w:sz="0" w:space="0" w:color="auto"/>
        <w:left w:val="none" w:sz="0" w:space="0" w:color="auto"/>
        <w:bottom w:val="none" w:sz="0" w:space="0" w:color="auto"/>
        <w:right w:val="none" w:sz="0" w:space="0" w:color="auto"/>
      </w:divBdr>
    </w:div>
    <w:div w:id="1294795054">
      <w:bodyDiv w:val="1"/>
      <w:marLeft w:val="0"/>
      <w:marRight w:val="0"/>
      <w:marTop w:val="0"/>
      <w:marBottom w:val="0"/>
      <w:divBdr>
        <w:top w:val="none" w:sz="0" w:space="0" w:color="auto"/>
        <w:left w:val="none" w:sz="0" w:space="0" w:color="auto"/>
        <w:bottom w:val="none" w:sz="0" w:space="0" w:color="auto"/>
        <w:right w:val="none" w:sz="0" w:space="0" w:color="auto"/>
      </w:divBdr>
    </w:div>
    <w:div w:id="1299460235">
      <w:bodyDiv w:val="1"/>
      <w:marLeft w:val="0"/>
      <w:marRight w:val="0"/>
      <w:marTop w:val="0"/>
      <w:marBottom w:val="0"/>
      <w:divBdr>
        <w:top w:val="none" w:sz="0" w:space="0" w:color="auto"/>
        <w:left w:val="none" w:sz="0" w:space="0" w:color="auto"/>
        <w:bottom w:val="none" w:sz="0" w:space="0" w:color="auto"/>
        <w:right w:val="none" w:sz="0" w:space="0" w:color="auto"/>
      </w:divBdr>
    </w:div>
    <w:div w:id="1302348950">
      <w:bodyDiv w:val="1"/>
      <w:marLeft w:val="0"/>
      <w:marRight w:val="0"/>
      <w:marTop w:val="0"/>
      <w:marBottom w:val="0"/>
      <w:divBdr>
        <w:top w:val="none" w:sz="0" w:space="0" w:color="auto"/>
        <w:left w:val="none" w:sz="0" w:space="0" w:color="auto"/>
        <w:bottom w:val="none" w:sz="0" w:space="0" w:color="auto"/>
        <w:right w:val="none" w:sz="0" w:space="0" w:color="auto"/>
      </w:divBdr>
    </w:div>
    <w:div w:id="1306010466">
      <w:bodyDiv w:val="1"/>
      <w:marLeft w:val="0"/>
      <w:marRight w:val="0"/>
      <w:marTop w:val="0"/>
      <w:marBottom w:val="0"/>
      <w:divBdr>
        <w:top w:val="none" w:sz="0" w:space="0" w:color="auto"/>
        <w:left w:val="none" w:sz="0" w:space="0" w:color="auto"/>
        <w:bottom w:val="none" w:sz="0" w:space="0" w:color="auto"/>
        <w:right w:val="none" w:sz="0" w:space="0" w:color="auto"/>
      </w:divBdr>
    </w:div>
    <w:div w:id="1312557833">
      <w:bodyDiv w:val="1"/>
      <w:marLeft w:val="0"/>
      <w:marRight w:val="0"/>
      <w:marTop w:val="0"/>
      <w:marBottom w:val="0"/>
      <w:divBdr>
        <w:top w:val="none" w:sz="0" w:space="0" w:color="auto"/>
        <w:left w:val="none" w:sz="0" w:space="0" w:color="auto"/>
        <w:bottom w:val="none" w:sz="0" w:space="0" w:color="auto"/>
        <w:right w:val="none" w:sz="0" w:space="0" w:color="auto"/>
      </w:divBdr>
    </w:div>
    <w:div w:id="1320966227">
      <w:bodyDiv w:val="1"/>
      <w:marLeft w:val="0"/>
      <w:marRight w:val="0"/>
      <w:marTop w:val="0"/>
      <w:marBottom w:val="0"/>
      <w:divBdr>
        <w:top w:val="none" w:sz="0" w:space="0" w:color="auto"/>
        <w:left w:val="none" w:sz="0" w:space="0" w:color="auto"/>
        <w:bottom w:val="none" w:sz="0" w:space="0" w:color="auto"/>
        <w:right w:val="none" w:sz="0" w:space="0" w:color="auto"/>
      </w:divBdr>
    </w:div>
    <w:div w:id="1356006606">
      <w:bodyDiv w:val="1"/>
      <w:marLeft w:val="0"/>
      <w:marRight w:val="0"/>
      <w:marTop w:val="0"/>
      <w:marBottom w:val="0"/>
      <w:divBdr>
        <w:top w:val="none" w:sz="0" w:space="0" w:color="auto"/>
        <w:left w:val="none" w:sz="0" w:space="0" w:color="auto"/>
        <w:bottom w:val="none" w:sz="0" w:space="0" w:color="auto"/>
        <w:right w:val="none" w:sz="0" w:space="0" w:color="auto"/>
      </w:divBdr>
    </w:div>
    <w:div w:id="1359427045">
      <w:bodyDiv w:val="1"/>
      <w:marLeft w:val="0"/>
      <w:marRight w:val="0"/>
      <w:marTop w:val="0"/>
      <w:marBottom w:val="0"/>
      <w:divBdr>
        <w:top w:val="none" w:sz="0" w:space="0" w:color="auto"/>
        <w:left w:val="none" w:sz="0" w:space="0" w:color="auto"/>
        <w:bottom w:val="none" w:sz="0" w:space="0" w:color="auto"/>
        <w:right w:val="none" w:sz="0" w:space="0" w:color="auto"/>
      </w:divBdr>
    </w:div>
    <w:div w:id="1374572703">
      <w:bodyDiv w:val="1"/>
      <w:marLeft w:val="0"/>
      <w:marRight w:val="0"/>
      <w:marTop w:val="0"/>
      <w:marBottom w:val="0"/>
      <w:divBdr>
        <w:top w:val="none" w:sz="0" w:space="0" w:color="auto"/>
        <w:left w:val="none" w:sz="0" w:space="0" w:color="auto"/>
        <w:bottom w:val="none" w:sz="0" w:space="0" w:color="auto"/>
        <w:right w:val="none" w:sz="0" w:space="0" w:color="auto"/>
      </w:divBdr>
    </w:div>
    <w:div w:id="1398090303">
      <w:bodyDiv w:val="1"/>
      <w:marLeft w:val="0"/>
      <w:marRight w:val="0"/>
      <w:marTop w:val="0"/>
      <w:marBottom w:val="0"/>
      <w:divBdr>
        <w:top w:val="none" w:sz="0" w:space="0" w:color="auto"/>
        <w:left w:val="none" w:sz="0" w:space="0" w:color="auto"/>
        <w:bottom w:val="none" w:sz="0" w:space="0" w:color="auto"/>
        <w:right w:val="none" w:sz="0" w:space="0" w:color="auto"/>
      </w:divBdr>
    </w:div>
    <w:div w:id="1399016177">
      <w:bodyDiv w:val="1"/>
      <w:marLeft w:val="0"/>
      <w:marRight w:val="0"/>
      <w:marTop w:val="0"/>
      <w:marBottom w:val="0"/>
      <w:divBdr>
        <w:top w:val="none" w:sz="0" w:space="0" w:color="auto"/>
        <w:left w:val="none" w:sz="0" w:space="0" w:color="auto"/>
        <w:bottom w:val="none" w:sz="0" w:space="0" w:color="auto"/>
        <w:right w:val="none" w:sz="0" w:space="0" w:color="auto"/>
      </w:divBdr>
    </w:div>
    <w:div w:id="1413233195">
      <w:bodyDiv w:val="1"/>
      <w:marLeft w:val="0"/>
      <w:marRight w:val="0"/>
      <w:marTop w:val="0"/>
      <w:marBottom w:val="0"/>
      <w:divBdr>
        <w:top w:val="none" w:sz="0" w:space="0" w:color="auto"/>
        <w:left w:val="none" w:sz="0" w:space="0" w:color="auto"/>
        <w:bottom w:val="none" w:sz="0" w:space="0" w:color="auto"/>
        <w:right w:val="none" w:sz="0" w:space="0" w:color="auto"/>
      </w:divBdr>
    </w:div>
    <w:div w:id="1428690382">
      <w:bodyDiv w:val="1"/>
      <w:marLeft w:val="0"/>
      <w:marRight w:val="0"/>
      <w:marTop w:val="0"/>
      <w:marBottom w:val="0"/>
      <w:divBdr>
        <w:top w:val="none" w:sz="0" w:space="0" w:color="auto"/>
        <w:left w:val="none" w:sz="0" w:space="0" w:color="auto"/>
        <w:bottom w:val="none" w:sz="0" w:space="0" w:color="auto"/>
        <w:right w:val="none" w:sz="0" w:space="0" w:color="auto"/>
      </w:divBdr>
    </w:div>
    <w:div w:id="1492478547">
      <w:bodyDiv w:val="1"/>
      <w:marLeft w:val="0"/>
      <w:marRight w:val="0"/>
      <w:marTop w:val="0"/>
      <w:marBottom w:val="0"/>
      <w:divBdr>
        <w:top w:val="none" w:sz="0" w:space="0" w:color="auto"/>
        <w:left w:val="none" w:sz="0" w:space="0" w:color="auto"/>
        <w:bottom w:val="none" w:sz="0" w:space="0" w:color="auto"/>
        <w:right w:val="none" w:sz="0" w:space="0" w:color="auto"/>
      </w:divBdr>
    </w:div>
    <w:div w:id="1563298046">
      <w:bodyDiv w:val="1"/>
      <w:marLeft w:val="0"/>
      <w:marRight w:val="0"/>
      <w:marTop w:val="0"/>
      <w:marBottom w:val="0"/>
      <w:divBdr>
        <w:top w:val="none" w:sz="0" w:space="0" w:color="auto"/>
        <w:left w:val="none" w:sz="0" w:space="0" w:color="auto"/>
        <w:bottom w:val="none" w:sz="0" w:space="0" w:color="auto"/>
        <w:right w:val="none" w:sz="0" w:space="0" w:color="auto"/>
      </w:divBdr>
    </w:div>
    <w:div w:id="1598828053">
      <w:bodyDiv w:val="1"/>
      <w:marLeft w:val="0"/>
      <w:marRight w:val="0"/>
      <w:marTop w:val="0"/>
      <w:marBottom w:val="0"/>
      <w:divBdr>
        <w:top w:val="none" w:sz="0" w:space="0" w:color="auto"/>
        <w:left w:val="none" w:sz="0" w:space="0" w:color="auto"/>
        <w:bottom w:val="none" w:sz="0" w:space="0" w:color="auto"/>
        <w:right w:val="none" w:sz="0" w:space="0" w:color="auto"/>
      </w:divBdr>
    </w:div>
    <w:div w:id="1599019654">
      <w:bodyDiv w:val="1"/>
      <w:marLeft w:val="0"/>
      <w:marRight w:val="0"/>
      <w:marTop w:val="0"/>
      <w:marBottom w:val="0"/>
      <w:divBdr>
        <w:top w:val="none" w:sz="0" w:space="0" w:color="auto"/>
        <w:left w:val="none" w:sz="0" w:space="0" w:color="auto"/>
        <w:bottom w:val="none" w:sz="0" w:space="0" w:color="auto"/>
        <w:right w:val="none" w:sz="0" w:space="0" w:color="auto"/>
      </w:divBdr>
    </w:div>
    <w:div w:id="1603293418">
      <w:bodyDiv w:val="1"/>
      <w:marLeft w:val="0"/>
      <w:marRight w:val="0"/>
      <w:marTop w:val="0"/>
      <w:marBottom w:val="0"/>
      <w:divBdr>
        <w:top w:val="none" w:sz="0" w:space="0" w:color="auto"/>
        <w:left w:val="none" w:sz="0" w:space="0" w:color="auto"/>
        <w:bottom w:val="none" w:sz="0" w:space="0" w:color="auto"/>
        <w:right w:val="none" w:sz="0" w:space="0" w:color="auto"/>
      </w:divBdr>
    </w:div>
    <w:div w:id="1605310054">
      <w:bodyDiv w:val="1"/>
      <w:marLeft w:val="0"/>
      <w:marRight w:val="0"/>
      <w:marTop w:val="0"/>
      <w:marBottom w:val="0"/>
      <w:divBdr>
        <w:top w:val="none" w:sz="0" w:space="0" w:color="auto"/>
        <w:left w:val="none" w:sz="0" w:space="0" w:color="auto"/>
        <w:bottom w:val="none" w:sz="0" w:space="0" w:color="auto"/>
        <w:right w:val="none" w:sz="0" w:space="0" w:color="auto"/>
      </w:divBdr>
    </w:div>
    <w:div w:id="1693608125">
      <w:bodyDiv w:val="1"/>
      <w:marLeft w:val="0"/>
      <w:marRight w:val="0"/>
      <w:marTop w:val="0"/>
      <w:marBottom w:val="0"/>
      <w:divBdr>
        <w:top w:val="none" w:sz="0" w:space="0" w:color="auto"/>
        <w:left w:val="none" w:sz="0" w:space="0" w:color="auto"/>
        <w:bottom w:val="none" w:sz="0" w:space="0" w:color="auto"/>
        <w:right w:val="none" w:sz="0" w:space="0" w:color="auto"/>
      </w:divBdr>
    </w:div>
    <w:div w:id="1703478824">
      <w:bodyDiv w:val="1"/>
      <w:marLeft w:val="0"/>
      <w:marRight w:val="0"/>
      <w:marTop w:val="0"/>
      <w:marBottom w:val="0"/>
      <w:divBdr>
        <w:top w:val="none" w:sz="0" w:space="0" w:color="auto"/>
        <w:left w:val="none" w:sz="0" w:space="0" w:color="auto"/>
        <w:bottom w:val="none" w:sz="0" w:space="0" w:color="auto"/>
        <w:right w:val="none" w:sz="0" w:space="0" w:color="auto"/>
      </w:divBdr>
    </w:div>
    <w:div w:id="1710573344">
      <w:bodyDiv w:val="1"/>
      <w:marLeft w:val="0"/>
      <w:marRight w:val="0"/>
      <w:marTop w:val="0"/>
      <w:marBottom w:val="0"/>
      <w:divBdr>
        <w:top w:val="none" w:sz="0" w:space="0" w:color="auto"/>
        <w:left w:val="none" w:sz="0" w:space="0" w:color="auto"/>
        <w:bottom w:val="none" w:sz="0" w:space="0" w:color="auto"/>
        <w:right w:val="none" w:sz="0" w:space="0" w:color="auto"/>
      </w:divBdr>
    </w:div>
    <w:div w:id="1724788912">
      <w:bodyDiv w:val="1"/>
      <w:marLeft w:val="0"/>
      <w:marRight w:val="0"/>
      <w:marTop w:val="0"/>
      <w:marBottom w:val="0"/>
      <w:divBdr>
        <w:top w:val="none" w:sz="0" w:space="0" w:color="auto"/>
        <w:left w:val="none" w:sz="0" w:space="0" w:color="auto"/>
        <w:bottom w:val="none" w:sz="0" w:space="0" w:color="auto"/>
        <w:right w:val="none" w:sz="0" w:space="0" w:color="auto"/>
      </w:divBdr>
    </w:div>
    <w:div w:id="1733455754">
      <w:bodyDiv w:val="1"/>
      <w:marLeft w:val="0"/>
      <w:marRight w:val="0"/>
      <w:marTop w:val="0"/>
      <w:marBottom w:val="0"/>
      <w:divBdr>
        <w:top w:val="none" w:sz="0" w:space="0" w:color="auto"/>
        <w:left w:val="none" w:sz="0" w:space="0" w:color="auto"/>
        <w:bottom w:val="none" w:sz="0" w:space="0" w:color="auto"/>
        <w:right w:val="none" w:sz="0" w:space="0" w:color="auto"/>
      </w:divBdr>
    </w:div>
    <w:div w:id="1745565596">
      <w:bodyDiv w:val="1"/>
      <w:marLeft w:val="0"/>
      <w:marRight w:val="0"/>
      <w:marTop w:val="0"/>
      <w:marBottom w:val="0"/>
      <w:divBdr>
        <w:top w:val="none" w:sz="0" w:space="0" w:color="auto"/>
        <w:left w:val="none" w:sz="0" w:space="0" w:color="auto"/>
        <w:bottom w:val="none" w:sz="0" w:space="0" w:color="auto"/>
        <w:right w:val="none" w:sz="0" w:space="0" w:color="auto"/>
      </w:divBdr>
    </w:div>
    <w:div w:id="1795096928">
      <w:bodyDiv w:val="1"/>
      <w:marLeft w:val="0"/>
      <w:marRight w:val="0"/>
      <w:marTop w:val="0"/>
      <w:marBottom w:val="0"/>
      <w:divBdr>
        <w:top w:val="none" w:sz="0" w:space="0" w:color="auto"/>
        <w:left w:val="none" w:sz="0" w:space="0" w:color="auto"/>
        <w:bottom w:val="none" w:sz="0" w:space="0" w:color="auto"/>
        <w:right w:val="none" w:sz="0" w:space="0" w:color="auto"/>
      </w:divBdr>
    </w:div>
    <w:div w:id="1795173126">
      <w:bodyDiv w:val="1"/>
      <w:marLeft w:val="0"/>
      <w:marRight w:val="0"/>
      <w:marTop w:val="0"/>
      <w:marBottom w:val="0"/>
      <w:divBdr>
        <w:top w:val="none" w:sz="0" w:space="0" w:color="auto"/>
        <w:left w:val="none" w:sz="0" w:space="0" w:color="auto"/>
        <w:bottom w:val="none" w:sz="0" w:space="0" w:color="auto"/>
        <w:right w:val="none" w:sz="0" w:space="0" w:color="auto"/>
      </w:divBdr>
    </w:div>
    <w:div w:id="1796408618">
      <w:bodyDiv w:val="1"/>
      <w:marLeft w:val="0"/>
      <w:marRight w:val="0"/>
      <w:marTop w:val="0"/>
      <w:marBottom w:val="0"/>
      <w:divBdr>
        <w:top w:val="none" w:sz="0" w:space="0" w:color="auto"/>
        <w:left w:val="none" w:sz="0" w:space="0" w:color="auto"/>
        <w:bottom w:val="none" w:sz="0" w:space="0" w:color="auto"/>
        <w:right w:val="none" w:sz="0" w:space="0" w:color="auto"/>
      </w:divBdr>
    </w:div>
    <w:div w:id="1840726588">
      <w:bodyDiv w:val="1"/>
      <w:marLeft w:val="0"/>
      <w:marRight w:val="0"/>
      <w:marTop w:val="0"/>
      <w:marBottom w:val="0"/>
      <w:divBdr>
        <w:top w:val="none" w:sz="0" w:space="0" w:color="auto"/>
        <w:left w:val="none" w:sz="0" w:space="0" w:color="auto"/>
        <w:bottom w:val="none" w:sz="0" w:space="0" w:color="auto"/>
        <w:right w:val="none" w:sz="0" w:space="0" w:color="auto"/>
      </w:divBdr>
    </w:div>
    <w:div w:id="1859000385">
      <w:bodyDiv w:val="1"/>
      <w:marLeft w:val="0"/>
      <w:marRight w:val="0"/>
      <w:marTop w:val="0"/>
      <w:marBottom w:val="0"/>
      <w:divBdr>
        <w:top w:val="none" w:sz="0" w:space="0" w:color="auto"/>
        <w:left w:val="none" w:sz="0" w:space="0" w:color="auto"/>
        <w:bottom w:val="none" w:sz="0" w:space="0" w:color="auto"/>
        <w:right w:val="none" w:sz="0" w:space="0" w:color="auto"/>
      </w:divBdr>
    </w:div>
    <w:div w:id="1869950928">
      <w:bodyDiv w:val="1"/>
      <w:marLeft w:val="0"/>
      <w:marRight w:val="0"/>
      <w:marTop w:val="0"/>
      <w:marBottom w:val="0"/>
      <w:divBdr>
        <w:top w:val="none" w:sz="0" w:space="0" w:color="auto"/>
        <w:left w:val="none" w:sz="0" w:space="0" w:color="auto"/>
        <w:bottom w:val="none" w:sz="0" w:space="0" w:color="auto"/>
        <w:right w:val="none" w:sz="0" w:space="0" w:color="auto"/>
      </w:divBdr>
    </w:div>
    <w:div w:id="1889222144">
      <w:bodyDiv w:val="1"/>
      <w:marLeft w:val="0"/>
      <w:marRight w:val="0"/>
      <w:marTop w:val="0"/>
      <w:marBottom w:val="0"/>
      <w:divBdr>
        <w:top w:val="none" w:sz="0" w:space="0" w:color="auto"/>
        <w:left w:val="none" w:sz="0" w:space="0" w:color="auto"/>
        <w:bottom w:val="none" w:sz="0" w:space="0" w:color="auto"/>
        <w:right w:val="none" w:sz="0" w:space="0" w:color="auto"/>
      </w:divBdr>
    </w:div>
    <w:div w:id="1935672163">
      <w:bodyDiv w:val="1"/>
      <w:marLeft w:val="0"/>
      <w:marRight w:val="0"/>
      <w:marTop w:val="0"/>
      <w:marBottom w:val="0"/>
      <w:divBdr>
        <w:top w:val="none" w:sz="0" w:space="0" w:color="auto"/>
        <w:left w:val="none" w:sz="0" w:space="0" w:color="auto"/>
        <w:bottom w:val="none" w:sz="0" w:space="0" w:color="auto"/>
        <w:right w:val="none" w:sz="0" w:space="0" w:color="auto"/>
      </w:divBdr>
    </w:div>
    <w:div w:id="1941522511">
      <w:bodyDiv w:val="1"/>
      <w:marLeft w:val="0"/>
      <w:marRight w:val="0"/>
      <w:marTop w:val="0"/>
      <w:marBottom w:val="0"/>
      <w:divBdr>
        <w:top w:val="none" w:sz="0" w:space="0" w:color="auto"/>
        <w:left w:val="none" w:sz="0" w:space="0" w:color="auto"/>
        <w:bottom w:val="none" w:sz="0" w:space="0" w:color="auto"/>
        <w:right w:val="none" w:sz="0" w:space="0" w:color="auto"/>
      </w:divBdr>
    </w:div>
    <w:div w:id="1944802172">
      <w:bodyDiv w:val="1"/>
      <w:marLeft w:val="0"/>
      <w:marRight w:val="0"/>
      <w:marTop w:val="0"/>
      <w:marBottom w:val="0"/>
      <w:divBdr>
        <w:top w:val="none" w:sz="0" w:space="0" w:color="auto"/>
        <w:left w:val="none" w:sz="0" w:space="0" w:color="auto"/>
        <w:bottom w:val="none" w:sz="0" w:space="0" w:color="auto"/>
        <w:right w:val="none" w:sz="0" w:space="0" w:color="auto"/>
      </w:divBdr>
    </w:div>
    <w:div w:id="1962569766">
      <w:bodyDiv w:val="1"/>
      <w:marLeft w:val="0"/>
      <w:marRight w:val="0"/>
      <w:marTop w:val="0"/>
      <w:marBottom w:val="0"/>
      <w:divBdr>
        <w:top w:val="none" w:sz="0" w:space="0" w:color="auto"/>
        <w:left w:val="none" w:sz="0" w:space="0" w:color="auto"/>
        <w:bottom w:val="none" w:sz="0" w:space="0" w:color="auto"/>
        <w:right w:val="none" w:sz="0" w:space="0" w:color="auto"/>
      </w:divBdr>
    </w:div>
    <w:div w:id="1968508009">
      <w:bodyDiv w:val="1"/>
      <w:marLeft w:val="0"/>
      <w:marRight w:val="0"/>
      <w:marTop w:val="0"/>
      <w:marBottom w:val="0"/>
      <w:divBdr>
        <w:top w:val="none" w:sz="0" w:space="0" w:color="auto"/>
        <w:left w:val="none" w:sz="0" w:space="0" w:color="auto"/>
        <w:bottom w:val="none" w:sz="0" w:space="0" w:color="auto"/>
        <w:right w:val="none" w:sz="0" w:space="0" w:color="auto"/>
      </w:divBdr>
    </w:div>
    <w:div w:id="1968925854">
      <w:bodyDiv w:val="1"/>
      <w:marLeft w:val="0"/>
      <w:marRight w:val="0"/>
      <w:marTop w:val="0"/>
      <w:marBottom w:val="0"/>
      <w:divBdr>
        <w:top w:val="none" w:sz="0" w:space="0" w:color="auto"/>
        <w:left w:val="none" w:sz="0" w:space="0" w:color="auto"/>
        <w:bottom w:val="none" w:sz="0" w:space="0" w:color="auto"/>
        <w:right w:val="none" w:sz="0" w:space="0" w:color="auto"/>
      </w:divBdr>
    </w:div>
    <w:div w:id="1988899632">
      <w:bodyDiv w:val="1"/>
      <w:marLeft w:val="0"/>
      <w:marRight w:val="0"/>
      <w:marTop w:val="0"/>
      <w:marBottom w:val="0"/>
      <w:divBdr>
        <w:top w:val="none" w:sz="0" w:space="0" w:color="auto"/>
        <w:left w:val="none" w:sz="0" w:space="0" w:color="auto"/>
        <w:bottom w:val="none" w:sz="0" w:space="0" w:color="auto"/>
        <w:right w:val="none" w:sz="0" w:space="0" w:color="auto"/>
      </w:divBdr>
    </w:div>
    <w:div w:id="2000379628">
      <w:bodyDiv w:val="1"/>
      <w:marLeft w:val="0"/>
      <w:marRight w:val="0"/>
      <w:marTop w:val="0"/>
      <w:marBottom w:val="0"/>
      <w:divBdr>
        <w:top w:val="none" w:sz="0" w:space="0" w:color="auto"/>
        <w:left w:val="none" w:sz="0" w:space="0" w:color="auto"/>
        <w:bottom w:val="none" w:sz="0" w:space="0" w:color="auto"/>
        <w:right w:val="none" w:sz="0" w:space="0" w:color="auto"/>
      </w:divBdr>
    </w:div>
    <w:div w:id="2018921602">
      <w:bodyDiv w:val="1"/>
      <w:marLeft w:val="0"/>
      <w:marRight w:val="0"/>
      <w:marTop w:val="0"/>
      <w:marBottom w:val="0"/>
      <w:divBdr>
        <w:top w:val="none" w:sz="0" w:space="0" w:color="auto"/>
        <w:left w:val="none" w:sz="0" w:space="0" w:color="auto"/>
        <w:bottom w:val="none" w:sz="0" w:space="0" w:color="auto"/>
        <w:right w:val="none" w:sz="0" w:space="0" w:color="auto"/>
      </w:divBdr>
    </w:div>
    <w:div w:id="2037850690">
      <w:bodyDiv w:val="1"/>
      <w:marLeft w:val="0"/>
      <w:marRight w:val="0"/>
      <w:marTop w:val="0"/>
      <w:marBottom w:val="0"/>
      <w:divBdr>
        <w:top w:val="none" w:sz="0" w:space="0" w:color="auto"/>
        <w:left w:val="none" w:sz="0" w:space="0" w:color="auto"/>
        <w:bottom w:val="none" w:sz="0" w:space="0" w:color="auto"/>
        <w:right w:val="none" w:sz="0" w:space="0" w:color="auto"/>
      </w:divBdr>
    </w:div>
    <w:div w:id="2044745165">
      <w:bodyDiv w:val="1"/>
      <w:marLeft w:val="0"/>
      <w:marRight w:val="0"/>
      <w:marTop w:val="0"/>
      <w:marBottom w:val="0"/>
      <w:divBdr>
        <w:top w:val="none" w:sz="0" w:space="0" w:color="auto"/>
        <w:left w:val="none" w:sz="0" w:space="0" w:color="auto"/>
        <w:bottom w:val="none" w:sz="0" w:space="0" w:color="auto"/>
        <w:right w:val="none" w:sz="0" w:space="0" w:color="auto"/>
      </w:divBdr>
    </w:div>
    <w:div w:id="2053067128">
      <w:bodyDiv w:val="1"/>
      <w:marLeft w:val="0"/>
      <w:marRight w:val="0"/>
      <w:marTop w:val="0"/>
      <w:marBottom w:val="0"/>
      <w:divBdr>
        <w:top w:val="none" w:sz="0" w:space="0" w:color="auto"/>
        <w:left w:val="none" w:sz="0" w:space="0" w:color="auto"/>
        <w:bottom w:val="none" w:sz="0" w:space="0" w:color="auto"/>
        <w:right w:val="none" w:sz="0" w:space="0" w:color="auto"/>
      </w:divBdr>
    </w:div>
    <w:div w:id="2067684015">
      <w:bodyDiv w:val="1"/>
      <w:marLeft w:val="0"/>
      <w:marRight w:val="0"/>
      <w:marTop w:val="0"/>
      <w:marBottom w:val="0"/>
      <w:divBdr>
        <w:top w:val="none" w:sz="0" w:space="0" w:color="auto"/>
        <w:left w:val="none" w:sz="0" w:space="0" w:color="auto"/>
        <w:bottom w:val="none" w:sz="0" w:space="0" w:color="auto"/>
        <w:right w:val="none" w:sz="0" w:space="0" w:color="auto"/>
      </w:divBdr>
    </w:div>
    <w:div w:id="2114402288">
      <w:bodyDiv w:val="1"/>
      <w:marLeft w:val="0"/>
      <w:marRight w:val="0"/>
      <w:marTop w:val="0"/>
      <w:marBottom w:val="0"/>
      <w:divBdr>
        <w:top w:val="none" w:sz="0" w:space="0" w:color="auto"/>
        <w:left w:val="none" w:sz="0" w:space="0" w:color="auto"/>
        <w:bottom w:val="none" w:sz="0" w:space="0" w:color="auto"/>
        <w:right w:val="none" w:sz="0" w:space="0" w:color="auto"/>
      </w:divBdr>
    </w:div>
    <w:div w:id="211674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Cong-nghe-thong-tin/Thong-tu-42-2021-TT-BGDDT-co-so-du-lieu-giao-duc-va-dao-tao-493270.aspx?anchor=dieu_1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16DBE2-E7EB-4251-9CE9-292CB9D2FB88}">
  <we:reference id="wa200003590" version="1.2.0.0" store="en-US" storeType="OMEX"/>
  <we:alternateReferences>
    <we:reference id="wa200003590"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7DA09010B3A54D914ACB944D843C2A" ma:contentTypeVersion="16" ma:contentTypeDescription="Create a new document." ma:contentTypeScope="" ma:versionID="11a8a3dec57bcb7e0ee7415b84332836">
  <xsd:schema xmlns:xsd="http://www.w3.org/2001/XMLSchema" xmlns:xs="http://www.w3.org/2001/XMLSchema" xmlns:p="http://schemas.microsoft.com/office/2006/metadata/properties" xmlns:ns3="1d4ceeb6-adc3-4c3f-b640-a53d56b117d2" xmlns:ns4="83a6d010-b300-46cf-93cd-f4678e82eb26" targetNamespace="http://schemas.microsoft.com/office/2006/metadata/properties" ma:root="true" ma:fieldsID="5b9b5a4c940464b51fbe9b7220d50767" ns3:_="" ns4:_="">
    <xsd:import namespace="1d4ceeb6-adc3-4c3f-b640-a53d56b117d2"/>
    <xsd:import namespace="83a6d010-b300-46cf-93cd-f4678e82eb2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ceeb6-adc3-4c3f-b640-a53d56b117d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6d010-b300-46cf-93cd-f4678e82eb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d4ceeb6-adc3-4c3f-b640-a53d56b117d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Oma22</b:Tag>
    <b:SourceType>JournalArticle</b:SourceType>
    <b:Guid>{FDD04D10-D529-45CD-BDDD-0006CAD3FDFA}</b:Guid>
    <b:Title>Defining ‘free zones’: A systematic review of literature</b:Title>
    <b:Year>2022</b:Year>
    <b:Pages>www.cell.com/heliyon </b:Pages>
    <b:Author>
      <b:Author>
        <b:Corporate>Omar Sharaf-addeen Alansary, Tareq Al-Ansari *</b:Corporate>
      </b:Author>
    </b:Author>
    <b:JournalName>Heliyon</b:JournalName>
    <b:RefOrder>1</b:RefOrder>
  </b:Source>
</b:Sources>
</file>

<file path=customXml/itemProps1.xml><?xml version="1.0" encoding="utf-8"?>
<ds:datastoreItem xmlns:ds="http://schemas.openxmlformats.org/officeDocument/2006/customXml" ds:itemID="{6CBE6C2C-38B6-4C00-A6E4-71BEFEE82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ceeb6-adc3-4c3f-b640-a53d56b117d2"/>
    <ds:schemaRef ds:uri="83a6d010-b300-46cf-93cd-f4678e82e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43D54-E1C5-4121-A67B-AC4CCD087404}">
  <ds:schemaRefs>
    <ds:schemaRef ds:uri="http://schemas.microsoft.com/sharepoint/v3/contenttype/forms"/>
  </ds:schemaRefs>
</ds:datastoreItem>
</file>

<file path=customXml/itemProps3.xml><?xml version="1.0" encoding="utf-8"?>
<ds:datastoreItem xmlns:ds="http://schemas.openxmlformats.org/officeDocument/2006/customXml" ds:itemID="{3C20C916-6738-443E-B9AF-7501951F6E6C}">
  <ds:schemaRefs>
    <ds:schemaRef ds:uri="http://schemas.microsoft.com/office/2006/metadata/properties"/>
    <ds:schemaRef ds:uri="http://schemas.microsoft.com/office/infopath/2007/PartnerControls"/>
    <ds:schemaRef ds:uri="1d4ceeb6-adc3-4c3f-b640-a53d56b117d2"/>
  </ds:schemaRefs>
</ds:datastoreItem>
</file>

<file path=customXml/itemProps4.xml><?xml version="1.0" encoding="utf-8"?>
<ds:datastoreItem xmlns:ds="http://schemas.openxmlformats.org/officeDocument/2006/customXml" ds:itemID="{79AB1AA9-4DB2-4D53-8949-95D315BAE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67</Pages>
  <Words>30639</Words>
  <Characters>108160</Characters>
  <Application>Microsoft Office Word</Application>
  <DocSecurity>0</DocSecurity>
  <Lines>2515</Lines>
  <Paragraphs>1461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Phương Hiền</dc:creator>
  <cp:keywords/>
  <dc:description/>
  <cp:lastModifiedBy>hp.sgd1</cp:lastModifiedBy>
  <cp:revision>4</cp:revision>
  <cp:lastPrinted>2025-12-08T06:59:00Z</cp:lastPrinted>
  <dcterms:created xsi:type="dcterms:W3CDTF">2025-12-11T04:32:00Z</dcterms:created>
  <dcterms:modified xsi:type="dcterms:W3CDTF">2025-12-11T04:43:00Z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fb83bba3-baa6-4440-a7bb-5b2ee4abcb72</vt:lpwstr>
  </property>
  <property fmtid="{D5CDD505-2E9C-101B-9397-08002B2CF9AE}" pid="3" name="ContentTypeId">
    <vt:lpwstr>0x010100677DA09010B3A54D914ACB944D843C2A</vt:lpwstr>
  </property>
</Properties>
</file>