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1" w:type="dxa"/>
        <w:jc w:val="center"/>
        <w:tblLook w:val="01E0" w:firstRow="1" w:lastRow="1" w:firstColumn="1" w:lastColumn="1" w:noHBand="0" w:noVBand="0"/>
      </w:tblPr>
      <w:tblGrid>
        <w:gridCol w:w="3828"/>
        <w:gridCol w:w="6153"/>
      </w:tblGrid>
      <w:tr w:rsidR="00B65BCC" w:rsidRPr="00B65BCC" w14:paraId="73CBC978" w14:textId="77777777" w:rsidTr="00DC1A00">
        <w:trPr>
          <w:trHeight w:val="1702"/>
          <w:jc w:val="center"/>
        </w:trPr>
        <w:tc>
          <w:tcPr>
            <w:tcW w:w="3828" w:type="dxa"/>
          </w:tcPr>
          <w:p w14:paraId="03C69658" w14:textId="77777777" w:rsidR="00DA0EC7" w:rsidRPr="00B65BCC" w:rsidRDefault="00DA0EC7" w:rsidP="00DA0EC7">
            <w:pPr>
              <w:spacing w:after="0" w:line="240" w:lineRule="auto"/>
              <w:jc w:val="center"/>
              <w:rPr>
                <w:rFonts w:ascii="Times New Roman" w:eastAsia="Times New Roman" w:hAnsi="Times New Roman"/>
                <w:b/>
                <w:color w:val="000000" w:themeColor="text1"/>
                <w:sz w:val="26"/>
                <w:szCs w:val="26"/>
                <w:lang w:val="vi-VN"/>
              </w:rPr>
            </w:pPr>
            <w:r w:rsidRPr="00B65BCC">
              <w:rPr>
                <w:rFonts w:ascii="Times New Roman" w:eastAsia="Times New Roman" w:hAnsi="Times New Roman"/>
                <w:b/>
                <w:color w:val="000000" w:themeColor="text1"/>
                <w:sz w:val="26"/>
                <w:szCs w:val="26"/>
                <w:lang w:val="nl-NL"/>
              </w:rPr>
              <w:t>ỦY</w:t>
            </w:r>
            <w:r w:rsidRPr="00B65BCC">
              <w:rPr>
                <w:rFonts w:ascii="Times New Roman" w:eastAsia="Times New Roman" w:hAnsi="Times New Roman"/>
                <w:b/>
                <w:color w:val="000000" w:themeColor="text1"/>
                <w:sz w:val="26"/>
                <w:szCs w:val="26"/>
                <w:lang w:val="vi-VN"/>
              </w:rPr>
              <w:t xml:space="preserve"> BAN NHÂN DÂN</w:t>
            </w:r>
          </w:p>
          <w:p w14:paraId="74825FF1" w14:textId="77777777" w:rsidR="00DA0EC7" w:rsidRPr="00B65BCC" w:rsidRDefault="00DA0EC7" w:rsidP="00DA0EC7">
            <w:pPr>
              <w:spacing w:after="0" w:line="240" w:lineRule="auto"/>
              <w:jc w:val="center"/>
              <w:rPr>
                <w:rFonts w:ascii="Times New Roman" w:eastAsia="Times New Roman" w:hAnsi="Times New Roman"/>
                <w:b/>
                <w:color w:val="000000" w:themeColor="text1"/>
                <w:sz w:val="26"/>
                <w:szCs w:val="26"/>
                <w:lang w:val="nl-NL"/>
              </w:rPr>
            </w:pPr>
            <w:r w:rsidRPr="00B65BCC">
              <w:rPr>
                <w:rFonts w:ascii="Times New Roman" w:eastAsia="Times New Roman" w:hAnsi="Times New Roman"/>
                <w:b/>
                <w:color w:val="000000" w:themeColor="text1"/>
                <w:sz w:val="26"/>
                <w:szCs w:val="26"/>
                <w:lang w:val="nl-NL"/>
              </w:rPr>
              <w:t xml:space="preserve"> THÀNH PHỐ HẢI PHÒNG</w:t>
            </w:r>
          </w:p>
          <w:p w14:paraId="48A7A6AC" w14:textId="2B63A40C" w:rsidR="00DA0EC7" w:rsidRPr="00B65BCC" w:rsidRDefault="00DA0EC7" w:rsidP="00DA0EC7">
            <w:pPr>
              <w:spacing w:after="0" w:line="240" w:lineRule="auto"/>
              <w:jc w:val="center"/>
              <w:rPr>
                <w:rFonts w:ascii="Times New Roman" w:eastAsia="Times New Roman" w:hAnsi="Times New Roman"/>
                <w:bCs/>
                <w:color w:val="000000" w:themeColor="text1"/>
                <w:sz w:val="26"/>
                <w:szCs w:val="26"/>
                <w:lang w:val="nl-NL"/>
              </w:rPr>
            </w:pPr>
            <w:r w:rsidRPr="00B65BCC">
              <w:rPr>
                <w:rFonts w:ascii="Times New Roman" w:hAnsi="Times New Roman"/>
                <w:noProof/>
                <w:color w:val="000000" w:themeColor="text1"/>
              </w:rPr>
              <mc:AlternateContent>
                <mc:Choice Requires="wps">
                  <w:drawing>
                    <wp:anchor distT="4294967294" distB="4294967294" distL="114300" distR="114300" simplePos="0" relativeHeight="251658240" behindDoc="0" locked="0" layoutInCell="1" allowOverlap="1" wp14:anchorId="2BB5C699" wp14:editId="3C5BDE15">
                      <wp:simplePos x="0" y="0"/>
                      <wp:positionH relativeFrom="column">
                        <wp:posOffset>642620</wp:posOffset>
                      </wp:positionH>
                      <wp:positionV relativeFrom="paragraph">
                        <wp:posOffset>36829</wp:posOffset>
                      </wp:positionV>
                      <wp:extent cx="1042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4D98F6"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6pt,2.9pt" to="132.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"/>
                  </w:pict>
                </mc:Fallback>
              </mc:AlternateContent>
            </w:r>
          </w:p>
          <w:p w14:paraId="62B1F3B7" w14:textId="3EF4E9D1" w:rsidR="00DA0EC7" w:rsidRPr="00B65BCC" w:rsidRDefault="00327E6A" w:rsidP="00DA0EC7">
            <w:pPr>
              <w:spacing w:before="60" w:after="120" w:line="240" w:lineRule="auto"/>
              <w:jc w:val="center"/>
              <w:rPr>
                <w:rFonts w:ascii="Times New Roman" w:eastAsia="Times New Roman" w:hAnsi="Times New Roman"/>
                <w:color w:val="000000" w:themeColor="text1"/>
                <w:sz w:val="26"/>
                <w:szCs w:val="26"/>
                <w:lang w:val="vi-VN"/>
              </w:rPr>
            </w:pPr>
            <w:r w:rsidRPr="00B65BCC">
              <w:rPr>
                <w:rFonts w:ascii="Times New Roman" w:eastAsia="Times New Roman" w:hAnsi="Times New Roman"/>
                <w:noProof/>
                <w:color w:val="000000" w:themeColor="text1"/>
              </w:rPr>
              <mc:AlternateContent>
                <mc:Choice Requires="wps">
                  <w:drawing>
                    <wp:anchor distT="0" distB="0" distL="114300" distR="114300" simplePos="0" relativeHeight="251658243" behindDoc="0" locked="0" layoutInCell="1" allowOverlap="1" wp14:anchorId="597F9A17" wp14:editId="2F1E41E4">
                      <wp:simplePos x="0" y="0"/>
                      <wp:positionH relativeFrom="column">
                        <wp:posOffset>572770</wp:posOffset>
                      </wp:positionH>
                      <wp:positionV relativeFrom="paragraph">
                        <wp:posOffset>261620</wp:posOffset>
                      </wp:positionV>
                      <wp:extent cx="1040130" cy="293370"/>
                      <wp:effectExtent l="0" t="0" r="2667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63B7C2" w14:textId="77777777" w:rsidR="00BA4138" w:rsidRPr="00327E6A" w:rsidRDefault="00BA4138" w:rsidP="00327E6A">
                                  <w:pPr>
                                    <w:jc w:val="center"/>
                                    <w:rPr>
                                      <w:rFonts w:ascii="Times New Roman" w:hAnsi="Times New Roman"/>
                                      <w:b/>
                                      <w:color w:val="000000"/>
                                    </w:rPr>
                                  </w:pPr>
                                  <w:r w:rsidRPr="00327E6A">
                                    <w:rPr>
                                      <w:rFonts w:ascii="Times New Roman" w:hAnsi="Times New Roman"/>
                                      <w:b/>
                                      <w:color w:val="00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5.1pt;margin-top:20.6pt;width:81.9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" fillcolor="window" strokecolor="windowText" strokeweight="1pt">
                      <v:path arrowok="t"/>
                      <v:textbox>
                        <w:txbxContent>
                          <w:p w14:paraId="1463B7C2" w14:textId="77777777" w:rsidR="00ED7077" w:rsidRPr="00327E6A" w:rsidRDefault="00ED7077" w:rsidP="00327E6A">
                            <w:pPr>
                              <w:jc w:val="center"/>
                              <w:rPr>
                                <w:rFonts w:ascii="Times New Roman" w:hAnsi="Times New Roman"/>
                                <w:b/>
                                <w:color w:val="000000"/>
                              </w:rPr>
                            </w:pPr>
                            <w:r w:rsidRPr="00327E6A">
                              <w:rPr>
                                <w:rFonts w:ascii="Times New Roman" w:hAnsi="Times New Roman"/>
                                <w:b/>
                                <w:color w:val="000000"/>
                              </w:rPr>
                              <w:t>DỰ THẢO</w:t>
                            </w:r>
                          </w:p>
                        </w:txbxContent>
                      </v:textbox>
                    </v:rect>
                  </w:pict>
                </mc:Fallback>
              </mc:AlternateContent>
            </w:r>
            <w:r w:rsidR="000D0DCA" w:rsidRPr="00B65BCC">
              <w:rPr>
                <w:rFonts w:ascii="Times New Roman" w:eastAsia="Times New Roman" w:hAnsi="Times New Roman"/>
                <w:color w:val="000000" w:themeColor="text1"/>
                <w:sz w:val="26"/>
                <w:szCs w:val="26"/>
                <w:lang w:val="nl-NL"/>
              </w:rPr>
              <w:t>Số:           /QĐ</w:t>
            </w:r>
            <w:r w:rsidR="00DA0EC7" w:rsidRPr="00B65BCC">
              <w:rPr>
                <w:rFonts w:ascii="Times New Roman" w:eastAsia="Times New Roman" w:hAnsi="Times New Roman"/>
                <w:color w:val="000000" w:themeColor="text1"/>
                <w:sz w:val="26"/>
                <w:szCs w:val="26"/>
                <w:lang w:val="vi-VN"/>
              </w:rPr>
              <w:t>-UBND</w:t>
            </w:r>
          </w:p>
          <w:p w14:paraId="5FDFAE83" w14:textId="6941CB0D" w:rsidR="00DA0EC7" w:rsidRPr="00B65BCC" w:rsidRDefault="00DA0EC7" w:rsidP="00DA0EC7">
            <w:pPr>
              <w:spacing w:after="0" w:line="240" w:lineRule="auto"/>
              <w:jc w:val="center"/>
              <w:rPr>
                <w:rFonts w:ascii="Times New Roman" w:eastAsia="Times New Roman" w:hAnsi="Times New Roman"/>
                <w:iCs/>
                <w:color w:val="000000" w:themeColor="text1"/>
                <w:sz w:val="26"/>
                <w:szCs w:val="26"/>
                <w:lang w:val="nl-NL"/>
              </w:rPr>
            </w:pPr>
          </w:p>
        </w:tc>
        <w:tc>
          <w:tcPr>
            <w:tcW w:w="6153" w:type="dxa"/>
          </w:tcPr>
          <w:p w14:paraId="2336BB2C" w14:textId="77777777" w:rsidR="00DA0EC7" w:rsidRPr="00B65BCC" w:rsidRDefault="00DA0EC7" w:rsidP="00DA0EC7">
            <w:pPr>
              <w:spacing w:after="0" w:line="240" w:lineRule="auto"/>
              <w:jc w:val="center"/>
              <w:rPr>
                <w:rFonts w:ascii="Times New Roman" w:eastAsia="Times New Roman" w:hAnsi="Times New Roman"/>
                <w:b/>
                <w:bCs/>
                <w:color w:val="000000" w:themeColor="text1"/>
                <w:sz w:val="26"/>
                <w:szCs w:val="26"/>
                <w:lang w:val="nl-NL"/>
              </w:rPr>
            </w:pPr>
            <w:r w:rsidRPr="00B65BCC">
              <w:rPr>
                <w:rFonts w:ascii="Times New Roman" w:eastAsia="Times New Roman" w:hAnsi="Times New Roman"/>
                <w:b/>
                <w:bCs/>
                <w:color w:val="000000" w:themeColor="text1"/>
                <w:sz w:val="26"/>
                <w:szCs w:val="26"/>
                <w:lang w:val="nl-NL"/>
              </w:rPr>
              <w:t>CỘNG HOÀ XÃ HỘI CHỦ NGHĨA VIỆT NAM</w:t>
            </w:r>
          </w:p>
          <w:p w14:paraId="05B749D3" w14:textId="77777777" w:rsidR="00DA0EC7" w:rsidRPr="00B65BCC" w:rsidRDefault="00DA0EC7" w:rsidP="00DA0EC7">
            <w:pPr>
              <w:spacing w:after="0" w:line="240" w:lineRule="auto"/>
              <w:jc w:val="center"/>
              <w:rPr>
                <w:rFonts w:ascii="Times New Roman" w:eastAsia="Times New Roman" w:hAnsi="Times New Roman"/>
                <w:b/>
                <w:bCs/>
                <w:color w:val="000000" w:themeColor="text1"/>
                <w:sz w:val="28"/>
                <w:szCs w:val="26"/>
                <w:lang w:val="nl-NL"/>
              </w:rPr>
            </w:pPr>
            <w:r w:rsidRPr="00B65BCC">
              <w:rPr>
                <w:rFonts w:ascii="Times New Roman" w:eastAsia="Times New Roman" w:hAnsi="Times New Roman"/>
                <w:b/>
                <w:bCs/>
                <w:color w:val="000000" w:themeColor="text1"/>
                <w:sz w:val="28"/>
                <w:szCs w:val="26"/>
                <w:lang w:val="nl-NL"/>
              </w:rPr>
              <w:t>Độc lập - Tự do - Hạnh phúc</w:t>
            </w:r>
          </w:p>
          <w:p w14:paraId="6397D806" w14:textId="2D4A8715" w:rsidR="00DA0EC7" w:rsidRPr="00B65BCC" w:rsidRDefault="00DA0EC7" w:rsidP="00DA0EC7">
            <w:pPr>
              <w:tabs>
                <w:tab w:val="left" w:pos="2534"/>
                <w:tab w:val="center" w:pos="2843"/>
              </w:tabs>
              <w:spacing w:after="0" w:line="240" w:lineRule="auto"/>
              <w:rPr>
                <w:rFonts w:ascii="Times New Roman" w:eastAsia="Times New Roman" w:hAnsi="Times New Roman"/>
                <w:bCs/>
                <w:color w:val="000000" w:themeColor="text1"/>
                <w:sz w:val="26"/>
                <w:szCs w:val="26"/>
                <w:lang w:val="nl-NL"/>
              </w:rPr>
            </w:pPr>
            <w:r w:rsidRPr="00B65BCC">
              <w:rPr>
                <w:rFonts w:ascii="Times New Roman" w:hAnsi="Times New Roman"/>
                <w:noProof/>
                <w:color w:val="000000" w:themeColor="text1"/>
              </w:rPr>
              <mc:AlternateContent>
                <mc:Choice Requires="wps">
                  <w:drawing>
                    <wp:anchor distT="4294967294" distB="4294967294" distL="114300" distR="114300" simplePos="0" relativeHeight="251658241" behindDoc="0" locked="0" layoutInCell="1" allowOverlap="1" wp14:anchorId="7790A994" wp14:editId="7F5C9824">
                      <wp:simplePos x="0" y="0"/>
                      <wp:positionH relativeFrom="column">
                        <wp:posOffset>814293</wp:posOffset>
                      </wp:positionH>
                      <wp:positionV relativeFrom="paragraph">
                        <wp:posOffset>37465</wp:posOffset>
                      </wp:positionV>
                      <wp:extent cx="2124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1pt,2.95pt" to="231.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"/>
                  </w:pict>
                </mc:Fallback>
              </mc:AlternateContent>
            </w:r>
            <w:r w:rsidRPr="00B65BCC">
              <w:rPr>
                <w:rFonts w:ascii="Times New Roman" w:eastAsia="Times New Roman" w:hAnsi="Times New Roman"/>
                <w:bCs/>
                <w:color w:val="000000" w:themeColor="text1"/>
                <w:sz w:val="26"/>
                <w:szCs w:val="26"/>
                <w:lang w:val="nl-NL"/>
              </w:rPr>
              <w:tab/>
            </w:r>
            <w:r w:rsidRPr="00B65BCC">
              <w:rPr>
                <w:rFonts w:ascii="Times New Roman" w:eastAsia="Times New Roman" w:hAnsi="Times New Roman"/>
                <w:bCs/>
                <w:color w:val="000000" w:themeColor="text1"/>
                <w:sz w:val="26"/>
                <w:szCs w:val="26"/>
                <w:lang w:val="nl-NL"/>
              </w:rPr>
              <w:tab/>
            </w:r>
          </w:p>
          <w:p w14:paraId="53475D1B" w14:textId="77777777" w:rsidR="00DA0EC7" w:rsidRPr="00B65BCC" w:rsidRDefault="00DA0EC7" w:rsidP="00DA0EC7">
            <w:pPr>
              <w:spacing w:after="0" w:line="240" w:lineRule="auto"/>
              <w:jc w:val="center"/>
              <w:rPr>
                <w:rFonts w:ascii="Times New Roman" w:eastAsia="Times New Roman" w:hAnsi="Times New Roman"/>
                <w:bCs/>
                <w:color w:val="000000" w:themeColor="text1"/>
                <w:sz w:val="26"/>
                <w:szCs w:val="26"/>
              </w:rPr>
            </w:pPr>
            <w:r w:rsidRPr="00B65BCC">
              <w:rPr>
                <w:rFonts w:ascii="Times New Roman" w:eastAsia="Times New Roman" w:hAnsi="Times New Roman"/>
                <w:i/>
                <w:iCs/>
                <w:color w:val="000000" w:themeColor="text1"/>
                <w:sz w:val="28"/>
                <w:szCs w:val="26"/>
                <w:lang w:val="nl-NL"/>
              </w:rPr>
              <w:t xml:space="preserve">Hải Phòng, ngày     tháng </w:t>
            </w:r>
            <w:r w:rsidRPr="00B65BCC">
              <w:rPr>
                <w:rFonts w:ascii="Times New Roman" w:eastAsia="Times New Roman" w:hAnsi="Times New Roman"/>
                <w:i/>
                <w:iCs/>
                <w:color w:val="000000" w:themeColor="text1"/>
                <w:sz w:val="28"/>
                <w:szCs w:val="26"/>
                <w:lang w:val="vi-VN"/>
              </w:rPr>
              <w:t xml:space="preserve">   </w:t>
            </w:r>
            <w:r w:rsidRPr="00B65BCC">
              <w:rPr>
                <w:rFonts w:ascii="Times New Roman" w:eastAsia="Times New Roman" w:hAnsi="Times New Roman"/>
                <w:i/>
                <w:iCs/>
                <w:color w:val="000000" w:themeColor="text1"/>
                <w:sz w:val="28"/>
                <w:szCs w:val="26"/>
                <w:lang w:val="nl-NL"/>
              </w:rPr>
              <w:t xml:space="preserve"> năm 202</w:t>
            </w:r>
            <w:r w:rsidRPr="00B65BCC">
              <w:rPr>
                <w:rFonts w:ascii="Times New Roman" w:eastAsia="Times New Roman" w:hAnsi="Times New Roman"/>
                <w:i/>
                <w:iCs/>
                <w:color w:val="000000" w:themeColor="text1"/>
                <w:sz w:val="28"/>
                <w:szCs w:val="26"/>
              </w:rPr>
              <w:t>5</w:t>
            </w:r>
          </w:p>
        </w:tc>
      </w:tr>
    </w:tbl>
    <w:p w14:paraId="57D4D279" w14:textId="4A761868" w:rsidR="000D0DCA" w:rsidRPr="00B65BCC" w:rsidRDefault="000D0DCA" w:rsidP="00E63BD3">
      <w:pPr>
        <w:tabs>
          <w:tab w:val="left" w:pos="2070"/>
        </w:tabs>
        <w:spacing w:after="0" w:line="360" w:lineRule="exact"/>
        <w:jc w:val="center"/>
        <w:rPr>
          <w:rFonts w:ascii="Times New Roman" w:eastAsia="Times New Roman" w:hAnsi="Times New Roman"/>
          <w:b/>
          <w:bCs/>
          <w:color w:val="000000" w:themeColor="text1"/>
          <w:sz w:val="28"/>
          <w:szCs w:val="28"/>
          <w:lang w:val="fr-FR"/>
        </w:rPr>
      </w:pPr>
      <w:r w:rsidRPr="00B65BCC">
        <w:rPr>
          <w:rFonts w:ascii="Times New Roman" w:eastAsia="Times New Roman" w:hAnsi="Times New Roman"/>
          <w:b/>
          <w:bCs/>
          <w:color w:val="000000" w:themeColor="text1"/>
          <w:sz w:val="28"/>
          <w:szCs w:val="28"/>
          <w:lang w:val="fr-FR"/>
        </w:rPr>
        <w:t>QUYẾT ĐỊNH</w:t>
      </w:r>
    </w:p>
    <w:p w14:paraId="35A905E9" w14:textId="547C38B3" w:rsidR="00AB57F4" w:rsidRPr="00B65BCC" w:rsidRDefault="000D0DCA" w:rsidP="00E63BD3">
      <w:pPr>
        <w:spacing w:after="0" w:line="360" w:lineRule="exact"/>
        <w:jc w:val="center"/>
        <w:rPr>
          <w:rFonts w:ascii="Times New Roman" w:eastAsia="Times New Roman" w:hAnsi="Times New Roman"/>
          <w:b/>
          <w:bCs/>
          <w:color w:val="000000" w:themeColor="text1"/>
          <w:sz w:val="28"/>
          <w:szCs w:val="28"/>
        </w:rPr>
      </w:pPr>
      <w:r w:rsidRPr="00B65BCC">
        <w:rPr>
          <w:rFonts w:ascii="Times New Roman" w:eastAsia="Times New Roman" w:hAnsi="Times New Roman"/>
          <w:b/>
          <w:bCs/>
          <w:color w:val="000000" w:themeColor="text1"/>
          <w:sz w:val="28"/>
          <w:szCs w:val="28"/>
          <w:lang w:val="it-IT"/>
        </w:rPr>
        <w:t xml:space="preserve">Phê duyệt </w:t>
      </w:r>
      <w:r w:rsidR="00AB57F4" w:rsidRPr="00B65BCC">
        <w:rPr>
          <w:rFonts w:ascii="Times New Roman" w:eastAsia="Times New Roman" w:hAnsi="Times New Roman"/>
          <w:b/>
          <w:bCs/>
          <w:color w:val="000000" w:themeColor="text1"/>
          <w:sz w:val="28"/>
          <w:szCs w:val="28"/>
          <w:lang w:val="it-IT"/>
        </w:rPr>
        <w:t>“</w:t>
      </w:r>
      <w:r w:rsidRPr="00B65BCC">
        <w:rPr>
          <w:rFonts w:ascii="Times New Roman" w:eastAsia="Times New Roman" w:hAnsi="Times New Roman"/>
          <w:b/>
          <w:bCs/>
          <w:color w:val="000000" w:themeColor="text1"/>
          <w:sz w:val="28"/>
          <w:szCs w:val="28"/>
          <w:lang w:val="it-IT"/>
        </w:rPr>
        <w:t xml:space="preserve">Đề án </w:t>
      </w:r>
      <w:r w:rsidR="00AB57F4" w:rsidRPr="00B65BCC">
        <w:rPr>
          <w:rFonts w:ascii="Times New Roman" w:eastAsia="Times New Roman" w:hAnsi="Times New Roman"/>
          <w:b/>
          <w:bCs/>
          <w:color w:val="000000" w:themeColor="text1"/>
          <w:sz w:val="28"/>
          <w:szCs w:val="28"/>
        </w:rPr>
        <w:t xml:space="preserve">Phát triển giáo dục và đào tạo thành phố Hải Phòng </w:t>
      </w:r>
    </w:p>
    <w:p w14:paraId="1A9B523D" w14:textId="401F2954" w:rsidR="000D0DCA" w:rsidRPr="00B65BCC" w:rsidRDefault="00AB57F4" w:rsidP="00E63BD3">
      <w:pPr>
        <w:spacing w:after="0" w:line="360" w:lineRule="exact"/>
        <w:jc w:val="center"/>
        <w:rPr>
          <w:rFonts w:ascii="Times New Roman" w:eastAsia="Times New Roman" w:hAnsi="Times New Roman"/>
          <w:b/>
          <w:bCs/>
          <w:color w:val="000000" w:themeColor="text1"/>
          <w:sz w:val="28"/>
          <w:szCs w:val="28"/>
        </w:rPr>
      </w:pPr>
      <w:r w:rsidRPr="00B65BCC">
        <w:rPr>
          <w:rFonts w:ascii="Times New Roman" w:eastAsia="Times New Roman" w:hAnsi="Times New Roman"/>
          <w:b/>
          <w:bCs/>
          <w:color w:val="000000" w:themeColor="text1"/>
          <w:sz w:val="28"/>
          <w:szCs w:val="28"/>
        </w:rPr>
        <w:t xml:space="preserve">đến năm 2030, tầm nhìn </w:t>
      </w:r>
      <w:r w:rsidR="00B03574" w:rsidRPr="00B65BCC">
        <w:rPr>
          <w:rFonts w:ascii="Times New Roman" w:eastAsia="Times New Roman" w:hAnsi="Times New Roman"/>
          <w:b/>
          <w:bCs/>
          <w:color w:val="000000" w:themeColor="text1"/>
          <w:sz w:val="28"/>
          <w:szCs w:val="28"/>
        </w:rPr>
        <w:t xml:space="preserve">đến năm </w:t>
      </w:r>
      <w:r w:rsidRPr="00B65BCC">
        <w:rPr>
          <w:rFonts w:ascii="Times New Roman" w:eastAsia="Times New Roman" w:hAnsi="Times New Roman"/>
          <w:b/>
          <w:bCs/>
          <w:color w:val="000000" w:themeColor="text1"/>
          <w:sz w:val="28"/>
          <w:szCs w:val="28"/>
        </w:rPr>
        <w:t>2045</w:t>
      </w:r>
      <w:r w:rsidR="008E31F9" w:rsidRPr="00B65BCC">
        <w:rPr>
          <w:rFonts w:ascii="Times New Roman" w:eastAsia="Times New Roman" w:hAnsi="Times New Roman"/>
          <w:b/>
          <w:bCs/>
          <w:color w:val="000000" w:themeColor="text1"/>
          <w:sz w:val="28"/>
          <w:szCs w:val="28"/>
        </w:rPr>
        <w:t xml:space="preserve"> để thực hiện</w:t>
      </w:r>
      <w:r w:rsidR="00C12DCB" w:rsidRPr="00B65BCC">
        <w:rPr>
          <w:rFonts w:ascii="Times New Roman" w:eastAsia="Times New Roman" w:hAnsi="Times New Roman"/>
          <w:b/>
          <w:bCs/>
          <w:color w:val="000000" w:themeColor="text1"/>
          <w:sz w:val="28"/>
          <w:szCs w:val="28"/>
        </w:rPr>
        <w:t xml:space="preserve"> Nghị quyết số 71-NQ/TW ngày 22 tháng 8 năm 2025 của Bộ Chính trị</w:t>
      </w:r>
      <w:r w:rsidRPr="00B65BCC">
        <w:rPr>
          <w:rFonts w:ascii="Times New Roman" w:eastAsia="Times New Roman" w:hAnsi="Times New Roman"/>
          <w:b/>
          <w:bCs/>
          <w:color w:val="000000" w:themeColor="text1"/>
          <w:sz w:val="28"/>
          <w:szCs w:val="28"/>
        </w:rPr>
        <w:t>”</w:t>
      </w:r>
    </w:p>
    <w:p w14:paraId="53AE9F50" w14:textId="77777777" w:rsidR="000D0DCA" w:rsidRPr="00B65BCC" w:rsidRDefault="000D0DCA" w:rsidP="00E63BD3">
      <w:pPr>
        <w:spacing w:after="0" w:line="360" w:lineRule="exact"/>
        <w:jc w:val="center"/>
        <w:rPr>
          <w:rFonts w:ascii="Times New Roman" w:eastAsia="Times New Roman" w:hAnsi="Times New Roman"/>
          <w:b/>
          <w:color w:val="000000" w:themeColor="text1"/>
          <w:sz w:val="28"/>
          <w:szCs w:val="28"/>
          <w:lang w:val="fr-FR"/>
        </w:rPr>
      </w:pPr>
      <w:r w:rsidRPr="00B65BCC">
        <w:rPr>
          <w:rFonts w:ascii="Times New Roman" w:eastAsia="Times New Roman" w:hAnsi="Times New Roman"/>
          <w:bCs/>
          <w:noProof/>
          <w:color w:val="000000" w:themeColor="text1"/>
          <w:sz w:val="28"/>
          <w:szCs w:val="28"/>
        </w:rPr>
        <mc:AlternateContent>
          <mc:Choice Requires="wps">
            <w:drawing>
              <wp:anchor distT="0" distB="0" distL="114300" distR="114300" simplePos="0" relativeHeight="251660291" behindDoc="0" locked="0" layoutInCell="1" allowOverlap="1" wp14:anchorId="06791F51" wp14:editId="68316B52">
                <wp:simplePos x="0" y="0"/>
                <wp:positionH relativeFrom="column">
                  <wp:posOffset>2380615</wp:posOffset>
                </wp:positionH>
                <wp:positionV relativeFrom="paragraph">
                  <wp:posOffset>40836</wp:posOffset>
                </wp:positionV>
                <wp:extent cx="10001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87.45pt;margin-top:3.2pt;width:78.75pt;height: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Mr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"/>
            </w:pict>
          </mc:Fallback>
        </mc:AlternateContent>
      </w:r>
    </w:p>
    <w:p w14:paraId="6D229FE5" w14:textId="77777777" w:rsidR="000D0DCA" w:rsidRPr="00B65BCC" w:rsidRDefault="000D0DCA" w:rsidP="00E63BD3">
      <w:pPr>
        <w:tabs>
          <w:tab w:val="left" w:pos="2070"/>
        </w:tabs>
        <w:spacing w:after="0" w:line="360" w:lineRule="exact"/>
        <w:jc w:val="center"/>
        <w:rPr>
          <w:rFonts w:ascii="Times New Roman" w:eastAsia="Times New Roman" w:hAnsi="Times New Roman"/>
          <w:b/>
          <w:bCs/>
          <w:color w:val="000000" w:themeColor="text1"/>
          <w:sz w:val="28"/>
          <w:szCs w:val="28"/>
          <w:lang w:val="fr-FR"/>
        </w:rPr>
      </w:pPr>
      <w:r w:rsidRPr="00B65BCC">
        <w:rPr>
          <w:rFonts w:ascii="Times New Roman" w:eastAsia="Times New Roman" w:hAnsi="Times New Roman"/>
          <w:b/>
          <w:bCs/>
          <w:color w:val="000000" w:themeColor="text1"/>
          <w:sz w:val="28"/>
          <w:szCs w:val="28"/>
          <w:lang w:val="fr-FR"/>
        </w:rPr>
        <w:t>ỦY BAN NHÂN DÂN THÀNH PHỐ HẢI PHÒNG</w:t>
      </w:r>
    </w:p>
    <w:p w14:paraId="645CFA3E" w14:textId="77777777" w:rsidR="000D0DCA" w:rsidRPr="00B65BCC" w:rsidRDefault="000D0DCA" w:rsidP="00E63BD3">
      <w:pPr>
        <w:spacing w:after="0" w:line="360" w:lineRule="exact"/>
        <w:jc w:val="both"/>
        <w:rPr>
          <w:rFonts w:ascii="Times New Roman" w:eastAsia="Times New Roman" w:hAnsi="Times New Roman"/>
          <w:color w:val="000000" w:themeColor="text1"/>
          <w:sz w:val="28"/>
          <w:szCs w:val="28"/>
          <w:lang w:val="fr-FR"/>
        </w:rPr>
      </w:pPr>
    </w:p>
    <w:p w14:paraId="6C5A876B"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Luật Tổ chức chính quyền địa phương năm 2025;</w:t>
      </w:r>
    </w:p>
    <w:p w14:paraId="14500A4F"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Luật Giáo dục năm 2019;</w:t>
      </w:r>
    </w:p>
    <w:p w14:paraId="232E06B0"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Luật Nhà giáo năm 2025;</w:t>
      </w:r>
    </w:p>
    <w:p w14:paraId="5422757D"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Luật Giáo dục đại học năm 2012 và Luật số 34/2018/QH14 sửa đổi, bổ sung một số điều của Luật Giáo dục đại học;</w:t>
      </w:r>
    </w:p>
    <w:p w14:paraId="0A9F43F5"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Luật Giáo dục nghề nghiệp năm 2014;</w:t>
      </w:r>
    </w:p>
    <w:p w14:paraId="6C43F652" w14:textId="77777777" w:rsidR="00182932" w:rsidRPr="00B65BCC" w:rsidRDefault="00182932" w:rsidP="00C76A76">
      <w:pPr>
        <w:spacing w:before="120" w:after="0" w:line="360" w:lineRule="exact"/>
        <w:ind w:firstLine="720"/>
        <w:jc w:val="both"/>
        <w:rPr>
          <w:rFonts w:ascii="Times New Roman" w:eastAsia="Times New Roman" w:hAnsi="Times New Roman"/>
          <w:bCs/>
          <w:i/>
          <w:iCs/>
          <w:color w:val="000000" w:themeColor="text1"/>
          <w:sz w:val="28"/>
          <w:szCs w:val="28"/>
          <w:lang w:val="nl-NL"/>
        </w:rPr>
      </w:pPr>
      <w:r w:rsidRPr="00B65BCC">
        <w:rPr>
          <w:rFonts w:ascii="Times New Roman" w:eastAsia="Times New Roman" w:hAnsi="Times New Roman"/>
          <w:bCs/>
          <w:i/>
          <w:iCs/>
          <w:color w:val="000000" w:themeColor="text1"/>
          <w:sz w:val="28"/>
          <w:szCs w:val="28"/>
          <w:lang w:val="nl-NL"/>
        </w:rPr>
        <w:t>Căn cứ Luật Đầu tư công năm 2024;</w:t>
      </w:r>
    </w:p>
    <w:p w14:paraId="6AB3509F"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Nghị quyết số 71-NQ/TW ngày 22 tháng 8 năm 2025 của Bộ Chính trị về đột phá phát triển giáo dục và đào tạo;</w:t>
      </w:r>
    </w:p>
    <w:p w14:paraId="415E0C66" w14:textId="799F0526"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Italic" w:eastAsia="Times New Roman" w:hAnsi="Times New Roman Italic"/>
          <w:i/>
          <w:iCs/>
          <w:color w:val="000000" w:themeColor="text1"/>
          <w:spacing w:val="-2"/>
          <w:sz w:val="28"/>
          <w:szCs w:val="28"/>
          <w:lang w:val="nl-NL"/>
        </w:rPr>
        <w:t xml:space="preserve">Căn cứ Nghị quyết số 281/NQ-CP ngày 15 tháng 9 năm 2025 của Chính phủ ban hành Chương trình hành động thực hiện Nghị quyết số 71-NQ/TW ngày </w:t>
      </w:r>
      <w:r w:rsidR="00014614" w:rsidRPr="00B65BCC">
        <w:rPr>
          <w:rFonts w:ascii="Times New Roman Italic" w:eastAsia="Times New Roman" w:hAnsi="Times New Roman Italic"/>
          <w:i/>
          <w:iCs/>
          <w:color w:val="000000" w:themeColor="text1"/>
          <w:spacing w:val="-2"/>
          <w:sz w:val="28"/>
          <w:szCs w:val="28"/>
          <w:lang w:val="nl-NL"/>
        </w:rPr>
        <w:t>22 tháng 8 năm 2025</w:t>
      </w:r>
      <w:r w:rsidRPr="00B65BCC">
        <w:rPr>
          <w:rFonts w:ascii="Times New Roman Italic" w:eastAsia="Times New Roman" w:hAnsi="Times New Roman Italic"/>
          <w:i/>
          <w:iCs/>
          <w:color w:val="000000" w:themeColor="text1"/>
          <w:spacing w:val="-2"/>
          <w:sz w:val="28"/>
          <w:szCs w:val="28"/>
          <w:lang w:val="nl-NL"/>
        </w:rPr>
        <w:t xml:space="preserve"> của Bộ Chính trị về đột phá phát triển giáo dục và đào tạo</w:t>
      </w:r>
      <w:r w:rsidRPr="00B65BCC">
        <w:rPr>
          <w:rFonts w:ascii="Times New Roman" w:eastAsia="Times New Roman" w:hAnsi="Times New Roman"/>
          <w:i/>
          <w:iCs/>
          <w:color w:val="000000" w:themeColor="text1"/>
          <w:sz w:val="28"/>
          <w:szCs w:val="28"/>
          <w:lang w:val="nl-NL"/>
        </w:rPr>
        <w:t>;</w:t>
      </w:r>
    </w:p>
    <w:p w14:paraId="052AB098"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Quyết định số 1705/QĐ-TTg ngày 31 tháng 12 năm 2024 của Thủ tướng Chính phủ phê duyệt Chiến lược phát triển giáo dục đến năm 2030, tầm nhìn đến năm 2045;</w:t>
      </w:r>
    </w:p>
    <w:p w14:paraId="17826432" w14:textId="419822A2"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Căn cứ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2022-2025, tầm nhìn đến năm 2030;</w:t>
      </w:r>
    </w:p>
    <w:p w14:paraId="047576E0" w14:textId="04A99F1A"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pacing w:val="-2"/>
          <w:sz w:val="28"/>
          <w:szCs w:val="28"/>
          <w:lang w:val="nl-NL"/>
        </w:rPr>
        <w:t xml:space="preserve">Căn cứ Chương trình hành động số 02-CTr/TU ngày 20 tháng 10 năm 2025 của Ban Thường vụ Thành ủy về thực hiện Nghị quyết số 71-NQ/TW </w:t>
      </w:r>
      <w:r w:rsidR="00014614" w:rsidRPr="00B65BCC">
        <w:rPr>
          <w:rFonts w:ascii="Times New Roman Italic" w:eastAsia="Times New Roman" w:hAnsi="Times New Roman Italic"/>
          <w:i/>
          <w:iCs/>
          <w:color w:val="000000" w:themeColor="text1"/>
          <w:spacing w:val="-2"/>
          <w:sz w:val="28"/>
          <w:szCs w:val="28"/>
          <w:lang w:val="nl-NL"/>
        </w:rPr>
        <w:t xml:space="preserve">ngày 22 tháng 8 năm 2025 </w:t>
      </w:r>
      <w:r w:rsidRPr="00B65BCC">
        <w:rPr>
          <w:rFonts w:ascii="Times New Roman" w:eastAsia="Times New Roman" w:hAnsi="Times New Roman"/>
          <w:i/>
          <w:iCs/>
          <w:color w:val="000000" w:themeColor="text1"/>
          <w:spacing w:val="-2"/>
          <w:sz w:val="28"/>
          <w:szCs w:val="28"/>
          <w:lang w:val="nl-NL"/>
        </w:rPr>
        <w:t>của Bộ Chính trị về đột phá phát triển giáo dục và đào tạo</w:t>
      </w:r>
      <w:r w:rsidRPr="00B65BCC">
        <w:rPr>
          <w:rFonts w:ascii="Times New Roman" w:eastAsia="Times New Roman" w:hAnsi="Times New Roman"/>
          <w:i/>
          <w:iCs/>
          <w:color w:val="000000" w:themeColor="text1"/>
          <w:sz w:val="28"/>
          <w:szCs w:val="28"/>
          <w:lang w:val="nl-NL"/>
        </w:rPr>
        <w:t>;</w:t>
      </w:r>
    </w:p>
    <w:p w14:paraId="54CF5574" w14:textId="6ECFAD4C"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B65BCC">
        <w:rPr>
          <w:rFonts w:ascii="Times New Roman" w:eastAsia="Times New Roman" w:hAnsi="Times New Roman"/>
          <w:i/>
          <w:iCs/>
          <w:color w:val="000000" w:themeColor="text1"/>
          <w:sz w:val="28"/>
          <w:szCs w:val="28"/>
          <w:lang w:val="nl-NL"/>
        </w:rPr>
        <w:t xml:space="preserve">Theo đề nghị của Giám đốc Sở Giáo dục và Đào tạo tại Tờ trình số </w:t>
      </w:r>
      <w:r w:rsidR="008D7A92" w:rsidRPr="00B65BCC">
        <w:rPr>
          <w:rFonts w:ascii="Times New Roman" w:eastAsia="Times New Roman" w:hAnsi="Times New Roman"/>
          <w:i/>
          <w:iCs/>
          <w:color w:val="000000" w:themeColor="text1"/>
          <w:sz w:val="28"/>
          <w:szCs w:val="28"/>
          <w:lang w:val="nl-NL"/>
        </w:rPr>
        <w:t>...</w:t>
      </w:r>
    </w:p>
    <w:p w14:paraId="310E1D95" w14:textId="77777777" w:rsidR="00182932" w:rsidRPr="00B65BCC"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p>
    <w:p w14:paraId="6D2A4404" w14:textId="77777777" w:rsidR="000D0DCA" w:rsidRPr="00B65BCC" w:rsidRDefault="000D0DCA" w:rsidP="00C76A76">
      <w:pPr>
        <w:spacing w:before="120" w:after="0" w:line="360" w:lineRule="exact"/>
        <w:jc w:val="center"/>
        <w:rPr>
          <w:rFonts w:ascii="Times New Roman" w:eastAsia="Times New Roman" w:hAnsi="Times New Roman"/>
          <w:b/>
          <w:color w:val="000000" w:themeColor="text1"/>
          <w:sz w:val="28"/>
          <w:szCs w:val="28"/>
          <w:lang w:val="it-IT"/>
        </w:rPr>
      </w:pPr>
      <w:r w:rsidRPr="00B65BCC">
        <w:rPr>
          <w:rFonts w:ascii="Times New Roman" w:eastAsia="Times New Roman" w:hAnsi="Times New Roman"/>
          <w:b/>
          <w:color w:val="000000" w:themeColor="text1"/>
          <w:sz w:val="28"/>
          <w:szCs w:val="28"/>
          <w:lang w:val="it-IT"/>
        </w:rPr>
        <w:lastRenderedPageBreak/>
        <w:t>QUYẾT ĐỊNH:</w:t>
      </w:r>
    </w:p>
    <w:p w14:paraId="098041E5" w14:textId="7D88E34F" w:rsidR="000D0DCA" w:rsidRPr="00B65BCC" w:rsidRDefault="000D0DCA" w:rsidP="00C76A76">
      <w:pPr>
        <w:spacing w:before="120" w:after="0" w:line="360" w:lineRule="exact"/>
        <w:ind w:firstLine="720"/>
        <w:jc w:val="both"/>
        <w:rPr>
          <w:rFonts w:ascii="Times New Roman" w:eastAsia="Times New Roman" w:hAnsi="Times New Roman"/>
          <w:color w:val="000000" w:themeColor="text1"/>
          <w:sz w:val="28"/>
          <w:szCs w:val="28"/>
          <w:lang w:val="it-IT"/>
        </w:rPr>
      </w:pPr>
      <w:r w:rsidRPr="00B65BCC">
        <w:rPr>
          <w:rFonts w:ascii="Times New Roman" w:eastAsia="Times New Roman" w:hAnsi="Times New Roman"/>
          <w:b/>
          <w:color w:val="000000" w:themeColor="text1"/>
          <w:sz w:val="28"/>
          <w:szCs w:val="28"/>
          <w:lang w:val="it-IT"/>
        </w:rPr>
        <w:t>Điều 1.</w:t>
      </w:r>
      <w:r w:rsidRPr="00B65BCC">
        <w:rPr>
          <w:rFonts w:ascii="Times New Roman" w:eastAsia="Times New Roman" w:hAnsi="Times New Roman"/>
          <w:color w:val="000000" w:themeColor="text1"/>
          <w:sz w:val="28"/>
          <w:szCs w:val="28"/>
          <w:lang w:val="it-IT"/>
        </w:rPr>
        <w:t xml:space="preserve"> Phê duyệt kèm theo Quyết định này Đề án “</w:t>
      </w:r>
      <w:r w:rsidR="00A56745" w:rsidRPr="00B65BCC">
        <w:rPr>
          <w:rFonts w:ascii="Times New Roman" w:eastAsia="Times New Roman" w:hAnsi="Times New Roman"/>
          <w:color w:val="000000" w:themeColor="text1"/>
          <w:sz w:val="28"/>
          <w:szCs w:val="28"/>
          <w:lang w:val="it-IT"/>
        </w:rPr>
        <w:t>Phát triển giáo dục và đào tạo thành phố Hải Phòng đến năm 2030, tầm nhìn đến năm 2045</w:t>
      </w:r>
      <w:r w:rsidR="009A46AF" w:rsidRPr="00B65BCC">
        <w:rPr>
          <w:rFonts w:ascii="Times New Roman" w:eastAsia="Times New Roman" w:hAnsi="Times New Roman"/>
          <w:color w:val="000000" w:themeColor="text1"/>
          <w:sz w:val="28"/>
          <w:szCs w:val="28"/>
          <w:lang w:val="it-IT"/>
        </w:rPr>
        <w:t xml:space="preserve"> để thực hiện</w:t>
      </w:r>
      <w:r w:rsidR="006D343E" w:rsidRPr="00B65BCC">
        <w:rPr>
          <w:rFonts w:ascii="Times New Roman" w:eastAsia="Times New Roman" w:hAnsi="Times New Roman"/>
          <w:color w:val="000000" w:themeColor="text1"/>
          <w:sz w:val="28"/>
          <w:szCs w:val="28"/>
          <w:lang w:val="it-IT"/>
        </w:rPr>
        <w:t xml:space="preserve"> Nghị quyết số 71-NQ/TW ngày 22 tháng 8 năm 2025 của Bộ Chính trị</w:t>
      </w:r>
      <w:r w:rsidR="00A56745" w:rsidRPr="00B65BCC">
        <w:rPr>
          <w:rFonts w:ascii="Times New Roman" w:eastAsia="Times New Roman" w:hAnsi="Times New Roman"/>
          <w:color w:val="000000" w:themeColor="text1"/>
          <w:sz w:val="28"/>
          <w:szCs w:val="28"/>
          <w:lang w:val="it-IT"/>
        </w:rPr>
        <w:t>”</w:t>
      </w:r>
      <w:r w:rsidR="00CB7AAE" w:rsidRPr="00B65BCC">
        <w:rPr>
          <w:rFonts w:ascii="Times New Roman" w:eastAsia="Times New Roman" w:hAnsi="Times New Roman"/>
          <w:color w:val="000000" w:themeColor="text1"/>
          <w:sz w:val="28"/>
          <w:szCs w:val="28"/>
          <w:lang w:val="it-IT"/>
        </w:rPr>
        <w:t xml:space="preserve"> (</w:t>
      </w:r>
      <w:r w:rsidR="00CB7AAE" w:rsidRPr="00B65BCC">
        <w:rPr>
          <w:rFonts w:ascii="Times New Roman" w:eastAsia="Times New Roman" w:hAnsi="Times New Roman"/>
          <w:i/>
          <w:color w:val="000000" w:themeColor="text1"/>
          <w:sz w:val="28"/>
          <w:szCs w:val="28"/>
          <w:lang w:val="it-IT"/>
        </w:rPr>
        <w:t>Đề án chi tiết kèm theo</w:t>
      </w:r>
      <w:r w:rsidR="00CB7AAE" w:rsidRPr="00B65BCC">
        <w:rPr>
          <w:rFonts w:ascii="Times New Roman" w:eastAsia="Times New Roman" w:hAnsi="Times New Roman"/>
          <w:color w:val="000000" w:themeColor="text1"/>
          <w:sz w:val="28"/>
          <w:szCs w:val="28"/>
          <w:lang w:val="it-IT"/>
        </w:rPr>
        <w:t>).</w:t>
      </w:r>
    </w:p>
    <w:p w14:paraId="186CAC29" w14:textId="73C434BD" w:rsidR="000D0DCA" w:rsidRPr="00B65BCC" w:rsidRDefault="000D0DCA" w:rsidP="00C76A76">
      <w:pPr>
        <w:spacing w:before="120" w:after="0" w:line="360" w:lineRule="exact"/>
        <w:ind w:firstLine="720"/>
        <w:jc w:val="both"/>
        <w:rPr>
          <w:rFonts w:ascii="Times New Roman" w:eastAsia="Times New Roman" w:hAnsi="Times New Roman"/>
          <w:color w:val="000000" w:themeColor="text1"/>
          <w:spacing w:val="-2"/>
          <w:sz w:val="28"/>
          <w:szCs w:val="28"/>
          <w:lang w:val="it-IT"/>
        </w:rPr>
      </w:pPr>
      <w:bookmarkStart w:id="0" w:name="_Toc367377374"/>
      <w:bookmarkStart w:id="1" w:name="_Toc367657964"/>
      <w:bookmarkStart w:id="2" w:name="_Toc369808320"/>
      <w:bookmarkStart w:id="3" w:name="_Toc371359140"/>
      <w:bookmarkStart w:id="4" w:name="_Toc392167034"/>
      <w:r w:rsidRPr="00B65BCC">
        <w:rPr>
          <w:rFonts w:ascii="Times New Roman" w:eastAsia="Times New Roman" w:hAnsi="Times New Roman"/>
          <w:b/>
          <w:color w:val="000000" w:themeColor="text1"/>
          <w:sz w:val="28"/>
          <w:szCs w:val="28"/>
          <w:lang w:val="nb-NO"/>
        </w:rPr>
        <w:t>Điều 2.</w:t>
      </w:r>
      <w:r w:rsidRPr="00B65BCC">
        <w:rPr>
          <w:rFonts w:ascii="Times New Roman" w:eastAsia="Times New Roman" w:hAnsi="Times New Roman"/>
          <w:color w:val="000000" w:themeColor="text1"/>
          <w:sz w:val="28"/>
          <w:szCs w:val="28"/>
          <w:lang w:val="nb-NO"/>
        </w:rPr>
        <w:t xml:space="preserve"> </w:t>
      </w:r>
      <w:r w:rsidR="00CB7AAE" w:rsidRPr="00B65BCC">
        <w:rPr>
          <w:rFonts w:ascii="Times New Roman" w:eastAsia="Times New Roman" w:hAnsi="Times New Roman"/>
          <w:color w:val="000000" w:themeColor="text1"/>
          <w:sz w:val="28"/>
          <w:szCs w:val="28"/>
          <w:lang w:val="nb-NO"/>
        </w:rPr>
        <w:t>Quyết định này có hiệu lực từ ngày ký.</w:t>
      </w:r>
    </w:p>
    <w:p w14:paraId="1C155CB1" w14:textId="07FB061A" w:rsidR="000D0DCA" w:rsidRPr="00B65BCC" w:rsidRDefault="000D0DCA" w:rsidP="00C76A76">
      <w:pPr>
        <w:spacing w:before="120" w:after="0" w:line="360" w:lineRule="exact"/>
        <w:ind w:firstLine="720"/>
        <w:jc w:val="both"/>
        <w:rPr>
          <w:rFonts w:ascii="Times New Roman" w:eastAsia="Times New Roman" w:hAnsi="Times New Roman"/>
          <w:color w:val="000000" w:themeColor="text1"/>
          <w:sz w:val="28"/>
          <w:szCs w:val="28"/>
          <w:lang w:val="nb-NO"/>
        </w:rPr>
      </w:pPr>
      <w:r w:rsidRPr="00B65BCC">
        <w:rPr>
          <w:rFonts w:ascii="Times New Roman" w:eastAsia="Times New Roman" w:hAnsi="Times New Roman"/>
          <w:b/>
          <w:color w:val="000000" w:themeColor="text1"/>
          <w:sz w:val="28"/>
          <w:szCs w:val="28"/>
          <w:lang w:val="nb-NO"/>
        </w:rPr>
        <w:t>Điều 3.</w:t>
      </w:r>
      <w:r w:rsidRPr="00B65BCC">
        <w:rPr>
          <w:rFonts w:ascii="Times New Roman" w:eastAsia="Times New Roman" w:hAnsi="Times New Roman"/>
          <w:color w:val="000000" w:themeColor="text1"/>
          <w:sz w:val="28"/>
          <w:szCs w:val="28"/>
          <w:lang w:val="nb-NO"/>
        </w:rPr>
        <w:t xml:space="preserve"> </w:t>
      </w:r>
      <w:r w:rsidR="00CB7AAE" w:rsidRPr="00B65BCC">
        <w:rPr>
          <w:rFonts w:ascii="Times New Roman" w:eastAsia="Times New Roman" w:hAnsi="Times New Roman"/>
          <w:color w:val="000000" w:themeColor="text1"/>
          <w:sz w:val="28"/>
          <w:szCs w:val="28"/>
          <w:lang w:val="nb-NO"/>
        </w:rPr>
        <w:t xml:space="preserve">Chánh Văn phòng UBND Thành phố, Giám đốc các Sở: Giáo dục và Đào tạo, Tài chính, Nội vụ, Xây dựng, Khoa học và Công nghệ, </w:t>
      </w:r>
      <w:r w:rsidR="00674F91" w:rsidRPr="00B65BCC">
        <w:rPr>
          <w:rFonts w:ascii="Times New Roman" w:eastAsia="Times New Roman" w:hAnsi="Times New Roman"/>
          <w:color w:val="000000" w:themeColor="text1"/>
          <w:sz w:val="28"/>
          <w:szCs w:val="28"/>
          <w:lang w:val="nb-NO"/>
        </w:rPr>
        <w:t>Y tế, Nông nghiệp và Môi trường;</w:t>
      </w:r>
      <w:r w:rsidR="00CB7AAE" w:rsidRPr="00B65BCC">
        <w:rPr>
          <w:rFonts w:ascii="Times New Roman" w:eastAsia="Times New Roman" w:hAnsi="Times New Roman"/>
          <w:color w:val="000000" w:themeColor="text1"/>
          <w:sz w:val="28"/>
          <w:szCs w:val="28"/>
          <w:lang w:val="nb-NO"/>
        </w:rPr>
        <w:t xml:space="preserve"> Thủ trưởng các sở, ngành; </w:t>
      </w:r>
      <w:r w:rsidRPr="00B65BCC">
        <w:rPr>
          <w:rFonts w:ascii="Times New Roman" w:eastAsia="Times New Roman" w:hAnsi="Times New Roman"/>
          <w:color w:val="000000" w:themeColor="text1"/>
          <w:sz w:val="28"/>
          <w:szCs w:val="28"/>
          <w:lang w:val="nb-NO"/>
        </w:rPr>
        <w:t xml:space="preserve">lãnh đạo các cơ quan, đơn vị trực thuộc Sở </w:t>
      </w:r>
      <w:r w:rsidR="00A56745" w:rsidRPr="00B65BCC">
        <w:rPr>
          <w:rFonts w:ascii="Times New Roman" w:eastAsia="Times New Roman" w:hAnsi="Times New Roman"/>
          <w:color w:val="000000" w:themeColor="text1"/>
          <w:sz w:val="28"/>
          <w:szCs w:val="28"/>
          <w:lang w:val="nb-NO"/>
        </w:rPr>
        <w:t xml:space="preserve">Giáo dục và Đào tạo </w:t>
      </w:r>
      <w:r w:rsidRPr="00B65BCC">
        <w:rPr>
          <w:rFonts w:ascii="Times New Roman" w:eastAsia="Times New Roman" w:hAnsi="Times New Roman"/>
          <w:color w:val="000000" w:themeColor="text1"/>
          <w:sz w:val="28"/>
          <w:szCs w:val="28"/>
          <w:lang w:val="nb-NO"/>
        </w:rPr>
        <w:t>và các tổ chức, cá nhân có liên quan có trách nhiệm thi hành Quyết định</w:t>
      </w:r>
      <w:r w:rsidRPr="00B65BCC">
        <w:rPr>
          <w:rFonts w:ascii="Times New Roman" w:eastAsia="Times New Roman" w:hAnsi="Times New Roman"/>
          <w:color w:val="000000" w:themeColor="text1"/>
          <w:sz w:val="28"/>
          <w:szCs w:val="28"/>
          <w:lang w:val="vi-VN"/>
        </w:rPr>
        <w:t xml:space="preserve"> </w:t>
      </w:r>
      <w:r w:rsidR="00B479AA" w:rsidRPr="00B65BCC">
        <w:rPr>
          <w:rFonts w:ascii="Times New Roman" w:eastAsia="Times New Roman" w:hAnsi="Times New Roman"/>
          <w:color w:val="000000" w:themeColor="text1"/>
          <w:sz w:val="28"/>
          <w:szCs w:val="28"/>
        </w:rPr>
        <w:t>này</w:t>
      </w:r>
      <w:r w:rsidRPr="00B65BCC">
        <w:rPr>
          <w:rFonts w:ascii="Times New Roman" w:eastAsia="Times New Roman" w:hAnsi="Times New Roman"/>
          <w:color w:val="000000" w:themeColor="text1"/>
          <w:sz w:val="28"/>
          <w:szCs w:val="28"/>
          <w:lang w:val="nb-NO"/>
        </w:rPr>
        <w:t>./.</w:t>
      </w:r>
    </w:p>
    <w:p w14:paraId="73937E5F" w14:textId="77777777" w:rsidR="000C2102" w:rsidRPr="00B65BCC" w:rsidRDefault="000C2102" w:rsidP="000D0DCA">
      <w:pPr>
        <w:spacing w:after="80" w:line="340" w:lineRule="exact"/>
        <w:ind w:firstLine="720"/>
        <w:jc w:val="both"/>
        <w:rPr>
          <w:rFonts w:ascii="Times New Roman" w:eastAsia="Times New Roman" w:hAnsi="Times New Roman"/>
          <w:color w:val="000000" w:themeColor="text1"/>
          <w:sz w:val="28"/>
          <w:szCs w:val="28"/>
          <w:lang w:val="nb-NO"/>
        </w:rPr>
      </w:pPr>
    </w:p>
    <w:tbl>
      <w:tblPr>
        <w:tblW w:w="9007" w:type="dxa"/>
        <w:jc w:val="center"/>
        <w:tblLayout w:type="fixed"/>
        <w:tblLook w:val="0000" w:firstRow="0" w:lastRow="0" w:firstColumn="0" w:lastColumn="0" w:noHBand="0" w:noVBand="0"/>
      </w:tblPr>
      <w:tblGrid>
        <w:gridCol w:w="4646"/>
        <w:gridCol w:w="4361"/>
      </w:tblGrid>
      <w:tr w:rsidR="00B65BCC" w:rsidRPr="00B65BCC" w14:paraId="74F87164" w14:textId="77777777" w:rsidTr="005055F9">
        <w:trPr>
          <w:trHeight w:val="2616"/>
          <w:jc w:val="center"/>
        </w:trPr>
        <w:tc>
          <w:tcPr>
            <w:tcW w:w="4646" w:type="dxa"/>
          </w:tcPr>
          <w:bookmarkEnd w:id="0"/>
          <w:bookmarkEnd w:id="1"/>
          <w:bookmarkEnd w:id="2"/>
          <w:bookmarkEnd w:id="3"/>
          <w:bookmarkEnd w:id="4"/>
          <w:p w14:paraId="7A91A3D3" w14:textId="77777777" w:rsidR="000D0DCA" w:rsidRPr="00B65BCC" w:rsidRDefault="000D0DCA" w:rsidP="000D0DCA">
            <w:pPr>
              <w:widowControl w:val="0"/>
              <w:spacing w:after="0" w:line="240" w:lineRule="auto"/>
              <w:ind w:left="-85"/>
              <w:rPr>
                <w:rFonts w:ascii="Times New Roman" w:eastAsia="Times New Roman" w:hAnsi="Times New Roman"/>
                <w:bCs/>
                <w:iCs/>
                <w:color w:val="000000" w:themeColor="text1"/>
                <w:sz w:val="24"/>
                <w:lang w:val="nb-NO"/>
              </w:rPr>
            </w:pPr>
            <w:r w:rsidRPr="00B65BCC">
              <w:rPr>
                <w:rFonts w:ascii="Times New Roman" w:eastAsia="Times New Roman" w:hAnsi="Times New Roman"/>
                <w:b/>
                <w:bCs/>
                <w:i/>
                <w:iCs/>
                <w:color w:val="000000" w:themeColor="text1"/>
                <w:sz w:val="24"/>
                <w:lang w:val="nb-NO"/>
              </w:rPr>
              <w:t>Nơi nhận</w:t>
            </w:r>
            <w:r w:rsidRPr="00B65BCC">
              <w:rPr>
                <w:rFonts w:ascii="Times New Roman" w:eastAsia="Times New Roman" w:hAnsi="Times New Roman"/>
                <w:bCs/>
                <w:iCs/>
                <w:color w:val="000000" w:themeColor="text1"/>
                <w:sz w:val="24"/>
                <w:lang w:val="nb-NO"/>
              </w:rPr>
              <w:t>:</w:t>
            </w:r>
          </w:p>
          <w:p w14:paraId="4046D854" w14:textId="77777777" w:rsidR="000D0DCA" w:rsidRPr="00B65BCC" w:rsidRDefault="000D0DCA" w:rsidP="000D0DCA">
            <w:pPr>
              <w:widowControl w:val="0"/>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Như Điều 3;</w:t>
            </w:r>
          </w:p>
          <w:p w14:paraId="62F9D7B8" w14:textId="7DB2F48A" w:rsidR="000D0DCA" w:rsidRPr="00B65BCC" w:rsidRDefault="000D0DCA" w:rsidP="000D0DCA">
            <w:pPr>
              <w:widowControl w:val="0"/>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Bộ </w:t>
            </w:r>
            <w:r w:rsidR="00A56745" w:rsidRPr="00B65BCC">
              <w:rPr>
                <w:rFonts w:ascii="Times New Roman" w:eastAsia="Times New Roman" w:hAnsi="Times New Roman"/>
                <w:bCs/>
                <w:iCs/>
                <w:color w:val="000000" w:themeColor="text1"/>
                <w:lang w:val="nb-NO"/>
              </w:rPr>
              <w:t>Giáo dục và Đào tạo</w:t>
            </w:r>
            <w:r w:rsidRPr="00B65BCC">
              <w:rPr>
                <w:rFonts w:ascii="Times New Roman" w:eastAsia="Times New Roman" w:hAnsi="Times New Roman"/>
                <w:bCs/>
                <w:iCs/>
                <w:color w:val="000000" w:themeColor="text1"/>
                <w:lang w:val="nb-NO"/>
              </w:rPr>
              <w:t>;</w:t>
            </w:r>
          </w:p>
          <w:p w14:paraId="25D58669" w14:textId="1B62AC91" w:rsidR="000D0DCA" w:rsidRPr="00B65BCC" w:rsidRDefault="00CB7AAE" w:rsidP="000D0DCA">
            <w:pPr>
              <w:widowControl w:val="0"/>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Thường trực Thành ủy (</w:t>
            </w:r>
            <w:r w:rsidRPr="00B65BCC">
              <w:rPr>
                <w:rFonts w:ascii="Times New Roman" w:eastAsia="Times New Roman" w:hAnsi="Times New Roman"/>
                <w:bCs/>
                <w:i/>
                <w:iCs/>
                <w:color w:val="000000" w:themeColor="text1"/>
                <w:lang w:val="nb-NO"/>
              </w:rPr>
              <w:t>để b/c</w:t>
            </w:r>
            <w:r w:rsidRPr="00B65BCC">
              <w:rPr>
                <w:rFonts w:ascii="Times New Roman" w:eastAsia="Times New Roman" w:hAnsi="Times New Roman"/>
                <w:bCs/>
                <w:iCs/>
                <w:color w:val="000000" w:themeColor="text1"/>
                <w:lang w:val="nb-NO"/>
              </w:rPr>
              <w:t>);</w:t>
            </w:r>
          </w:p>
          <w:p w14:paraId="0B923873" w14:textId="6C36F7B2" w:rsidR="000D0DCA" w:rsidRPr="00B65BCC" w:rsidRDefault="000D0DCA" w:rsidP="000D0DCA">
            <w:pPr>
              <w:widowControl w:val="0"/>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Thường trực HĐND </w:t>
            </w:r>
            <w:r w:rsidR="00CB7AAE" w:rsidRPr="00B65BCC">
              <w:rPr>
                <w:rFonts w:ascii="Times New Roman" w:eastAsia="Times New Roman" w:hAnsi="Times New Roman"/>
                <w:bCs/>
                <w:iCs/>
                <w:color w:val="000000" w:themeColor="text1"/>
                <w:lang w:val="nb-NO"/>
              </w:rPr>
              <w:t>TP (</w:t>
            </w:r>
            <w:r w:rsidR="00CB7AAE" w:rsidRPr="00B65BCC">
              <w:rPr>
                <w:rFonts w:ascii="Times New Roman" w:eastAsia="Times New Roman" w:hAnsi="Times New Roman"/>
                <w:bCs/>
                <w:i/>
                <w:iCs/>
                <w:color w:val="000000" w:themeColor="text1"/>
                <w:lang w:val="nb-NO"/>
              </w:rPr>
              <w:t>để b/c</w:t>
            </w:r>
            <w:r w:rsidR="00CB7AAE" w:rsidRPr="00B65BCC">
              <w:rPr>
                <w:rFonts w:ascii="Times New Roman" w:eastAsia="Times New Roman" w:hAnsi="Times New Roman"/>
                <w:bCs/>
                <w:iCs/>
                <w:color w:val="000000" w:themeColor="text1"/>
                <w:lang w:val="nb-NO"/>
              </w:rPr>
              <w:t>)</w:t>
            </w:r>
            <w:r w:rsidRPr="00B65BCC">
              <w:rPr>
                <w:rFonts w:ascii="Times New Roman" w:eastAsia="Times New Roman" w:hAnsi="Times New Roman"/>
                <w:bCs/>
                <w:iCs/>
                <w:color w:val="000000" w:themeColor="text1"/>
                <w:lang w:val="nb-NO"/>
              </w:rPr>
              <w:t>;</w:t>
            </w:r>
          </w:p>
          <w:p w14:paraId="038C4024" w14:textId="6363FBFC" w:rsidR="000D0DCA" w:rsidRPr="00B65BCC"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Chủ tịch UBND </w:t>
            </w:r>
            <w:r w:rsidR="00CB7AAE" w:rsidRPr="00B65BCC">
              <w:rPr>
                <w:rFonts w:ascii="Times New Roman" w:eastAsia="Times New Roman" w:hAnsi="Times New Roman"/>
                <w:bCs/>
                <w:iCs/>
                <w:color w:val="000000" w:themeColor="text1"/>
                <w:lang w:val="nb-NO"/>
              </w:rPr>
              <w:t>TP</w:t>
            </w:r>
            <w:r w:rsidRPr="00B65BCC">
              <w:rPr>
                <w:rFonts w:ascii="Times New Roman" w:eastAsia="Times New Roman" w:hAnsi="Times New Roman"/>
                <w:bCs/>
                <w:iCs/>
                <w:color w:val="000000" w:themeColor="text1"/>
                <w:lang w:val="nb-NO"/>
              </w:rPr>
              <w:t>;</w:t>
            </w:r>
          </w:p>
          <w:p w14:paraId="36854692" w14:textId="663B9443" w:rsidR="000D0DCA" w:rsidRPr="00B65BCC"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Các PCT. UBND </w:t>
            </w:r>
            <w:r w:rsidR="00CB7AAE" w:rsidRPr="00B65BCC">
              <w:rPr>
                <w:rFonts w:ascii="Times New Roman" w:eastAsia="Times New Roman" w:hAnsi="Times New Roman"/>
                <w:bCs/>
                <w:iCs/>
                <w:color w:val="000000" w:themeColor="text1"/>
                <w:lang w:val="nb-NO"/>
              </w:rPr>
              <w:t>TP</w:t>
            </w:r>
            <w:r w:rsidRPr="00B65BCC">
              <w:rPr>
                <w:rFonts w:ascii="Times New Roman" w:eastAsia="Times New Roman" w:hAnsi="Times New Roman"/>
                <w:bCs/>
                <w:iCs/>
                <w:color w:val="000000" w:themeColor="text1"/>
                <w:lang w:val="nb-NO"/>
              </w:rPr>
              <w:t>;</w:t>
            </w:r>
          </w:p>
          <w:p w14:paraId="31F1304C" w14:textId="2649E726" w:rsidR="000D0DCA" w:rsidRPr="00B65BCC"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Ủy ban MTTQ </w:t>
            </w:r>
            <w:r w:rsidR="00CB7AAE" w:rsidRPr="00B65BCC">
              <w:rPr>
                <w:rFonts w:ascii="Times New Roman" w:eastAsia="Times New Roman" w:hAnsi="Times New Roman"/>
                <w:bCs/>
                <w:iCs/>
                <w:color w:val="000000" w:themeColor="text1"/>
                <w:lang w:val="nb-NO"/>
              </w:rPr>
              <w:t>- TP</w:t>
            </w:r>
            <w:r w:rsidRPr="00B65BCC">
              <w:rPr>
                <w:rFonts w:ascii="Times New Roman" w:eastAsia="Times New Roman" w:hAnsi="Times New Roman"/>
                <w:bCs/>
                <w:iCs/>
                <w:color w:val="000000" w:themeColor="text1"/>
                <w:lang w:val="nb-NO"/>
              </w:rPr>
              <w:t>;</w:t>
            </w:r>
          </w:p>
          <w:p w14:paraId="0CD6A49C" w14:textId="77777777" w:rsidR="000D0DCA" w:rsidRPr="00B65BCC"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Văn phòng Thành ủy;</w:t>
            </w:r>
          </w:p>
          <w:p w14:paraId="2175B5B6" w14:textId="056F8332" w:rsidR="000D0DCA" w:rsidRPr="00B65BCC"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VP. Đoàn ĐBQH&amp;HĐND </w:t>
            </w:r>
            <w:r w:rsidR="00CB7AAE" w:rsidRPr="00B65BCC">
              <w:rPr>
                <w:rFonts w:ascii="Times New Roman" w:eastAsia="Times New Roman" w:hAnsi="Times New Roman"/>
                <w:bCs/>
                <w:iCs/>
                <w:color w:val="000000" w:themeColor="text1"/>
                <w:lang w:val="nb-NO"/>
              </w:rPr>
              <w:t>TP</w:t>
            </w:r>
            <w:r w:rsidRPr="00B65BCC">
              <w:rPr>
                <w:rFonts w:ascii="Times New Roman" w:eastAsia="Times New Roman" w:hAnsi="Times New Roman"/>
                <w:bCs/>
                <w:iCs/>
                <w:color w:val="000000" w:themeColor="text1"/>
                <w:lang w:val="nb-NO"/>
              </w:rPr>
              <w:t>;</w:t>
            </w:r>
            <w:r w:rsidRPr="00B65BCC">
              <w:rPr>
                <w:rFonts w:ascii="Times New Roman" w:eastAsia="Times New Roman" w:hAnsi="Times New Roman"/>
                <w:bCs/>
                <w:iCs/>
                <w:color w:val="000000" w:themeColor="text1"/>
                <w:lang w:val="nb-NO"/>
              </w:rPr>
              <w:tab/>
            </w:r>
          </w:p>
          <w:p w14:paraId="3BC8D412" w14:textId="1E8A2180" w:rsidR="000D0DCA" w:rsidRPr="00B65BCC"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Lãnh đạo VP UBND </w:t>
            </w:r>
            <w:r w:rsidR="00CB7AAE" w:rsidRPr="00B65BCC">
              <w:rPr>
                <w:rFonts w:ascii="Times New Roman" w:eastAsia="Times New Roman" w:hAnsi="Times New Roman"/>
                <w:bCs/>
                <w:iCs/>
                <w:color w:val="000000" w:themeColor="text1"/>
                <w:lang w:val="nb-NO"/>
              </w:rPr>
              <w:t>TP</w:t>
            </w:r>
            <w:r w:rsidRPr="00B65BCC">
              <w:rPr>
                <w:rFonts w:ascii="Times New Roman" w:eastAsia="Times New Roman" w:hAnsi="Times New Roman"/>
                <w:bCs/>
                <w:iCs/>
                <w:color w:val="000000" w:themeColor="text1"/>
                <w:lang w:val="nb-NO"/>
              </w:rPr>
              <w:t>;</w:t>
            </w:r>
          </w:p>
          <w:p w14:paraId="227C7EEC" w14:textId="0783B36D" w:rsidR="000D0DCA" w:rsidRPr="00B65BCC"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xml:space="preserve">- Các sở, ban, ngành, đoàn thể </w:t>
            </w:r>
            <w:r w:rsidR="00CB7AAE" w:rsidRPr="00B65BCC">
              <w:rPr>
                <w:rFonts w:ascii="Times New Roman" w:eastAsia="Times New Roman" w:hAnsi="Times New Roman"/>
                <w:bCs/>
                <w:iCs/>
                <w:color w:val="000000" w:themeColor="text1"/>
                <w:lang w:val="nb-NO"/>
              </w:rPr>
              <w:t>TP</w:t>
            </w:r>
            <w:r w:rsidRPr="00B65BCC">
              <w:rPr>
                <w:rFonts w:ascii="Times New Roman" w:eastAsia="Times New Roman" w:hAnsi="Times New Roman"/>
                <w:bCs/>
                <w:iCs/>
                <w:color w:val="000000" w:themeColor="text1"/>
                <w:lang w:val="nb-NO"/>
              </w:rPr>
              <w:t>;</w:t>
            </w:r>
          </w:p>
          <w:p w14:paraId="1D1DE90C" w14:textId="77777777" w:rsidR="000D0DCA" w:rsidRPr="00B65BCC"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HĐND, UBND các xã, phường, đặc khu;</w:t>
            </w:r>
          </w:p>
          <w:p w14:paraId="1F822583" w14:textId="6453836C" w:rsidR="000D0DCA" w:rsidRPr="00B65BCC" w:rsidRDefault="000D0DCA" w:rsidP="000D0DCA">
            <w:pPr>
              <w:widowControl w:val="0"/>
              <w:tabs>
                <w:tab w:val="left" w:pos="3795"/>
              </w:tabs>
              <w:spacing w:after="0" w:line="240" w:lineRule="auto"/>
              <w:ind w:left="-85"/>
              <w:rPr>
                <w:rFonts w:ascii="Times New Roman" w:eastAsia="Times New Roman" w:hAnsi="Times New Roman"/>
                <w:bCs/>
                <w:iCs/>
                <w:color w:val="000000" w:themeColor="text1"/>
                <w:spacing w:val="-4"/>
                <w:lang w:val="nb-NO"/>
              </w:rPr>
            </w:pPr>
            <w:r w:rsidRPr="00B65BCC">
              <w:rPr>
                <w:rFonts w:ascii="Times New Roman" w:eastAsia="Times New Roman" w:hAnsi="Times New Roman"/>
                <w:bCs/>
                <w:iCs/>
                <w:color w:val="000000" w:themeColor="text1"/>
                <w:spacing w:val="-4"/>
                <w:lang w:val="nb-NO"/>
              </w:rPr>
              <w:t xml:space="preserve">- Các đơn vị </w:t>
            </w:r>
            <w:r w:rsidR="00A56745" w:rsidRPr="00B65BCC">
              <w:rPr>
                <w:rFonts w:ascii="Times New Roman" w:eastAsia="Times New Roman" w:hAnsi="Times New Roman"/>
                <w:bCs/>
                <w:iCs/>
                <w:color w:val="000000" w:themeColor="text1"/>
                <w:spacing w:val="-4"/>
                <w:lang w:val="nb-NO"/>
              </w:rPr>
              <w:t>GDĐT</w:t>
            </w:r>
            <w:r w:rsidRPr="00B65BCC">
              <w:rPr>
                <w:rFonts w:ascii="Times New Roman" w:eastAsia="Times New Roman" w:hAnsi="Times New Roman"/>
                <w:bCs/>
                <w:iCs/>
                <w:color w:val="000000" w:themeColor="text1"/>
                <w:spacing w:val="-4"/>
                <w:lang w:val="nb-NO"/>
              </w:rPr>
              <w:t xml:space="preserve"> liên quan (</w:t>
            </w:r>
            <w:r w:rsidRPr="00B65BCC">
              <w:rPr>
                <w:rFonts w:ascii="Times New Roman" w:eastAsia="Times New Roman" w:hAnsi="Times New Roman"/>
                <w:bCs/>
                <w:i/>
                <w:color w:val="000000" w:themeColor="text1"/>
                <w:spacing w:val="-4"/>
                <w:lang w:val="nb-NO"/>
              </w:rPr>
              <w:t>do S</w:t>
            </w:r>
            <w:r w:rsidR="00A56745" w:rsidRPr="00B65BCC">
              <w:rPr>
                <w:rFonts w:ascii="Times New Roman" w:eastAsia="Times New Roman" w:hAnsi="Times New Roman"/>
                <w:bCs/>
                <w:i/>
                <w:color w:val="000000" w:themeColor="text1"/>
                <w:spacing w:val="-4"/>
                <w:lang w:val="nb-NO"/>
              </w:rPr>
              <w:t>GDĐT</w:t>
            </w:r>
            <w:r w:rsidRPr="00B65BCC">
              <w:rPr>
                <w:rFonts w:ascii="Times New Roman" w:eastAsia="Times New Roman" w:hAnsi="Times New Roman"/>
                <w:bCs/>
                <w:i/>
                <w:color w:val="000000" w:themeColor="text1"/>
                <w:spacing w:val="-4"/>
                <w:lang w:val="nb-NO"/>
              </w:rPr>
              <w:t xml:space="preserve"> sao gửi</w:t>
            </w:r>
            <w:r w:rsidRPr="00B65BCC">
              <w:rPr>
                <w:rFonts w:ascii="Times New Roman" w:eastAsia="Times New Roman" w:hAnsi="Times New Roman"/>
                <w:bCs/>
                <w:iCs/>
                <w:color w:val="000000" w:themeColor="text1"/>
                <w:spacing w:val="-4"/>
                <w:lang w:val="nb-NO"/>
              </w:rPr>
              <w:t>);</w:t>
            </w:r>
          </w:p>
          <w:p w14:paraId="5EE5D640" w14:textId="77777777" w:rsidR="000D0DCA" w:rsidRPr="00B65BCC"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nb-NO"/>
              </w:rPr>
            </w:pPr>
            <w:r w:rsidRPr="00B65BCC">
              <w:rPr>
                <w:rFonts w:ascii="Times New Roman" w:eastAsia="Times New Roman" w:hAnsi="Times New Roman"/>
                <w:bCs/>
                <w:iCs/>
                <w:color w:val="000000" w:themeColor="text1"/>
                <w:lang w:val="nb-NO"/>
              </w:rPr>
              <w:t>- Các phòng: VX, NV&amp;KTGS, TC;</w:t>
            </w:r>
            <w:r w:rsidRPr="00B65BCC">
              <w:rPr>
                <w:rFonts w:ascii="Times New Roman" w:eastAsia="Times New Roman" w:hAnsi="Times New Roman"/>
                <w:bCs/>
                <w:iCs/>
                <w:color w:val="000000" w:themeColor="text1"/>
                <w:lang w:val="nb-NO"/>
              </w:rPr>
              <w:tab/>
            </w:r>
          </w:p>
          <w:p w14:paraId="32592FEA" w14:textId="51C5A793" w:rsidR="000D0DCA" w:rsidRPr="00B65BCC" w:rsidRDefault="00A56745" w:rsidP="00A56745">
            <w:pPr>
              <w:widowControl w:val="0"/>
              <w:spacing w:after="0" w:line="240" w:lineRule="auto"/>
              <w:ind w:left="-85"/>
              <w:rPr>
                <w:rFonts w:ascii="Times New Roman" w:eastAsia="Times New Roman" w:hAnsi="Times New Roman"/>
                <w:bCs/>
                <w:iCs/>
                <w:color w:val="000000" w:themeColor="text1"/>
                <w:szCs w:val="28"/>
                <w:lang w:val="nb-NO"/>
              </w:rPr>
            </w:pPr>
            <w:r w:rsidRPr="00B65BCC">
              <w:rPr>
                <w:rFonts w:ascii="Times New Roman" w:eastAsia="Times New Roman" w:hAnsi="Times New Roman"/>
                <w:bCs/>
                <w:iCs/>
                <w:color w:val="000000" w:themeColor="text1"/>
                <w:lang w:val="nb-NO"/>
              </w:rPr>
              <w:t>- Lưu: VT</w:t>
            </w:r>
            <w:r w:rsidR="000D0DCA" w:rsidRPr="00B65BCC">
              <w:rPr>
                <w:rFonts w:ascii="Times New Roman" w:eastAsia="Times New Roman" w:hAnsi="Times New Roman"/>
                <w:bCs/>
                <w:iCs/>
                <w:color w:val="000000" w:themeColor="text1"/>
                <w:lang w:val="nb-NO"/>
              </w:rPr>
              <w:t>.</w:t>
            </w:r>
          </w:p>
        </w:tc>
        <w:tc>
          <w:tcPr>
            <w:tcW w:w="4361" w:type="dxa"/>
          </w:tcPr>
          <w:p w14:paraId="228FF59B" w14:textId="77777777" w:rsidR="000D0DCA" w:rsidRPr="00B65BCC"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r w:rsidRPr="00B65BCC">
              <w:rPr>
                <w:rFonts w:ascii="Times New Roman" w:eastAsia="Times New Roman" w:hAnsi="Times New Roman"/>
                <w:b/>
                <w:color w:val="000000" w:themeColor="text1"/>
                <w:sz w:val="28"/>
                <w:szCs w:val="28"/>
                <w:lang w:val="nb-NO"/>
              </w:rPr>
              <w:t>TM. ỦY BAN NHÂN DÂN</w:t>
            </w:r>
          </w:p>
          <w:p w14:paraId="07CE0DBC" w14:textId="77777777" w:rsidR="000D0DCA" w:rsidRPr="00B65BCC"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r w:rsidRPr="00B65BCC">
              <w:rPr>
                <w:rFonts w:ascii="Times New Roman" w:eastAsia="Times New Roman" w:hAnsi="Times New Roman"/>
                <w:b/>
                <w:color w:val="000000" w:themeColor="text1"/>
                <w:sz w:val="28"/>
                <w:szCs w:val="28"/>
                <w:lang w:val="nb-NO"/>
              </w:rPr>
              <w:t>CHỦ TỊCH</w:t>
            </w:r>
          </w:p>
          <w:p w14:paraId="06F19149" w14:textId="77777777" w:rsidR="000D0DCA" w:rsidRPr="00B65BCC"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p>
          <w:p w14:paraId="7C5F4288" w14:textId="77777777" w:rsidR="000D0DCA" w:rsidRPr="00B65BCC"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p w14:paraId="6D885144" w14:textId="77777777" w:rsidR="000D0DCA" w:rsidRPr="00B65BCC"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p w14:paraId="21A29345" w14:textId="77777777" w:rsidR="000D0DCA" w:rsidRPr="00B65BCC"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tc>
      </w:tr>
    </w:tbl>
    <w:p w14:paraId="7A22F36C" w14:textId="77777777" w:rsidR="000D0DCA" w:rsidRPr="00B65BCC" w:rsidRDefault="000D0DCA" w:rsidP="000D0DCA">
      <w:pPr>
        <w:rPr>
          <w:rFonts w:ascii="Times New Roman" w:eastAsia="Times New Roman" w:hAnsi="Times New Roman"/>
          <w:b/>
          <w:bCs/>
          <w:color w:val="000000" w:themeColor="text1"/>
          <w:sz w:val="28"/>
          <w:szCs w:val="28"/>
          <w:lang w:val="nb-NO"/>
        </w:rPr>
      </w:pPr>
      <w:r w:rsidRPr="00B65BCC">
        <w:rPr>
          <w:rFonts w:ascii="Times New Roman" w:eastAsia="Times New Roman" w:hAnsi="Times New Roman"/>
          <w:b/>
          <w:bCs/>
          <w:color w:val="000000" w:themeColor="text1"/>
          <w:sz w:val="28"/>
          <w:szCs w:val="28"/>
          <w:lang w:val="nb-NO"/>
        </w:rPr>
        <w:br w:type="page"/>
      </w:r>
    </w:p>
    <w:p w14:paraId="2A621B14" w14:textId="77777777" w:rsidR="00CB7AAE" w:rsidRPr="00B65BCC" w:rsidRDefault="00CB7AAE" w:rsidP="00CB7AAE">
      <w:pPr>
        <w:spacing w:after="240" w:line="264" w:lineRule="auto"/>
        <w:jc w:val="center"/>
        <w:rPr>
          <w:rFonts w:ascii="Times New Roman" w:eastAsia="Times New Roman" w:hAnsi="Times New Roman"/>
          <w:b/>
          <w:color w:val="000000" w:themeColor="text1"/>
          <w:sz w:val="28"/>
          <w:szCs w:val="28"/>
        </w:rPr>
      </w:pPr>
    </w:p>
    <w:p w14:paraId="1454C6B2" w14:textId="77777777" w:rsidR="00AE11BD" w:rsidRPr="00B65BCC" w:rsidRDefault="00AE11BD" w:rsidP="00CB7AAE">
      <w:pPr>
        <w:spacing w:after="240" w:line="264" w:lineRule="auto"/>
        <w:jc w:val="center"/>
        <w:rPr>
          <w:rFonts w:ascii="Times New Roman" w:eastAsia="Times New Roman" w:hAnsi="Times New Roman"/>
          <w:b/>
          <w:color w:val="000000" w:themeColor="text1"/>
          <w:sz w:val="28"/>
          <w:szCs w:val="28"/>
        </w:rPr>
      </w:pPr>
    </w:p>
    <w:p w14:paraId="135752A3" w14:textId="77777777" w:rsidR="00AE11BD" w:rsidRPr="00B65BCC" w:rsidRDefault="00AE11BD" w:rsidP="00CB7AAE">
      <w:pPr>
        <w:spacing w:after="240" w:line="264" w:lineRule="auto"/>
        <w:jc w:val="center"/>
        <w:rPr>
          <w:rFonts w:ascii="Times New Roman" w:eastAsia="Times New Roman" w:hAnsi="Times New Roman"/>
          <w:b/>
          <w:color w:val="000000" w:themeColor="text1"/>
          <w:sz w:val="28"/>
          <w:szCs w:val="28"/>
        </w:rPr>
      </w:pPr>
    </w:p>
    <w:p w14:paraId="10B5892A" w14:textId="77777777" w:rsidR="00CB7AAE" w:rsidRPr="00B65BCC" w:rsidRDefault="00CB7AAE" w:rsidP="00CB7AAE">
      <w:pPr>
        <w:spacing w:after="240" w:line="264" w:lineRule="auto"/>
        <w:jc w:val="center"/>
        <w:rPr>
          <w:rFonts w:ascii="Times New Roman" w:eastAsia="Times New Roman" w:hAnsi="Times New Roman"/>
          <w:b/>
          <w:color w:val="000000" w:themeColor="text1"/>
          <w:sz w:val="28"/>
          <w:szCs w:val="28"/>
        </w:rPr>
      </w:pPr>
    </w:p>
    <w:p w14:paraId="0104549E" w14:textId="789FB38C" w:rsidR="00CB7AAE" w:rsidRPr="00B65BCC" w:rsidRDefault="00CB7AAE" w:rsidP="001E41CE">
      <w:pPr>
        <w:spacing w:after="0" w:line="288" w:lineRule="auto"/>
        <w:jc w:val="center"/>
        <w:rPr>
          <w:rFonts w:ascii="Times New Roman" w:eastAsia="Times New Roman" w:hAnsi="Times New Roman"/>
          <w:b/>
          <w:color w:val="000000" w:themeColor="text1"/>
          <w:sz w:val="40"/>
          <w:szCs w:val="40"/>
        </w:rPr>
      </w:pPr>
      <w:r w:rsidRPr="00B65BCC">
        <w:rPr>
          <w:rFonts w:ascii="Times New Roman" w:eastAsia="Times New Roman" w:hAnsi="Times New Roman"/>
          <w:b/>
          <w:color w:val="000000" w:themeColor="text1"/>
          <w:sz w:val="40"/>
          <w:szCs w:val="40"/>
        </w:rPr>
        <w:t>ĐỀ ÁN</w:t>
      </w:r>
    </w:p>
    <w:p w14:paraId="41DA87BD" w14:textId="77777777" w:rsidR="001E41C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1E41CE">
        <w:rPr>
          <w:rFonts w:ascii="Times New Roman" w:eastAsia="Times New Roman" w:hAnsi="Times New Roman"/>
          <w:b/>
          <w:color w:val="000000" w:themeColor="text1"/>
          <w:sz w:val="32"/>
          <w:szCs w:val="32"/>
          <w:lang w:val="it-IT"/>
        </w:rPr>
        <w:t xml:space="preserve">PHÁT TRIỂN GIÁO DỤC VÀ ĐÀO TẠO </w:t>
      </w:r>
    </w:p>
    <w:p w14:paraId="044CB9F9" w14:textId="77777777" w:rsidR="001E41C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1E41CE">
        <w:rPr>
          <w:rFonts w:ascii="Times New Roman" w:eastAsia="Times New Roman" w:hAnsi="Times New Roman"/>
          <w:b/>
          <w:color w:val="000000" w:themeColor="text1"/>
          <w:sz w:val="32"/>
          <w:szCs w:val="32"/>
          <w:lang w:val="it-IT"/>
        </w:rPr>
        <w:t xml:space="preserve">THÀNH PHỐ HẢI PHÒNG ĐẾN NĂM 2030, </w:t>
      </w:r>
    </w:p>
    <w:p w14:paraId="55F91672" w14:textId="77777777" w:rsidR="001E41C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1E41CE">
        <w:rPr>
          <w:rFonts w:ascii="Times New Roman" w:eastAsia="Times New Roman" w:hAnsi="Times New Roman"/>
          <w:b/>
          <w:color w:val="000000" w:themeColor="text1"/>
          <w:sz w:val="32"/>
          <w:szCs w:val="32"/>
          <w:lang w:val="it-IT"/>
        </w:rPr>
        <w:t xml:space="preserve">TẦM NHÌN ĐẾN NĂM 2045 ĐỂ THỰC HIỆN CHƯƠNG TRÌNH HÀNH ĐỘNG SỐ 02-CTR/TU NGÀY 20/10/2025 </w:t>
      </w:r>
    </w:p>
    <w:p w14:paraId="37BC1737" w14:textId="77777777" w:rsidR="001E41C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1E41CE">
        <w:rPr>
          <w:rFonts w:ascii="Times New Roman" w:eastAsia="Times New Roman" w:hAnsi="Times New Roman"/>
          <w:b/>
          <w:color w:val="000000" w:themeColor="text1"/>
          <w:sz w:val="32"/>
          <w:szCs w:val="32"/>
          <w:lang w:val="it-IT"/>
        </w:rPr>
        <w:t xml:space="preserve">CỦA BAN THƯƠNG VỤ THÀNH ỦY VỀ THỰC HIỆN </w:t>
      </w:r>
    </w:p>
    <w:p w14:paraId="5F4CEE66" w14:textId="45D36B7A" w:rsidR="001E41C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1E41CE">
        <w:rPr>
          <w:rFonts w:ascii="Times New Roman" w:eastAsia="Times New Roman" w:hAnsi="Times New Roman"/>
          <w:b/>
          <w:color w:val="000000" w:themeColor="text1"/>
          <w:sz w:val="32"/>
          <w:szCs w:val="32"/>
          <w:lang w:val="it-IT"/>
        </w:rPr>
        <w:t xml:space="preserve">NGHỊ QUYẾT SỐ 71-NQ/TW NGÀY 22 THÁNG 8 NĂM 2025 CỦA BỘ CHÍNH TRỊ </w:t>
      </w:r>
    </w:p>
    <w:p w14:paraId="08C16F09" w14:textId="2562A7A8" w:rsidR="00CB7AAE" w:rsidRPr="00B65BCC" w:rsidRDefault="00CB7AAE" w:rsidP="001E41CE">
      <w:pPr>
        <w:spacing w:after="0" w:line="288" w:lineRule="auto"/>
        <w:jc w:val="center"/>
        <w:rPr>
          <w:rFonts w:ascii="Times New Roman" w:eastAsia="Times New Roman" w:hAnsi="Times New Roman"/>
          <w:bCs/>
          <w:i/>
          <w:iCs/>
          <w:color w:val="000000" w:themeColor="text1"/>
          <w:sz w:val="28"/>
          <w:szCs w:val="28"/>
          <w:lang w:val="nb-NO"/>
        </w:rPr>
      </w:pPr>
      <w:r w:rsidRPr="00B65BCC">
        <w:rPr>
          <w:rFonts w:ascii="Times New Roman" w:eastAsia="Times New Roman" w:hAnsi="Times New Roman"/>
          <w:i/>
          <w:color w:val="000000" w:themeColor="text1"/>
          <w:sz w:val="28"/>
          <w:szCs w:val="28"/>
        </w:rPr>
        <w:t>(</w:t>
      </w:r>
      <w:r w:rsidRPr="00B65BCC">
        <w:rPr>
          <w:rFonts w:ascii="Times New Roman" w:eastAsia="Times New Roman" w:hAnsi="Times New Roman"/>
          <w:bCs/>
          <w:i/>
          <w:iCs/>
          <w:color w:val="000000" w:themeColor="text1"/>
          <w:sz w:val="28"/>
          <w:szCs w:val="28"/>
          <w:lang w:val="nb-NO"/>
        </w:rPr>
        <w:t xml:space="preserve">Kèm </w:t>
      </w:r>
      <w:proofErr w:type="gramStart"/>
      <w:r w:rsidRPr="00B65BCC">
        <w:rPr>
          <w:rFonts w:ascii="Times New Roman" w:eastAsia="Times New Roman" w:hAnsi="Times New Roman"/>
          <w:bCs/>
          <w:i/>
          <w:iCs/>
          <w:color w:val="000000" w:themeColor="text1"/>
          <w:sz w:val="28"/>
          <w:szCs w:val="28"/>
          <w:lang w:val="nb-NO"/>
        </w:rPr>
        <w:t>theo</w:t>
      </w:r>
      <w:proofErr w:type="gramEnd"/>
      <w:r w:rsidRPr="00B65BCC">
        <w:rPr>
          <w:rFonts w:ascii="Times New Roman" w:eastAsia="Times New Roman" w:hAnsi="Times New Roman"/>
          <w:bCs/>
          <w:i/>
          <w:iCs/>
          <w:color w:val="000000" w:themeColor="text1"/>
          <w:sz w:val="28"/>
          <w:szCs w:val="28"/>
          <w:lang w:val="nb-NO"/>
        </w:rPr>
        <w:t xml:space="preserve"> Quyết định số:           /QĐ-UBND ngày     /.../2025 </w:t>
      </w:r>
    </w:p>
    <w:p w14:paraId="7FCD5178" w14:textId="77777777" w:rsidR="00CB7AAE" w:rsidRPr="00B65BCC" w:rsidRDefault="00CB7AAE" w:rsidP="001E41CE">
      <w:pPr>
        <w:spacing w:after="0" w:line="288" w:lineRule="auto"/>
        <w:jc w:val="center"/>
        <w:rPr>
          <w:rFonts w:ascii="Times New Roman" w:eastAsia="Times New Roman" w:hAnsi="Times New Roman"/>
          <w:bCs/>
          <w:i/>
          <w:iCs/>
          <w:color w:val="000000" w:themeColor="text1"/>
          <w:sz w:val="28"/>
          <w:szCs w:val="28"/>
          <w:lang w:val="nb-NO"/>
        </w:rPr>
      </w:pPr>
      <w:r w:rsidRPr="00B65BCC">
        <w:rPr>
          <w:rFonts w:ascii="Times New Roman" w:eastAsia="Times New Roman" w:hAnsi="Times New Roman"/>
          <w:bCs/>
          <w:i/>
          <w:noProof/>
          <w:color w:val="000000" w:themeColor="text1"/>
          <w:sz w:val="28"/>
          <w:szCs w:val="28"/>
        </w:rPr>
        <mc:AlternateContent>
          <mc:Choice Requires="wps">
            <w:drawing>
              <wp:anchor distT="0" distB="0" distL="114300" distR="114300" simplePos="0" relativeHeight="251662339" behindDoc="0" locked="0" layoutInCell="1" allowOverlap="1" wp14:anchorId="68DFF0B4" wp14:editId="722213A3">
                <wp:simplePos x="0" y="0"/>
                <wp:positionH relativeFrom="column">
                  <wp:posOffset>2052955</wp:posOffset>
                </wp:positionH>
                <wp:positionV relativeFrom="paragraph">
                  <wp:posOffset>237490</wp:posOffset>
                </wp:positionV>
                <wp:extent cx="17754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754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6" o:spid="_x0000_s1026" style="position:absolute;z-index:251662339;visibility:visible;mso-wrap-style:square;mso-wrap-distance-left:9pt;mso-wrap-distance-top:0;mso-wrap-distance-right:9pt;mso-wrap-distance-bottom:0;mso-position-horizontal:absolute;mso-position-horizontal-relative:text;mso-position-vertical:absolute;mso-position-vertical-relative:text" from="161.65pt,18.7pt" to="301.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" strokecolor="windowText" strokeweight=".5pt">
                <v:stroke joinstyle="miter"/>
              </v:line>
            </w:pict>
          </mc:Fallback>
        </mc:AlternateContent>
      </w:r>
      <w:r w:rsidRPr="00B65BCC">
        <w:rPr>
          <w:rFonts w:ascii="Times New Roman" w:eastAsia="Times New Roman" w:hAnsi="Times New Roman"/>
          <w:bCs/>
          <w:i/>
          <w:iCs/>
          <w:color w:val="000000" w:themeColor="text1"/>
          <w:sz w:val="28"/>
          <w:szCs w:val="28"/>
          <w:lang w:val="nb-NO"/>
        </w:rPr>
        <w:t>của Ủy ban nhân dân thành phố Hải Phòng)</w:t>
      </w:r>
    </w:p>
    <w:p w14:paraId="42A9F659" w14:textId="77777777" w:rsidR="00CB7AAE" w:rsidRPr="00B65BCC" w:rsidRDefault="00CB7AAE" w:rsidP="001E41CE">
      <w:pPr>
        <w:spacing w:after="0" w:line="288" w:lineRule="auto"/>
        <w:jc w:val="center"/>
        <w:rPr>
          <w:rFonts w:ascii="Times New Roman" w:eastAsia="Times New Roman" w:hAnsi="Times New Roman"/>
          <w:bCs/>
          <w:i/>
          <w:iCs/>
          <w:color w:val="000000" w:themeColor="text1"/>
          <w:sz w:val="28"/>
          <w:szCs w:val="28"/>
          <w:lang w:val="nb-NO"/>
        </w:rPr>
      </w:pPr>
    </w:p>
    <w:p w14:paraId="0D5C79A5"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FB36318"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0FED5362"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EA48AE7"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9719184"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04E84761"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5E070038"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4DA05616"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B13597E"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505D05E6"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BB81B34"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11AADB5"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786AE8E"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4E34119"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3D4528CF"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13B670A"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7EECBC4D" w14:textId="77777777" w:rsidR="00CB7AAE" w:rsidRPr="00B65BCC"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42181B27" w14:textId="497CAE78" w:rsidR="00AE11BD" w:rsidRPr="00B65BCC" w:rsidRDefault="00CB7AAE" w:rsidP="00CB7AAE">
      <w:pPr>
        <w:spacing w:after="0" w:line="288" w:lineRule="auto"/>
        <w:jc w:val="center"/>
        <w:rPr>
          <w:rFonts w:ascii="Times New Roman" w:eastAsia="Times New Roman" w:hAnsi="Times New Roman"/>
          <w:b/>
          <w:i/>
          <w:iCs/>
          <w:color w:val="000000" w:themeColor="text1"/>
          <w:sz w:val="28"/>
          <w:szCs w:val="28"/>
        </w:rPr>
      </w:pPr>
      <w:r w:rsidRPr="00B65BCC">
        <w:rPr>
          <w:rFonts w:ascii="Times New Roman" w:eastAsia="Times New Roman" w:hAnsi="Times New Roman"/>
          <w:b/>
          <w:i/>
          <w:iCs/>
          <w:color w:val="000000" w:themeColor="text1"/>
          <w:sz w:val="28"/>
          <w:szCs w:val="28"/>
        </w:rPr>
        <w:t>Hải Phòng, năm 2025</w:t>
      </w:r>
    </w:p>
    <w:p w14:paraId="3729A107" w14:textId="769D96E1" w:rsidR="00783295" w:rsidRPr="00B65BCC" w:rsidRDefault="00AE11BD" w:rsidP="00783295">
      <w:pPr>
        <w:spacing w:after="0" w:line="360" w:lineRule="exact"/>
        <w:jc w:val="center"/>
        <w:rPr>
          <w:rFonts w:ascii="Times New Roman" w:hAnsi="Times New Roman"/>
          <w:b/>
          <w:color w:val="000000" w:themeColor="text1"/>
          <w:sz w:val="28"/>
          <w:szCs w:val="28"/>
          <w:lang w:val="vi-VN"/>
        </w:rPr>
      </w:pPr>
      <w:r w:rsidRPr="00B65BCC">
        <w:rPr>
          <w:rFonts w:ascii="Times New Roman" w:eastAsia="Times New Roman" w:hAnsi="Times New Roman"/>
          <w:b/>
          <w:i/>
          <w:iCs/>
          <w:color w:val="000000" w:themeColor="text1"/>
          <w:sz w:val="28"/>
          <w:szCs w:val="28"/>
        </w:rPr>
        <w:br w:type="page"/>
      </w:r>
      <w:r w:rsidR="00783295" w:rsidRPr="00B65BCC">
        <w:rPr>
          <w:rFonts w:ascii="Times New Roman" w:hAnsi="Times New Roman"/>
          <w:b/>
          <w:color w:val="000000" w:themeColor="text1"/>
          <w:sz w:val="28"/>
          <w:szCs w:val="28"/>
          <w:lang w:val="vi-VN"/>
        </w:rPr>
        <w:lastRenderedPageBreak/>
        <w:t>DANH MỤC TỪ VIẾT TẮT</w:t>
      </w:r>
    </w:p>
    <w:p w14:paraId="531349AE" w14:textId="77777777" w:rsidR="00783295" w:rsidRPr="00B65BCC" w:rsidRDefault="00783295" w:rsidP="00783295">
      <w:pPr>
        <w:spacing w:after="0" w:line="360" w:lineRule="exact"/>
        <w:jc w:val="center"/>
        <w:rPr>
          <w:rFonts w:ascii="Times New Roman" w:hAnsi="Times New Roman"/>
          <w:b/>
          <w:color w:val="000000" w:themeColor="text1"/>
          <w:sz w:val="28"/>
          <w:szCs w:val="28"/>
          <w:lang w:val="vi-VN"/>
        </w:rPr>
      </w:pPr>
    </w:p>
    <w:tbl>
      <w:tblPr>
        <w:tblW w:w="9540" w:type="dxa"/>
        <w:tblLook w:val="04A0" w:firstRow="1" w:lastRow="0" w:firstColumn="1" w:lastColumn="0" w:noHBand="0" w:noVBand="1"/>
      </w:tblPr>
      <w:tblGrid>
        <w:gridCol w:w="3828"/>
        <w:gridCol w:w="5712"/>
      </w:tblGrid>
      <w:tr w:rsidR="00B65BCC" w:rsidRPr="00B65BCC" w14:paraId="31B946F7" w14:textId="77777777" w:rsidTr="00C569BF">
        <w:tc>
          <w:tcPr>
            <w:tcW w:w="3828" w:type="dxa"/>
            <w:shd w:val="clear" w:color="auto" w:fill="auto"/>
          </w:tcPr>
          <w:p w14:paraId="25FE84A2"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AI</w:t>
            </w:r>
          </w:p>
        </w:tc>
        <w:tc>
          <w:tcPr>
            <w:tcW w:w="5712" w:type="dxa"/>
            <w:shd w:val="clear" w:color="auto" w:fill="auto"/>
            <w:vAlign w:val="bottom"/>
          </w:tcPr>
          <w:p w14:paraId="30330E53" w14:textId="77777777" w:rsidR="00783295" w:rsidRPr="00B65BCC" w:rsidRDefault="00783295" w:rsidP="00C569BF">
            <w:pPr>
              <w:spacing w:after="0" w:line="360" w:lineRule="exact"/>
              <w:rPr>
                <w:rFonts w:ascii="Times New Roman" w:eastAsia="Times New Roman" w:hAnsi="Times New Roman"/>
                <w:color w:val="000000" w:themeColor="text1"/>
                <w:sz w:val="28"/>
                <w:szCs w:val="28"/>
                <w:lang w:val="fr-FR"/>
              </w:rPr>
            </w:pPr>
            <w:r w:rsidRPr="00B65BCC">
              <w:rPr>
                <w:rFonts w:ascii="Times New Roman" w:eastAsia="Times New Roman" w:hAnsi="Times New Roman"/>
                <w:color w:val="000000" w:themeColor="text1"/>
                <w:sz w:val="28"/>
                <w:szCs w:val="28"/>
                <w:lang w:val="fr-FR"/>
              </w:rPr>
              <w:t>Artificial Intelligence - Trí tuệ nhân tạo</w:t>
            </w:r>
          </w:p>
        </w:tc>
      </w:tr>
      <w:tr w:rsidR="00B65BCC" w:rsidRPr="00B65BCC" w14:paraId="5A93E7D6" w14:textId="77777777" w:rsidTr="00C569BF">
        <w:tc>
          <w:tcPr>
            <w:tcW w:w="3828" w:type="dxa"/>
            <w:shd w:val="clear" w:color="auto" w:fill="auto"/>
          </w:tcPr>
          <w:p w14:paraId="2BE45024"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IoT</w:t>
            </w:r>
          </w:p>
        </w:tc>
        <w:tc>
          <w:tcPr>
            <w:tcW w:w="5712" w:type="dxa"/>
            <w:shd w:val="clear" w:color="auto" w:fill="auto"/>
          </w:tcPr>
          <w:p w14:paraId="70E349D2"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Internet of things - internet kết nối vạn vật</w:t>
            </w:r>
          </w:p>
        </w:tc>
      </w:tr>
      <w:tr w:rsidR="00B65BCC" w:rsidRPr="00B65BCC" w14:paraId="335BE865" w14:textId="77777777" w:rsidTr="00C569BF">
        <w:tc>
          <w:tcPr>
            <w:tcW w:w="3828" w:type="dxa"/>
            <w:shd w:val="clear" w:color="auto" w:fill="auto"/>
          </w:tcPr>
          <w:p w14:paraId="7731E1F8"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CNTT</w:t>
            </w:r>
          </w:p>
        </w:tc>
        <w:tc>
          <w:tcPr>
            <w:tcW w:w="5712" w:type="dxa"/>
            <w:shd w:val="clear" w:color="auto" w:fill="auto"/>
          </w:tcPr>
          <w:p w14:paraId="4FB6D025"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Công nghệ thông tin</w:t>
            </w:r>
          </w:p>
        </w:tc>
      </w:tr>
      <w:tr w:rsidR="00B65BCC" w:rsidRPr="00B65BCC" w14:paraId="01AB6322" w14:textId="77777777" w:rsidTr="00C569BF">
        <w:tc>
          <w:tcPr>
            <w:tcW w:w="3828" w:type="dxa"/>
            <w:shd w:val="clear" w:color="auto" w:fill="auto"/>
          </w:tcPr>
          <w:p w14:paraId="67EF3312"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FDI</w:t>
            </w:r>
          </w:p>
        </w:tc>
        <w:tc>
          <w:tcPr>
            <w:tcW w:w="5712" w:type="dxa"/>
            <w:shd w:val="clear" w:color="auto" w:fill="auto"/>
          </w:tcPr>
          <w:p w14:paraId="5E872536"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Foreign Direct Investment - Tổ chức kinh tế có vốn đầu tư nước ngoài</w:t>
            </w:r>
          </w:p>
        </w:tc>
      </w:tr>
      <w:tr w:rsidR="00B65BCC" w:rsidRPr="00B65BCC" w14:paraId="038F78B8" w14:textId="77777777" w:rsidTr="00C569BF">
        <w:tc>
          <w:tcPr>
            <w:tcW w:w="3828" w:type="dxa"/>
            <w:shd w:val="clear" w:color="auto" w:fill="auto"/>
          </w:tcPr>
          <w:p w14:paraId="2706D303"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HĐND</w:t>
            </w:r>
          </w:p>
        </w:tc>
        <w:tc>
          <w:tcPr>
            <w:tcW w:w="5712" w:type="dxa"/>
            <w:shd w:val="clear" w:color="auto" w:fill="auto"/>
          </w:tcPr>
          <w:p w14:paraId="4BD9F4C1" w14:textId="77777777" w:rsidR="00783295" w:rsidRPr="00B65BCC" w:rsidRDefault="00783295" w:rsidP="00C569BF">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Hội đồng nhân dân</w:t>
            </w:r>
          </w:p>
        </w:tc>
      </w:tr>
      <w:tr w:rsidR="00B65BCC" w:rsidRPr="00B65BCC" w14:paraId="4096A550" w14:textId="77777777" w:rsidTr="00C569BF">
        <w:tc>
          <w:tcPr>
            <w:tcW w:w="3828" w:type="dxa"/>
            <w:shd w:val="clear" w:color="auto" w:fill="auto"/>
          </w:tcPr>
          <w:p w14:paraId="3216CDD6"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UBND</w:t>
            </w:r>
          </w:p>
        </w:tc>
        <w:tc>
          <w:tcPr>
            <w:tcW w:w="5712" w:type="dxa"/>
            <w:shd w:val="clear" w:color="auto" w:fill="auto"/>
          </w:tcPr>
          <w:p w14:paraId="2FE35DEA"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Ủy ban nhân dân</w:t>
            </w:r>
          </w:p>
        </w:tc>
      </w:tr>
      <w:tr w:rsidR="00B65BCC" w:rsidRPr="00B65BCC" w14:paraId="3DA67F94" w14:textId="77777777" w:rsidTr="00C569BF">
        <w:tc>
          <w:tcPr>
            <w:tcW w:w="3828" w:type="dxa"/>
            <w:shd w:val="clear" w:color="auto" w:fill="auto"/>
          </w:tcPr>
          <w:p w14:paraId="6E50B697"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và Đào tạo</w:t>
            </w:r>
          </w:p>
        </w:tc>
        <w:tc>
          <w:tcPr>
            <w:tcW w:w="5712" w:type="dxa"/>
            <w:shd w:val="clear" w:color="auto" w:fill="auto"/>
          </w:tcPr>
          <w:p w14:paraId="2979B877"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GDĐT</w:t>
            </w:r>
          </w:p>
        </w:tc>
      </w:tr>
      <w:tr w:rsidR="00B65BCC" w:rsidRPr="00B65BCC" w14:paraId="05FA9AAE" w14:textId="77777777" w:rsidTr="00C569BF">
        <w:tc>
          <w:tcPr>
            <w:tcW w:w="3828" w:type="dxa"/>
            <w:shd w:val="clear" w:color="auto" w:fill="auto"/>
          </w:tcPr>
          <w:p w14:paraId="37791C25"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Mầm non</w:t>
            </w:r>
          </w:p>
        </w:tc>
        <w:tc>
          <w:tcPr>
            <w:tcW w:w="5712" w:type="dxa"/>
            <w:shd w:val="clear" w:color="auto" w:fill="auto"/>
          </w:tcPr>
          <w:p w14:paraId="3C3986F1"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MN</w:t>
            </w:r>
          </w:p>
        </w:tc>
      </w:tr>
      <w:tr w:rsidR="00B65BCC" w:rsidRPr="00B65BCC" w14:paraId="6F13C9B4" w14:textId="77777777" w:rsidTr="00C569BF">
        <w:tc>
          <w:tcPr>
            <w:tcW w:w="3828" w:type="dxa"/>
            <w:shd w:val="clear" w:color="auto" w:fill="auto"/>
          </w:tcPr>
          <w:p w14:paraId="7A0CB17E"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Tiểu học</w:t>
            </w:r>
          </w:p>
        </w:tc>
        <w:tc>
          <w:tcPr>
            <w:tcW w:w="5712" w:type="dxa"/>
            <w:shd w:val="clear" w:color="auto" w:fill="auto"/>
          </w:tcPr>
          <w:p w14:paraId="54021606"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TH</w:t>
            </w:r>
          </w:p>
        </w:tc>
      </w:tr>
      <w:tr w:rsidR="00B65BCC" w:rsidRPr="00B65BCC" w14:paraId="4AA97912" w14:textId="77777777" w:rsidTr="00C569BF">
        <w:tc>
          <w:tcPr>
            <w:tcW w:w="3828" w:type="dxa"/>
            <w:shd w:val="clear" w:color="auto" w:fill="auto"/>
          </w:tcPr>
          <w:p w14:paraId="652E0350"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Trung học cơ sở</w:t>
            </w:r>
          </w:p>
        </w:tc>
        <w:tc>
          <w:tcPr>
            <w:tcW w:w="5712" w:type="dxa"/>
            <w:shd w:val="clear" w:color="auto" w:fill="auto"/>
          </w:tcPr>
          <w:p w14:paraId="3141F6E5"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THCS</w:t>
            </w:r>
          </w:p>
        </w:tc>
      </w:tr>
      <w:tr w:rsidR="00B65BCC" w:rsidRPr="00B65BCC" w14:paraId="51A46D91" w14:textId="77777777" w:rsidTr="00C569BF">
        <w:tc>
          <w:tcPr>
            <w:tcW w:w="3828" w:type="dxa"/>
            <w:shd w:val="clear" w:color="auto" w:fill="auto"/>
          </w:tcPr>
          <w:p w14:paraId="6296851F"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Trung học phổ thông</w:t>
            </w:r>
          </w:p>
        </w:tc>
        <w:tc>
          <w:tcPr>
            <w:tcW w:w="5712" w:type="dxa"/>
            <w:shd w:val="clear" w:color="auto" w:fill="auto"/>
          </w:tcPr>
          <w:p w14:paraId="437DF172" w14:textId="77777777" w:rsidR="00783295" w:rsidRPr="00B65BCC" w:rsidRDefault="00783295" w:rsidP="00C569BF">
            <w:pPr>
              <w:spacing w:after="0" w:line="360" w:lineRule="exact"/>
              <w:rPr>
                <w:rFonts w:ascii="Times New Roman" w:eastAsia="Times New Roman" w:hAnsi="Times New Roman"/>
                <w:color w:val="000000" w:themeColor="text1"/>
                <w:sz w:val="28"/>
                <w:szCs w:val="28"/>
                <w:lang w:val="en-GB"/>
              </w:rPr>
            </w:pPr>
            <w:r w:rsidRPr="00B65BCC">
              <w:rPr>
                <w:rFonts w:ascii="Times New Roman" w:eastAsia="Times New Roman" w:hAnsi="Times New Roman"/>
                <w:color w:val="000000" w:themeColor="text1"/>
                <w:sz w:val="28"/>
                <w:szCs w:val="28"/>
              </w:rPr>
              <w:t>THPT</w:t>
            </w:r>
          </w:p>
        </w:tc>
      </w:tr>
      <w:tr w:rsidR="00B65BCC" w:rsidRPr="00B65BCC" w14:paraId="5E9C0920" w14:textId="77777777" w:rsidTr="00C569BF">
        <w:tc>
          <w:tcPr>
            <w:tcW w:w="3828" w:type="dxa"/>
            <w:shd w:val="clear" w:color="auto" w:fill="auto"/>
          </w:tcPr>
          <w:p w14:paraId="2C0C34A2"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thường xuyên</w:t>
            </w:r>
          </w:p>
        </w:tc>
        <w:tc>
          <w:tcPr>
            <w:tcW w:w="5712" w:type="dxa"/>
            <w:shd w:val="clear" w:color="auto" w:fill="auto"/>
          </w:tcPr>
          <w:p w14:paraId="6B4C0656"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GDTX</w:t>
            </w:r>
          </w:p>
        </w:tc>
      </w:tr>
      <w:tr w:rsidR="00B65BCC" w:rsidRPr="00B65BCC" w14:paraId="67B9DC51" w14:textId="77777777" w:rsidTr="00C569BF">
        <w:tc>
          <w:tcPr>
            <w:tcW w:w="3828" w:type="dxa"/>
            <w:shd w:val="clear" w:color="auto" w:fill="auto"/>
          </w:tcPr>
          <w:p w14:paraId="23170271"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nghề nghiệp</w:t>
            </w:r>
          </w:p>
        </w:tc>
        <w:tc>
          <w:tcPr>
            <w:tcW w:w="5712" w:type="dxa"/>
            <w:shd w:val="clear" w:color="auto" w:fill="auto"/>
          </w:tcPr>
          <w:p w14:paraId="44C57F85"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GDNN</w:t>
            </w:r>
          </w:p>
        </w:tc>
      </w:tr>
      <w:tr w:rsidR="00B65BCC" w:rsidRPr="00B65BCC" w14:paraId="41780B3C" w14:textId="77777777" w:rsidTr="00C569BF">
        <w:tc>
          <w:tcPr>
            <w:tcW w:w="3828" w:type="dxa"/>
            <w:shd w:val="clear" w:color="auto" w:fill="auto"/>
          </w:tcPr>
          <w:p w14:paraId="604608CF"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đại học</w:t>
            </w:r>
          </w:p>
        </w:tc>
        <w:tc>
          <w:tcPr>
            <w:tcW w:w="5712" w:type="dxa"/>
            <w:shd w:val="clear" w:color="auto" w:fill="auto"/>
          </w:tcPr>
          <w:p w14:paraId="79CCD0ED"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GDĐH</w:t>
            </w:r>
          </w:p>
        </w:tc>
      </w:tr>
      <w:tr w:rsidR="00B65BCC" w:rsidRPr="00B65BCC" w14:paraId="1253B45B" w14:textId="77777777" w:rsidTr="00C569BF">
        <w:tc>
          <w:tcPr>
            <w:tcW w:w="3828" w:type="dxa"/>
            <w:shd w:val="clear" w:color="auto" w:fill="auto"/>
          </w:tcPr>
          <w:p w14:paraId="3553CF72"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Chương trình Giáo dục phổ thông</w:t>
            </w:r>
          </w:p>
        </w:tc>
        <w:tc>
          <w:tcPr>
            <w:tcW w:w="5712" w:type="dxa"/>
            <w:shd w:val="clear" w:color="auto" w:fill="auto"/>
          </w:tcPr>
          <w:p w14:paraId="6B4A094D"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bCs/>
                <w:color w:val="000000" w:themeColor="text1"/>
                <w:sz w:val="28"/>
                <w:szCs w:val="28"/>
              </w:rPr>
              <w:t>CT GDPT</w:t>
            </w:r>
          </w:p>
        </w:tc>
      </w:tr>
      <w:tr w:rsidR="00B65BCC" w:rsidRPr="00B65BCC" w14:paraId="5B50B0C7" w14:textId="77777777" w:rsidTr="00C569BF">
        <w:tc>
          <w:tcPr>
            <w:tcW w:w="3828" w:type="dxa"/>
            <w:shd w:val="clear" w:color="auto" w:fill="auto"/>
          </w:tcPr>
          <w:p w14:paraId="303AB165" w14:textId="77777777" w:rsidR="00783295" w:rsidRPr="00B65BCC" w:rsidRDefault="00783295" w:rsidP="00C569BF">
            <w:pPr>
              <w:spacing w:after="0" w:line="360" w:lineRule="exact"/>
              <w:rPr>
                <w:rFonts w:ascii="Times New Roman" w:eastAsia="Times New Roman" w:hAnsi="Times New Roman"/>
                <w:color w:val="000000" w:themeColor="text1"/>
                <w:sz w:val="28"/>
                <w:szCs w:val="28"/>
              </w:rPr>
            </w:pPr>
            <w:r w:rsidRPr="00B65BCC">
              <w:rPr>
                <w:rFonts w:ascii="Times New Roman" w:hAnsi="Times New Roman"/>
                <w:color w:val="000000" w:themeColor="text1"/>
                <w:sz w:val="28"/>
                <w:szCs w:val="28"/>
              </w:rPr>
              <w:t>Chuẩn quốc gia</w:t>
            </w:r>
          </w:p>
        </w:tc>
        <w:tc>
          <w:tcPr>
            <w:tcW w:w="5712" w:type="dxa"/>
            <w:shd w:val="clear" w:color="auto" w:fill="auto"/>
          </w:tcPr>
          <w:p w14:paraId="56B43B38" w14:textId="77777777" w:rsidR="00783295" w:rsidRPr="00B65BCC" w:rsidRDefault="00783295" w:rsidP="00C569BF">
            <w:pPr>
              <w:spacing w:after="0" w:line="360" w:lineRule="exact"/>
              <w:rPr>
                <w:rFonts w:ascii="Times New Roman" w:eastAsia="Times New Roman" w:hAnsi="Times New Roman"/>
                <w:bCs/>
                <w:color w:val="000000" w:themeColor="text1"/>
                <w:sz w:val="28"/>
                <w:szCs w:val="28"/>
              </w:rPr>
            </w:pPr>
            <w:r w:rsidRPr="00B65BCC">
              <w:rPr>
                <w:rFonts w:ascii="Times New Roman" w:hAnsi="Times New Roman"/>
                <w:color w:val="000000" w:themeColor="text1"/>
                <w:sz w:val="28"/>
                <w:szCs w:val="28"/>
              </w:rPr>
              <w:t>CQG</w:t>
            </w:r>
          </w:p>
        </w:tc>
      </w:tr>
      <w:tr w:rsidR="00B65BCC" w:rsidRPr="00B65BCC" w14:paraId="36195F40" w14:textId="77777777" w:rsidTr="00C569BF">
        <w:tc>
          <w:tcPr>
            <w:tcW w:w="3828" w:type="dxa"/>
            <w:shd w:val="clear" w:color="auto" w:fill="auto"/>
          </w:tcPr>
          <w:p w14:paraId="419AAF8A"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Học sinh</w:t>
            </w:r>
          </w:p>
        </w:tc>
        <w:tc>
          <w:tcPr>
            <w:tcW w:w="5712" w:type="dxa"/>
            <w:shd w:val="clear" w:color="auto" w:fill="auto"/>
          </w:tcPr>
          <w:p w14:paraId="664D1487"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HS</w:t>
            </w:r>
          </w:p>
        </w:tc>
      </w:tr>
      <w:tr w:rsidR="00B65BCC" w:rsidRPr="00B65BCC" w14:paraId="24B92940" w14:textId="77777777" w:rsidTr="00C569BF">
        <w:tc>
          <w:tcPr>
            <w:tcW w:w="3828" w:type="dxa"/>
            <w:shd w:val="clear" w:color="auto" w:fill="auto"/>
          </w:tcPr>
          <w:p w14:paraId="0667FCC9"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Giáo viên</w:t>
            </w:r>
          </w:p>
        </w:tc>
        <w:tc>
          <w:tcPr>
            <w:tcW w:w="5712" w:type="dxa"/>
            <w:shd w:val="clear" w:color="auto" w:fill="auto"/>
          </w:tcPr>
          <w:p w14:paraId="5E595906"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GV</w:t>
            </w:r>
          </w:p>
        </w:tc>
      </w:tr>
      <w:tr w:rsidR="00783295" w:rsidRPr="00B65BCC" w14:paraId="2FD22385" w14:textId="77777777" w:rsidTr="00C569BF">
        <w:tc>
          <w:tcPr>
            <w:tcW w:w="3828" w:type="dxa"/>
            <w:shd w:val="clear" w:color="auto" w:fill="auto"/>
          </w:tcPr>
          <w:p w14:paraId="6E704F91"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Cán bộ quản lý</w:t>
            </w:r>
          </w:p>
        </w:tc>
        <w:tc>
          <w:tcPr>
            <w:tcW w:w="5712" w:type="dxa"/>
            <w:shd w:val="clear" w:color="auto" w:fill="auto"/>
          </w:tcPr>
          <w:p w14:paraId="65A96D47" w14:textId="77777777" w:rsidR="00783295" w:rsidRPr="00B65BCC" w:rsidRDefault="00783295" w:rsidP="00C569BF">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CBQL</w:t>
            </w:r>
          </w:p>
        </w:tc>
      </w:tr>
      <w:tr w:rsidR="00FD14F8" w:rsidRPr="00B65BCC" w14:paraId="570030EB" w14:textId="77777777" w:rsidTr="00C569BF">
        <w:tc>
          <w:tcPr>
            <w:tcW w:w="3828" w:type="dxa"/>
            <w:shd w:val="clear" w:color="auto" w:fill="auto"/>
          </w:tcPr>
          <w:p w14:paraId="72228DD0" w14:textId="34F86C3B" w:rsidR="00FD14F8" w:rsidRPr="00B65BCC" w:rsidRDefault="00FD14F8" w:rsidP="00C569BF">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Cải cách hành chính</w:t>
            </w:r>
          </w:p>
        </w:tc>
        <w:tc>
          <w:tcPr>
            <w:tcW w:w="5712" w:type="dxa"/>
            <w:shd w:val="clear" w:color="auto" w:fill="auto"/>
          </w:tcPr>
          <w:p w14:paraId="32A74B4A" w14:textId="55F0C50B" w:rsidR="00FD14F8" w:rsidRPr="00B65BCC" w:rsidRDefault="00FD14F8" w:rsidP="00C569BF">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CCHC</w:t>
            </w:r>
          </w:p>
        </w:tc>
      </w:tr>
      <w:tr w:rsidR="00FD14F8" w:rsidRPr="00B65BCC" w14:paraId="310D8E58" w14:textId="77777777" w:rsidTr="00C569BF">
        <w:tc>
          <w:tcPr>
            <w:tcW w:w="3828" w:type="dxa"/>
            <w:shd w:val="clear" w:color="auto" w:fill="auto"/>
          </w:tcPr>
          <w:p w14:paraId="2C7C0D49" w14:textId="4E62A425" w:rsidR="00FD14F8" w:rsidRDefault="00FD14F8" w:rsidP="00C569BF">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Thủ tục hành chính</w:t>
            </w:r>
          </w:p>
        </w:tc>
        <w:tc>
          <w:tcPr>
            <w:tcW w:w="5712" w:type="dxa"/>
            <w:shd w:val="clear" w:color="auto" w:fill="auto"/>
          </w:tcPr>
          <w:p w14:paraId="2E168588" w14:textId="190E663B" w:rsidR="00FD14F8" w:rsidRDefault="00FD14F8" w:rsidP="00C569BF">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TTHC</w:t>
            </w:r>
          </w:p>
        </w:tc>
      </w:tr>
    </w:tbl>
    <w:p w14:paraId="2BA98048" w14:textId="77777777" w:rsidR="00783295" w:rsidRPr="00B65BCC" w:rsidRDefault="00783295" w:rsidP="00783295">
      <w:pPr>
        <w:spacing w:after="0" w:line="360" w:lineRule="exact"/>
        <w:ind w:firstLine="142"/>
        <w:rPr>
          <w:rFonts w:ascii="Times New Roman" w:hAnsi="Times New Roman"/>
          <w:color w:val="000000" w:themeColor="text1"/>
          <w:sz w:val="28"/>
          <w:szCs w:val="28"/>
        </w:rPr>
      </w:pPr>
    </w:p>
    <w:p w14:paraId="20AB1144" w14:textId="77777777" w:rsidR="00783295" w:rsidRPr="00B65BCC" w:rsidRDefault="00783295" w:rsidP="00783295">
      <w:pPr>
        <w:spacing w:after="0" w:line="288" w:lineRule="auto"/>
        <w:jc w:val="center"/>
        <w:rPr>
          <w:rFonts w:ascii="Times New Roman" w:hAnsi="Times New Roman"/>
          <w:b/>
          <w:color w:val="000000" w:themeColor="text1"/>
          <w:sz w:val="28"/>
          <w:szCs w:val="28"/>
        </w:rPr>
      </w:pPr>
    </w:p>
    <w:p w14:paraId="5DC21FA3" w14:textId="77777777" w:rsidR="00783295" w:rsidRPr="00B65BCC" w:rsidRDefault="00783295" w:rsidP="00783295">
      <w:pPr>
        <w:spacing w:after="0" w:line="288" w:lineRule="auto"/>
        <w:rPr>
          <w:rFonts w:ascii="Times New Roman" w:hAnsi="Times New Roman"/>
          <w:b/>
          <w:color w:val="000000" w:themeColor="text1"/>
          <w:sz w:val="28"/>
          <w:szCs w:val="28"/>
        </w:rPr>
      </w:pPr>
    </w:p>
    <w:p w14:paraId="3C58D67F" w14:textId="77777777" w:rsidR="00783295" w:rsidRPr="00B65BCC" w:rsidRDefault="00783295">
      <w:pPr>
        <w:spacing w:after="0" w:line="240" w:lineRule="auto"/>
        <w:rPr>
          <w:rFonts w:ascii="Times New Roman" w:eastAsia="Times New Roman" w:hAnsi="Times New Roman"/>
          <w:b/>
          <w:i/>
          <w:iCs/>
          <w:color w:val="000000" w:themeColor="text1"/>
          <w:sz w:val="28"/>
          <w:szCs w:val="28"/>
        </w:rPr>
      </w:pPr>
    </w:p>
    <w:p w14:paraId="144AD4E4" w14:textId="77777777" w:rsidR="00783295" w:rsidRPr="00B65BCC" w:rsidRDefault="00783295">
      <w:pPr>
        <w:spacing w:after="0" w:line="240" w:lineRule="auto"/>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br w:type="page"/>
      </w:r>
    </w:p>
    <w:p w14:paraId="42EF99D5" w14:textId="7B44AA6B" w:rsidR="00CF055A" w:rsidRPr="00B65BCC" w:rsidRDefault="007B6B61" w:rsidP="00E63BD3">
      <w:pPr>
        <w:spacing w:after="0" w:line="360" w:lineRule="exact"/>
        <w:jc w:val="center"/>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lastRenderedPageBreak/>
        <w:t>Phần thứ nhất</w:t>
      </w:r>
    </w:p>
    <w:p w14:paraId="65216452" w14:textId="77777777" w:rsidR="007B6B61" w:rsidRPr="00B65BCC" w:rsidRDefault="007B6B61" w:rsidP="00E63BD3">
      <w:pPr>
        <w:widowControl w:val="0"/>
        <w:spacing w:after="0" w:line="360" w:lineRule="exact"/>
        <w:jc w:val="center"/>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t>SỰ CẦN THIẾT XÂY DỰNG ĐỀ ÁN</w:t>
      </w:r>
    </w:p>
    <w:p w14:paraId="395709B5" w14:textId="77777777" w:rsidR="007B6B61" w:rsidRPr="00B65BCC" w:rsidRDefault="007B6B61" w:rsidP="00E63BD3">
      <w:pPr>
        <w:spacing w:after="0" w:line="360" w:lineRule="exact"/>
        <w:jc w:val="center"/>
        <w:rPr>
          <w:rFonts w:ascii="Times New Roman" w:eastAsia="Times New Roman" w:hAnsi="Times New Roman"/>
          <w:b/>
          <w:color w:val="000000" w:themeColor="text1"/>
          <w:sz w:val="28"/>
          <w:szCs w:val="28"/>
        </w:rPr>
      </w:pPr>
    </w:p>
    <w:p w14:paraId="491DE3B5" w14:textId="56AFD5B7" w:rsidR="00B017CD" w:rsidRPr="00B65BCC" w:rsidRDefault="00B017CD" w:rsidP="00E63BD3">
      <w:pPr>
        <w:widowControl w:val="0"/>
        <w:autoSpaceDE w:val="0"/>
        <w:autoSpaceDN w:val="0"/>
        <w:adjustRightInd w:val="0"/>
        <w:spacing w:after="0" w:line="360" w:lineRule="exact"/>
        <w:ind w:firstLine="709"/>
        <w:rPr>
          <w:rFonts w:ascii="Times New Roman" w:eastAsia="Times New Roman" w:hAnsi="Times New Roman"/>
          <w:b/>
          <w:bCs/>
          <w:color w:val="000000" w:themeColor="text1"/>
          <w:sz w:val="28"/>
          <w:szCs w:val="28"/>
          <w:lang w:val="nb-NO"/>
        </w:rPr>
      </w:pPr>
      <w:r w:rsidRPr="00B65BCC">
        <w:rPr>
          <w:rFonts w:ascii="Times New Roman" w:eastAsia="Times New Roman" w:hAnsi="Times New Roman"/>
          <w:b/>
          <w:bCs/>
          <w:color w:val="000000" w:themeColor="text1"/>
          <w:sz w:val="28"/>
          <w:szCs w:val="28"/>
          <w:lang w:val="nb-NO"/>
        </w:rPr>
        <w:t xml:space="preserve">I. </w:t>
      </w:r>
      <w:r w:rsidR="002C44E1" w:rsidRPr="00B65BCC">
        <w:rPr>
          <w:rFonts w:ascii="Times New Roman" w:eastAsia="Times New Roman" w:hAnsi="Times New Roman"/>
          <w:b/>
          <w:bCs/>
          <w:color w:val="000000" w:themeColor="text1"/>
          <w:sz w:val="28"/>
          <w:szCs w:val="28"/>
          <w:lang w:val="nb-NO"/>
        </w:rPr>
        <w:t xml:space="preserve">SỰ CẦN THIẾT VÀ </w:t>
      </w:r>
      <w:r w:rsidRPr="00B65BCC">
        <w:rPr>
          <w:rFonts w:ascii="Times New Roman" w:eastAsia="Times New Roman" w:hAnsi="Times New Roman"/>
          <w:b/>
          <w:bCs/>
          <w:color w:val="000000" w:themeColor="text1"/>
          <w:sz w:val="28"/>
          <w:szCs w:val="28"/>
          <w:lang w:val="nb-NO"/>
        </w:rPr>
        <w:t xml:space="preserve">CĂN CỨ XÂY DỰNG ĐỀ ÁN </w:t>
      </w:r>
    </w:p>
    <w:p w14:paraId="3F6B66AF" w14:textId="1CC1E9B5" w:rsidR="002C44E1" w:rsidRPr="00B65BCC" w:rsidRDefault="002C44E1" w:rsidP="002C44E1">
      <w:pPr>
        <w:spacing w:after="0" w:line="360" w:lineRule="exact"/>
        <w:ind w:firstLine="709"/>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1</w:t>
      </w:r>
      <w:r w:rsidRPr="00B65BCC">
        <w:rPr>
          <w:rFonts w:ascii="Times New Roman" w:eastAsia="Times New Roman" w:hAnsi="Times New Roman"/>
          <w:b/>
          <w:color w:val="000000" w:themeColor="text1"/>
          <w:sz w:val="28"/>
          <w:szCs w:val="28"/>
        </w:rPr>
        <w:t xml:space="preserve">. </w:t>
      </w:r>
      <w:bookmarkStart w:id="5" w:name="_Hlk140680375"/>
      <w:r w:rsidRPr="00B65BCC">
        <w:rPr>
          <w:rFonts w:ascii="Times New Roman" w:eastAsia="Times New Roman" w:hAnsi="Times New Roman"/>
          <w:b/>
          <w:bCs/>
          <w:color w:val="000000" w:themeColor="text1"/>
          <w:sz w:val="28"/>
          <w:szCs w:val="28"/>
          <w:lang w:val="nb-NO"/>
        </w:rPr>
        <w:t>Sự cần thiết xây dựng Đề án</w:t>
      </w:r>
      <w:bookmarkEnd w:id="5"/>
    </w:p>
    <w:p w14:paraId="164F2803" w14:textId="77777777" w:rsidR="002C44E1" w:rsidRPr="00B65BCC" w:rsidRDefault="002C44E1" w:rsidP="002C44E1">
      <w:pPr>
        <w:spacing w:after="0" w:line="360" w:lineRule="exact"/>
        <w:ind w:firstLine="709"/>
        <w:jc w:val="both"/>
        <w:rPr>
          <w:rFonts w:ascii="Times New Roman" w:eastAsia="Times New Roman" w:hAnsi="Times New Roman"/>
          <w:color w:val="000000" w:themeColor="text1"/>
          <w:spacing w:val="-2"/>
          <w:sz w:val="28"/>
          <w:szCs w:val="28"/>
        </w:rPr>
      </w:pPr>
      <w:proofErr w:type="gramStart"/>
      <w:r w:rsidRPr="00B65BCC">
        <w:rPr>
          <w:rFonts w:ascii="Times New Roman" w:eastAsia="Times New Roman" w:hAnsi="Times New Roman"/>
          <w:color w:val="000000" w:themeColor="text1"/>
          <w:spacing w:val="-2"/>
          <w:sz w:val="28"/>
          <w:szCs w:val="28"/>
        </w:rPr>
        <w:t>Trong quá trình phát triển đất nước, Đảng và Nhà nước ta luôn khẳng định GDĐT cùng với khoa học và công nghệ là quốc sách hàng đầu.</w:t>
      </w:r>
      <w:proofErr w:type="gramEnd"/>
      <w:r w:rsidRPr="00B65BCC">
        <w:rPr>
          <w:rFonts w:ascii="Times New Roman" w:eastAsia="Times New Roman" w:hAnsi="Times New Roman"/>
          <w:color w:val="000000" w:themeColor="text1"/>
          <w:spacing w:val="-2"/>
          <w:sz w:val="28"/>
          <w:szCs w:val="28"/>
        </w:rPr>
        <w:t xml:space="preserve"> Quan điểm này đã được hiến định trong Hiến pháp năm 2013 và được cụ thể hóa trong Luật Giáo dục năm 2019, Luật Giáo dục đại học, Luật Giáo dục nghề nghiệp và các văn bản hướng dẫn thi hành. Nhiều chủ trương, chính sách lớn về đổi mới, phát triển GDĐT đã được ban hành, trong đó có Nghị quyết số 29-NQ/TW của Ban Chấp hành Trung ương Đảng khóa XI về đổi mới căn bản, toàn diện GDĐT, tạo khuôn khổ chính trị, pháp lý quan trọng để GDĐT phát triển trên phạm vi cả nước.</w:t>
      </w:r>
    </w:p>
    <w:p w14:paraId="75BEA5CC" w14:textId="77777777" w:rsidR="002C44E1" w:rsidRPr="00B65BCC" w:rsidRDefault="002C44E1" w:rsidP="002C44E1">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Đối với Hải Phòng, Nghị quyết số 45-NQ/TW của Bộ Chính trị về xây dựng và phát triển thành phố đến năm 2030, tầm nhìn đến năm 2045, các nghị quyết của Quốc hội, Chính phủ, Thủ tướng Chính phủ và các văn bản của Thành ủy, HĐND, UBND thành phố đều xác định rõ yêu cầu phát triển nguồn nhân lực chất lượng cao, xây dựng Hải Phòng trở thành trung tâm lớn về kinh tế, giáo dục, đào tạo, khoa học - công nghệ của vùng Duyên hải Bắc Bộ và cả nước. Trên nền thực trạng, kết quả và những hạn chế đã nêu tại mục 2, GDĐT Hải Phòng tuy đã có bước phát triển, đóng góp quan trọng vào thành tựu chung nhưng nhìn tổng thể vẫn chưa thật tương xứng với tiềm năng, lợi thế và yêu cầu mới; còn khoảng cách so với mục tiêu trở thành trung tâm GDĐT và phát triển nguồn nhân lực chất lượng cao của vùng.</w:t>
      </w:r>
    </w:p>
    <w:p w14:paraId="2DEB717B" w14:textId="77777777" w:rsidR="002C44E1" w:rsidRPr="00B65BCC" w:rsidRDefault="002C44E1" w:rsidP="002C44E1">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Các hạn chế về dự báo, quy hoạch mạng lưới, phân bổ đầu tư; về cơ sở vật chất, trang thiết bị; về chất lượng, cơ cấu đội ngũ nhà giáo, cán bộ quản lý; về liên kết giữa giáo dục phổ thông, giáo dục nghề nghiệp, giáo dục đại học với thị trường lao động, doanh nghiệp; về xã hội hóa, tự chủ, hợp tác công - tư trong giáo dục… đang là những điểm nghẽn cần được tháo gỡ. Nguyên nhân chủ yếu là việc quán triệt, cụ thể hóa quan điểm “giáo dục và đào tạo là quốc sách hàng đầu”, “là sự nghiệp của Đảng, Nhà nước và của toàn dân” ở một số nơi, một bộ phận cán bộ, đảng viên chưa đầy đủ, chưa quyết liệt; thể chế, chính sách, nhất là hành lang pháp lý về xã hội hóa, tự chủ, hợp tác công - tư trong giáo dục chưa thật thông thoáng; tư duy, tầm nhìn về mô hình, phương thức phát triển giáo dục ở một số cấp, ngành còn chậm đổi mới.</w:t>
      </w:r>
    </w:p>
    <w:p w14:paraId="3C6D4497" w14:textId="77777777" w:rsidR="002C44E1" w:rsidRPr="00B65BCC" w:rsidRDefault="002C44E1" w:rsidP="002C44E1">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Trong bối cảnh thế giới biến động nhanh, sâu sắc, toàn diện, nhất là tác động của chuyển đổi số, trí tuệ nhân tạo đang tái định hình hệ thống giáo dục toàn cầu; đất nước ta đứng trước vận hội mới để phát triển nhanh, bền vững; yêu cầu xây dựng con người và phát triển nguồn nhân lực chất lượng cao, nhất là nhân lực cho kinh tế số, kinh tế xanh, kinh tế tri thức, đặt ra ngày càng cấp bách. </w:t>
      </w:r>
      <w:r w:rsidRPr="00B65BCC">
        <w:rPr>
          <w:rFonts w:ascii="Times New Roman" w:eastAsia="Times New Roman" w:hAnsi="Times New Roman"/>
          <w:color w:val="000000" w:themeColor="text1"/>
          <w:sz w:val="28"/>
          <w:szCs w:val="28"/>
        </w:rPr>
        <w:lastRenderedPageBreak/>
        <w:t>Nghị quyết số 71-NQ/TW của Bộ Chính trị về một số chủ trương, chính sách lớn, đột phá phát triển GDĐT tiếp tục khẳng định vai trò trụ cột của GDĐT trong chiến lược phát triển đất nước, đồng thời giao nhiệm vụ, yêu cầu cụ thể đối với các địa phương, trong đó có Hải Phòng. Đặc biệt, việc sắp xếp đơn vị hành chính cấp tỉnh, hình thành không gian phát triển mới Hải Phòng - Hải Dương đòi hỏi thành phố phải có bước đi chủ động, bài bản hơn trong quy hoạch mạng lưới, chuẩn hóa chất lượng và phân bổ nguồn lực GDĐT trên quy mô rộng lớn hơn.</w:t>
      </w:r>
    </w:p>
    <w:p w14:paraId="46ED2494" w14:textId="77777777" w:rsidR="002C44E1" w:rsidRPr="00B65BCC" w:rsidRDefault="002C44E1" w:rsidP="002C44E1">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Trên cơ sở đó, thành phố cần chuyển trọng tâm từ ưu tiên mở rộng quy mô sang nâng cao chất lượng, hiệu quả và năng lực đáp ứng của hệ thống GDĐT; gắn chặt với nhu cầu nhân lực cho các trụ cột phát triển: công nghiệp công nghệ cao, cảng biển - logistics, đô thị thông minh, du lịch - thương mại, kinh tế số, kinh tế xanh; đồng thời bảo đảm công bằng, không để ai bị bỏ lại phía sau trong tiếp cận giáo dục.</w:t>
      </w:r>
    </w:p>
    <w:p w14:paraId="12A125CC" w14:textId="77777777" w:rsidR="002C44E1" w:rsidRPr="00B65BCC" w:rsidRDefault="002C44E1" w:rsidP="002C44E1">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Vì vậy, việc xây dựng Đề án “</w:t>
      </w:r>
      <w:r w:rsidRPr="005B4945">
        <w:rPr>
          <w:rFonts w:ascii="Times New Roman" w:eastAsia="Times New Roman" w:hAnsi="Times New Roman"/>
          <w:b/>
          <w:i/>
          <w:color w:val="000000" w:themeColor="text1"/>
          <w:sz w:val="28"/>
          <w:szCs w:val="28"/>
        </w:rPr>
        <w:t>Phát triển giáo dục và đào tạo thành phố Hải Phòng đến năm 2030, tầm nhìn đến năm 2045 để thực hiện Chương trình hành động số 02-CTr/TU ngày 20/10/2025 của Ban Thương vụ Thành ủy về thực hiện Nghị quyết số 71-NQ/TW ngày 22 tháng 8 năm 2025 của Bộ Chính trị</w:t>
      </w:r>
      <w:r w:rsidRPr="00B65BCC">
        <w:rPr>
          <w:rFonts w:ascii="Times New Roman" w:eastAsia="Times New Roman" w:hAnsi="Times New Roman"/>
          <w:color w:val="000000" w:themeColor="text1"/>
          <w:sz w:val="28"/>
          <w:szCs w:val="28"/>
        </w:rPr>
        <w:t xml:space="preserve">” là hết sức cần thiết và cấp bách. </w:t>
      </w:r>
    </w:p>
    <w:p w14:paraId="0175E2C8" w14:textId="1AED3E97" w:rsidR="002C44E1" w:rsidRDefault="002C44E1" w:rsidP="00E63BD3">
      <w:pPr>
        <w:widowControl w:val="0"/>
        <w:tabs>
          <w:tab w:val="left" w:pos="709"/>
        </w:tabs>
        <w:spacing w:after="0" w:line="360" w:lineRule="exact"/>
        <w:ind w:firstLine="709"/>
        <w:jc w:val="both"/>
        <w:rPr>
          <w:rFonts w:ascii="Times New Roman" w:eastAsia="Times New Roman" w:hAnsi="Times New Roman"/>
          <w:b/>
          <w:bCs/>
          <w:color w:val="000000" w:themeColor="text1"/>
          <w:sz w:val="28"/>
          <w:szCs w:val="28"/>
          <w:lang w:val="nl-NL" w:eastAsia="x-none"/>
        </w:rPr>
      </w:pPr>
      <w:r>
        <w:rPr>
          <w:rFonts w:ascii="Times New Roman" w:eastAsia="Times New Roman" w:hAnsi="Times New Roman"/>
          <w:b/>
          <w:bCs/>
          <w:color w:val="000000" w:themeColor="text1"/>
          <w:sz w:val="28"/>
          <w:szCs w:val="28"/>
          <w:lang w:val="nl-NL" w:eastAsia="x-none"/>
        </w:rPr>
        <w:t>2</w:t>
      </w:r>
      <w:r w:rsidR="00B017CD" w:rsidRPr="00B65BCC">
        <w:rPr>
          <w:rFonts w:ascii="Times New Roman" w:eastAsia="Times New Roman" w:hAnsi="Times New Roman"/>
          <w:b/>
          <w:bCs/>
          <w:color w:val="000000" w:themeColor="text1"/>
          <w:sz w:val="28"/>
          <w:szCs w:val="28"/>
          <w:lang w:val="nl-NL" w:eastAsia="x-none"/>
        </w:rPr>
        <w:t xml:space="preserve">. </w:t>
      </w:r>
      <w:r>
        <w:rPr>
          <w:rFonts w:ascii="Times New Roman" w:eastAsia="Times New Roman" w:hAnsi="Times New Roman"/>
          <w:b/>
          <w:bCs/>
          <w:color w:val="000000" w:themeColor="text1"/>
          <w:sz w:val="28"/>
          <w:szCs w:val="28"/>
          <w:lang w:val="nl-NL" w:eastAsia="x-none"/>
        </w:rPr>
        <w:t>Căn cứ xây dựng Đề án</w:t>
      </w:r>
    </w:p>
    <w:p w14:paraId="64DAE785" w14:textId="7D6F5165" w:rsidR="00B017CD" w:rsidRPr="00B65BCC" w:rsidRDefault="002C44E1" w:rsidP="00E63BD3">
      <w:pPr>
        <w:widowControl w:val="0"/>
        <w:tabs>
          <w:tab w:val="left" w:pos="709"/>
        </w:tabs>
        <w:spacing w:after="0" w:line="360" w:lineRule="exact"/>
        <w:ind w:firstLine="709"/>
        <w:jc w:val="both"/>
        <w:rPr>
          <w:rFonts w:ascii="Times New Roman" w:eastAsia="Times New Roman" w:hAnsi="Times New Roman"/>
          <w:b/>
          <w:bCs/>
          <w:color w:val="000000" w:themeColor="text1"/>
          <w:sz w:val="28"/>
          <w:szCs w:val="28"/>
          <w:lang w:val="nl-NL" w:eastAsia="x-none"/>
        </w:rPr>
      </w:pPr>
      <w:r>
        <w:rPr>
          <w:rFonts w:ascii="Times New Roman" w:eastAsia="Times New Roman" w:hAnsi="Times New Roman"/>
          <w:b/>
          <w:bCs/>
          <w:color w:val="000000" w:themeColor="text1"/>
          <w:sz w:val="28"/>
          <w:szCs w:val="28"/>
          <w:lang w:val="nl-NL" w:eastAsia="x-none"/>
        </w:rPr>
        <w:t xml:space="preserve">2.1. </w:t>
      </w:r>
      <w:r w:rsidR="00B017CD" w:rsidRPr="00B65BCC">
        <w:rPr>
          <w:rFonts w:ascii="Times New Roman" w:eastAsia="Times New Roman" w:hAnsi="Times New Roman"/>
          <w:b/>
          <w:bCs/>
          <w:color w:val="000000" w:themeColor="text1"/>
          <w:sz w:val="28"/>
          <w:szCs w:val="28"/>
          <w:lang w:val="nl-NL" w:eastAsia="x-none"/>
        </w:rPr>
        <w:t>Cơ sở chính trị</w:t>
      </w:r>
    </w:p>
    <w:p w14:paraId="7A306D96" w14:textId="6CB544C8"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Kết luận số 91-KL/TW ngày 12 tháng 8 năm 2024 về tiếp tục thực hiện Nghị quyết số 29-NQ/TW.</w:t>
      </w:r>
    </w:p>
    <w:p w14:paraId="2EE90B27" w14:textId="0E9125E2"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Nghị quyết số 30-NQ/TW ngày 23 tháng 11 năm 2022 về phát triển kinh tế - xã hội và bảo đảm quốc phòng, an ninh vùng Đồng bằng sông Hồng đến năm 2030, tầm nhìn đến năm 2045.</w:t>
      </w:r>
    </w:p>
    <w:p w14:paraId="3D5DB428" w14:textId="0C1221A7"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Nghị quyết số 19-NQ/TW ngày 25 tháng 10 năm 2017 của Ban Chấp hành Trung ương khóa XII về tiếp tục đổi mới hệ thống tổ chức và quản lý, nâng cao chất lượng và hiệu quả hoạt động của các đơn vị sự nghiệp công lập.</w:t>
      </w:r>
    </w:p>
    <w:p w14:paraId="4ED525F7" w14:textId="58C15602"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Nghị quyết số 71-NQ/TW ngày 22 tháng 8 năm 2025 của Bộ Chính trị về đột phá phát triển giáo dục và đào tạo.</w:t>
      </w:r>
    </w:p>
    <w:p w14:paraId="621E60DA" w14:textId="6F272CCC"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pacing w:val="-4"/>
          <w:sz w:val="28"/>
          <w:szCs w:val="28"/>
        </w:rPr>
        <w:t>- Nghị quyết số 45-NQ/TW ngày 24 tháng 01 năm 2019 về xây dựng và phát triển thành phố Hải Phòng đến năm 2030, tầm nhìn đến năm 2045; Kết luận số 96-KL/TW ngày 30 tháng 9 năm 2024 về tiếp tục thực hiện Nghị quyết số 45-NQ/TW</w:t>
      </w:r>
      <w:r w:rsidRPr="00B65BCC">
        <w:rPr>
          <w:rFonts w:ascii="Times New Roman" w:eastAsia="Times New Roman" w:hAnsi="Times New Roman"/>
          <w:color w:val="000000" w:themeColor="text1"/>
          <w:sz w:val="28"/>
          <w:szCs w:val="28"/>
        </w:rPr>
        <w:t>.</w:t>
      </w:r>
    </w:p>
    <w:p w14:paraId="42766928" w14:textId="1DB401B0" w:rsidR="00182932"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Nghị quyết số 57-NQ/TW ngày 22 tháng 12 năm 2024 về đột phá phát triển khoa học, công nghệ, đổi mới sáng tạo và chuyển đổi số quốc gia.</w:t>
      </w:r>
    </w:p>
    <w:p w14:paraId="498216A6" w14:textId="7E46A1AE" w:rsidR="00B34216" w:rsidRPr="00B34216" w:rsidRDefault="00B34216" w:rsidP="00B34216">
      <w:pPr>
        <w:widowControl w:val="0"/>
        <w:spacing w:after="0" w:line="360" w:lineRule="exact"/>
        <w:ind w:firstLine="709"/>
        <w:jc w:val="both"/>
        <w:rPr>
          <w:rFonts w:ascii="Times New Roman" w:eastAsia="Times New Roman" w:hAnsi="Times New Roman"/>
          <w:color w:val="000000" w:themeColor="text1"/>
          <w:spacing w:val="-4"/>
          <w:sz w:val="28"/>
          <w:szCs w:val="28"/>
        </w:rPr>
      </w:pPr>
      <w:r w:rsidRPr="00B34216">
        <w:rPr>
          <w:rFonts w:ascii="Times New Roman" w:eastAsia="Times New Roman" w:hAnsi="Times New Roman"/>
          <w:color w:val="000000" w:themeColor="text1"/>
          <w:spacing w:val="-4"/>
          <w:sz w:val="28"/>
          <w:szCs w:val="28"/>
        </w:rPr>
        <w:t xml:space="preserve">- Nghị quyết số 09-NQ/ĐH ngày 27 tháng 9 năm 2025 của Đại hội đại biểu </w:t>
      </w:r>
      <w:r w:rsidRPr="00B34216">
        <w:rPr>
          <w:rFonts w:ascii="Times New Roman" w:eastAsia="Times New Roman" w:hAnsi="Times New Roman"/>
          <w:color w:val="000000" w:themeColor="text1"/>
          <w:spacing w:val="-4"/>
          <w:sz w:val="28"/>
          <w:szCs w:val="28"/>
        </w:rPr>
        <w:lastRenderedPageBreak/>
        <w:t>Đảng bộ thành phố lần thứ I, nhiệm kỳ 2025-2030.</w:t>
      </w:r>
    </w:p>
    <w:p w14:paraId="7D718FA8" w14:textId="0AB42F4B" w:rsidR="00B34216" w:rsidRPr="00B34216" w:rsidRDefault="00B34216" w:rsidP="00B34216">
      <w:pPr>
        <w:widowControl w:val="0"/>
        <w:spacing w:after="0" w:line="360" w:lineRule="exact"/>
        <w:ind w:firstLine="709"/>
        <w:jc w:val="both"/>
        <w:rPr>
          <w:rFonts w:ascii="Times New Roman" w:eastAsia="Times New Roman" w:hAnsi="Times New Roman"/>
          <w:color w:val="000000" w:themeColor="text1"/>
          <w:spacing w:val="-4"/>
          <w:sz w:val="28"/>
          <w:szCs w:val="28"/>
        </w:rPr>
      </w:pPr>
      <w:r w:rsidRPr="00B34216">
        <w:rPr>
          <w:rFonts w:ascii="Times New Roman" w:eastAsia="Times New Roman" w:hAnsi="Times New Roman"/>
          <w:color w:val="000000" w:themeColor="text1"/>
          <w:spacing w:val="-4"/>
          <w:sz w:val="28"/>
          <w:szCs w:val="28"/>
        </w:rPr>
        <w:t xml:space="preserve">- Chương trình hành động số 05-CTr/TU ngày </w:t>
      </w:r>
      <w:r>
        <w:rPr>
          <w:rFonts w:ascii="Times New Roman" w:eastAsia="Times New Roman" w:hAnsi="Times New Roman"/>
          <w:color w:val="000000" w:themeColor="text1"/>
          <w:spacing w:val="-4"/>
          <w:sz w:val="28"/>
          <w:szCs w:val="28"/>
        </w:rPr>
        <w:t>06</w:t>
      </w:r>
      <w:r w:rsidRPr="00B34216">
        <w:rPr>
          <w:rFonts w:ascii="Times New Roman" w:eastAsia="Times New Roman" w:hAnsi="Times New Roman"/>
          <w:color w:val="000000" w:themeColor="text1"/>
          <w:spacing w:val="-4"/>
          <w:sz w:val="28"/>
          <w:szCs w:val="28"/>
        </w:rPr>
        <w:t xml:space="preserve"> tháng </w:t>
      </w:r>
      <w:r>
        <w:rPr>
          <w:rFonts w:ascii="Times New Roman" w:eastAsia="Times New Roman" w:hAnsi="Times New Roman"/>
          <w:color w:val="000000" w:themeColor="text1"/>
          <w:spacing w:val="-4"/>
          <w:sz w:val="28"/>
          <w:szCs w:val="28"/>
        </w:rPr>
        <w:t xml:space="preserve">11 </w:t>
      </w:r>
      <w:r w:rsidRPr="00B34216">
        <w:rPr>
          <w:rFonts w:ascii="Times New Roman" w:eastAsia="Times New Roman" w:hAnsi="Times New Roman"/>
          <w:color w:val="000000" w:themeColor="text1"/>
          <w:spacing w:val="-4"/>
          <w:sz w:val="28"/>
          <w:szCs w:val="28"/>
        </w:rPr>
        <w:t xml:space="preserve">năm 2025 của Ban </w:t>
      </w:r>
      <w:r>
        <w:rPr>
          <w:rFonts w:ascii="Times New Roman" w:eastAsia="Times New Roman" w:hAnsi="Times New Roman"/>
          <w:color w:val="000000" w:themeColor="text1"/>
          <w:spacing w:val="-4"/>
          <w:sz w:val="28"/>
          <w:szCs w:val="28"/>
        </w:rPr>
        <w:t>Chấp hành Đảng bộ thành phố</w:t>
      </w:r>
      <w:r w:rsidRPr="00B34216">
        <w:rPr>
          <w:rFonts w:ascii="Times New Roman" w:eastAsia="Times New Roman" w:hAnsi="Times New Roman"/>
          <w:color w:val="000000" w:themeColor="text1"/>
          <w:spacing w:val="-4"/>
          <w:sz w:val="28"/>
          <w:szCs w:val="28"/>
        </w:rPr>
        <w:t xml:space="preserve"> thực hiện Nghị quyết Đại hội đại biểu Đảng bộ thành phố lần thứ I, nhiệm kỳ 2025-2030.</w:t>
      </w:r>
    </w:p>
    <w:p w14:paraId="53ACF4D4" w14:textId="1108F17C"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Chương trình hành động số 02-CTr/TU ngày 20 tháng 10 năm 2025 của Ban Thường vụ Thành ủy về thực hiện Nghị quyết số 71-NQ/TW ngày 22 tháng 8 năm 2025 của Bộ Chính trị về đột phá phát triển giáo dục và đào tạo.</w:t>
      </w:r>
    </w:p>
    <w:p w14:paraId="2D3945EE" w14:textId="30E13A13" w:rsidR="00182932" w:rsidRPr="00B65BCC" w:rsidRDefault="00182932" w:rsidP="00182932">
      <w:pPr>
        <w:widowControl w:val="0"/>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Đề án “Xây dựng mô hình chủ nghĩa xã hội gắn với con người xã hội chủ nghĩa tại Hải Phòng giai đoạn 2025-2030 và những năm tiếp </w:t>
      </w:r>
      <w:proofErr w:type="gramStart"/>
      <w:r w:rsidRPr="00B65BCC">
        <w:rPr>
          <w:rFonts w:ascii="Times New Roman" w:eastAsia="Times New Roman" w:hAnsi="Times New Roman"/>
          <w:color w:val="000000" w:themeColor="text1"/>
          <w:sz w:val="28"/>
          <w:szCs w:val="28"/>
        </w:rPr>
        <w:t>theo</w:t>
      </w:r>
      <w:proofErr w:type="gramEnd"/>
      <w:r w:rsidRPr="00B65BCC">
        <w:rPr>
          <w:rFonts w:ascii="Times New Roman" w:eastAsia="Times New Roman" w:hAnsi="Times New Roman"/>
          <w:color w:val="000000" w:themeColor="text1"/>
          <w:sz w:val="28"/>
          <w:szCs w:val="28"/>
        </w:rPr>
        <w:t>”.</w:t>
      </w:r>
    </w:p>
    <w:p w14:paraId="1B0B96D5" w14:textId="39627010" w:rsidR="00B017CD" w:rsidRPr="00B34216" w:rsidRDefault="002C44E1" w:rsidP="00182932">
      <w:pPr>
        <w:spacing w:after="0" w:line="360" w:lineRule="exact"/>
        <w:ind w:firstLine="709"/>
        <w:jc w:val="both"/>
        <w:rPr>
          <w:rFonts w:ascii="Times New Roman" w:eastAsia="Times New Roman" w:hAnsi="Times New Roman"/>
          <w:color w:val="000000" w:themeColor="text1"/>
          <w:spacing w:val="-6"/>
          <w:sz w:val="28"/>
          <w:szCs w:val="28"/>
        </w:rPr>
      </w:pPr>
      <w:r>
        <w:rPr>
          <w:rFonts w:ascii="Times New Roman" w:eastAsia="Times New Roman" w:hAnsi="Times New Roman"/>
          <w:b/>
          <w:bCs/>
          <w:iCs/>
          <w:color w:val="000000" w:themeColor="text1"/>
          <w:spacing w:val="-2"/>
          <w:sz w:val="28"/>
          <w:szCs w:val="28"/>
          <w:lang w:val="sv-SE"/>
        </w:rPr>
        <w:t>2</w:t>
      </w:r>
      <w:r w:rsidR="00B017CD" w:rsidRPr="00B65BCC">
        <w:rPr>
          <w:rFonts w:ascii="Times New Roman" w:eastAsia="Times New Roman" w:hAnsi="Times New Roman"/>
          <w:b/>
          <w:bCs/>
          <w:iCs/>
          <w:color w:val="000000" w:themeColor="text1"/>
          <w:spacing w:val="-2"/>
          <w:sz w:val="28"/>
          <w:szCs w:val="28"/>
          <w:lang w:val="sv-SE"/>
        </w:rPr>
        <w:t>.2. Cơ sở pháp lý</w:t>
      </w:r>
    </w:p>
    <w:p w14:paraId="74C8FD7E" w14:textId="34BE3BDE"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Luật Giáo dục đại học năm 2012; Luật số 34/2018/QH14 sửa đổi, bổ sung một số điều của Luật Giáo dục đại học.</w:t>
      </w:r>
    </w:p>
    <w:p w14:paraId="5DB1B5B2" w14:textId="31571C12"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proofErr w:type="gramStart"/>
      <w:r w:rsidRPr="00A01347">
        <w:rPr>
          <w:rFonts w:ascii="Times New Roman" w:eastAsia="Times New Roman" w:hAnsi="Times New Roman"/>
          <w:color w:val="000000" w:themeColor="text1"/>
          <w:sz w:val="28"/>
          <w:szCs w:val="28"/>
        </w:rPr>
        <w:t>- Luật Giáo dục nghề nghiệp năm 2014.</w:t>
      </w:r>
      <w:proofErr w:type="gramEnd"/>
    </w:p>
    <w:p w14:paraId="05944F4D" w14:textId="2B4A7013"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proofErr w:type="gramStart"/>
      <w:r w:rsidRPr="00A01347">
        <w:rPr>
          <w:rFonts w:ascii="Times New Roman" w:eastAsia="Times New Roman" w:hAnsi="Times New Roman"/>
          <w:color w:val="000000" w:themeColor="text1"/>
          <w:sz w:val="28"/>
          <w:szCs w:val="28"/>
        </w:rPr>
        <w:t>- Luật Giáo dục năm 2019.</w:t>
      </w:r>
      <w:proofErr w:type="gramEnd"/>
    </w:p>
    <w:p w14:paraId="25B2E416" w14:textId="61BA5434"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Luật Đầu tư công năm 2024.</w:t>
      </w:r>
    </w:p>
    <w:p w14:paraId="5AE4F2C9" w14:textId="443D3DC9"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proofErr w:type="gramStart"/>
      <w:r w:rsidRPr="00A01347">
        <w:rPr>
          <w:rFonts w:ascii="Times New Roman" w:eastAsia="Times New Roman" w:hAnsi="Times New Roman"/>
          <w:color w:val="000000" w:themeColor="text1"/>
          <w:sz w:val="28"/>
          <w:szCs w:val="28"/>
        </w:rPr>
        <w:t>- Luật Nhà giáo năm 2025.</w:t>
      </w:r>
      <w:proofErr w:type="gramEnd"/>
    </w:p>
    <w:p w14:paraId="1C42FE36" w14:textId="7C781B43"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Nghị quyết số 202/2025/QH15 ngày 12 tháng 6 năm 2025 về sắp xếp đơn vị hành chính cấp tỉnh.</w:t>
      </w:r>
    </w:p>
    <w:p w14:paraId="511F1464" w14:textId="26BAD1FA"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Nghị quyết số 226/2025/QH15 ngày 27 tháng 6 năm 2025 về thí điểm một số cơ chế, chính sách đặc thù phát triển thành phố Hải Phòng.</w:t>
      </w:r>
    </w:p>
    <w:p w14:paraId="23D9E3E9" w14:textId="68162861"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Nghị quyết số 281/NQ-CP ngày 15 tháng 9 năm 2025 của Chính phủ ban hành Chương trình hành động thực hiện Nghị quyết số 71-NQ/TW ngày 22 tháng 8 năm 2025 của Bộ Chính trị về đột phá phát triển giáo dục và đào tạo.</w:t>
      </w:r>
    </w:p>
    <w:p w14:paraId="6D36EF86" w14:textId="3517F2CC"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A6953">
        <w:rPr>
          <w:rFonts w:ascii="Times New Roman" w:eastAsia="Times New Roman" w:hAnsi="Times New Roman"/>
          <w:color w:val="000000" w:themeColor="text1"/>
          <w:spacing w:val="-6"/>
          <w:sz w:val="28"/>
          <w:szCs w:val="28"/>
        </w:rPr>
        <w:t>- Quyết định số 323/QĐ-TTg ngày 30 tháng 3 năm 2023 phê duyệt điều chỉnh Quy hoạch chung thành phố Hải Phòng đến năm 2040, tầm nhìn đến năm 2050</w:t>
      </w:r>
      <w:r w:rsidRPr="00A01347">
        <w:rPr>
          <w:rFonts w:ascii="Times New Roman" w:eastAsia="Times New Roman" w:hAnsi="Times New Roman"/>
          <w:color w:val="000000" w:themeColor="text1"/>
          <w:sz w:val="28"/>
          <w:szCs w:val="28"/>
        </w:rPr>
        <w:t>.</w:t>
      </w:r>
    </w:p>
    <w:p w14:paraId="6F8FE82E" w14:textId="72CA429D"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Quyết định số 1516/QĐ-TTg ngày 02 tháng 12 năm 2023 phê duyệt Quy hoạch thành phố Hải Phòng thời kỳ 2021–2030, tầm nhìn đến năm 2050.</w:t>
      </w:r>
    </w:p>
    <w:p w14:paraId="7ECB1A54" w14:textId="546A7E50"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Quyết định số 1639/QĐ-TTg ngày 16 tháng 12 năm 2023 phê duyệt Quy hoạch tỉnh Hải Dương thời kỳ 2021–2030, tầm nhìn đến năm 2050.</w:t>
      </w:r>
    </w:p>
    <w:p w14:paraId="50BDFED4" w14:textId="147CB7E1"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Quyết định số 1131/QĐ-TTg ngày 09 tháng 10 năm 2024 ban hành Kế hoạch thực hiện Quy hoạch vùng Đồng bằng sông Hồng thời kỳ 2021–2030, tầm nhìn đến năm 2050.</w:t>
      </w:r>
    </w:p>
    <w:p w14:paraId="23E5DDAA" w14:textId="0FA6ED09"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Quyết định số 1705/QĐ-TTg ngày 31 tháng 12 năm 2024 phê duyệt Chiến lược phát triển giáo dục đến năm 2030, tầm nhìn đến năm 2045.</w:t>
      </w:r>
    </w:p>
    <w:p w14:paraId="447583A5" w14:textId="11E031E3"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Quyết định số 2371/QĐ-TTg ngày 27 tháng 10 năm 2025 phê duyệt Đề án “Đưa tiếng Anh thành ngôn ngữ thứ hai trong trường học giai đoạn 2025–2030, tầm nhìn đến năm 2045”.</w:t>
      </w:r>
    </w:p>
    <w:p w14:paraId="4C58B869" w14:textId="60E68D1B"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xml:space="preserve">- Thông tư số 13/2020/TT-BGDĐT ngày 26 tháng 5 năm 2020 ban hành Quy định tiêu chuẩn cơ sở vật chất các trường mầm non, tiểu học, trung học cơ sở, trung học phổ thông và trường phổ thông có nhiều cấp học; Thông tư số </w:t>
      </w:r>
      <w:r w:rsidRPr="00A01347">
        <w:rPr>
          <w:rFonts w:ascii="Times New Roman" w:eastAsia="Times New Roman" w:hAnsi="Times New Roman"/>
          <w:color w:val="000000" w:themeColor="text1"/>
          <w:sz w:val="28"/>
          <w:szCs w:val="28"/>
        </w:rPr>
        <w:lastRenderedPageBreak/>
        <w:t>23/2024/TT-BGDĐT ngày 16 tháng 12 năm 2024 sửa đổi, bổ sung một số điều của Quy định này.</w:t>
      </w:r>
    </w:p>
    <w:p w14:paraId="02A77F12" w14:textId="07C03521"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C05B60">
        <w:rPr>
          <w:rFonts w:ascii="Times New Roman" w:eastAsia="Times New Roman" w:hAnsi="Times New Roman"/>
          <w:color w:val="000000" w:themeColor="text1"/>
          <w:spacing w:val="-6"/>
          <w:sz w:val="28"/>
          <w:szCs w:val="28"/>
        </w:rPr>
        <w:t>- Thông tư số 14/2020/TT-BGDĐT ngày 26 tháng 5 năm 2020 ban hành Quy định phòng học bộ môn của cơ sở giáo dục phổ thông; Thông tư số 14/2025/TT-BGDĐT ngày 18 tháng 7 năm 2025 sửa đổi, bổ sung một số điều của Quy định phòng học bộ môn ban hành kèm theo Thông tư số 14/2020/TT-BGDĐT</w:t>
      </w:r>
      <w:r w:rsidRPr="00A01347">
        <w:rPr>
          <w:rFonts w:ascii="Times New Roman" w:eastAsia="Times New Roman" w:hAnsi="Times New Roman"/>
          <w:color w:val="000000" w:themeColor="text1"/>
          <w:sz w:val="28"/>
          <w:szCs w:val="28"/>
        </w:rPr>
        <w:t>.</w:t>
      </w:r>
    </w:p>
    <w:p w14:paraId="6EC290BB" w14:textId="73C2F12D"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10/2021/TT-BGDĐT ngày 05 tháng 4 năm 2021 ban hành Quy chế tổ chức và hoạt động của Trung tâm GDTX.</w:t>
      </w:r>
    </w:p>
    <w:p w14:paraId="393742CF" w14:textId="18AB4269"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16/2022/TT-BGDĐT ngày 22 tháng 11 năm 2022 quy định tiêu chuẩn thư viện cơ sở giáo dục mầm non và phổ thông.</w:t>
      </w:r>
    </w:p>
    <w:p w14:paraId="180AC6C2" w14:textId="7D1F81BE"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01/2023/TT-BGDĐT ngày 06 tháng 01 năm 2023 ban hành Quy chế tổ chức và hoạt động của Trung tâm GDNN – GDTX.</w:t>
      </w:r>
    </w:p>
    <w:p w14:paraId="7077C5DC" w14:textId="3CC160CB"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19/2023/TT-BGDĐT ngày 30 tháng 10 năm 2023 hướng dẫn vị trí việc làm, cơ cấu viên chức theo chức danh nghề nghiệp và định mức số lượng người làm việc trong các cơ sở giáo dục mầm non công lập.</w:t>
      </w:r>
    </w:p>
    <w:p w14:paraId="3DEE6A67" w14:textId="61AB0E81"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20/2023/TT-BGDĐT ngày 30 tháng 10 năm 2023 hướng dẫn vị trí việc làm, cơ cấu viên chức theo chức danh nghề nghiệp và định mức số lượng người làm việc trong các cơ sở giáo dục phổ thông và các trường chuyên biệt công lập.</w:t>
      </w:r>
    </w:p>
    <w:p w14:paraId="7E74D764" w14:textId="7A5864FE"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01/2024/TT-BGDĐT ngày 05 tháng 02 năm 2024 ban hành Chuẩn cơ sở giáo dục đại học.</w:t>
      </w:r>
    </w:p>
    <w:p w14:paraId="1264DFFC" w14:textId="2C276753"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15/2017/TT-BLĐTBXH ngày 08 tháng 6 năm 2017 quy định tiêu chí, tiêu chuẩn kiểm định chất lượng giáo dục nghề nghiệp.</w:t>
      </w:r>
    </w:p>
    <w:p w14:paraId="42F184BD" w14:textId="7EB3A926"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05/2020/TT-BLĐTBXH ngày 16 tháng 8 năm 2020 quy định Quy chế tổ chức và hoạt động của Trung tâm Giáo dục nghề nghiệp công lập cấp huyện và các quy định có liên quan.</w:t>
      </w:r>
    </w:p>
    <w:p w14:paraId="467E175C" w14:textId="4D6D1A61"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Thông tư số 12/2020/TT-BLĐTBXH ngày 27 tháng 11 năm 2020 quy định cơ sở vật chất cho thực hành, thực nghiệm, thí nghiệm trong đào tạo trình độ cao đẳng và trung cấp cho một số ngành, nghề.</w:t>
      </w:r>
    </w:p>
    <w:p w14:paraId="7ECC1AB6" w14:textId="6D99D394" w:rsidR="00B34216" w:rsidRPr="00A01347" w:rsidRDefault="00B34216" w:rsidP="00B34216">
      <w:pPr>
        <w:spacing w:after="0" w:line="360" w:lineRule="exact"/>
        <w:ind w:firstLine="709"/>
        <w:jc w:val="both"/>
        <w:rPr>
          <w:rFonts w:ascii="Times New Roman" w:eastAsia="Times New Roman" w:hAnsi="Times New Roman"/>
          <w:color w:val="000000" w:themeColor="text1"/>
          <w:sz w:val="28"/>
          <w:szCs w:val="28"/>
        </w:rPr>
      </w:pPr>
      <w:r w:rsidRPr="00A01347">
        <w:rPr>
          <w:rFonts w:ascii="Times New Roman" w:eastAsia="Times New Roman" w:hAnsi="Times New Roman"/>
          <w:color w:val="000000" w:themeColor="text1"/>
          <w:sz w:val="28"/>
          <w:szCs w:val="28"/>
        </w:rPr>
        <w:t>- Các văn bản của Thành ủy, HĐND, UBND thành phố Hải Phòng về phát triển giáo dục và đào tạo, phát triển nguồn nhân lực chất lượng cao, chuyển đổi số và triển khai Nghị quyết số 71-NQ/TW trên địa bàn thành phố.</w:t>
      </w:r>
    </w:p>
    <w:p w14:paraId="7AC73106" w14:textId="294D646E" w:rsidR="00B017CD" w:rsidRPr="00B65BCC" w:rsidRDefault="002C44E1" w:rsidP="00E63BD3">
      <w:pPr>
        <w:spacing w:after="0" w:line="360" w:lineRule="exact"/>
        <w:ind w:firstLine="709"/>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2.3</w:t>
      </w:r>
      <w:r w:rsidR="00B017CD" w:rsidRPr="00B65BCC">
        <w:rPr>
          <w:rFonts w:ascii="Times New Roman" w:eastAsia="Times New Roman" w:hAnsi="Times New Roman"/>
          <w:b/>
          <w:color w:val="000000" w:themeColor="text1"/>
          <w:sz w:val="28"/>
          <w:szCs w:val="28"/>
        </w:rPr>
        <w:t xml:space="preserve">. </w:t>
      </w:r>
      <w:r w:rsidR="00B017CD" w:rsidRPr="00B65BCC">
        <w:rPr>
          <w:rFonts w:ascii="Times New Roman" w:eastAsia="Times New Roman" w:hAnsi="Times New Roman"/>
          <w:b/>
          <w:bCs/>
          <w:color w:val="000000" w:themeColor="text1"/>
          <w:sz w:val="28"/>
          <w:szCs w:val="28"/>
        </w:rPr>
        <w:t>Cơ sở thực tiễn</w:t>
      </w:r>
    </w:p>
    <w:p w14:paraId="5FB2B0A9" w14:textId="44F9B82C" w:rsidR="006C6276" w:rsidRPr="00B65BCC" w:rsidRDefault="006C6276"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Hải Phòng là một trong sáu thành phố trực thuộc Trung ương, đô thị loại I, giữ vai trò trung tâm kinh tế, chính trị, văn hóa, quốc phòng, an ninh của vùng Duyên hải Bắc Bộ, đồng thời là một trong ba cực tăng trưởng của vùng kinh tế trọng điểm phía Bắc (Hà Nội </w:t>
      </w:r>
      <w:r w:rsidR="008D7AE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 xml:space="preserve"> Hải Phòng </w:t>
      </w:r>
      <w:r w:rsidR="008D7AE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 xml:space="preserve"> Quảng Ninh) và là cửa ngõ ra biển của các tỉnh phía Bắc. Thành phố có diện tích 3.194,72 km², dân số khoảng 4,66 triệu người, 114 đơn vị hành chính cấp xã (45 phường, 67 xã, 2 đặc khu), kết nối thuận lợi với cả nước và quốc tế. Quy mô kinh tế không ngừng mở rộng, GRDP </w:t>
      </w:r>
      <w:r w:rsidRPr="00B65BCC">
        <w:rPr>
          <w:rFonts w:ascii="Times New Roman" w:eastAsia="Times New Roman" w:hAnsi="Times New Roman"/>
          <w:color w:val="000000" w:themeColor="text1"/>
          <w:sz w:val="28"/>
          <w:szCs w:val="28"/>
        </w:rPr>
        <w:lastRenderedPageBreak/>
        <w:t>giai đoạn 2021</w:t>
      </w:r>
      <w:r w:rsidR="008D7AE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2025 ước tăng bình quân 11</w:t>
      </w:r>
      <w:proofErr w:type="gramStart"/>
      <w:r w:rsidRPr="00B65BCC">
        <w:rPr>
          <w:rFonts w:ascii="Times New Roman" w:eastAsia="Times New Roman" w:hAnsi="Times New Roman"/>
          <w:color w:val="000000" w:themeColor="text1"/>
          <w:sz w:val="28"/>
          <w:szCs w:val="28"/>
        </w:rPr>
        <w:t>,39</w:t>
      </w:r>
      <w:proofErr w:type="gramEnd"/>
      <w:r w:rsidRPr="00B65BCC">
        <w:rPr>
          <w:rFonts w:ascii="Times New Roman" w:eastAsia="Times New Roman" w:hAnsi="Times New Roman"/>
          <w:color w:val="000000" w:themeColor="text1"/>
          <w:sz w:val="28"/>
          <w:szCs w:val="28"/>
        </w:rPr>
        <w:t>%/năm; tổng thu ngân sách trên địa bàn giai đoạn 2021</w:t>
      </w:r>
      <w:r w:rsidR="008D7AE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 xml:space="preserve">2025 đạt trên 543,6 nghìn tỷ đồng, đứng nhóm đầu cả nước. </w:t>
      </w:r>
      <w:proofErr w:type="gramStart"/>
      <w:r w:rsidRPr="00B65BCC">
        <w:rPr>
          <w:rFonts w:ascii="Times New Roman" w:eastAsia="Times New Roman" w:hAnsi="Times New Roman"/>
          <w:color w:val="000000" w:themeColor="text1"/>
          <w:sz w:val="28"/>
          <w:szCs w:val="28"/>
        </w:rPr>
        <w:t>Đây là tiền đề quan trọng để thành phố ưu tiên bố trí nguồn lực đầu tư cho GDĐT, phát triển nguồn nhân lực chất lượng cao tương xứng với vị thế của Hải Phòng trong vùng và cả nước.</w:t>
      </w:r>
      <w:proofErr w:type="gramEnd"/>
    </w:p>
    <w:p w14:paraId="65301DAE" w14:textId="77777777" w:rsidR="006C6276" w:rsidRPr="00B65BCC" w:rsidRDefault="006C6276" w:rsidP="00E63BD3">
      <w:pPr>
        <w:spacing w:after="0" w:line="360" w:lineRule="exact"/>
        <w:ind w:firstLine="709"/>
        <w:jc w:val="both"/>
        <w:rPr>
          <w:rFonts w:ascii="Times New Roman" w:eastAsia="Times New Roman" w:hAnsi="Times New Roman"/>
          <w:color w:val="000000" w:themeColor="text1"/>
          <w:sz w:val="28"/>
          <w:szCs w:val="28"/>
        </w:rPr>
      </w:pPr>
      <w:proofErr w:type="gramStart"/>
      <w:r w:rsidRPr="00B65BCC">
        <w:rPr>
          <w:rFonts w:ascii="Times New Roman" w:eastAsia="Times New Roman" w:hAnsi="Times New Roman"/>
          <w:color w:val="000000" w:themeColor="text1"/>
          <w:sz w:val="28"/>
          <w:szCs w:val="28"/>
        </w:rPr>
        <w:t>Trong bối cảnh đó, nhu cầu học tập, đào tạo, bồi dưỡng nguồn nhân lực trên địa bàn tăng nhanh cả về quy mô và cơ cấu.</w:t>
      </w:r>
      <w:proofErr w:type="gramEnd"/>
      <w:r w:rsidRPr="00B65BCC">
        <w:rPr>
          <w:rFonts w:ascii="Times New Roman" w:eastAsia="Times New Roman" w:hAnsi="Times New Roman"/>
          <w:color w:val="000000" w:themeColor="text1"/>
          <w:sz w:val="28"/>
          <w:szCs w:val="28"/>
        </w:rPr>
        <w:t xml:space="preserve"> Mạng lưới cơ sở GDĐT được hình thành tương đối đầy đủ, theo hướng đa cấp học, đa loại hình; chất lượng giáo dục đại trà và giáo dục mũi nhọn duy trì ở nhóm cao của cả nước; các chỉ tiêu phổ cập, xóa mù chữ, xây dựng xã hội học tập cơ bản được giữ vững, tạo nền tảng thực tiễn quan trọng để thành phố đặt ra các mục tiêu cao hơn về phát triển GDĐT và nguồn nhân lực trong giai đoạn tới.</w:t>
      </w:r>
    </w:p>
    <w:p w14:paraId="01EF97B2" w14:textId="20E63596" w:rsidR="006C6276" w:rsidRPr="00B65BCC" w:rsidRDefault="006C6276"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Tuy nhiên, hệ thống GDĐT vẫn chưa hoàn toàn </w:t>
      </w:r>
      <w:proofErr w:type="gramStart"/>
      <w:r w:rsidRPr="00B65BCC">
        <w:rPr>
          <w:rFonts w:ascii="Times New Roman" w:eastAsia="Times New Roman" w:hAnsi="Times New Roman"/>
          <w:color w:val="000000" w:themeColor="text1"/>
          <w:sz w:val="28"/>
          <w:szCs w:val="28"/>
        </w:rPr>
        <w:t>theo</w:t>
      </w:r>
      <w:proofErr w:type="gramEnd"/>
      <w:r w:rsidRPr="00B65BCC">
        <w:rPr>
          <w:rFonts w:ascii="Times New Roman" w:eastAsia="Times New Roman" w:hAnsi="Times New Roman"/>
          <w:color w:val="000000" w:themeColor="text1"/>
          <w:sz w:val="28"/>
          <w:szCs w:val="28"/>
        </w:rPr>
        <w:t xml:space="preserve"> kịp yêu cầu phát triển mới của thành phố và vùng. Cơ sở vật chất, trang thiết bị ở một số địa bàn, nhất là khu vực đô thị hóa nhanh, khu công nghiệp còn thiếu, chưa đồng bộ; phân bố mạng lưới trường lớp, quy mô học sinh giữa các khu vực còn tình trạng quá tải cục bộ. Đội </w:t>
      </w:r>
      <w:proofErr w:type="gramStart"/>
      <w:r w:rsidRPr="00B65BCC">
        <w:rPr>
          <w:rFonts w:ascii="Times New Roman" w:eastAsia="Times New Roman" w:hAnsi="Times New Roman"/>
          <w:color w:val="000000" w:themeColor="text1"/>
          <w:sz w:val="28"/>
          <w:szCs w:val="28"/>
        </w:rPr>
        <w:t>ngũ</w:t>
      </w:r>
      <w:proofErr w:type="gramEnd"/>
      <w:r w:rsidRPr="00B65BCC">
        <w:rPr>
          <w:rFonts w:ascii="Times New Roman" w:eastAsia="Times New Roman" w:hAnsi="Times New Roman"/>
          <w:color w:val="000000" w:themeColor="text1"/>
          <w:sz w:val="28"/>
          <w:szCs w:val="28"/>
        </w:rPr>
        <w:t xml:space="preserve"> nhà giáo, cán bộ quản lý tuy được quan tâm nhưng vẫn còn thừa </w:t>
      </w:r>
      <w:r w:rsidR="008D7AE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 xml:space="preserve"> thiếu cục bộ theo môn học; năng lực chuyển đổi số, dạy học ngoại ngữ, STEM, khởi nghiệp, kỹ năng số chưa đồng đều. Giáo dục nghề nghiệp và giáo dục đại học còn khoảng cách so với yêu cầu đào tạo nguồn nhân lực chất lượng cao cho các ngành, lĩnh vực mũi nhọn; mức độ liên thông, gắn kết giữa nhà trường với thị trường lao động và doanh nghiệp còn hạn chế, chưa đáp ứng yêu cầu chuyển đổi mô hình tăng trưởng của thành phố.</w:t>
      </w:r>
    </w:p>
    <w:p w14:paraId="5F9B4853" w14:textId="05B2E452" w:rsidR="006C6276" w:rsidRPr="00B65BCC" w:rsidRDefault="006C6276"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Việc Quốc hội ban hành Nghị quyết về sắp xếp đơn vị hành chính cấp tỉnh, thực hiện sáp nhập thành phố Hải Phòng và tỉnh Hải Dương, với tổng thu ngân sách giai đoạn 2021</w:t>
      </w:r>
      <w:r w:rsidR="008D7AE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2025 của Hải Dương đạt khoảng 126 nghìn tỷ đồng, bình quân tăng trên 13%/năm, mở ra không gian phát triển mới với quy mô dân số, lực lượng lao động, nhu cầu học tập lớn hơn, đồng thời đặt ra yêu cầu cấp bách về tổ chức lại mạng lưới cơ sở giáo dục, phân bổ nguồn lực và thống nhất chính sách GDĐT trên toàn không gian phát triển mới. Thực tiễn triển khai các đề án, chương trình về giáo dục, dạy nghề, phát triển nguồn nhân lực tại Hải Phòng và Hải Dương những năm qua cho thấy: nếu không có một đề án tổng thể, dài hạn, đủ tầm và có tính liên kết vùng, việc đầu tư rất dễ phân tán, trùng lặp, không phát huy hết lợi thế của từng địa bàn, khó hình thành một hệ thống GDĐT thống nhất, đồng bộ, hiệu quả.</w:t>
      </w:r>
    </w:p>
    <w:p w14:paraId="63328EFD" w14:textId="77777777" w:rsidR="006C6276" w:rsidRPr="00B65BCC" w:rsidRDefault="006C6276"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Sau khi Bộ Chính trị ban hành Nghị quyết số 71-NQ/TW về một số chủ trương, chính sách lớn, đột phá phát triển GDĐT, Thành ủy Hải Phòng đã ban hành Chương trình hành động số 02-CTr/TU ngày 20/10/2025 để tổ chức thực hiện trên địa bàn thành phố. Quá trình triển khai bước đầu, gắn với tổng kết, giám sát, các hội nghị chuyên đề, đối thoại, lấy ý kiến rộng rãi của nhà khoa </w:t>
      </w:r>
      <w:r w:rsidRPr="00B65BCC">
        <w:rPr>
          <w:rFonts w:ascii="Times New Roman" w:eastAsia="Times New Roman" w:hAnsi="Times New Roman"/>
          <w:color w:val="000000" w:themeColor="text1"/>
          <w:sz w:val="28"/>
          <w:szCs w:val="28"/>
        </w:rPr>
        <w:lastRenderedPageBreak/>
        <w:t>học, nhà giáo, cơ sở giáo dục, doanh nghiệp và Nhân dân đã chỉ rõ những “điểm nghẽn” về thể chế, nguồn lực, quản trị, chất lượng và hội nhập trong giáo dục; đồng thời gợi mở nhiều đề xuất, sáng kiến, giải pháp mới. Đây là cơ sở thực tiễn quan trọng để xác định hệ mục tiêu, nhiệm vụ, giải pháp và danh mục chương trình, dự án ưu tiên của Đề án trong giai đoạn tới, bảo đảm việc triển khai Nghị quyết số 71-NQ/TW trên địa bàn thành phố được thực hiện một cách chủ động, bài bản, hiệu quả.</w:t>
      </w:r>
    </w:p>
    <w:p w14:paraId="1C148C15" w14:textId="3177AFD2" w:rsidR="00CF055A" w:rsidRPr="00B65BCC"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3</w:t>
      </w:r>
      <w:r w:rsidR="00CF055A" w:rsidRPr="00B65BCC">
        <w:rPr>
          <w:rFonts w:ascii="Times New Roman" w:eastAsia="Times New Roman" w:hAnsi="Times New Roman"/>
          <w:b/>
          <w:color w:val="000000" w:themeColor="text1"/>
          <w:sz w:val="28"/>
          <w:szCs w:val="28"/>
        </w:rPr>
        <w:t xml:space="preserve">. </w:t>
      </w:r>
      <w:r w:rsidR="00562D86" w:rsidRPr="00B65BCC">
        <w:rPr>
          <w:rFonts w:ascii="Times New Roman" w:eastAsia="Times New Roman" w:hAnsi="Times New Roman"/>
          <w:b/>
          <w:color w:val="000000" w:themeColor="text1"/>
          <w:sz w:val="28"/>
          <w:szCs w:val="28"/>
        </w:rPr>
        <w:t>Mục đích và nhiệm vụ xây dựng Đề án</w:t>
      </w:r>
    </w:p>
    <w:p w14:paraId="56AC6E47" w14:textId="53632A92" w:rsidR="0030075B" w:rsidRPr="00B65BCC"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t>3</w:t>
      </w:r>
      <w:r w:rsidR="0030075B" w:rsidRPr="00B65BCC">
        <w:rPr>
          <w:rFonts w:ascii="Times New Roman" w:eastAsia="Times New Roman" w:hAnsi="Times New Roman"/>
          <w:b/>
          <w:bCs/>
          <w:color w:val="000000" w:themeColor="text1"/>
          <w:sz w:val="28"/>
          <w:szCs w:val="28"/>
        </w:rPr>
        <w:t>.1. Mục đích xây dựng Đề án</w:t>
      </w:r>
    </w:p>
    <w:p w14:paraId="300F8FE2" w14:textId="1577275A" w:rsidR="0030075B" w:rsidRPr="00B65BCC" w:rsidRDefault="0030075B"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Xây dựng một khuôn khổ tổng thể, mang tính chiến lược, làm căn cứ quan trọng để Thành ủy, Hội đồng nhân dân, Ủy ban nhân dân thành phố lãnh đạo, chỉ đạo, quản lý, điều hành phát triển </w:t>
      </w:r>
      <w:r w:rsidR="003E58F8" w:rsidRPr="00B65BCC">
        <w:rPr>
          <w:rFonts w:ascii="Times New Roman" w:eastAsia="Times New Roman" w:hAnsi="Times New Roman"/>
          <w:color w:val="000000" w:themeColor="text1"/>
          <w:sz w:val="28"/>
          <w:szCs w:val="28"/>
        </w:rPr>
        <w:t xml:space="preserve">GDĐT </w:t>
      </w:r>
      <w:r w:rsidRPr="00B65BCC">
        <w:rPr>
          <w:rFonts w:ascii="Times New Roman" w:eastAsia="Times New Roman" w:hAnsi="Times New Roman"/>
          <w:color w:val="000000" w:themeColor="text1"/>
          <w:sz w:val="28"/>
          <w:szCs w:val="28"/>
        </w:rPr>
        <w:t xml:space="preserve">đến năm 2030, tầm nhìn 2045; bảo đảm </w:t>
      </w:r>
      <w:r w:rsidR="003E58F8" w:rsidRPr="00B65BCC">
        <w:rPr>
          <w:rFonts w:ascii="Times New Roman" w:eastAsia="Times New Roman" w:hAnsi="Times New Roman"/>
          <w:color w:val="000000" w:themeColor="text1"/>
          <w:sz w:val="28"/>
          <w:szCs w:val="28"/>
        </w:rPr>
        <w:t xml:space="preserve">GDĐT </w:t>
      </w:r>
      <w:r w:rsidRPr="00B65BCC">
        <w:rPr>
          <w:rFonts w:ascii="Times New Roman" w:eastAsia="Times New Roman" w:hAnsi="Times New Roman"/>
          <w:color w:val="000000" w:themeColor="text1"/>
          <w:sz w:val="28"/>
          <w:szCs w:val="28"/>
        </w:rPr>
        <w:t>thực sự là khâu đột phá, là động lực then chốt cho phát triển nhanh, bền vững của thành phố Hải Phòng trong giai đoạn mới.</w:t>
      </w:r>
    </w:p>
    <w:p w14:paraId="600F8EC4" w14:textId="4642884A"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pacing w:val="-4"/>
          <w:sz w:val="28"/>
          <w:szCs w:val="28"/>
        </w:rPr>
        <w:t xml:space="preserve">- </w:t>
      </w:r>
      <w:r w:rsidR="0030075B" w:rsidRPr="00B65BCC">
        <w:rPr>
          <w:rFonts w:ascii="Times New Roman" w:eastAsia="Times New Roman" w:hAnsi="Times New Roman"/>
          <w:color w:val="000000" w:themeColor="text1"/>
          <w:spacing w:val="-4"/>
          <w:sz w:val="28"/>
          <w:szCs w:val="28"/>
        </w:rPr>
        <w:t xml:space="preserve">Cụ thể hóa, thể chế hóa kịp thời, đầy đủ, đồng bộ các mục tiêu, quan điểm, nhiệm vụ, giải pháp của Nghị quyết số 71-NQ/TW và các nghị quyết, kết luận có liên quan của Trung ương, của Thành ủy về phát triển </w:t>
      </w:r>
      <w:r w:rsidRPr="00B65BCC">
        <w:rPr>
          <w:rFonts w:ascii="Times New Roman" w:eastAsia="Times New Roman" w:hAnsi="Times New Roman"/>
          <w:color w:val="000000" w:themeColor="text1"/>
          <w:spacing w:val="-4"/>
          <w:sz w:val="28"/>
          <w:szCs w:val="28"/>
        </w:rPr>
        <w:t>GDĐT</w:t>
      </w:r>
      <w:r w:rsidR="0030075B" w:rsidRPr="00B65BCC">
        <w:rPr>
          <w:rFonts w:ascii="Times New Roman" w:eastAsia="Times New Roman" w:hAnsi="Times New Roman"/>
          <w:color w:val="000000" w:themeColor="text1"/>
          <w:spacing w:val="-4"/>
          <w:sz w:val="28"/>
          <w:szCs w:val="28"/>
        </w:rPr>
        <w:t>, phát triển nguồn nhân lực chất lượng cao; chuyển hóa các chủ trương lớn thành mục tiêu, chỉ tiêu, chương trình, nhiệm vụ cụ thể, gắn với điều kiện và đặc thù của thành phố</w:t>
      </w:r>
      <w:r w:rsidR="0030075B" w:rsidRPr="00B65BCC">
        <w:rPr>
          <w:rFonts w:ascii="Times New Roman" w:eastAsia="Times New Roman" w:hAnsi="Times New Roman"/>
          <w:color w:val="000000" w:themeColor="text1"/>
          <w:sz w:val="28"/>
          <w:szCs w:val="28"/>
        </w:rPr>
        <w:t>.</w:t>
      </w:r>
    </w:p>
    <w:p w14:paraId="4FE4E1D9" w14:textId="400B8F4B"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30075B" w:rsidRPr="00B65BCC">
        <w:rPr>
          <w:rFonts w:ascii="Times New Roman" w:eastAsia="Times New Roman" w:hAnsi="Times New Roman"/>
          <w:color w:val="000000" w:themeColor="text1"/>
          <w:sz w:val="28"/>
          <w:szCs w:val="28"/>
        </w:rPr>
        <w:t xml:space="preserve">Tạo lập cơ sở khoa học và thực tiễn để rà soát, điều chỉnh, bổ sung quy hoạch, kế hoạch mạng lưới cơ sở </w:t>
      </w:r>
      <w:r w:rsidRPr="00B65BCC">
        <w:rPr>
          <w:rFonts w:ascii="Times New Roman" w:eastAsia="Times New Roman" w:hAnsi="Times New Roman"/>
          <w:color w:val="000000" w:themeColor="text1"/>
          <w:sz w:val="28"/>
          <w:szCs w:val="28"/>
        </w:rPr>
        <w:t>GDĐT</w:t>
      </w:r>
      <w:r w:rsidR="0030075B" w:rsidRPr="00B65BCC">
        <w:rPr>
          <w:rFonts w:ascii="Times New Roman" w:eastAsia="Times New Roman" w:hAnsi="Times New Roman"/>
          <w:color w:val="000000" w:themeColor="text1"/>
          <w:sz w:val="28"/>
          <w:szCs w:val="28"/>
        </w:rPr>
        <w:t>; tiếp tục hoàn thiện các cơ chế, chính sách về tài chính, đất đai, đầu tư, xã hội hóa, chuyển đổi số, phát triển đội ngũ nhà giáo và cán bộ quản lý, bảo đảm phân bổ nguồn lực tập trung, hiệu quả.</w:t>
      </w:r>
    </w:p>
    <w:p w14:paraId="1AB92A36" w14:textId="5D1DE282"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30075B" w:rsidRPr="00B65BCC">
        <w:rPr>
          <w:rFonts w:ascii="Times New Roman" w:eastAsia="Times New Roman" w:hAnsi="Times New Roman"/>
          <w:color w:val="000000" w:themeColor="text1"/>
          <w:sz w:val="28"/>
          <w:szCs w:val="28"/>
        </w:rPr>
        <w:t xml:space="preserve">Nâng cao chất lượng, hiệu quả và công bằng trong giáo dục; mở rộng cơ hội học tập suốt đời cho người dân; hình thành hệ thống </w:t>
      </w:r>
      <w:r w:rsidRPr="00B65BCC">
        <w:rPr>
          <w:rFonts w:ascii="Times New Roman" w:eastAsia="Times New Roman" w:hAnsi="Times New Roman"/>
          <w:color w:val="000000" w:themeColor="text1"/>
          <w:sz w:val="28"/>
          <w:szCs w:val="28"/>
        </w:rPr>
        <w:t xml:space="preserve">GDĐT </w:t>
      </w:r>
      <w:r w:rsidR="0030075B" w:rsidRPr="00B65BCC">
        <w:rPr>
          <w:rFonts w:ascii="Times New Roman" w:eastAsia="Times New Roman" w:hAnsi="Times New Roman"/>
          <w:color w:val="000000" w:themeColor="text1"/>
          <w:sz w:val="28"/>
          <w:szCs w:val="28"/>
        </w:rPr>
        <w:t xml:space="preserve">hiện đại, hội nhập, gắn kết chặt chẽ với thị trường lao động và các trụ cột phát triển kinh tế </w:t>
      </w:r>
      <w:r w:rsidRPr="00B65BCC">
        <w:rPr>
          <w:rFonts w:ascii="Times New Roman" w:eastAsia="Times New Roman" w:hAnsi="Times New Roman"/>
          <w:color w:val="000000" w:themeColor="text1"/>
          <w:sz w:val="28"/>
          <w:szCs w:val="28"/>
        </w:rPr>
        <w:t>-</w:t>
      </w:r>
      <w:r w:rsidR="0030075B" w:rsidRPr="00B65BCC">
        <w:rPr>
          <w:rFonts w:ascii="Times New Roman" w:eastAsia="Times New Roman" w:hAnsi="Times New Roman"/>
          <w:color w:val="000000" w:themeColor="text1"/>
          <w:sz w:val="28"/>
          <w:szCs w:val="28"/>
        </w:rPr>
        <w:t xml:space="preserve"> xã hội của thành phố; góp phần xây dựng Hải Phòng trở thành trung tâm đào tạo và cung cấp nguồn nhân lực chất lượng cao của vùng Đồng bằng sông Hồng, vùng Duyên hải Bắc Bộ và cả nước.</w:t>
      </w:r>
    </w:p>
    <w:p w14:paraId="4C950E11" w14:textId="26C6ED10" w:rsidR="0030075B" w:rsidRPr="00B65BCC"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t>3</w:t>
      </w:r>
      <w:r w:rsidR="0030075B" w:rsidRPr="00B65BCC">
        <w:rPr>
          <w:rFonts w:ascii="Times New Roman" w:eastAsia="Times New Roman" w:hAnsi="Times New Roman"/>
          <w:b/>
          <w:bCs/>
          <w:color w:val="000000" w:themeColor="text1"/>
          <w:sz w:val="28"/>
          <w:szCs w:val="28"/>
        </w:rPr>
        <w:t>.2. Nhiệm vụ xây dựng Đề án</w:t>
      </w:r>
    </w:p>
    <w:p w14:paraId="0D4981B6" w14:textId="0C10389C"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30075B" w:rsidRPr="00B65BCC">
        <w:rPr>
          <w:rFonts w:ascii="Times New Roman" w:eastAsia="Times New Roman" w:hAnsi="Times New Roman"/>
          <w:color w:val="000000" w:themeColor="text1"/>
          <w:sz w:val="28"/>
          <w:szCs w:val="28"/>
        </w:rPr>
        <w:t xml:space="preserve">Cụ thể hóa các chủ trương, đường lối của Đảng, chính sách, pháp luật của Nhà nước, nhất là Nghị quyết số 71-NQ/TW của Bộ Chính trị, Nghị quyết số 45-NQ/TW và các nghị quyết, chương trình hành động của Thành ủy về phát triển </w:t>
      </w:r>
      <w:r w:rsidRPr="00B65BCC">
        <w:rPr>
          <w:rFonts w:ascii="Times New Roman" w:eastAsia="Times New Roman" w:hAnsi="Times New Roman"/>
          <w:color w:val="000000" w:themeColor="text1"/>
          <w:sz w:val="28"/>
          <w:szCs w:val="28"/>
        </w:rPr>
        <w:t>GDĐT</w:t>
      </w:r>
      <w:r w:rsidR="0030075B" w:rsidRPr="00B65BCC">
        <w:rPr>
          <w:rFonts w:ascii="Times New Roman" w:eastAsia="Times New Roman" w:hAnsi="Times New Roman"/>
          <w:color w:val="000000" w:themeColor="text1"/>
          <w:sz w:val="28"/>
          <w:szCs w:val="28"/>
        </w:rPr>
        <w:t>, phát triển nguồn nhân lực chất lượng cao trên địa bàn thành phố Hải Phòng.</w:t>
      </w:r>
    </w:p>
    <w:p w14:paraId="5801ED4C" w14:textId="531587C3"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30075B" w:rsidRPr="00B65BCC">
        <w:rPr>
          <w:rFonts w:ascii="Times New Roman" w:eastAsia="Times New Roman" w:hAnsi="Times New Roman"/>
          <w:color w:val="000000" w:themeColor="text1"/>
          <w:sz w:val="28"/>
          <w:szCs w:val="28"/>
        </w:rPr>
        <w:t xml:space="preserve">Đánh giá toàn diện, khách quan, khoa học thực trạng hệ thống </w:t>
      </w:r>
      <w:r w:rsidRPr="00B65BCC">
        <w:rPr>
          <w:rFonts w:ascii="Times New Roman" w:eastAsia="Times New Roman" w:hAnsi="Times New Roman"/>
          <w:color w:val="000000" w:themeColor="text1"/>
          <w:sz w:val="28"/>
          <w:szCs w:val="28"/>
        </w:rPr>
        <w:t>GDĐT</w:t>
      </w:r>
      <w:r w:rsidR="0030075B" w:rsidRPr="00B65BCC">
        <w:rPr>
          <w:rFonts w:ascii="Times New Roman" w:eastAsia="Times New Roman" w:hAnsi="Times New Roman"/>
          <w:color w:val="000000" w:themeColor="text1"/>
          <w:sz w:val="28"/>
          <w:szCs w:val="28"/>
        </w:rPr>
        <w:t xml:space="preserve"> thành phố giai đoạn 2020</w:t>
      </w:r>
      <w:r w:rsidRPr="00B65BCC">
        <w:rPr>
          <w:rFonts w:ascii="Times New Roman" w:eastAsia="Times New Roman" w:hAnsi="Times New Roman"/>
          <w:color w:val="000000" w:themeColor="text1"/>
          <w:sz w:val="28"/>
          <w:szCs w:val="28"/>
        </w:rPr>
        <w:t>-</w:t>
      </w:r>
      <w:r w:rsidR="0030075B" w:rsidRPr="00B65BCC">
        <w:rPr>
          <w:rFonts w:ascii="Times New Roman" w:eastAsia="Times New Roman" w:hAnsi="Times New Roman"/>
          <w:color w:val="000000" w:themeColor="text1"/>
          <w:sz w:val="28"/>
          <w:szCs w:val="28"/>
        </w:rPr>
        <w:t>2025; chỉ rõ những kết quả nổi bật, những hạn chế, yếu kém, các “nút thắt” chủ yếu và nguyên nhân chủ quan, khách quan.</w:t>
      </w:r>
    </w:p>
    <w:p w14:paraId="5CF94FB4" w14:textId="7B3F04C5"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30075B" w:rsidRPr="00B65BCC">
        <w:rPr>
          <w:rFonts w:ascii="Times New Roman" w:eastAsia="Times New Roman" w:hAnsi="Times New Roman"/>
          <w:color w:val="000000" w:themeColor="text1"/>
          <w:sz w:val="28"/>
          <w:szCs w:val="28"/>
        </w:rPr>
        <w:t xml:space="preserve">Nghiên cứu, hệ thống hóa và làm rõ các quan điểm, mục tiêu, định hướng lớn của Trung ương và của thành phố đối với phát triển </w:t>
      </w:r>
      <w:r w:rsidRPr="00B65BCC">
        <w:rPr>
          <w:rFonts w:ascii="Times New Roman" w:eastAsia="Times New Roman" w:hAnsi="Times New Roman"/>
          <w:color w:val="000000" w:themeColor="text1"/>
          <w:sz w:val="28"/>
          <w:szCs w:val="28"/>
        </w:rPr>
        <w:t>GDĐT</w:t>
      </w:r>
      <w:r w:rsidR="0030075B" w:rsidRPr="00B65BCC">
        <w:rPr>
          <w:rFonts w:ascii="Times New Roman" w:eastAsia="Times New Roman" w:hAnsi="Times New Roman"/>
          <w:color w:val="000000" w:themeColor="text1"/>
          <w:sz w:val="28"/>
          <w:szCs w:val="28"/>
        </w:rPr>
        <w:t xml:space="preserve">; xác định </w:t>
      </w:r>
      <w:r w:rsidR="0030075B" w:rsidRPr="00B65BCC">
        <w:rPr>
          <w:rFonts w:ascii="Times New Roman" w:eastAsia="Times New Roman" w:hAnsi="Times New Roman"/>
          <w:color w:val="000000" w:themeColor="text1"/>
          <w:sz w:val="28"/>
          <w:szCs w:val="28"/>
        </w:rPr>
        <w:lastRenderedPageBreak/>
        <w:t xml:space="preserve">quan điểm phát triển, mục tiêu tổng quát và các mục tiêu cụ thể đến năm 2030, tầm nhìn 2045, bảo đảm phù hợp với chiến lược phát triển kinh tế </w:t>
      </w:r>
      <w:r w:rsidRPr="00B65BCC">
        <w:rPr>
          <w:rFonts w:ascii="Times New Roman" w:eastAsia="Times New Roman" w:hAnsi="Times New Roman"/>
          <w:color w:val="000000" w:themeColor="text1"/>
          <w:sz w:val="28"/>
          <w:szCs w:val="28"/>
        </w:rPr>
        <w:t>-</w:t>
      </w:r>
      <w:r w:rsidR="0030075B" w:rsidRPr="00B65BCC">
        <w:rPr>
          <w:rFonts w:ascii="Times New Roman" w:eastAsia="Times New Roman" w:hAnsi="Times New Roman"/>
          <w:color w:val="000000" w:themeColor="text1"/>
          <w:sz w:val="28"/>
          <w:szCs w:val="28"/>
        </w:rPr>
        <w:t xml:space="preserve"> xã hội của thành phố, với yêu cầu xây dựng thành phố cảng biển hiện đại, thông minh, trung tâm </w:t>
      </w:r>
      <w:r w:rsidRPr="00B65BCC">
        <w:rPr>
          <w:rFonts w:ascii="Times New Roman" w:eastAsia="Times New Roman" w:hAnsi="Times New Roman"/>
          <w:color w:val="000000" w:themeColor="text1"/>
          <w:sz w:val="28"/>
          <w:szCs w:val="28"/>
        </w:rPr>
        <w:t>GDĐT</w:t>
      </w:r>
      <w:r w:rsidR="0030075B" w:rsidRPr="00B65BCC">
        <w:rPr>
          <w:rFonts w:ascii="Times New Roman" w:eastAsia="Times New Roman" w:hAnsi="Times New Roman"/>
          <w:color w:val="000000" w:themeColor="text1"/>
          <w:sz w:val="28"/>
          <w:szCs w:val="28"/>
        </w:rPr>
        <w:t>, nghiên cứu, đổi mới sáng tạo của vùng và cả nước.</w:t>
      </w:r>
    </w:p>
    <w:p w14:paraId="63739716" w14:textId="0D16EB5B"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proofErr w:type="gramStart"/>
      <w:r w:rsidRPr="00896F50">
        <w:rPr>
          <w:rFonts w:ascii="Times New Roman" w:eastAsia="Times New Roman" w:hAnsi="Times New Roman"/>
          <w:color w:val="000000" w:themeColor="text1"/>
          <w:spacing w:val="-6"/>
          <w:sz w:val="28"/>
          <w:szCs w:val="28"/>
        </w:rPr>
        <w:t xml:space="preserve">- </w:t>
      </w:r>
      <w:r w:rsidR="0030075B" w:rsidRPr="00896F50">
        <w:rPr>
          <w:rFonts w:ascii="Times New Roman" w:eastAsia="Times New Roman" w:hAnsi="Times New Roman"/>
          <w:color w:val="000000" w:themeColor="text1"/>
          <w:spacing w:val="-6"/>
          <w:sz w:val="28"/>
          <w:szCs w:val="28"/>
        </w:rPr>
        <w:t xml:space="preserve">Đề xuất hệ thống nhiệm vụ, giải pháp đồng bộ, khả thi để phát triển </w:t>
      </w:r>
      <w:r w:rsidRPr="00896F50">
        <w:rPr>
          <w:rFonts w:ascii="Times New Roman" w:eastAsia="Times New Roman" w:hAnsi="Times New Roman"/>
          <w:color w:val="000000" w:themeColor="text1"/>
          <w:spacing w:val="-6"/>
          <w:sz w:val="28"/>
          <w:szCs w:val="28"/>
        </w:rPr>
        <w:t>GDĐT</w:t>
      </w:r>
      <w:r w:rsidR="0030075B" w:rsidRPr="00896F50">
        <w:rPr>
          <w:rFonts w:ascii="Times New Roman" w:eastAsia="Times New Roman" w:hAnsi="Times New Roman"/>
          <w:color w:val="000000" w:themeColor="text1"/>
          <w:spacing w:val="-6"/>
          <w:sz w:val="28"/>
          <w:szCs w:val="28"/>
        </w:rPr>
        <w:t>, gắn với phân công trách nhiệm, tiến độ thực hiện và tiêu chí đánh giá kết quả</w:t>
      </w:r>
      <w:r w:rsidR="0030075B" w:rsidRPr="00B65BCC">
        <w:rPr>
          <w:rFonts w:ascii="Times New Roman" w:eastAsia="Times New Roman" w:hAnsi="Times New Roman"/>
          <w:color w:val="000000" w:themeColor="text1"/>
          <w:sz w:val="28"/>
          <w:szCs w:val="28"/>
        </w:rPr>
        <w:t>.</w:t>
      </w:r>
      <w:proofErr w:type="gramEnd"/>
    </w:p>
    <w:p w14:paraId="64781A01" w14:textId="2605FA35" w:rsidR="0030075B" w:rsidRPr="00B65BCC"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896F50">
        <w:rPr>
          <w:rFonts w:ascii="Times New Roman" w:eastAsia="Times New Roman" w:hAnsi="Times New Roman"/>
          <w:color w:val="000000" w:themeColor="text1"/>
          <w:spacing w:val="-6"/>
          <w:sz w:val="28"/>
          <w:szCs w:val="28"/>
        </w:rPr>
        <w:t xml:space="preserve">- </w:t>
      </w:r>
      <w:r w:rsidR="0030075B" w:rsidRPr="00896F50">
        <w:rPr>
          <w:rFonts w:ascii="Times New Roman" w:eastAsia="Times New Roman" w:hAnsi="Times New Roman"/>
          <w:color w:val="000000" w:themeColor="text1"/>
          <w:spacing w:val="-6"/>
          <w:sz w:val="28"/>
          <w:szCs w:val="28"/>
        </w:rPr>
        <w:t>Xây dựng hệ thống chỉ tiêu định lượng chủ yếu và danh mục các chương trình, nhiệm vụ trọng tâm giai đoạn 202</w:t>
      </w:r>
      <w:r w:rsidRPr="00896F50">
        <w:rPr>
          <w:rFonts w:ascii="Times New Roman" w:eastAsia="Times New Roman" w:hAnsi="Times New Roman"/>
          <w:color w:val="000000" w:themeColor="text1"/>
          <w:spacing w:val="-6"/>
          <w:sz w:val="28"/>
          <w:szCs w:val="28"/>
        </w:rPr>
        <w:t>5-</w:t>
      </w:r>
      <w:r w:rsidR="0030075B" w:rsidRPr="00896F50">
        <w:rPr>
          <w:rFonts w:ascii="Times New Roman" w:eastAsia="Times New Roman" w:hAnsi="Times New Roman"/>
          <w:color w:val="000000" w:themeColor="text1"/>
          <w:spacing w:val="-6"/>
          <w:sz w:val="28"/>
          <w:szCs w:val="28"/>
        </w:rPr>
        <w:t>2030; dự kiến nhu cầu và cơ cấu nguồn lực, lộ trình, cơ chế phối hợp và phân công trách nhiệm tổ chức thực hiện Đề án</w:t>
      </w:r>
      <w:r w:rsidR="0030075B" w:rsidRPr="00B65BCC">
        <w:rPr>
          <w:rFonts w:ascii="Times New Roman" w:eastAsia="Times New Roman" w:hAnsi="Times New Roman"/>
          <w:color w:val="000000" w:themeColor="text1"/>
          <w:sz w:val="28"/>
          <w:szCs w:val="28"/>
        </w:rPr>
        <w:t>.</w:t>
      </w:r>
    </w:p>
    <w:p w14:paraId="7871FCDA" w14:textId="522AB342" w:rsidR="00CF055A" w:rsidRPr="00B65BCC" w:rsidRDefault="003F1182" w:rsidP="00E63BD3">
      <w:pPr>
        <w:autoSpaceDE w:val="0"/>
        <w:autoSpaceDN w:val="0"/>
        <w:adjustRightInd w:val="0"/>
        <w:spacing w:after="0" w:line="360" w:lineRule="exact"/>
        <w:ind w:firstLine="709"/>
        <w:rPr>
          <w:rFonts w:ascii="Times New Roman" w:eastAsia="Times New Roman" w:hAnsi="Times New Roman"/>
          <w:b/>
          <w:color w:val="000000" w:themeColor="text1"/>
          <w:sz w:val="28"/>
          <w:szCs w:val="28"/>
        </w:rPr>
      </w:pPr>
      <w:r>
        <w:rPr>
          <w:rFonts w:ascii="Times New Roman" w:eastAsia="Times New Roman" w:hAnsi="Times New Roman"/>
          <w:b/>
          <w:bCs/>
          <w:color w:val="000000" w:themeColor="text1"/>
          <w:sz w:val="28"/>
          <w:szCs w:val="28"/>
          <w:lang w:val="nb-NO"/>
        </w:rPr>
        <w:t>4</w:t>
      </w:r>
      <w:r w:rsidR="00CF055A" w:rsidRPr="00B65BCC">
        <w:rPr>
          <w:rFonts w:ascii="Times New Roman" w:eastAsia="Times New Roman" w:hAnsi="Times New Roman"/>
          <w:b/>
          <w:bCs/>
          <w:color w:val="000000" w:themeColor="text1"/>
          <w:sz w:val="28"/>
          <w:szCs w:val="28"/>
          <w:lang w:val="nb-NO"/>
        </w:rPr>
        <w:t xml:space="preserve">. </w:t>
      </w:r>
      <w:r w:rsidR="00562D86" w:rsidRPr="00B65BCC">
        <w:rPr>
          <w:rFonts w:ascii="Times New Roman" w:eastAsia="Times New Roman" w:hAnsi="Times New Roman"/>
          <w:b/>
          <w:color w:val="000000" w:themeColor="text1"/>
          <w:sz w:val="28"/>
          <w:szCs w:val="28"/>
        </w:rPr>
        <w:t>P</w:t>
      </w:r>
      <w:r w:rsidR="00CF055A" w:rsidRPr="00B65BCC">
        <w:rPr>
          <w:rFonts w:ascii="Times New Roman" w:eastAsia="Times New Roman" w:hAnsi="Times New Roman"/>
          <w:b/>
          <w:color w:val="000000" w:themeColor="text1"/>
          <w:sz w:val="28"/>
          <w:szCs w:val="28"/>
        </w:rPr>
        <w:t xml:space="preserve">hạm </w:t>
      </w:r>
      <w:proofErr w:type="gramStart"/>
      <w:r w:rsidR="00CF055A" w:rsidRPr="00B65BCC">
        <w:rPr>
          <w:rFonts w:ascii="Times New Roman" w:eastAsia="Times New Roman" w:hAnsi="Times New Roman"/>
          <w:b/>
          <w:color w:val="000000" w:themeColor="text1"/>
          <w:sz w:val="28"/>
          <w:szCs w:val="28"/>
        </w:rPr>
        <w:t>vi</w:t>
      </w:r>
      <w:proofErr w:type="gramEnd"/>
      <w:r w:rsidR="00562D86" w:rsidRPr="00B65BCC">
        <w:rPr>
          <w:rFonts w:ascii="Times New Roman" w:eastAsia="Times New Roman" w:hAnsi="Times New Roman"/>
          <w:b/>
          <w:color w:val="000000" w:themeColor="text1"/>
          <w:sz w:val="28"/>
          <w:szCs w:val="28"/>
        </w:rPr>
        <w:t xml:space="preserve"> nghiên cứu của Đề án</w:t>
      </w:r>
    </w:p>
    <w:p w14:paraId="290F203F" w14:textId="77777777" w:rsidR="00CF055A" w:rsidRPr="00B65BCC" w:rsidRDefault="00CF055A" w:rsidP="00E63BD3">
      <w:pPr>
        <w:autoSpaceDE w:val="0"/>
        <w:autoSpaceDN w:val="0"/>
        <w:adjustRightInd w:val="0"/>
        <w:spacing w:after="0" w:line="360" w:lineRule="exact"/>
        <w:ind w:firstLine="709"/>
        <w:jc w:val="both"/>
        <w:rPr>
          <w:rFonts w:ascii="Times New Roman" w:eastAsia="Times New Roman" w:hAnsi="Times New Roman"/>
          <w:bCs/>
          <w:color w:val="000000" w:themeColor="text1"/>
          <w:sz w:val="28"/>
          <w:szCs w:val="28"/>
          <w:lang w:val="nb-NO"/>
        </w:rPr>
      </w:pPr>
      <w:r w:rsidRPr="00B65BCC">
        <w:rPr>
          <w:rFonts w:ascii="Times New Roman" w:eastAsia="Times New Roman" w:hAnsi="Times New Roman"/>
          <w:bCs/>
          <w:color w:val="000000" w:themeColor="text1"/>
          <w:sz w:val="28"/>
          <w:szCs w:val="28"/>
          <w:lang w:val="nb-NO"/>
        </w:rPr>
        <w:t xml:space="preserve">- Phạm vi không gian: </w:t>
      </w:r>
      <w:r w:rsidRPr="00B65BCC">
        <w:rPr>
          <w:rFonts w:ascii="Times New Roman" w:eastAsia="Times New Roman" w:hAnsi="Times New Roman"/>
          <w:color w:val="000000" w:themeColor="text1"/>
          <w:sz w:val="28"/>
          <w:szCs w:val="28"/>
        </w:rPr>
        <w:t>Thực hiện trên địa bàn thành phố Hải Phòng.</w:t>
      </w:r>
    </w:p>
    <w:p w14:paraId="4454D4FF" w14:textId="77777777" w:rsidR="00CF055A" w:rsidRPr="00B65BCC" w:rsidRDefault="00CF055A" w:rsidP="00E63BD3">
      <w:pPr>
        <w:autoSpaceDE w:val="0"/>
        <w:autoSpaceDN w:val="0"/>
        <w:adjustRightInd w:val="0"/>
        <w:spacing w:after="0" w:line="360" w:lineRule="exact"/>
        <w:ind w:firstLine="709"/>
        <w:jc w:val="both"/>
        <w:rPr>
          <w:rFonts w:ascii="Times New Roman" w:eastAsia="Times New Roman" w:hAnsi="Times New Roman"/>
          <w:bCs/>
          <w:color w:val="000000" w:themeColor="text1"/>
          <w:sz w:val="28"/>
          <w:szCs w:val="28"/>
          <w:lang w:val="nb-NO"/>
        </w:rPr>
      </w:pPr>
      <w:r w:rsidRPr="00B65BCC">
        <w:rPr>
          <w:rFonts w:ascii="Times New Roman" w:eastAsia="Times New Roman" w:hAnsi="Times New Roman"/>
          <w:bCs/>
          <w:color w:val="000000" w:themeColor="text1"/>
          <w:sz w:val="28"/>
          <w:szCs w:val="28"/>
          <w:lang w:val="nb-NO"/>
        </w:rPr>
        <w:t>- Phạm vi thời gian: Số liệu hiện trạng chủ yếu giai đoạn 2020-2025; mục tiêu/định hướng đến các mốc thời gian 2030, 2035, tầm nhìn 2045.</w:t>
      </w:r>
    </w:p>
    <w:p w14:paraId="7D84B00F" w14:textId="691ED81D" w:rsidR="00D7382A" w:rsidRPr="00B65BCC"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lang w:val="nb-NO"/>
        </w:rPr>
        <w:t>5</w:t>
      </w:r>
      <w:r w:rsidR="00D7382A" w:rsidRPr="00B65BCC">
        <w:rPr>
          <w:rFonts w:ascii="Times New Roman" w:eastAsia="Times New Roman" w:hAnsi="Times New Roman"/>
          <w:b/>
          <w:bCs/>
          <w:color w:val="000000" w:themeColor="text1"/>
          <w:sz w:val="28"/>
          <w:szCs w:val="28"/>
          <w:lang w:val="nb-NO"/>
        </w:rPr>
        <w:t>. Phương pháp nghiên cứu</w:t>
      </w:r>
      <w:r w:rsidR="00562D86" w:rsidRPr="00B65BCC">
        <w:rPr>
          <w:rFonts w:ascii="Times New Roman" w:eastAsia="Times New Roman" w:hAnsi="Times New Roman"/>
          <w:b/>
          <w:bCs/>
          <w:color w:val="000000" w:themeColor="text1"/>
          <w:sz w:val="28"/>
          <w:szCs w:val="28"/>
          <w:lang w:val="nb-NO"/>
        </w:rPr>
        <w:t xml:space="preserve"> xây dựng Đề án</w:t>
      </w:r>
    </w:p>
    <w:p w14:paraId="1753C11B" w14:textId="194CD8B8" w:rsidR="00D211DA" w:rsidRPr="00B65BCC" w:rsidRDefault="00D211DA"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Các phương pháp nghiên cứu chính được sử dụng xây dựng Đề án bao gồm:</w:t>
      </w:r>
      <w:r w:rsidR="003D0864" w:rsidRPr="00B65BCC">
        <w:rPr>
          <w:rFonts w:ascii="Times New Roman" w:eastAsia="Times New Roman" w:hAnsi="Times New Roman"/>
          <w:color w:val="000000" w:themeColor="text1"/>
          <w:sz w:val="28"/>
          <w:szCs w:val="28"/>
        </w:rPr>
        <w:t xml:space="preserve"> </w:t>
      </w:r>
      <w:r w:rsidRPr="00B65BCC">
        <w:rPr>
          <w:rFonts w:ascii="Times New Roman" w:eastAsia="Times New Roman" w:hAnsi="Times New Roman"/>
          <w:color w:val="000000" w:themeColor="text1"/>
          <w:sz w:val="28"/>
          <w:szCs w:val="28"/>
        </w:rPr>
        <w:t>Phương p</w:t>
      </w:r>
      <w:r w:rsidR="00766EC3" w:rsidRPr="00B65BCC">
        <w:rPr>
          <w:rFonts w:ascii="Times New Roman" w:eastAsia="Times New Roman" w:hAnsi="Times New Roman"/>
          <w:color w:val="000000" w:themeColor="text1"/>
          <w:sz w:val="28"/>
          <w:szCs w:val="28"/>
        </w:rPr>
        <w:t>háp thu thập thông tin, số liệu</w:t>
      </w:r>
      <w:r w:rsidR="003D0864" w:rsidRPr="00B65BCC">
        <w:rPr>
          <w:rFonts w:ascii="Times New Roman" w:eastAsia="Times New Roman" w:hAnsi="Times New Roman"/>
          <w:color w:val="000000" w:themeColor="text1"/>
          <w:sz w:val="28"/>
          <w:szCs w:val="28"/>
        </w:rPr>
        <w:t xml:space="preserve">; </w:t>
      </w:r>
      <w:r w:rsidR="00B235DD" w:rsidRPr="00B65BCC">
        <w:rPr>
          <w:rFonts w:ascii="Times New Roman" w:eastAsia="Times New Roman" w:hAnsi="Times New Roman"/>
          <w:color w:val="000000" w:themeColor="text1"/>
          <w:sz w:val="28"/>
          <w:szCs w:val="28"/>
        </w:rPr>
        <w:t>P</w:t>
      </w:r>
      <w:r w:rsidRPr="00B65BCC">
        <w:rPr>
          <w:rFonts w:ascii="Times New Roman" w:eastAsia="Times New Roman" w:hAnsi="Times New Roman"/>
          <w:color w:val="000000" w:themeColor="text1"/>
          <w:sz w:val="28"/>
          <w:szCs w:val="28"/>
        </w:rPr>
        <w:t>hương pháp</w:t>
      </w:r>
      <w:r w:rsidR="00766EC3" w:rsidRPr="00B65BCC">
        <w:rPr>
          <w:rFonts w:ascii="Times New Roman" w:eastAsia="Times New Roman" w:hAnsi="Times New Roman"/>
          <w:color w:val="000000" w:themeColor="text1"/>
          <w:sz w:val="28"/>
          <w:szCs w:val="28"/>
        </w:rPr>
        <w:t xml:space="preserve"> phân tích, tổng hợp và so sánh</w:t>
      </w:r>
      <w:r w:rsidR="003D0864" w:rsidRPr="00B65BCC">
        <w:rPr>
          <w:rFonts w:ascii="Times New Roman" w:eastAsia="Times New Roman" w:hAnsi="Times New Roman"/>
          <w:color w:val="000000" w:themeColor="text1"/>
          <w:sz w:val="28"/>
          <w:szCs w:val="28"/>
        </w:rPr>
        <w:t xml:space="preserve">; </w:t>
      </w:r>
      <w:r w:rsidR="002C4584" w:rsidRPr="00B65BCC">
        <w:rPr>
          <w:rFonts w:ascii="Times New Roman" w:eastAsia="Times New Roman" w:hAnsi="Times New Roman"/>
          <w:color w:val="000000" w:themeColor="text1"/>
          <w:sz w:val="28"/>
          <w:szCs w:val="28"/>
        </w:rPr>
        <w:t>P</w:t>
      </w:r>
      <w:r w:rsidRPr="00B65BCC">
        <w:rPr>
          <w:rFonts w:ascii="Times New Roman" w:eastAsia="Times New Roman" w:hAnsi="Times New Roman"/>
          <w:color w:val="000000" w:themeColor="text1"/>
          <w:sz w:val="28"/>
          <w:szCs w:val="28"/>
        </w:rPr>
        <w:t>hương ph</w:t>
      </w:r>
      <w:r w:rsidR="00766EC3" w:rsidRPr="00B65BCC">
        <w:rPr>
          <w:rFonts w:ascii="Times New Roman" w:eastAsia="Times New Roman" w:hAnsi="Times New Roman"/>
          <w:color w:val="000000" w:themeColor="text1"/>
          <w:sz w:val="28"/>
          <w:szCs w:val="28"/>
        </w:rPr>
        <w:t>áp điều tra, khảo sát thực tiễn</w:t>
      </w:r>
      <w:r w:rsidR="003D0864" w:rsidRPr="00B65BCC">
        <w:rPr>
          <w:rFonts w:ascii="Times New Roman" w:eastAsia="Times New Roman" w:hAnsi="Times New Roman"/>
          <w:color w:val="000000" w:themeColor="text1"/>
          <w:sz w:val="28"/>
          <w:szCs w:val="28"/>
        </w:rPr>
        <w:t xml:space="preserve">; </w:t>
      </w:r>
      <w:r w:rsidR="0034079F" w:rsidRPr="00B65BCC">
        <w:rPr>
          <w:rFonts w:ascii="Times New Roman" w:eastAsia="Times New Roman" w:hAnsi="Times New Roman"/>
          <w:color w:val="000000" w:themeColor="text1"/>
          <w:sz w:val="28"/>
          <w:szCs w:val="28"/>
        </w:rPr>
        <w:t>P</w:t>
      </w:r>
      <w:r w:rsidR="00766EC3" w:rsidRPr="00B65BCC">
        <w:rPr>
          <w:rFonts w:ascii="Times New Roman" w:eastAsia="Times New Roman" w:hAnsi="Times New Roman"/>
          <w:color w:val="000000" w:themeColor="text1"/>
          <w:sz w:val="28"/>
          <w:szCs w:val="28"/>
        </w:rPr>
        <w:t>hương pháp chuyên gia, tham vấn</w:t>
      </w:r>
      <w:r w:rsidR="003D0864" w:rsidRPr="00B65BCC">
        <w:rPr>
          <w:rFonts w:ascii="Times New Roman" w:eastAsia="Times New Roman" w:hAnsi="Times New Roman"/>
          <w:color w:val="000000" w:themeColor="text1"/>
          <w:sz w:val="28"/>
          <w:szCs w:val="28"/>
        </w:rPr>
        <w:t xml:space="preserve">; </w:t>
      </w:r>
      <w:r w:rsidR="0034079F" w:rsidRPr="00B65BCC">
        <w:rPr>
          <w:rFonts w:ascii="Times New Roman" w:eastAsia="Times New Roman" w:hAnsi="Times New Roman"/>
          <w:color w:val="000000" w:themeColor="text1"/>
          <w:sz w:val="28"/>
          <w:szCs w:val="28"/>
        </w:rPr>
        <w:t>P</w:t>
      </w:r>
      <w:r w:rsidRPr="00B65BCC">
        <w:rPr>
          <w:rFonts w:ascii="Times New Roman" w:eastAsia="Times New Roman" w:hAnsi="Times New Roman"/>
          <w:color w:val="000000" w:themeColor="text1"/>
          <w:sz w:val="28"/>
          <w:szCs w:val="28"/>
        </w:rPr>
        <w:t xml:space="preserve">hương pháp dự báo </w:t>
      </w:r>
      <w:r w:rsidR="00766EC3" w:rsidRPr="00B65BCC">
        <w:rPr>
          <w:rFonts w:ascii="Times New Roman" w:eastAsia="Times New Roman" w:hAnsi="Times New Roman"/>
          <w:color w:val="000000" w:themeColor="text1"/>
          <w:sz w:val="28"/>
          <w:szCs w:val="28"/>
        </w:rPr>
        <w:t>và xây dựng kịch bản phát triển</w:t>
      </w:r>
      <w:r w:rsidR="003D0864" w:rsidRPr="00B65BCC">
        <w:rPr>
          <w:rFonts w:ascii="Times New Roman" w:eastAsia="Times New Roman" w:hAnsi="Times New Roman"/>
          <w:color w:val="000000" w:themeColor="text1"/>
          <w:sz w:val="28"/>
          <w:szCs w:val="28"/>
        </w:rPr>
        <w:t xml:space="preserve">; </w:t>
      </w:r>
      <w:r w:rsidR="0034079F" w:rsidRPr="00B65BCC">
        <w:rPr>
          <w:rFonts w:ascii="Times New Roman" w:eastAsia="Times New Roman" w:hAnsi="Times New Roman"/>
          <w:color w:val="000000" w:themeColor="text1"/>
          <w:sz w:val="28"/>
          <w:szCs w:val="28"/>
        </w:rPr>
        <w:t>P</w:t>
      </w:r>
      <w:r w:rsidR="00F401DE" w:rsidRPr="00B65BCC">
        <w:rPr>
          <w:rFonts w:ascii="Times New Roman" w:eastAsia="Times New Roman" w:hAnsi="Times New Roman"/>
          <w:color w:val="000000" w:themeColor="text1"/>
          <w:sz w:val="28"/>
          <w:szCs w:val="28"/>
        </w:rPr>
        <w:t>hương pháp logic -</w:t>
      </w:r>
      <w:r w:rsidRPr="00B65BCC">
        <w:rPr>
          <w:rFonts w:ascii="Times New Roman" w:eastAsia="Times New Roman" w:hAnsi="Times New Roman"/>
          <w:color w:val="000000" w:themeColor="text1"/>
          <w:sz w:val="28"/>
          <w:szCs w:val="28"/>
        </w:rPr>
        <w:t xml:space="preserve"> lịch sử và phư</w:t>
      </w:r>
      <w:r w:rsidR="00766EC3" w:rsidRPr="00B65BCC">
        <w:rPr>
          <w:rFonts w:ascii="Times New Roman" w:eastAsia="Times New Roman" w:hAnsi="Times New Roman"/>
          <w:color w:val="000000" w:themeColor="text1"/>
          <w:sz w:val="28"/>
          <w:szCs w:val="28"/>
        </w:rPr>
        <w:t>ơng pháp hệ thống hóa.</w:t>
      </w:r>
    </w:p>
    <w:p w14:paraId="7D795B7A" w14:textId="76DD1ADE" w:rsidR="00562D86" w:rsidRPr="00B65BCC"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lang w:val="nb-NO"/>
        </w:rPr>
        <w:t>6</w:t>
      </w:r>
      <w:r w:rsidR="00562D86" w:rsidRPr="00B65BCC">
        <w:rPr>
          <w:rFonts w:ascii="Times New Roman" w:eastAsia="Times New Roman" w:hAnsi="Times New Roman"/>
          <w:b/>
          <w:bCs/>
          <w:color w:val="000000" w:themeColor="text1"/>
          <w:sz w:val="28"/>
          <w:szCs w:val="28"/>
          <w:lang w:val="nb-NO"/>
        </w:rPr>
        <w:t>. Sản phẩm của Đề án</w:t>
      </w:r>
    </w:p>
    <w:p w14:paraId="0895EC21" w14:textId="7DD7000C" w:rsidR="008E68CB" w:rsidRPr="00B65BCC"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8E68CB" w:rsidRPr="00B65BCC">
        <w:rPr>
          <w:rFonts w:ascii="Times New Roman" w:eastAsia="Times New Roman" w:hAnsi="Times New Roman"/>
          <w:color w:val="000000" w:themeColor="text1"/>
          <w:sz w:val="28"/>
          <w:szCs w:val="28"/>
        </w:rPr>
        <w:t xml:space="preserve"> Báo cáo tổng hợp Đề án.</w:t>
      </w:r>
    </w:p>
    <w:p w14:paraId="7A90650F" w14:textId="54B3EE39" w:rsidR="008E68CB" w:rsidRPr="00B65BCC"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8E68CB" w:rsidRPr="00B65BCC">
        <w:rPr>
          <w:rFonts w:ascii="Times New Roman" w:eastAsia="Times New Roman" w:hAnsi="Times New Roman"/>
          <w:color w:val="000000" w:themeColor="text1"/>
          <w:sz w:val="28"/>
          <w:szCs w:val="28"/>
        </w:rPr>
        <w:t xml:space="preserve"> Hệ thống các chỉ tiêu, mục tiêu định lượng chủ yếu về phát triển </w:t>
      </w:r>
      <w:r w:rsidR="00A95D56" w:rsidRPr="00B65BCC">
        <w:rPr>
          <w:rFonts w:ascii="Times New Roman" w:eastAsia="Times New Roman" w:hAnsi="Times New Roman"/>
          <w:color w:val="000000" w:themeColor="text1"/>
          <w:sz w:val="28"/>
          <w:szCs w:val="28"/>
        </w:rPr>
        <w:t>GDĐT</w:t>
      </w:r>
      <w:r w:rsidR="00084B5B" w:rsidRPr="00B65BCC">
        <w:rPr>
          <w:rFonts w:ascii="Times New Roman" w:eastAsia="Times New Roman" w:hAnsi="Times New Roman"/>
          <w:color w:val="000000" w:themeColor="text1"/>
          <w:sz w:val="28"/>
          <w:szCs w:val="28"/>
        </w:rPr>
        <w:t xml:space="preserve"> giai đoạn 2025-2030, tầm nhìn 2045.</w:t>
      </w:r>
    </w:p>
    <w:p w14:paraId="1081DDB3" w14:textId="10AAD01A" w:rsidR="008E68CB" w:rsidRPr="00B65BCC"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8E68CB" w:rsidRPr="00B65BCC">
        <w:rPr>
          <w:rFonts w:ascii="Times New Roman" w:eastAsia="Times New Roman" w:hAnsi="Times New Roman"/>
          <w:color w:val="000000" w:themeColor="text1"/>
          <w:sz w:val="28"/>
          <w:szCs w:val="28"/>
        </w:rPr>
        <w:t xml:space="preserve"> Danh mục các nhiệm vụ </w:t>
      </w:r>
      <w:r w:rsidR="00766EC3" w:rsidRPr="00B65BCC">
        <w:rPr>
          <w:rFonts w:ascii="Times New Roman" w:eastAsia="Times New Roman" w:hAnsi="Times New Roman"/>
          <w:color w:val="000000" w:themeColor="text1"/>
          <w:sz w:val="28"/>
          <w:szCs w:val="28"/>
        </w:rPr>
        <w:t>trọng tâm</w:t>
      </w:r>
      <w:r w:rsidR="008E68CB" w:rsidRPr="00B65BCC">
        <w:rPr>
          <w:rFonts w:ascii="Times New Roman" w:eastAsia="Times New Roman" w:hAnsi="Times New Roman"/>
          <w:color w:val="000000" w:themeColor="text1"/>
          <w:sz w:val="28"/>
          <w:szCs w:val="28"/>
        </w:rPr>
        <w:t xml:space="preserve"> triển kha</w:t>
      </w:r>
      <w:r w:rsidR="00084B5B" w:rsidRPr="00B65BCC">
        <w:rPr>
          <w:rFonts w:ascii="Times New Roman" w:eastAsia="Times New Roman" w:hAnsi="Times New Roman"/>
          <w:color w:val="000000" w:themeColor="text1"/>
          <w:sz w:val="28"/>
          <w:szCs w:val="28"/>
        </w:rPr>
        <w:t>i trong giai đoạn 2025-</w:t>
      </w:r>
      <w:r w:rsidR="008E68CB" w:rsidRPr="00B65BCC">
        <w:rPr>
          <w:rFonts w:ascii="Times New Roman" w:eastAsia="Times New Roman" w:hAnsi="Times New Roman"/>
          <w:color w:val="000000" w:themeColor="text1"/>
          <w:sz w:val="28"/>
          <w:szCs w:val="28"/>
        </w:rPr>
        <w:t>2030</w:t>
      </w:r>
      <w:r w:rsidR="00084B5B" w:rsidRPr="00B65BCC">
        <w:rPr>
          <w:rFonts w:ascii="Times New Roman" w:eastAsia="Times New Roman" w:hAnsi="Times New Roman"/>
          <w:color w:val="000000" w:themeColor="text1"/>
          <w:sz w:val="28"/>
          <w:szCs w:val="28"/>
        </w:rPr>
        <w:t>.</w:t>
      </w:r>
    </w:p>
    <w:p w14:paraId="6122C935" w14:textId="3E0C8E2F" w:rsidR="008E68CB" w:rsidRPr="00B65BCC"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8E68CB" w:rsidRPr="00B65BCC">
        <w:rPr>
          <w:rFonts w:ascii="Times New Roman" w:eastAsia="Times New Roman" w:hAnsi="Times New Roman"/>
          <w:color w:val="000000" w:themeColor="text1"/>
          <w:sz w:val="28"/>
          <w:szCs w:val="28"/>
        </w:rPr>
        <w:t xml:space="preserve"> Dự thảo Tờ trình của Ủy ban nhân dân thành phố xin phê duyệt Đề án; dự thảo Quyết định của Ủy ban nhân dân thành phố phê duyệt Đề án.</w:t>
      </w:r>
    </w:p>
    <w:p w14:paraId="0E8DE467" w14:textId="55A82105" w:rsidR="008E68CB" w:rsidRPr="00B65BCC"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8E68CB" w:rsidRPr="00B65BCC">
        <w:rPr>
          <w:rFonts w:ascii="Times New Roman" w:eastAsia="Times New Roman" w:hAnsi="Times New Roman"/>
          <w:color w:val="000000" w:themeColor="text1"/>
          <w:sz w:val="28"/>
          <w:szCs w:val="28"/>
        </w:rPr>
        <w:t xml:space="preserve"> Hệ thống phụ lục kèm theo, bao gồm: số liệu về mạng lưới cơ sở giáo dục và đào tạo, người học, đội ngũ nhà giáo, cán bộ quản lý, nhân viên; hiện trạng cơ sở vật chất, thiết bị dạy học; tình hình ngân sách, huy động cá</w:t>
      </w:r>
      <w:r w:rsidR="00084B5B" w:rsidRPr="00B65BCC">
        <w:rPr>
          <w:rFonts w:ascii="Times New Roman" w:eastAsia="Times New Roman" w:hAnsi="Times New Roman"/>
          <w:color w:val="000000" w:themeColor="text1"/>
          <w:sz w:val="28"/>
          <w:szCs w:val="28"/>
        </w:rPr>
        <w:t>c nguồn lực xã hội cho giáo dục</w:t>
      </w:r>
      <w:r w:rsidR="008E68CB" w:rsidRPr="00B65BCC">
        <w:rPr>
          <w:rFonts w:ascii="Times New Roman" w:eastAsia="Times New Roman" w:hAnsi="Times New Roman"/>
          <w:color w:val="000000" w:themeColor="text1"/>
          <w:sz w:val="28"/>
          <w:szCs w:val="28"/>
        </w:rPr>
        <w:t>.</w:t>
      </w:r>
    </w:p>
    <w:p w14:paraId="20BC41A8" w14:textId="4EDF9AF1" w:rsidR="00D95C8E" w:rsidRPr="00B65BCC" w:rsidRDefault="003F1182" w:rsidP="00E63BD3">
      <w:pPr>
        <w:spacing w:after="0" w:line="360" w:lineRule="exact"/>
        <w:ind w:firstLine="720"/>
        <w:jc w:val="both"/>
        <w:textAlignment w:val="baseline"/>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7</w:t>
      </w:r>
      <w:r w:rsidR="00D95C8E" w:rsidRPr="00B65BCC">
        <w:rPr>
          <w:rFonts w:ascii="Times New Roman" w:eastAsia="Times New Roman" w:hAnsi="Times New Roman"/>
          <w:b/>
          <w:color w:val="000000" w:themeColor="text1"/>
          <w:sz w:val="28"/>
          <w:szCs w:val="28"/>
        </w:rPr>
        <w:t>. Tổ chức xây dựng Đề án</w:t>
      </w:r>
    </w:p>
    <w:p w14:paraId="712F7D6E" w14:textId="1763B15C" w:rsidR="00D95C8E" w:rsidRPr="00B65BCC" w:rsidRDefault="004A1AB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D95C8E" w:rsidRPr="00B65BCC">
        <w:rPr>
          <w:rFonts w:ascii="Times New Roman" w:eastAsia="Times New Roman" w:hAnsi="Times New Roman"/>
          <w:color w:val="000000" w:themeColor="text1"/>
          <w:sz w:val="28"/>
          <w:szCs w:val="28"/>
        </w:rPr>
        <w:t xml:space="preserve"> Cơ quan chủ trì xây dựng Đề án: Sở Giáo dục và Đào tạo.</w:t>
      </w:r>
    </w:p>
    <w:p w14:paraId="45EBD607" w14:textId="68B34804" w:rsidR="00D95C8E" w:rsidRPr="00B65BCC" w:rsidRDefault="004A1AB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D95C8E" w:rsidRPr="00B65BCC">
        <w:rPr>
          <w:rFonts w:ascii="Times New Roman" w:eastAsia="Times New Roman" w:hAnsi="Times New Roman"/>
          <w:color w:val="000000" w:themeColor="text1"/>
          <w:sz w:val="28"/>
          <w:szCs w:val="28"/>
        </w:rPr>
        <w:t xml:space="preserve"> Cơ quan phê duyệt Đề án: Ủy ban nhân dân thành phố Hải Phòng. </w:t>
      </w:r>
    </w:p>
    <w:p w14:paraId="037EA822" w14:textId="3BC0E6D3" w:rsidR="00D95C8E" w:rsidRPr="00B65BCC" w:rsidRDefault="004A1AB8" w:rsidP="00E63BD3">
      <w:pPr>
        <w:spacing w:after="0" w:line="360" w:lineRule="exact"/>
        <w:ind w:firstLine="720"/>
        <w:jc w:val="both"/>
        <w:textAlignment w:val="baseline"/>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w:t>
      </w:r>
      <w:r w:rsidR="00D95C8E" w:rsidRPr="00B65BCC">
        <w:rPr>
          <w:rFonts w:ascii="Times New Roman" w:eastAsia="Times New Roman" w:hAnsi="Times New Roman"/>
          <w:color w:val="000000" w:themeColor="text1"/>
          <w:sz w:val="28"/>
          <w:szCs w:val="28"/>
        </w:rPr>
        <w:t xml:space="preserve"> Tiến độ xây dựng Đề án: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2552"/>
      </w:tblGrid>
      <w:tr w:rsidR="00B65BCC" w:rsidRPr="00B65BCC" w14:paraId="37E877A9" w14:textId="77777777" w:rsidTr="00AE099F">
        <w:tc>
          <w:tcPr>
            <w:tcW w:w="567" w:type="dxa"/>
            <w:tcBorders>
              <w:bottom w:val="single" w:sz="4" w:space="0" w:color="auto"/>
            </w:tcBorders>
            <w:vAlign w:val="center"/>
          </w:tcPr>
          <w:p w14:paraId="24D52401" w14:textId="77777777" w:rsidR="002B3EF0" w:rsidRPr="00B65BCC" w:rsidRDefault="002B3EF0" w:rsidP="00E63BD3">
            <w:pPr>
              <w:spacing w:after="0" w:line="360" w:lineRule="exact"/>
              <w:jc w:val="center"/>
              <w:rPr>
                <w:rFonts w:ascii="Times New Roman" w:hAnsi="Times New Roman"/>
                <w:b/>
                <w:bCs/>
                <w:color w:val="000000" w:themeColor="text1"/>
                <w:sz w:val="28"/>
                <w:szCs w:val="28"/>
              </w:rPr>
            </w:pPr>
            <w:r w:rsidRPr="00B65BCC">
              <w:rPr>
                <w:rFonts w:ascii="Times New Roman" w:hAnsi="Times New Roman"/>
                <w:b/>
                <w:bCs/>
                <w:color w:val="000000" w:themeColor="text1"/>
                <w:sz w:val="26"/>
                <w:szCs w:val="26"/>
              </w:rPr>
              <w:t>TT</w:t>
            </w:r>
          </w:p>
        </w:tc>
        <w:tc>
          <w:tcPr>
            <w:tcW w:w="6379" w:type="dxa"/>
            <w:tcBorders>
              <w:bottom w:val="single" w:sz="4" w:space="0" w:color="auto"/>
            </w:tcBorders>
            <w:vAlign w:val="center"/>
          </w:tcPr>
          <w:p w14:paraId="1FD2FFAD" w14:textId="77777777" w:rsidR="002B3EF0" w:rsidRPr="00B65BCC" w:rsidRDefault="002B3EF0" w:rsidP="00E63BD3">
            <w:pPr>
              <w:spacing w:after="0" w:line="360" w:lineRule="exact"/>
              <w:jc w:val="center"/>
              <w:rPr>
                <w:rFonts w:ascii="Times New Roman" w:hAnsi="Times New Roman"/>
                <w:b/>
                <w:bCs/>
                <w:color w:val="000000" w:themeColor="text1"/>
                <w:sz w:val="28"/>
                <w:szCs w:val="28"/>
                <w:lang w:val="de-DE"/>
              </w:rPr>
            </w:pPr>
            <w:r w:rsidRPr="00B65BCC">
              <w:rPr>
                <w:rFonts w:ascii="Times New Roman" w:hAnsi="Times New Roman"/>
                <w:b/>
                <w:bCs/>
                <w:color w:val="000000" w:themeColor="text1"/>
                <w:sz w:val="28"/>
                <w:szCs w:val="28"/>
                <w:lang w:val="de-DE"/>
              </w:rPr>
              <w:t>Nội dung công việc</w:t>
            </w:r>
          </w:p>
        </w:tc>
        <w:tc>
          <w:tcPr>
            <w:tcW w:w="2552" w:type="dxa"/>
            <w:tcBorders>
              <w:bottom w:val="single" w:sz="4" w:space="0" w:color="auto"/>
            </w:tcBorders>
            <w:vAlign w:val="center"/>
          </w:tcPr>
          <w:p w14:paraId="7CA743FF" w14:textId="77777777" w:rsidR="002B3EF0" w:rsidRPr="00B65BCC" w:rsidRDefault="002B3EF0" w:rsidP="00E63BD3">
            <w:pPr>
              <w:spacing w:after="0" w:line="360" w:lineRule="exact"/>
              <w:jc w:val="center"/>
              <w:rPr>
                <w:rFonts w:ascii="Times New Roman" w:hAnsi="Times New Roman"/>
                <w:b/>
                <w:bCs/>
                <w:color w:val="000000" w:themeColor="text1"/>
                <w:sz w:val="28"/>
                <w:szCs w:val="28"/>
              </w:rPr>
            </w:pPr>
            <w:r w:rsidRPr="00B65BCC">
              <w:rPr>
                <w:rFonts w:ascii="Times New Roman" w:hAnsi="Times New Roman"/>
                <w:b/>
                <w:bCs/>
                <w:color w:val="000000" w:themeColor="text1"/>
                <w:sz w:val="28"/>
                <w:szCs w:val="28"/>
              </w:rPr>
              <w:t xml:space="preserve">Thời gian </w:t>
            </w:r>
          </w:p>
        </w:tc>
      </w:tr>
      <w:tr w:rsidR="00B65BCC" w:rsidRPr="00B65BCC" w14:paraId="7DFAA705" w14:textId="77777777" w:rsidTr="00AE099F">
        <w:tc>
          <w:tcPr>
            <w:tcW w:w="567" w:type="dxa"/>
            <w:tcBorders>
              <w:top w:val="dotted" w:sz="4" w:space="0" w:color="auto"/>
              <w:bottom w:val="dotted" w:sz="4" w:space="0" w:color="auto"/>
            </w:tcBorders>
            <w:vAlign w:val="center"/>
          </w:tcPr>
          <w:p w14:paraId="6C436921" w14:textId="77777777" w:rsidR="002B3EF0" w:rsidRPr="00B65BCC" w:rsidRDefault="002B3EF0" w:rsidP="00E63BD3">
            <w:pPr>
              <w:spacing w:after="0" w:line="360" w:lineRule="exact"/>
              <w:jc w:val="center"/>
              <w:rPr>
                <w:rFonts w:ascii="Times New Roman" w:hAnsi="Times New Roman"/>
                <w:color w:val="000000" w:themeColor="text1"/>
                <w:sz w:val="26"/>
                <w:szCs w:val="26"/>
              </w:rPr>
            </w:pPr>
            <w:r w:rsidRPr="00B65BCC">
              <w:rPr>
                <w:rFonts w:ascii="Times New Roman" w:hAnsi="Times New Roman"/>
                <w:color w:val="000000" w:themeColor="text1"/>
                <w:sz w:val="26"/>
                <w:szCs w:val="26"/>
              </w:rPr>
              <w:t>1</w:t>
            </w:r>
          </w:p>
        </w:tc>
        <w:tc>
          <w:tcPr>
            <w:tcW w:w="6379" w:type="dxa"/>
            <w:tcBorders>
              <w:top w:val="dotted" w:sz="4" w:space="0" w:color="auto"/>
              <w:bottom w:val="dotted" w:sz="4" w:space="0" w:color="auto"/>
            </w:tcBorders>
            <w:vAlign w:val="center"/>
          </w:tcPr>
          <w:p w14:paraId="712515EA" w14:textId="77777777" w:rsidR="002B3EF0" w:rsidRPr="00B65BCC" w:rsidRDefault="002B3EF0" w:rsidP="00E63BD3">
            <w:pPr>
              <w:spacing w:after="0" w:line="360" w:lineRule="exact"/>
              <w:jc w:val="both"/>
              <w:textAlignment w:val="baseline"/>
              <w:rPr>
                <w:rFonts w:ascii="Times New Roman" w:hAnsi="Times New Roman"/>
                <w:color w:val="000000" w:themeColor="text1"/>
                <w:sz w:val="28"/>
                <w:szCs w:val="28"/>
              </w:rPr>
            </w:pPr>
            <w:r w:rsidRPr="00B65BCC">
              <w:rPr>
                <w:rFonts w:ascii="Times New Roman" w:hAnsi="Times New Roman"/>
                <w:color w:val="000000" w:themeColor="text1"/>
                <w:sz w:val="28"/>
                <w:szCs w:val="28"/>
                <w:lang w:val="de-DE"/>
              </w:rPr>
              <w:t>Thu thập thông tin, cơ sở dữ liệu, số liệu phục vụ xây dựng Đề cương và Đề án</w:t>
            </w:r>
          </w:p>
        </w:tc>
        <w:tc>
          <w:tcPr>
            <w:tcW w:w="2552" w:type="dxa"/>
            <w:tcBorders>
              <w:top w:val="dotted" w:sz="4" w:space="0" w:color="auto"/>
              <w:bottom w:val="dotted" w:sz="4" w:space="0" w:color="auto"/>
            </w:tcBorders>
            <w:vAlign w:val="center"/>
          </w:tcPr>
          <w:p w14:paraId="36C6A6D2" w14:textId="77777777" w:rsidR="002B3EF0" w:rsidRPr="00B65BCC" w:rsidRDefault="002B3EF0" w:rsidP="00E63BD3">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Tháng 10/2025</w:t>
            </w:r>
          </w:p>
        </w:tc>
      </w:tr>
      <w:tr w:rsidR="00B65BCC" w:rsidRPr="00B65BCC" w14:paraId="01CA66E4" w14:textId="77777777" w:rsidTr="00AE099F">
        <w:tc>
          <w:tcPr>
            <w:tcW w:w="567" w:type="dxa"/>
            <w:tcBorders>
              <w:top w:val="dotted" w:sz="4" w:space="0" w:color="auto"/>
              <w:bottom w:val="dotted" w:sz="4" w:space="0" w:color="auto"/>
            </w:tcBorders>
            <w:vAlign w:val="center"/>
          </w:tcPr>
          <w:p w14:paraId="4EC11B5A" w14:textId="1B8DB30F" w:rsidR="002B3EF0" w:rsidRPr="00B65BCC" w:rsidRDefault="00C8141A" w:rsidP="00E63BD3">
            <w:pPr>
              <w:spacing w:after="0" w:line="360" w:lineRule="exact"/>
              <w:jc w:val="center"/>
              <w:rPr>
                <w:rFonts w:ascii="Times New Roman" w:hAnsi="Times New Roman"/>
                <w:color w:val="000000" w:themeColor="text1"/>
                <w:sz w:val="26"/>
                <w:szCs w:val="26"/>
              </w:rPr>
            </w:pPr>
            <w:r w:rsidRPr="00B65BCC">
              <w:rPr>
                <w:rFonts w:ascii="Times New Roman" w:hAnsi="Times New Roman"/>
                <w:color w:val="000000" w:themeColor="text1"/>
                <w:sz w:val="26"/>
                <w:szCs w:val="26"/>
              </w:rPr>
              <w:t>2</w:t>
            </w:r>
          </w:p>
        </w:tc>
        <w:tc>
          <w:tcPr>
            <w:tcW w:w="6379" w:type="dxa"/>
            <w:tcBorders>
              <w:top w:val="dotted" w:sz="4" w:space="0" w:color="auto"/>
              <w:bottom w:val="dotted" w:sz="4" w:space="0" w:color="auto"/>
            </w:tcBorders>
            <w:vAlign w:val="center"/>
          </w:tcPr>
          <w:p w14:paraId="6143386A" w14:textId="77777777" w:rsidR="002B3EF0" w:rsidRPr="00B65BCC" w:rsidRDefault="002B3EF0" w:rsidP="00E63BD3">
            <w:pPr>
              <w:spacing w:after="0" w:line="360" w:lineRule="exact"/>
              <w:jc w:val="both"/>
              <w:rPr>
                <w:rFonts w:ascii="Times New Roman" w:hAnsi="Times New Roman"/>
                <w:color w:val="000000" w:themeColor="text1"/>
                <w:sz w:val="28"/>
                <w:szCs w:val="28"/>
              </w:rPr>
            </w:pPr>
            <w:r w:rsidRPr="00B65BCC">
              <w:rPr>
                <w:rFonts w:ascii="Times New Roman" w:hAnsi="Times New Roman"/>
                <w:color w:val="000000" w:themeColor="text1"/>
                <w:sz w:val="28"/>
                <w:szCs w:val="28"/>
              </w:rPr>
              <w:t>Triển khai xây dựng Đề án</w:t>
            </w:r>
          </w:p>
        </w:tc>
        <w:tc>
          <w:tcPr>
            <w:tcW w:w="2552" w:type="dxa"/>
            <w:tcBorders>
              <w:top w:val="dotted" w:sz="4" w:space="0" w:color="auto"/>
              <w:bottom w:val="dotted" w:sz="4" w:space="0" w:color="auto"/>
            </w:tcBorders>
            <w:vAlign w:val="center"/>
          </w:tcPr>
          <w:p w14:paraId="6AD829D9" w14:textId="3CC40AD9" w:rsidR="002B3EF0" w:rsidRPr="00B65BCC" w:rsidRDefault="00C8141A" w:rsidP="00E63BD3">
            <w:pPr>
              <w:spacing w:after="0" w:line="360" w:lineRule="exact"/>
              <w:rPr>
                <w:rFonts w:ascii="Times New Roman" w:hAnsi="Times New Roman"/>
                <w:bCs/>
                <w:color w:val="000000" w:themeColor="text1"/>
                <w:sz w:val="28"/>
                <w:szCs w:val="28"/>
              </w:rPr>
            </w:pPr>
            <w:r w:rsidRPr="00B65BCC">
              <w:rPr>
                <w:rFonts w:ascii="Times New Roman" w:hAnsi="Times New Roman"/>
                <w:bCs/>
                <w:color w:val="000000" w:themeColor="text1"/>
                <w:sz w:val="28"/>
                <w:szCs w:val="28"/>
              </w:rPr>
              <w:t>Tháng 10, 11/2025</w:t>
            </w:r>
          </w:p>
        </w:tc>
      </w:tr>
      <w:tr w:rsidR="00B65BCC" w:rsidRPr="00B65BCC" w14:paraId="6A6721A5" w14:textId="77777777" w:rsidTr="00AE099F">
        <w:tc>
          <w:tcPr>
            <w:tcW w:w="567" w:type="dxa"/>
            <w:tcBorders>
              <w:top w:val="dotted" w:sz="4" w:space="0" w:color="auto"/>
              <w:bottom w:val="dotted" w:sz="4" w:space="0" w:color="auto"/>
            </w:tcBorders>
            <w:vAlign w:val="center"/>
          </w:tcPr>
          <w:p w14:paraId="6B079511" w14:textId="75DB74C8" w:rsidR="002B3EF0" w:rsidRPr="00B65BCC" w:rsidRDefault="00C8141A" w:rsidP="00E63BD3">
            <w:pPr>
              <w:spacing w:after="0" w:line="360" w:lineRule="exact"/>
              <w:jc w:val="center"/>
              <w:rPr>
                <w:rFonts w:ascii="Times New Roman" w:hAnsi="Times New Roman"/>
                <w:color w:val="000000" w:themeColor="text1"/>
                <w:sz w:val="26"/>
                <w:szCs w:val="26"/>
              </w:rPr>
            </w:pPr>
            <w:r w:rsidRPr="00B65BCC">
              <w:rPr>
                <w:rFonts w:ascii="Times New Roman" w:hAnsi="Times New Roman"/>
                <w:color w:val="000000" w:themeColor="text1"/>
                <w:sz w:val="26"/>
                <w:szCs w:val="26"/>
              </w:rPr>
              <w:t>3</w:t>
            </w:r>
          </w:p>
        </w:tc>
        <w:tc>
          <w:tcPr>
            <w:tcW w:w="6379" w:type="dxa"/>
            <w:tcBorders>
              <w:top w:val="dotted" w:sz="4" w:space="0" w:color="auto"/>
              <w:bottom w:val="dotted" w:sz="4" w:space="0" w:color="auto"/>
            </w:tcBorders>
            <w:vAlign w:val="center"/>
          </w:tcPr>
          <w:p w14:paraId="1CEE9DCC" w14:textId="7F5F67A3" w:rsidR="002B3EF0" w:rsidRPr="00B65BCC" w:rsidRDefault="00247B3F" w:rsidP="00E63BD3">
            <w:pPr>
              <w:spacing w:after="0" w:line="360" w:lineRule="exact"/>
              <w:jc w:val="both"/>
              <w:rPr>
                <w:rFonts w:ascii="Times New Roman" w:hAnsi="Times New Roman"/>
                <w:color w:val="000000" w:themeColor="text1"/>
                <w:sz w:val="28"/>
                <w:szCs w:val="28"/>
              </w:rPr>
            </w:pPr>
            <w:r w:rsidRPr="00B65BCC">
              <w:rPr>
                <w:rFonts w:ascii="Times New Roman" w:hAnsi="Times New Roman"/>
                <w:color w:val="000000" w:themeColor="text1"/>
                <w:sz w:val="28"/>
                <w:szCs w:val="28"/>
              </w:rPr>
              <w:t>Trình</w:t>
            </w:r>
            <w:r w:rsidR="002B3EF0" w:rsidRPr="00B65BCC">
              <w:rPr>
                <w:rFonts w:ascii="Times New Roman" w:hAnsi="Times New Roman"/>
                <w:color w:val="000000" w:themeColor="text1"/>
                <w:sz w:val="28"/>
                <w:szCs w:val="28"/>
              </w:rPr>
              <w:t xml:space="preserve"> Ủy ban nhân dân thành phố</w:t>
            </w:r>
          </w:p>
        </w:tc>
        <w:tc>
          <w:tcPr>
            <w:tcW w:w="2552" w:type="dxa"/>
            <w:tcBorders>
              <w:top w:val="dotted" w:sz="4" w:space="0" w:color="auto"/>
              <w:bottom w:val="dotted" w:sz="4" w:space="0" w:color="auto"/>
            </w:tcBorders>
            <w:vAlign w:val="center"/>
          </w:tcPr>
          <w:p w14:paraId="09284EE3" w14:textId="18A23A18" w:rsidR="002B3EF0" w:rsidRPr="00B65BCC" w:rsidRDefault="00A4064F" w:rsidP="00E63BD3">
            <w:pPr>
              <w:spacing w:after="0" w:line="360" w:lineRule="exact"/>
              <w:ind w:right="-107"/>
              <w:rPr>
                <w:rFonts w:ascii="Times New Roman" w:hAnsi="Times New Roman"/>
                <w:color w:val="000000" w:themeColor="text1"/>
                <w:spacing w:val="-4"/>
                <w:sz w:val="28"/>
                <w:szCs w:val="28"/>
              </w:rPr>
            </w:pPr>
            <w:r w:rsidRPr="00B65BCC">
              <w:rPr>
                <w:rFonts w:ascii="Times New Roman" w:hAnsi="Times New Roman"/>
                <w:bCs/>
                <w:color w:val="000000" w:themeColor="text1"/>
                <w:sz w:val="28"/>
                <w:szCs w:val="28"/>
              </w:rPr>
              <w:t>Tháng 11/2025</w:t>
            </w:r>
          </w:p>
        </w:tc>
      </w:tr>
    </w:tbl>
    <w:p w14:paraId="2EE4C14B" w14:textId="7347EFE8" w:rsidR="00F3061D" w:rsidRPr="00B65BCC" w:rsidRDefault="00EB18AE" w:rsidP="003F1182">
      <w:pPr>
        <w:spacing w:after="0" w:line="360" w:lineRule="exact"/>
        <w:jc w:val="center"/>
        <w:rPr>
          <w:rFonts w:ascii="Times New Roman" w:eastAsia="Times New Roman" w:hAnsi="Times New Roman"/>
          <w:b/>
          <w:color w:val="000000" w:themeColor="text1"/>
          <w:sz w:val="28"/>
          <w:szCs w:val="28"/>
          <w:lang w:val="nl-NL"/>
        </w:rPr>
      </w:pPr>
      <w:r w:rsidRPr="00B65BCC">
        <w:rPr>
          <w:rFonts w:ascii="Times New Roman" w:eastAsia="Times New Roman" w:hAnsi="Times New Roman"/>
          <w:b/>
          <w:color w:val="000000" w:themeColor="text1"/>
          <w:sz w:val="28"/>
          <w:szCs w:val="28"/>
          <w:lang w:val="nl-NL"/>
        </w:rPr>
        <w:br w:type="page"/>
      </w:r>
      <w:r w:rsidR="006431C0" w:rsidRPr="00B65BCC">
        <w:rPr>
          <w:rFonts w:ascii="Times New Roman" w:eastAsia="Times New Roman" w:hAnsi="Times New Roman"/>
          <w:b/>
          <w:color w:val="000000" w:themeColor="text1"/>
          <w:sz w:val="28"/>
          <w:szCs w:val="28"/>
          <w:lang w:val="nl-NL"/>
        </w:rPr>
        <w:lastRenderedPageBreak/>
        <w:t>Phần thứ hai</w:t>
      </w:r>
    </w:p>
    <w:p w14:paraId="38674C45" w14:textId="683EAA94" w:rsidR="00F3061D" w:rsidRPr="00B65BCC" w:rsidRDefault="00F3061D" w:rsidP="00E63BD3">
      <w:pPr>
        <w:spacing w:after="0" w:line="360" w:lineRule="exact"/>
        <w:jc w:val="center"/>
        <w:rPr>
          <w:rFonts w:ascii="Times New Roman" w:eastAsia="Times New Roman" w:hAnsi="Times New Roman"/>
          <w:b/>
          <w:bCs/>
          <w:color w:val="000000" w:themeColor="text1"/>
          <w:sz w:val="28"/>
          <w:szCs w:val="28"/>
          <w:lang w:val="nl-NL"/>
        </w:rPr>
      </w:pPr>
      <w:r w:rsidRPr="00B65BCC">
        <w:rPr>
          <w:rFonts w:ascii="Times New Roman" w:eastAsia="Times New Roman" w:hAnsi="Times New Roman"/>
          <w:b/>
          <w:bCs/>
          <w:color w:val="000000" w:themeColor="text1"/>
          <w:sz w:val="28"/>
          <w:szCs w:val="28"/>
          <w:lang w:val="nl-NL"/>
        </w:rPr>
        <w:t xml:space="preserve">THỰC TRẠNG HỆ THỐNG </w:t>
      </w:r>
      <w:r w:rsidR="009E2F23" w:rsidRPr="00B65BCC">
        <w:rPr>
          <w:rFonts w:ascii="Times New Roman" w:eastAsia="Times New Roman" w:hAnsi="Times New Roman"/>
          <w:b/>
          <w:bCs/>
          <w:color w:val="000000" w:themeColor="text1"/>
          <w:sz w:val="28"/>
          <w:szCs w:val="28"/>
          <w:lang w:val="nl-NL"/>
        </w:rPr>
        <w:t>GDĐT</w:t>
      </w:r>
      <w:r w:rsidR="006431C0" w:rsidRPr="00B65BCC">
        <w:rPr>
          <w:rFonts w:ascii="Times New Roman" w:eastAsia="Times New Roman" w:hAnsi="Times New Roman"/>
          <w:b/>
          <w:bCs/>
          <w:color w:val="000000" w:themeColor="text1"/>
          <w:sz w:val="28"/>
          <w:szCs w:val="28"/>
          <w:lang w:val="nl-NL"/>
        </w:rPr>
        <w:t xml:space="preserve"> </w:t>
      </w:r>
      <w:r w:rsidRPr="00B65BCC">
        <w:rPr>
          <w:rFonts w:ascii="Times New Roman" w:eastAsia="Times New Roman" w:hAnsi="Times New Roman"/>
          <w:b/>
          <w:bCs/>
          <w:color w:val="000000" w:themeColor="text1"/>
          <w:sz w:val="28"/>
          <w:szCs w:val="28"/>
          <w:lang w:val="nl-NL"/>
        </w:rPr>
        <w:t xml:space="preserve">THÀNH PHỐ HẢI PHÒNG </w:t>
      </w:r>
    </w:p>
    <w:p w14:paraId="6DE5C51C" w14:textId="77777777" w:rsidR="00F3061D" w:rsidRPr="00B65BCC" w:rsidRDefault="00F3061D" w:rsidP="00E63BD3">
      <w:pPr>
        <w:spacing w:after="0" w:line="360" w:lineRule="exact"/>
        <w:jc w:val="center"/>
        <w:rPr>
          <w:rFonts w:ascii="Times New Roman" w:eastAsia="Times New Roman" w:hAnsi="Times New Roman"/>
          <w:b/>
          <w:color w:val="000000" w:themeColor="text1"/>
          <w:sz w:val="28"/>
          <w:szCs w:val="28"/>
          <w:lang w:val="nl-NL"/>
        </w:rPr>
      </w:pPr>
    </w:p>
    <w:p w14:paraId="339A0E30" w14:textId="0C8F3FD6" w:rsidR="002E58DF" w:rsidRPr="00F13BBC" w:rsidRDefault="0011067A"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b/>
          <w:color w:val="000000" w:themeColor="text1"/>
          <w:sz w:val="28"/>
          <w:szCs w:val="28"/>
          <w:lang w:val="nl-NL"/>
        </w:rPr>
      </w:pPr>
      <w:r>
        <w:rPr>
          <w:rFonts w:ascii="Times New Roman" w:eastAsia="Times New Roman" w:hAnsi="Times New Roman"/>
          <w:b/>
          <w:color w:val="000000" w:themeColor="text1"/>
          <w:sz w:val="28"/>
          <w:szCs w:val="28"/>
          <w:lang w:val="nl-NL"/>
        </w:rPr>
        <w:t>I</w:t>
      </w:r>
      <w:r w:rsidR="00F13BBC" w:rsidRPr="00F13BBC">
        <w:rPr>
          <w:rFonts w:ascii="Times New Roman" w:eastAsia="Times New Roman" w:hAnsi="Times New Roman"/>
          <w:b/>
          <w:color w:val="000000" w:themeColor="text1"/>
          <w:sz w:val="28"/>
          <w:szCs w:val="28"/>
          <w:lang w:val="nl-NL"/>
        </w:rPr>
        <w:t xml:space="preserve">. </w:t>
      </w:r>
      <w:r w:rsidR="00F13BBC" w:rsidRPr="00F13BBC">
        <w:rPr>
          <w:rFonts w:ascii="Times New Roman" w:hAnsi="Times New Roman"/>
          <w:b/>
          <w:sz w:val="28"/>
          <w:szCs w:val="28"/>
        </w:rPr>
        <w:t>QUY MÔ, MẠNG LƯỚI CƠ SỞ GDĐT VÀ NGƯỜI HỌC</w:t>
      </w:r>
    </w:p>
    <w:p w14:paraId="381F2686" w14:textId="6CAAB66E" w:rsidR="002E58DF" w:rsidRPr="00533488" w:rsidRDefault="0011067A" w:rsidP="00B16AE1">
      <w:pPr>
        <w:spacing w:after="0" w:line="360" w:lineRule="exact"/>
        <w:ind w:firstLine="709"/>
        <w:jc w:val="both"/>
        <w:rPr>
          <w:rFonts w:ascii="Times New Roman" w:eastAsia="Times New Roman" w:hAnsi="Times New Roman"/>
          <w:color w:val="000000"/>
          <w:sz w:val="28"/>
          <w:szCs w:val="28"/>
        </w:rPr>
      </w:pPr>
      <w:r>
        <w:rPr>
          <w:rFonts w:ascii="Times New Roman" w:eastAsia="Times New Roman" w:hAnsi="Times New Roman"/>
          <w:b/>
          <w:color w:val="000000" w:themeColor="text1"/>
          <w:sz w:val="28"/>
          <w:szCs w:val="28"/>
          <w:lang w:val="nl-NL"/>
        </w:rPr>
        <w:t>1</w:t>
      </w:r>
      <w:r w:rsidR="00F13BBC">
        <w:rPr>
          <w:rFonts w:ascii="Times New Roman" w:eastAsia="Times New Roman" w:hAnsi="Times New Roman"/>
          <w:b/>
          <w:color w:val="000000" w:themeColor="text1"/>
          <w:sz w:val="28"/>
          <w:szCs w:val="28"/>
          <w:lang w:val="nl-NL"/>
        </w:rPr>
        <w:t xml:space="preserve">. </w:t>
      </w:r>
      <w:r w:rsidR="009C0693">
        <w:rPr>
          <w:rFonts w:ascii="Times New Roman" w:eastAsia="Times New Roman" w:hAnsi="Times New Roman"/>
          <w:b/>
          <w:color w:val="000000" w:themeColor="text1"/>
          <w:sz w:val="28"/>
          <w:szCs w:val="28"/>
          <w:lang w:val="nl-NL"/>
        </w:rPr>
        <w:t>Giáo dục MN</w:t>
      </w:r>
    </w:p>
    <w:p w14:paraId="5FEF7613" w14:textId="0B123134" w:rsidR="00326D9A" w:rsidRDefault="00326D9A" w:rsidP="00B16AE1">
      <w:pPr>
        <w:spacing w:after="0" w:line="360" w:lineRule="exact"/>
        <w:ind w:firstLine="709"/>
        <w:jc w:val="both"/>
        <w:rPr>
          <w:rFonts w:ascii="Times New Roman" w:eastAsia="Times New Roman" w:hAnsi="Times New Roman"/>
          <w:color w:val="000000"/>
          <w:sz w:val="28"/>
          <w:szCs w:val="28"/>
        </w:rPr>
      </w:pPr>
      <w:r w:rsidRPr="00326D9A">
        <w:rPr>
          <w:rFonts w:ascii="Times New Roman" w:eastAsia="Times New Roman" w:hAnsi="Times New Roman"/>
          <w:color w:val="000000"/>
          <w:sz w:val="28"/>
          <w:szCs w:val="28"/>
        </w:rPr>
        <w:t>Thành phố hiện có 596 trường mầm non (465 trường công lập, chiếm 78</w:t>
      </w:r>
      <w:proofErr w:type="gramStart"/>
      <w:r w:rsidRPr="00326D9A">
        <w:rPr>
          <w:rFonts w:ascii="Times New Roman" w:eastAsia="Times New Roman" w:hAnsi="Times New Roman"/>
          <w:color w:val="000000"/>
          <w:sz w:val="28"/>
          <w:szCs w:val="28"/>
        </w:rPr>
        <w:t>,02</w:t>
      </w:r>
      <w:proofErr w:type="gramEnd"/>
      <w:r w:rsidRPr="00326D9A">
        <w:rPr>
          <w:rFonts w:ascii="Times New Roman" w:eastAsia="Times New Roman" w:hAnsi="Times New Roman"/>
          <w:color w:val="000000"/>
          <w:sz w:val="28"/>
          <w:szCs w:val="28"/>
        </w:rPr>
        <w:t>%; 131 trường tư thục, chiếm 21,98%) và 425 cơ sở giáo dục mầm non độc lập. Toàn cấp có 9.056 nhóm, lớp (6.646 lớp mẫu giáo, 2.410 nhóm trẻ), trong đó 7.057 nhóm, lớp thuộc các trường mầm non công lập và 2.000 nhóm, lớp thuộc các cơ sở GDMN ngoài công lập (22,08%). Số trẻ ra lớp là 205.369 (163.873 trẻ mẫu giáo, 41.496 trẻ nhà trẻ), trong đó 170.493 trẻ học tại các trường mầm non công lập (83</w:t>
      </w:r>
      <w:proofErr w:type="gramStart"/>
      <w:r w:rsidRPr="00326D9A">
        <w:rPr>
          <w:rFonts w:ascii="Times New Roman" w:eastAsia="Times New Roman" w:hAnsi="Times New Roman"/>
          <w:color w:val="000000"/>
          <w:sz w:val="28"/>
          <w:szCs w:val="28"/>
        </w:rPr>
        <w:t>,02</w:t>
      </w:r>
      <w:proofErr w:type="gramEnd"/>
      <w:r w:rsidRPr="00326D9A">
        <w:rPr>
          <w:rFonts w:ascii="Times New Roman" w:eastAsia="Times New Roman" w:hAnsi="Times New Roman"/>
          <w:color w:val="000000"/>
          <w:sz w:val="28"/>
          <w:szCs w:val="28"/>
        </w:rPr>
        <w:t>%) và 34.876 trẻ học tại các cơ sở GDMN tư thục (16,98%), cho thấy mạng lưới GDMN được phủ kín, quy mô phát triển ổn định, cơ bản đáp ứ</w:t>
      </w:r>
      <w:r w:rsidR="009955F6">
        <w:rPr>
          <w:rFonts w:ascii="Times New Roman" w:eastAsia="Times New Roman" w:hAnsi="Times New Roman"/>
          <w:color w:val="000000"/>
          <w:sz w:val="28"/>
          <w:szCs w:val="28"/>
        </w:rPr>
        <w:t>ng nhu cầu gửi trẻ trên địa bàn (</w:t>
      </w:r>
      <w:r w:rsidR="009955F6" w:rsidRPr="0056771A">
        <w:rPr>
          <w:rFonts w:ascii="Times New Roman" w:eastAsia="Times New Roman" w:hAnsi="Times New Roman"/>
          <w:i/>
          <w:color w:val="000000"/>
          <w:sz w:val="28"/>
          <w:szCs w:val="28"/>
        </w:rPr>
        <w:t>Phụ lục 1a</w:t>
      </w:r>
      <w:r w:rsidR="009955F6">
        <w:rPr>
          <w:rFonts w:ascii="Times New Roman" w:eastAsia="Times New Roman" w:hAnsi="Times New Roman"/>
          <w:color w:val="000000"/>
          <w:sz w:val="28"/>
          <w:szCs w:val="28"/>
        </w:rPr>
        <w:t>).</w:t>
      </w:r>
    </w:p>
    <w:p w14:paraId="0418B0F3" w14:textId="3FF1BF0E" w:rsidR="00F13BBC" w:rsidRPr="00A24EDC" w:rsidRDefault="0011067A" w:rsidP="00B16AE1">
      <w:pPr>
        <w:spacing w:after="0" w:line="360" w:lineRule="exact"/>
        <w:ind w:firstLine="709"/>
        <w:jc w:val="both"/>
        <w:rPr>
          <w:rFonts w:ascii="Times New Roman" w:eastAsia="Times New Roman" w:hAnsi="Times New Roman"/>
          <w:color w:val="000000"/>
          <w:sz w:val="28"/>
          <w:szCs w:val="28"/>
        </w:rPr>
      </w:pPr>
      <w:r>
        <w:rPr>
          <w:rFonts w:ascii="Times New Roman" w:eastAsia="Times New Roman" w:hAnsi="Times New Roman"/>
          <w:b/>
          <w:color w:val="000000" w:themeColor="text1"/>
          <w:sz w:val="28"/>
          <w:szCs w:val="28"/>
          <w:lang w:val="nl-NL"/>
        </w:rPr>
        <w:t>2</w:t>
      </w:r>
      <w:r w:rsidR="00F13BBC">
        <w:rPr>
          <w:rFonts w:ascii="Times New Roman" w:eastAsia="Times New Roman" w:hAnsi="Times New Roman"/>
          <w:b/>
          <w:color w:val="000000" w:themeColor="text1"/>
          <w:sz w:val="28"/>
          <w:szCs w:val="28"/>
          <w:lang w:val="nl-NL"/>
        </w:rPr>
        <w:t xml:space="preserve">. </w:t>
      </w:r>
      <w:r w:rsidR="009C0693">
        <w:rPr>
          <w:rFonts w:ascii="Times New Roman" w:eastAsia="Times New Roman" w:hAnsi="Times New Roman"/>
          <w:b/>
          <w:color w:val="000000" w:themeColor="text1"/>
          <w:sz w:val="28"/>
          <w:szCs w:val="28"/>
          <w:lang w:val="nl-NL"/>
        </w:rPr>
        <w:t>Giáo dục TH</w:t>
      </w:r>
    </w:p>
    <w:p w14:paraId="32FA6D15" w14:textId="17EC6684" w:rsidR="00326D9A" w:rsidRPr="00326D9A" w:rsidRDefault="00326D9A" w:rsidP="00B16AE1">
      <w:pPr>
        <w:spacing w:after="0" w:line="360" w:lineRule="exact"/>
        <w:ind w:firstLine="709"/>
        <w:jc w:val="both"/>
        <w:rPr>
          <w:rFonts w:ascii="Times New Roman" w:eastAsia="Times New Roman" w:hAnsi="Times New Roman"/>
          <w:color w:val="000000"/>
          <w:sz w:val="28"/>
          <w:szCs w:val="28"/>
        </w:rPr>
      </w:pPr>
      <w:r w:rsidRPr="00326D9A">
        <w:rPr>
          <w:rFonts w:ascii="Times New Roman" w:eastAsia="Times New Roman" w:hAnsi="Times New Roman"/>
          <w:color w:val="000000"/>
          <w:sz w:val="28"/>
          <w:szCs w:val="28"/>
        </w:rPr>
        <w:t>Thành phố hiện có 437 trường tiểu học, trong đó 434 trường công lập (99,31%) và 03 trường tư thục (0,69%), có 01 trường công lập giáo dục chuyên biệt; đồng thời có 38 cơ sở giáo dục phổ thông có cấp tiểu học (29 trường công lập, 09 trường ngoài công lập). Tổng số lớp tiểu học là 10.385, bình quân 23</w:t>
      </w:r>
      <w:proofErr w:type="gramStart"/>
      <w:r w:rsidRPr="00326D9A">
        <w:rPr>
          <w:rFonts w:ascii="Times New Roman" w:eastAsia="Times New Roman" w:hAnsi="Times New Roman"/>
          <w:color w:val="000000"/>
          <w:sz w:val="28"/>
          <w:szCs w:val="28"/>
        </w:rPr>
        <w:t>,76</w:t>
      </w:r>
      <w:proofErr w:type="gramEnd"/>
      <w:r w:rsidRPr="00326D9A">
        <w:rPr>
          <w:rFonts w:ascii="Times New Roman" w:eastAsia="Times New Roman" w:hAnsi="Times New Roman"/>
          <w:color w:val="000000"/>
          <w:sz w:val="28"/>
          <w:szCs w:val="28"/>
        </w:rPr>
        <w:t xml:space="preserve"> lớp/trường. Toàn cấp học có 339.260 học sinh, trong đó 338.406 học sinh học tại các trường công lập (99,75%) và 854 học sinh học tại các trường tư thục (0,25%), bình quân 32,67 học sinh/lớp; có 1.216 học sinh khuyết tật học chuyên biệt và hòa nhập (khoảng 0,3% tổng số học sinh tiểu học). </w:t>
      </w:r>
      <w:proofErr w:type="gramStart"/>
      <w:r w:rsidRPr="00326D9A">
        <w:rPr>
          <w:rFonts w:ascii="Times New Roman" w:eastAsia="Times New Roman" w:hAnsi="Times New Roman"/>
          <w:color w:val="000000"/>
          <w:sz w:val="28"/>
          <w:szCs w:val="28"/>
        </w:rPr>
        <w:t>Mạng lưới và quy mô giáo dục tiểu học phát triển ổn định, bền vững, cơ bản đáp ứng nhu cầu họ</w:t>
      </w:r>
      <w:r w:rsidR="009955F6">
        <w:rPr>
          <w:rFonts w:ascii="Times New Roman" w:eastAsia="Times New Roman" w:hAnsi="Times New Roman"/>
          <w:color w:val="000000"/>
          <w:sz w:val="28"/>
          <w:szCs w:val="28"/>
        </w:rPr>
        <w:t>c tập của học sinh trên địa bàn (</w:t>
      </w:r>
      <w:r w:rsidR="009955F6" w:rsidRPr="0056771A">
        <w:rPr>
          <w:rFonts w:ascii="Times New Roman" w:eastAsia="Times New Roman" w:hAnsi="Times New Roman"/>
          <w:i/>
          <w:color w:val="000000"/>
          <w:sz w:val="28"/>
          <w:szCs w:val="28"/>
        </w:rPr>
        <w:t>Phụ lục 1b</w:t>
      </w:r>
      <w:r w:rsidR="009955F6">
        <w:rPr>
          <w:rFonts w:ascii="Times New Roman" w:eastAsia="Times New Roman" w:hAnsi="Times New Roman"/>
          <w:color w:val="000000"/>
          <w:sz w:val="28"/>
          <w:szCs w:val="28"/>
        </w:rPr>
        <w:t>).</w:t>
      </w:r>
      <w:proofErr w:type="gramEnd"/>
    </w:p>
    <w:p w14:paraId="51DFAE7C" w14:textId="4C379C24" w:rsidR="00F54CE9" w:rsidRPr="00F54CE9" w:rsidRDefault="0011067A" w:rsidP="00B16AE1">
      <w:pPr>
        <w:spacing w:after="0" w:line="360" w:lineRule="exact"/>
        <w:ind w:firstLine="709"/>
        <w:jc w:val="both"/>
        <w:rPr>
          <w:rFonts w:ascii="Times New Roman" w:eastAsia="Times New Roman" w:hAnsi="Times New Roman"/>
          <w:color w:val="000000"/>
          <w:sz w:val="28"/>
          <w:szCs w:val="28"/>
        </w:rPr>
      </w:pPr>
      <w:r>
        <w:rPr>
          <w:rFonts w:ascii="Times New Roman" w:eastAsia="Times New Roman" w:hAnsi="Times New Roman"/>
          <w:b/>
          <w:color w:val="000000" w:themeColor="text1"/>
          <w:sz w:val="28"/>
          <w:szCs w:val="28"/>
          <w:lang w:val="nl-NL"/>
        </w:rPr>
        <w:t>3</w:t>
      </w:r>
      <w:r w:rsidR="00F54CE9">
        <w:rPr>
          <w:rFonts w:ascii="Times New Roman" w:eastAsia="Times New Roman" w:hAnsi="Times New Roman"/>
          <w:b/>
          <w:color w:val="000000" w:themeColor="text1"/>
          <w:sz w:val="28"/>
          <w:szCs w:val="28"/>
          <w:lang w:val="nl-NL"/>
        </w:rPr>
        <w:t xml:space="preserve">. </w:t>
      </w:r>
      <w:r w:rsidR="009C0693">
        <w:rPr>
          <w:rFonts w:ascii="Times New Roman" w:eastAsia="Times New Roman" w:hAnsi="Times New Roman"/>
          <w:b/>
          <w:color w:val="000000" w:themeColor="text1"/>
          <w:sz w:val="28"/>
          <w:szCs w:val="28"/>
          <w:lang w:val="nl-NL"/>
        </w:rPr>
        <w:t>Giáo dục THCS</w:t>
      </w:r>
    </w:p>
    <w:p w14:paraId="1CB99D6D" w14:textId="64F351F4" w:rsidR="00326D9A" w:rsidRDefault="00326D9A" w:rsidP="00B16AE1">
      <w:pPr>
        <w:spacing w:after="0" w:line="360" w:lineRule="exact"/>
        <w:ind w:firstLine="709"/>
        <w:jc w:val="both"/>
        <w:rPr>
          <w:rFonts w:ascii="Times New Roman" w:eastAsia="Times New Roman" w:hAnsi="Times New Roman"/>
          <w:color w:val="000000"/>
          <w:sz w:val="28"/>
          <w:szCs w:val="28"/>
        </w:rPr>
      </w:pPr>
      <w:r w:rsidRPr="00326D9A">
        <w:rPr>
          <w:rFonts w:ascii="Times New Roman" w:eastAsia="Times New Roman" w:hAnsi="Times New Roman"/>
          <w:color w:val="000000"/>
          <w:sz w:val="28"/>
          <w:szCs w:val="28"/>
        </w:rPr>
        <w:t xml:space="preserve">Toàn thành phố hiện có 426 trường THCS, trong đó 423 trường công lập (99,30%) và 03 trường tư thục (0,70%), với 12 trường THCS công lập trọng điểm, chất lượng cao giữ vai trò nòng cốt. Tổng số lớp là 7.462, bình quân 17,52 lớp/trường; quy mô học sinh 306.174 em, trong đó 305.926 học sinh học tại các trường công lập (99,92%) và 248 học sinh học tại các trường tư thục (0,08%), bình quân 41,03 học sinh/lớp. Mạng lưới và quy mô giáo dục THCS được củng cố </w:t>
      </w:r>
      <w:proofErr w:type="gramStart"/>
      <w:r w:rsidRPr="00326D9A">
        <w:rPr>
          <w:rFonts w:ascii="Times New Roman" w:eastAsia="Times New Roman" w:hAnsi="Times New Roman"/>
          <w:color w:val="000000"/>
          <w:sz w:val="28"/>
          <w:szCs w:val="28"/>
        </w:rPr>
        <w:t>theo</w:t>
      </w:r>
      <w:proofErr w:type="gramEnd"/>
      <w:r w:rsidRPr="00326D9A">
        <w:rPr>
          <w:rFonts w:ascii="Times New Roman" w:eastAsia="Times New Roman" w:hAnsi="Times New Roman"/>
          <w:color w:val="000000"/>
          <w:sz w:val="28"/>
          <w:szCs w:val="28"/>
        </w:rPr>
        <w:t xml:space="preserve"> hướng ổn định, tạo cơ sở quan trọng cho nâng cao chất lượng giáo dục toàn diện, song sĩ số bình quân/lớp còn ở mức cao tại một số đ</w:t>
      </w:r>
      <w:r w:rsidR="009955F6">
        <w:rPr>
          <w:rFonts w:ascii="Times New Roman" w:eastAsia="Times New Roman" w:hAnsi="Times New Roman"/>
          <w:color w:val="000000"/>
          <w:sz w:val="28"/>
          <w:szCs w:val="28"/>
        </w:rPr>
        <w:t>ịa bàn đô thị, khu vực đông dân (</w:t>
      </w:r>
      <w:r w:rsidR="009955F6" w:rsidRPr="0056771A">
        <w:rPr>
          <w:rFonts w:ascii="Times New Roman" w:eastAsia="Times New Roman" w:hAnsi="Times New Roman"/>
          <w:i/>
          <w:color w:val="000000"/>
          <w:sz w:val="28"/>
          <w:szCs w:val="28"/>
        </w:rPr>
        <w:t>Phụ lục 1c</w:t>
      </w:r>
      <w:r w:rsidR="009955F6">
        <w:rPr>
          <w:rFonts w:ascii="Times New Roman" w:eastAsia="Times New Roman" w:hAnsi="Times New Roman"/>
          <w:color w:val="000000"/>
          <w:sz w:val="28"/>
          <w:szCs w:val="28"/>
        </w:rPr>
        <w:t>).</w:t>
      </w:r>
    </w:p>
    <w:p w14:paraId="45B696D9" w14:textId="27C345B4" w:rsidR="0011067A" w:rsidRPr="00F54CE9" w:rsidRDefault="0011067A" w:rsidP="00B16AE1">
      <w:pPr>
        <w:spacing w:after="0" w:line="360" w:lineRule="exact"/>
        <w:ind w:firstLine="709"/>
        <w:jc w:val="both"/>
        <w:rPr>
          <w:rFonts w:ascii="Times New Roman" w:eastAsia="Times New Roman" w:hAnsi="Times New Roman"/>
          <w:color w:val="000000"/>
          <w:sz w:val="28"/>
          <w:szCs w:val="28"/>
        </w:rPr>
      </w:pPr>
      <w:r>
        <w:rPr>
          <w:rFonts w:ascii="Times New Roman" w:eastAsia="Times New Roman" w:hAnsi="Times New Roman"/>
          <w:b/>
          <w:color w:val="000000" w:themeColor="text1"/>
          <w:sz w:val="28"/>
          <w:szCs w:val="28"/>
          <w:lang w:val="nl-NL"/>
        </w:rPr>
        <w:t xml:space="preserve">4. </w:t>
      </w:r>
      <w:r w:rsidR="009C0693">
        <w:rPr>
          <w:rFonts w:ascii="Times New Roman" w:eastAsia="Times New Roman" w:hAnsi="Times New Roman"/>
          <w:b/>
          <w:color w:val="000000" w:themeColor="text1"/>
          <w:sz w:val="28"/>
          <w:szCs w:val="28"/>
          <w:lang w:val="nl-NL"/>
        </w:rPr>
        <w:t>Giáo dục THPT</w:t>
      </w:r>
    </w:p>
    <w:p w14:paraId="1352DBD8" w14:textId="55CD764D" w:rsidR="00326D9A" w:rsidRDefault="00326D9A" w:rsidP="00B16AE1">
      <w:pPr>
        <w:spacing w:after="0" w:line="360" w:lineRule="exact"/>
        <w:ind w:firstLine="709"/>
        <w:jc w:val="both"/>
      </w:pPr>
      <w:r w:rsidRPr="00326D9A">
        <w:rPr>
          <w:rFonts w:ascii="Times New Roman" w:hAnsi="Times New Roman"/>
          <w:color w:val="000000"/>
          <w:sz w:val="28"/>
          <w:szCs w:val="28"/>
        </w:rPr>
        <w:t>Toàn thành phố hiện có 129 trường THPT, trong đó 82 trường công lập (63,57%) và 47 trường tư thục (36,43%); trong số các trường công lập có 02 trường THPT chuyên, 78 trường THPT công lập và 02 trường THPT công lập tự chủ. Tổng số lớp là 3.532, bình quân 27</w:t>
      </w:r>
      <w:proofErr w:type="gramStart"/>
      <w:r w:rsidRPr="00326D9A">
        <w:rPr>
          <w:rFonts w:ascii="Times New Roman" w:hAnsi="Times New Roman"/>
          <w:color w:val="000000"/>
          <w:sz w:val="28"/>
          <w:szCs w:val="28"/>
        </w:rPr>
        <w:t>,38</w:t>
      </w:r>
      <w:proofErr w:type="gramEnd"/>
      <w:r w:rsidRPr="00326D9A">
        <w:rPr>
          <w:rFonts w:ascii="Times New Roman" w:hAnsi="Times New Roman"/>
          <w:color w:val="000000"/>
          <w:sz w:val="28"/>
          <w:szCs w:val="28"/>
        </w:rPr>
        <w:t xml:space="preserve"> lớp/trường. Cấp THPT có 152.109 </w:t>
      </w:r>
      <w:r w:rsidRPr="00326D9A">
        <w:rPr>
          <w:rFonts w:ascii="Times New Roman" w:hAnsi="Times New Roman"/>
          <w:color w:val="000000"/>
          <w:sz w:val="28"/>
          <w:szCs w:val="28"/>
        </w:rPr>
        <w:lastRenderedPageBreak/>
        <w:t xml:space="preserve">học sinh, trong đó 111.690 học sinh học tại các trường công lập (73,43%) và 40.419 học sinh học tại các trường tư thục (26,57%), bình quân 43,07 học sinh/lớp. Mạng lưới và quy mô giáo dục THPT phát triển </w:t>
      </w:r>
      <w:proofErr w:type="gramStart"/>
      <w:r w:rsidRPr="00326D9A">
        <w:rPr>
          <w:rFonts w:ascii="Times New Roman" w:hAnsi="Times New Roman"/>
          <w:color w:val="000000"/>
          <w:sz w:val="28"/>
          <w:szCs w:val="28"/>
        </w:rPr>
        <w:t>theo</w:t>
      </w:r>
      <w:proofErr w:type="gramEnd"/>
      <w:r w:rsidRPr="00326D9A">
        <w:rPr>
          <w:rFonts w:ascii="Times New Roman" w:hAnsi="Times New Roman"/>
          <w:color w:val="000000"/>
          <w:sz w:val="28"/>
          <w:szCs w:val="28"/>
        </w:rPr>
        <w:t xml:space="preserve"> hướng đa dạng loại hình, mức độ xã hội hóa cao, cơ bản đáp ứng nhu cầu học tập và phân hóa sau THCS</w:t>
      </w:r>
      <w:r w:rsidR="009955F6">
        <w:rPr>
          <w:rFonts w:ascii="Times New Roman" w:hAnsi="Times New Roman"/>
          <w:color w:val="000000"/>
          <w:sz w:val="28"/>
          <w:szCs w:val="28"/>
        </w:rPr>
        <w:t xml:space="preserve"> </w:t>
      </w:r>
      <w:r w:rsidR="009955F6">
        <w:rPr>
          <w:rFonts w:ascii="Times New Roman" w:eastAsia="Times New Roman" w:hAnsi="Times New Roman"/>
          <w:color w:val="000000"/>
          <w:sz w:val="28"/>
          <w:szCs w:val="28"/>
        </w:rPr>
        <w:t>(</w:t>
      </w:r>
      <w:r w:rsidR="009955F6" w:rsidRPr="0056771A">
        <w:rPr>
          <w:rFonts w:ascii="Times New Roman" w:eastAsia="Times New Roman" w:hAnsi="Times New Roman"/>
          <w:i/>
          <w:color w:val="000000"/>
          <w:sz w:val="28"/>
          <w:szCs w:val="28"/>
        </w:rPr>
        <w:t>Phụ lục 1d</w:t>
      </w:r>
      <w:r w:rsidR="009955F6">
        <w:rPr>
          <w:rFonts w:ascii="Times New Roman" w:eastAsia="Times New Roman" w:hAnsi="Times New Roman"/>
          <w:color w:val="000000"/>
          <w:sz w:val="28"/>
          <w:szCs w:val="28"/>
        </w:rPr>
        <w:t>).</w:t>
      </w:r>
    </w:p>
    <w:p w14:paraId="6C420AD0" w14:textId="6CC8AFDA" w:rsidR="00E67F5C" w:rsidRPr="00E67F5C" w:rsidRDefault="00E67F5C" w:rsidP="00B16AE1">
      <w:pPr>
        <w:spacing w:after="0" w:line="360" w:lineRule="exact"/>
        <w:ind w:firstLine="709"/>
        <w:jc w:val="both"/>
        <w:rPr>
          <w:rFonts w:ascii="Times New Roman" w:eastAsia="Times New Roman" w:hAnsi="Times New Roman"/>
          <w:b/>
          <w:color w:val="000000"/>
          <w:sz w:val="28"/>
          <w:szCs w:val="28"/>
        </w:rPr>
      </w:pPr>
      <w:r w:rsidRPr="00E67F5C">
        <w:rPr>
          <w:rFonts w:ascii="Times New Roman" w:eastAsia="Times New Roman" w:hAnsi="Times New Roman"/>
          <w:b/>
          <w:color w:val="000000"/>
          <w:sz w:val="28"/>
          <w:szCs w:val="28"/>
        </w:rPr>
        <w:t>5. Giáo dục TX</w:t>
      </w:r>
    </w:p>
    <w:p w14:paraId="62D472DA" w14:textId="77777777" w:rsidR="006B622A" w:rsidRDefault="006B622A" w:rsidP="006B622A">
      <w:pPr>
        <w:spacing w:after="0" w:line="360" w:lineRule="exact"/>
        <w:ind w:firstLine="720"/>
        <w:jc w:val="both"/>
        <w:rPr>
          <w:rFonts w:ascii="Times New Roman" w:hAnsi="Times New Roman"/>
          <w:color w:val="000000"/>
          <w:sz w:val="28"/>
          <w:szCs w:val="28"/>
        </w:rPr>
      </w:pPr>
      <w:r w:rsidRPr="006B622A">
        <w:rPr>
          <w:rFonts w:ascii="Times New Roman" w:hAnsi="Times New Roman"/>
          <w:color w:val="000000"/>
          <w:sz w:val="28"/>
          <w:szCs w:val="28"/>
        </w:rPr>
        <w:t xml:space="preserve">Trên địa bàn thành phố có 17 cơ sở giáo dục thường xuyên, trong đó 14 trung tâm công lập trực thuộc Sở GDĐT (Trung tâm GDTX Hải Phòng với 31 điểm trường, 01 Trung tâm GDTX </w:t>
      </w:r>
      <w:r>
        <w:rPr>
          <w:rFonts w:ascii="Times New Roman" w:hAnsi="Times New Roman"/>
          <w:color w:val="000000"/>
          <w:sz w:val="28"/>
          <w:szCs w:val="28"/>
        </w:rPr>
        <w:t>-</w:t>
      </w:r>
      <w:r w:rsidRPr="006B622A">
        <w:rPr>
          <w:rFonts w:ascii="Times New Roman" w:hAnsi="Times New Roman"/>
          <w:color w:val="000000"/>
          <w:sz w:val="28"/>
          <w:szCs w:val="28"/>
        </w:rPr>
        <w:t xml:space="preserve"> Ngoại ngữ, Tin học Hải Dương, 12 Trung tâm GDNN</w:t>
      </w:r>
      <w:r>
        <w:rPr>
          <w:rFonts w:ascii="Times New Roman" w:hAnsi="Times New Roman"/>
          <w:color w:val="000000"/>
          <w:sz w:val="28"/>
          <w:szCs w:val="28"/>
        </w:rPr>
        <w:t>-</w:t>
      </w:r>
      <w:r w:rsidRPr="006B622A">
        <w:rPr>
          <w:rFonts w:ascii="Times New Roman" w:hAnsi="Times New Roman"/>
          <w:color w:val="000000"/>
          <w:sz w:val="28"/>
          <w:szCs w:val="28"/>
        </w:rPr>
        <w:t xml:space="preserve">GDTX) và 03 cơ sở GDTX khác (02 trường phổ thông, 01 trường trung cấp giảng dạy chương trình GDTX cấp THPT); có 12 trung tâm được đánh giá đạt kiểm định chất lượng giáo dục cấp độ 2 theo Thông tư số 42/2012/TT-BGDĐT. </w:t>
      </w:r>
    </w:p>
    <w:p w14:paraId="0510FF88" w14:textId="43932AB8" w:rsidR="006B622A" w:rsidRPr="006B622A" w:rsidRDefault="006B622A" w:rsidP="006B622A">
      <w:pPr>
        <w:spacing w:after="0" w:line="360" w:lineRule="exact"/>
        <w:ind w:firstLine="720"/>
        <w:jc w:val="both"/>
        <w:rPr>
          <w:rFonts w:ascii="Times New Roman" w:hAnsi="Times New Roman"/>
          <w:color w:val="000000"/>
          <w:sz w:val="28"/>
          <w:szCs w:val="28"/>
        </w:rPr>
      </w:pPr>
      <w:r w:rsidRPr="006B622A">
        <w:rPr>
          <w:rFonts w:ascii="Times New Roman" w:hAnsi="Times New Roman"/>
          <w:color w:val="000000"/>
          <w:sz w:val="28"/>
          <w:szCs w:val="28"/>
        </w:rPr>
        <w:t>Năm học 2025</w:t>
      </w:r>
      <w:r>
        <w:rPr>
          <w:rFonts w:ascii="Times New Roman" w:hAnsi="Times New Roman"/>
          <w:color w:val="000000"/>
          <w:sz w:val="28"/>
          <w:szCs w:val="28"/>
        </w:rPr>
        <w:t>-</w:t>
      </w:r>
      <w:r w:rsidRPr="006B622A">
        <w:rPr>
          <w:rFonts w:ascii="Times New Roman" w:hAnsi="Times New Roman"/>
          <w:color w:val="000000"/>
          <w:sz w:val="28"/>
          <w:szCs w:val="28"/>
        </w:rPr>
        <w:t>2026, ngành học GDTX có 28.075 học sinh chương trình THPT, riêng 14 Trung tâm GDNN</w:t>
      </w:r>
      <w:r>
        <w:rPr>
          <w:rFonts w:ascii="Times New Roman" w:hAnsi="Times New Roman"/>
          <w:color w:val="000000"/>
          <w:sz w:val="28"/>
          <w:szCs w:val="28"/>
        </w:rPr>
        <w:t>-</w:t>
      </w:r>
      <w:r w:rsidRPr="006B622A">
        <w:rPr>
          <w:rFonts w:ascii="Times New Roman" w:hAnsi="Times New Roman"/>
          <w:color w:val="000000"/>
          <w:sz w:val="28"/>
          <w:szCs w:val="28"/>
        </w:rPr>
        <w:t>GDTX tuyển 22.075 học sinh, cho thấy mạng lưới và quy mô GDTX được củng cố, phát huy tốt vai trò phân luồng và tạo cơ hội học tập linh hoạt cho người học.</w:t>
      </w:r>
      <w:r>
        <w:rPr>
          <w:rFonts w:ascii="Times New Roman" w:hAnsi="Times New Roman"/>
          <w:color w:val="000000"/>
          <w:sz w:val="28"/>
          <w:szCs w:val="28"/>
        </w:rPr>
        <w:t xml:space="preserve"> </w:t>
      </w:r>
      <w:proofErr w:type="gramStart"/>
      <w:r w:rsidRPr="006B622A">
        <w:rPr>
          <w:rFonts w:ascii="Times New Roman" w:hAnsi="Times New Roman"/>
          <w:color w:val="000000"/>
          <w:sz w:val="28"/>
          <w:szCs w:val="28"/>
        </w:rPr>
        <w:t>Mô hình Trung tâm GDTX Hải Phòng sau hợp nhất với nhiều điểm trường phân tán gây khó khăn trong quả</w:t>
      </w:r>
      <w:r>
        <w:rPr>
          <w:rFonts w:ascii="Times New Roman" w:hAnsi="Times New Roman"/>
          <w:color w:val="000000"/>
          <w:sz w:val="28"/>
          <w:szCs w:val="28"/>
        </w:rPr>
        <w:t>n lý</w:t>
      </w:r>
      <w:r w:rsidRPr="006B622A">
        <w:rPr>
          <w:rFonts w:ascii="Times New Roman" w:hAnsi="Times New Roman"/>
          <w:color w:val="000000"/>
          <w:sz w:val="28"/>
          <w:szCs w:val="28"/>
        </w:rPr>
        <w:t>, làm giảm tính chủ động của cơ sở và sức hút tuyể</w:t>
      </w:r>
      <w:r w:rsidR="009955F6">
        <w:rPr>
          <w:rFonts w:ascii="Times New Roman" w:hAnsi="Times New Roman"/>
          <w:color w:val="000000"/>
          <w:sz w:val="28"/>
          <w:szCs w:val="28"/>
        </w:rPr>
        <w:t xml:space="preserve">n sinh </w:t>
      </w:r>
      <w:r w:rsidR="009955F6">
        <w:rPr>
          <w:rFonts w:ascii="Times New Roman" w:eastAsia="Times New Roman" w:hAnsi="Times New Roman"/>
          <w:color w:val="000000"/>
          <w:sz w:val="28"/>
          <w:szCs w:val="28"/>
        </w:rPr>
        <w:t>(</w:t>
      </w:r>
      <w:r w:rsidR="009955F6" w:rsidRPr="0056771A">
        <w:rPr>
          <w:rFonts w:ascii="Times New Roman" w:eastAsia="Times New Roman" w:hAnsi="Times New Roman"/>
          <w:i/>
          <w:color w:val="000000"/>
          <w:sz w:val="28"/>
          <w:szCs w:val="28"/>
        </w:rPr>
        <w:t>Phụ lục 1đ</w:t>
      </w:r>
      <w:r w:rsidR="009955F6">
        <w:rPr>
          <w:rFonts w:ascii="Times New Roman" w:eastAsia="Times New Roman" w:hAnsi="Times New Roman"/>
          <w:color w:val="000000"/>
          <w:sz w:val="28"/>
          <w:szCs w:val="28"/>
        </w:rPr>
        <w:t>).</w:t>
      </w:r>
      <w:proofErr w:type="gramEnd"/>
    </w:p>
    <w:p w14:paraId="221D635C" w14:textId="0D4D78B4" w:rsidR="00E67F5C" w:rsidRPr="006B622A" w:rsidRDefault="00E67F5C" w:rsidP="006B622A">
      <w:pPr>
        <w:shd w:val="clear" w:color="auto" w:fill="FFFFFF"/>
        <w:spacing w:after="0" w:line="360" w:lineRule="exact"/>
        <w:ind w:firstLine="720"/>
        <w:jc w:val="both"/>
        <w:rPr>
          <w:rFonts w:ascii="Times New Roman" w:eastAsia="Times New Roman" w:hAnsi="Times New Roman"/>
          <w:color w:val="000000"/>
          <w:spacing w:val="-2"/>
          <w:sz w:val="28"/>
          <w:szCs w:val="28"/>
          <w:lang w:val="pt-BR"/>
        </w:rPr>
      </w:pPr>
      <w:r w:rsidRPr="00E67F5C">
        <w:rPr>
          <w:rFonts w:ascii="Times New Roman" w:eastAsia="Times New Roman" w:hAnsi="Times New Roman"/>
          <w:b/>
          <w:color w:val="000000"/>
          <w:sz w:val="28"/>
          <w:szCs w:val="28"/>
        </w:rPr>
        <w:t>6. Giáo dục NN</w:t>
      </w:r>
    </w:p>
    <w:p w14:paraId="0A26D2AC" w14:textId="34B4B64A" w:rsidR="006B622A" w:rsidRPr="006B622A" w:rsidRDefault="006B622A" w:rsidP="006B622A">
      <w:pPr>
        <w:shd w:val="clear" w:color="auto" w:fill="FFFFFF"/>
        <w:spacing w:after="0" w:line="360" w:lineRule="exact"/>
        <w:ind w:firstLine="720"/>
        <w:jc w:val="both"/>
        <w:rPr>
          <w:rFonts w:ascii="Times New Roman" w:eastAsia="Times New Roman" w:hAnsi="Times New Roman"/>
          <w:color w:val="000000"/>
          <w:spacing w:val="-2"/>
          <w:sz w:val="28"/>
          <w:szCs w:val="28"/>
          <w:lang w:val="pt-BR"/>
        </w:rPr>
      </w:pPr>
      <w:r w:rsidRPr="006B622A">
        <w:rPr>
          <w:rFonts w:ascii="Times New Roman" w:eastAsia="Times New Roman" w:hAnsi="Times New Roman"/>
          <w:color w:val="000000"/>
          <w:spacing w:val="-2"/>
          <w:sz w:val="28"/>
          <w:szCs w:val="28"/>
          <w:lang w:val="pt-BR"/>
        </w:rPr>
        <w:t>Trên địa bàn thành phố có 49 cơ sở GDNN, gồm 19 cơ sở công lập và 30 cơ sở tư thục; trong số 19 cơ sở công lập có 08 cơ sở thuộc thành phố quản lý (sau đây gọi tắt là 08 đơn vị), hiện có 07 cơ sở trực thuộc UBND thành phố đã được cấp Giấy chứng nhận đăng ký hoạt động GDNN, 01 đơn vị (Trung tâm GDNN Hải Dương</w:t>
      </w:r>
      <w:r>
        <w:rPr>
          <w:rFonts w:ascii="Times New Roman" w:eastAsia="Times New Roman" w:hAnsi="Times New Roman"/>
          <w:color w:val="000000"/>
          <w:spacing w:val="-2"/>
          <w:sz w:val="28"/>
          <w:szCs w:val="28"/>
          <w:lang w:val="pt-BR"/>
        </w:rPr>
        <w:t>) chưa được cấp Giấy chứng nhận</w:t>
      </w:r>
      <w:r w:rsidRPr="006B622A">
        <w:rPr>
          <w:rFonts w:ascii="Times New Roman" w:eastAsia="Times New Roman" w:hAnsi="Times New Roman"/>
          <w:color w:val="000000"/>
          <w:spacing w:val="-2"/>
          <w:sz w:val="28"/>
          <w:szCs w:val="28"/>
          <w:lang w:val="pt-BR"/>
        </w:rPr>
        <w:t xml:space="preserve">. Các cơ sở GDNN tổ chức đào tạo hơn 100 ngành, nghề, riêng 08 đơn vị đào tạo trên 70 ngành, nghề, tập trung vào các nhóm: Điện </w:t>
      </w:r>
      <w:r>
        <w:rPr>
          <w:rFonts w:ascii="Times New Roman" w:eastAsia="Times New Roman" w:hAnsi="Times New Roman"/>
          <w:color w:val="000000"/>
          <w:spacing w:val="-2"/>
          <w:sz w:val="28"/>
          <w:szCs w:val="28"/>
          <w:lang w:val="pt-BR"/>
        </w:rPr>
        <w:t>-</w:t>
      </w:r>
      <w:r w:rsidRPr="006B622A">
        <w:rPr>
          <w:rFonts w:ascii="Times New Roman" w:eastAsia="Times New Roman" w:hAnsi="Times New Roman"/>
          <w:color w:val="000000"/>
          <w:spacing w:val="-2"/>
          <w:sz w:val="28"/>
          <w:szCs w:val="28"/>
          <w:lang w:val="pt-BR"/>
        </w:rPr>
        <w:t xml:space="preserve"> Điện tử, Cơ khí, Công nghệ thông tin, Y </w:t>
      </w:r>
      <w:r>
        <w:rPr>
          <w:rFonts w:ascii="Times New Roman" w:eastAsia="Times New Roman" w:hAnsi="Times New Roman"/>
          <w:color w:val="000000"/>
          <w:spacing w:val="-2"/>
          <w:sz w:val="28"/>
          <w:szCs w:val="28"/>
          <w:lang w:val="pt-BR"/>
        </w:rPr>
        <w:t>-</w:t>
      </w:r>
      <w:r w:rsidRPr="006B622A">
        <w:rPr>
          <w:rFonts w:ascii="Times New Roman" w:eastAsia="Times New Roman" w:hAnsi="Times New Roman"/>
          <w:color w:val="000000"/>
          <w:spacing w:val="-2"/>
          <w:sz w:val="28"/>
          <w:szCs w:val="28"/>
          <w:lang w:val="pt-BR"/>
        </w:rPr>
        <w:t xml:space="preserve"> Dược.</w:t>
      </w:r>
    </w:p>
    <w:p w14:paraId="0E6CBD5F" w14:textId="2A2C894F" w:rsidR="006B622A" w:rsidRPr="006B622A" w:rsidRDefault="006B622A" w:rsidP="006B622A">
      <w:pPr>
        <w:shd w:val="clear" w:color="auto" w:fill="FFFFFF"/>
        <w:spacing w:after="0" w:line="360" w:lineRule="exact"/>
        <w:ind w:firstLine="720"/>
        <w:jc w:val="both"/>
        <w:rPr>
          <w:rFonts w:ascii="Times New Roman" w:eastAsia="Times New Roman" w:hAnsi="Times New Roman"/>
          <w:color w:val="000000"/>
          <w:spacing w:val="-2"/>
          <w:sz w:val="28"/>
          <w:szCs w:val="28"/>
          <w:lang w:val="pt-BR"/>
        </w:rPr>
      </w:pPr>
      <w:r w:rsidRPr="006B622A">
        <w:rPr>
          <w:rFonts w:ascii="Times New Roman" w:eastAsia="Times New Roman" w:hAnsi="Times New Roman"/>
          <w:color w:val="000000"/>
          <w:spacing w:val="-2"/>
          <w:sz w:val="28"/>
          <w:szCs w:val="28"/>
          <w:lang w:val="pt-BR"/>
        </w:rPr>
        <w:t>Quy mô tuyển sinh GDNN bình quân hằng năm trên địa bàn đạt khoảng 96.300 học sinh, sinh viên, học viên; cơ cấu theo trình độ: cao đẳng 5.850 người (6,07%), trung cấp 8.470 người (8,79%), sơ cấp 42.625 người (44,26%), đào tạo dưới 3 tháng 39.355 người (40,88%). Riêng 08 đơn vị tuyển sinh bình quân 6.332 người/năm, trong đó cao đẳng 1.420 người (22,60%), trung cấp 1.687 người (26,64%), sơ cấp 1.250 người (19,74%), đào tạo dưới 3 tháng 1.975 người (31,02%), thể hiện vai trò nòng cốt trong đào tạo nhân lực kỹ thuật cho các ngành công nghiệp, dịch vụ chủ lực của thành phố, song quy mô trình độ c</w:t>
      </w:r>
      <w:r>
        <w:rPr>
          <w:rFonts w:ascii="Times New Roman" w:eastAsia="Times New Roman" w:hAnsi="Times New Roman"/>
          <w:color w:val="000000"/>
          <w:spacing w:val="-2"/>
          <w:sz w:val="28"/>
          <w:szCs w:val="28"/>
          <w:lang w:val="pt-BR"/>
        </w:rPr>
        <w:t xml:space="preserve">ao đẳng </w:t>
      </w:r>
      <w:r w:rsidRPr="006B622A">
        <w:rPr>
          <w:rFonts w:ascii="Times New Roman" w:eastAsia="Times New Roman" w:hAnsi="Times New Roman"/>
          <w:color w:val="000000"/>
          <w:spacing w:val="-2"/>
          <w:sz w:val="28"/>
          <w:szCs w:val="28"/>
          <w:lang w:val="pt-BR"/>
        </w:rPr>
        <w:t>còn khiêm tốn so với yêu</w:t>
      </w:r>
      <w:r w:rsidR="00242BE7">
        <w:rPr>
          <w:rFonts w:ascii="Times New Roman" w:eastAsia="Times New Roman" w:hAnsi="Times New Roman"/>
          <w:color w:val="000000"/>
          <w:spacing w:val="-2"/>
          <w:sz w:val="28"/>
          <w:szCs w:val="28"/>
          <w:lang w:val="pt-BR"/>
        </w:rPr>
        <w:t xml:space="preserve"> cầu về nhân lực chất lượng cao </w:t>
      </w:r>
      <w:r w:rsidR="00242BE7">
        <w:rPr>
          <w:rFonts w:ascii="Times New Roman" w:eastAsia="Times New Roman" w:hAnsi="Times New Roman"/>
          <w:color w:val="000000"/>
          <w:sz w:val="28"/>
          <w:szCs w:val="28"/>
        </w:rPr>
        <w:t>(</w:t>
      </w:r>
      <w:r w:rsidR="00242BE7" w:rsidRPr="0056771A">
        <w:rPr>
          <w:rFonts w:ascii="Times New Roman" w:eastAsia="Times New Roman" w:hAnsi="Times New Roman"/>
          <w:i/>
          <w:color w:val="000000"/>
          <w:sz w:val="28"/>
          <w:szCs w:val="28"/>
        </w:rPr>
        <w:t>Phụ lục 1e</w:t>
      </w:r>
      <w:r w:rsidR="00242BE7">
        <w:rPr>
          <w:rFonts w:ascii="Times New Roman" w:eastAsia="Times New Roman" w:hAnsi="Times New Roman"/>
          <w:color w:val="000000"/>
          <w:sz w:val="28"/>
          <w:szCs w:val="28"/>
        </w:rPr>
        <w:t>).</w:t>
      </w:r>
    </w:p>
    <w:p w14:paraId="701C3B7F" w14:textId="174A74B4" w:rsidR="00E67F5C" w:rsidRPr="00E67F5C" w:rsidRDefault="00E67F5C" w:rsidP="00B16AE1">
      <w:pPr>
        <w:spacing w:after="0" w:line="360" w:lineRule="exact"/>
        <w:ind w:firstLine="709"/>
        <w:jc w:val="both"/>
        <w:rPr>
          <w:rFonts w:ascii="Times New Roman" w:eastAsia="Times New Roman" w:hAnsi="Times New Roman"/>
          <w:b/>
          <w:color w:val="000000"/>
          <w:sz w:val="28"/>
          <w:szCs w:val="28"/>
        </w:rPr>
      </w:pPr>
      <w:r w:rsidRPr="00E67F5C">
        <w:rPr>
          <w:rFonts w:ascii="Times New Roman" w:eastAsia="Times New Roman" w:hAnsi="Times New Roman"/>
          <w:b/>
          <w:color w:val="000000"/>
          <w:sz w:val="28"/>
          <w:szCs w:val="28"/>
        </w:rPr>
        <w:t>7. Giáo dục ĐH</w:t>
      </w:r>
    </w:p>
    <w:p w14:paraId="46727D4B" w14:textId="77777777" w:rsidR="006B622A" w:rsidRDefault="006B622A" w:rsidP="006B622A">
      <w:pPr>
        <w:shd w:val="clear" w:color="auto" w:fill="FFFFFF"/>
        <w:spacing w:after="0" w:line="360" w:lineRule="exact"/>
        <w:ind w:firstLine="720"/>
        <w:jc w:val="both"/>
        <w:rPr>
          <w:rFonts w:ascii="Times New Roman" w:eastAsia="Times New Roman" w:hAnsi="Times New Roman"/>
          <w:color w:val="000000"/>
          <w:spacing w:val="-2"/>
          <w:sz w:val="28"/>
          <w:szCs w:val="28"/>
          <w:lang w:val="pt-BR"/>
        </w:rPr>
      </w:pPr>
      <w:r w:rsidRPr="006B622A">
        <w:rPr>
          <w:rFonts w:ascii="Times New Roman" w:eastAsia="Times New Roman" w:hAnsi="Times New Roman"/>
          <w:color w:val="000000"/>
          <w:spacing w:val="-2"/>
          <w:sz w:val="28"/>
          <w:szCs w:val="28"/>
          <w:lang w:val="pt-BR"/>
        </w:rPr>
        <w:t xml:space="preserve">Trên địa bàn thành phố có 08 trường đại học, trong đó 02 trường công lập trực thuộc thành phố (Trường Đại học Hải Dương, Trường Đại học Hải Phòng); 100% các trường đã hoàn thành tự đánh giá và được công nhận đạt chuẩn chất </w:t>
      </w:r>
      <w:r w:rsidRPr="006B622A">
        <w:rPr>
          <w:rFonts w:ascii="Times New Roman" w:eastAsia="Times New Roman" w:hAnsi="Times New Roman"/>
          <w:color w:val="000000"/>
          <w:spacing w:val="-2"/>
          <w:sz w:val="28"/>
          <w:szCs w:val="28"/>
          <w:lang w:val="pt-BR"/>
        </w:rPr>
        <w:lastRenderedPageBreak/>
        <w:t xml:space="preserve">lượng giáo dục theo quy định của Bộ GDĐT, chương trình đào tạo được đổi mới theo hướng ứng dụng, gắn với nhu cầu thị trường và chuỗi đào tạo </w:t>
      </w:r>
      <w:r>
        <w:rPr>
          <w:rFonts w:ascii="Times New Roman" w:eastAsia="Times New Roman" w:hAnsi="Times New Roman"/>
          <w:color w:val="000000"/>
          <w:spacing w:val="-2"/>
          <w:sz w:val="28"/>
          <w:szCs w:val="28"/>
          <w:lang w:val="pt-BR"/>
        </w:rPr>
        <w:t>-</w:t>
      </w:r>
      <w:r w:rsidRPr="006B622A">
        <w:rPr>
          <w:rFonts w:ascii="Times New Roman" w:eastAsia="Times New Roman" w:hAnsi="Times New Roman"/>
          <w:color w:val="000000"/>
          <w:spacing w:val="-2"/>
          <w:sz w:val="28"/>
          <w:szCs w:val="28"/>
          <w:lang w:val="pt-BR"/>
        </w:rPr>
        <w:t xml:space="preserve"> nghiên cứu </w:t>
      </w:r>
      <w:r>
        <w:rPr>
          <w:rFonts w:ascii="Times New Roman" w:eastAsia="Times New Roman" w:hAnsi="Times New Roman"/>
          <w:color w:val="000000"/>
          <w:spacing w:val="-2"/>
          <w:sz w:val="28"/>
          <w:szCs w:val="28"/>
          <w:lang w:val="pt-BR"/>
        </w:rPr>
        <w:t>-</w:t>
      </w:r>
      <w:r w:rsidRPr="006B622A">
        <w:rPr>
          <w:rFonts w:ascii="Times New Roman" w:eastAsia="Times New Roman" w:hAnsi="Times New Roman"/>
          <w:color w:val="000000"/>
          <w:spacing w:val="-2"/>
          <w:sz w:val="28"/>
          <w:szCs w:val="28"/>
          <w:lang w:val="pt-BR"/>
        </w:rPr>
        <w:t xml:space="preserve"> ứng dụng </w:t>
      </w:r>
      <w:r>
        <w:rPr>
          <w:rFonts w:ascii="Times New Roman" w:eastAsia="Times New Roman" w:hAnsi="Times New Roman"/>
          <w:color w:val="000000"/>
          <w:spacing w:val="-2"/>
          <w:sz w:val="28"/>
          <w:szCs w:val="28"/>
          <w:lang w:val="pt-BR"/>
        </w:rPr>
        <w:t>- tuyển dụng</w:t>
      </w:r>
      <w:r w:rsidRPr="006B622A">
        <w:rPr>
          <w:rFonts w:ascii="Times New Roman" w:eastAsia="Times New Roman" w:hAnsi="Times New Roman"/>
          <w:color w:val="000000"/>
          <w:spacing w:val="-2"/>
          <w:sz w:val="28"/>
          <w:szCs w:val="28"/>
          <w:lang w:val="pt-BR"/>
        </w:rPr>
        <w:t xml:space="preserve">. </w:t>
      </w:r>
    </w:p>
    <w:p w14:paraId="420ACE6B" w14:textId="69DEB565" w:rsidR="006B622A" w:rsidRPr="006B622A" w:rsidRDefault="006B622A" w:rsidP="006B622A">
      <w:pPr>
        <w:shd w:val="clear" w:color="auto" w:fill="FFFFFF"/>
        <w:spacing w:after="0" w:line="360" w:lineRule="exact"/>
        <w:ind w:firstLine="720"/>
        <w:jc w:val="both"/>
        <w:rPr>
          <w:rFonts w:ascii="Times New Roman" w:eastAsia="Times New Roman" w:hAnsi="Times New Roman"/>
          <w:color w:val="000000"/>
          <w:spacing w:val="-2"/>
          <w:sz w:val="28"/>
          <w:szCs w:val="28"/>
          <w:lang w:val="pt-BR"/>
        </w:rPr>
      </w:pPr>
      <w:r w:rsidRPr="006B622A">
        <w:rPr>
          <w:rFonts w:ascii="Times New Roman" w:eastAsia="Times New Roman" w:hAnsi="Times New Roman"/>
          <w:color w:val="000000"/>
          <w:spacing w:val="-2"/>
          <w:sz w:val="28"/>
          <w:szCs w:val="28"/>
          <w:lang w:val="pt-BR"/>
        </w:rPr>
        <w:t>Toàn hệ thống hiện có 58.461 người học, trong đó 2.397 học viên sau đại học (4,10%), gồm 2.258 học viên cao học (94,20% trong số sau đại học) và 139 nghiên cứu sinh, tiến sĩ (5,80%); có 220 sinh viên quốc tế (0,38%). Cơ cấu theo nhóm ngành: Kỹ thuật và Công nghệ 17.063 người (29,19%); Kinh tế và Luật 11.706 (20,02%); Y và Dược 10.606 (18,14%); Sư phạm và Ngoại ngữ 11.451 (19,59%); Khoa học xã hội 3.147 (5,38%); Hàng hải và Đóng tàu 2.616 (4,47%); chương trình tiên tiến 1.872 (3,20%). Mạng lưới và quy mô đào tạo đại học bước đầu đáp ứng yêu cầu cung ứng nhân lực cho các lĩnh vực trụ cột của thành phố, song tỷ lệ sau đại học và sinh viên quốc tế còn ở mức khiêm tốn so với tiềm năng và định hướng phát triển trun</w:t>
      </w:r>
      <w:r w:rsidR="00242BE7">
        <w:rPr>
          <w:rFonts w:ascii="Times New Roman" w:eastAsia="Times New Roman" w:hAnsi="Times New Roman"/>
          <w:color w:val="000000"/>
          <w:spacing w:val="-2"/>
          <w:sz w:val="28"/>
          <w:szCs w:val="28"/>
          <w:lang w:val="pt-BR"/>
        </w:rPr>
        <w:t xml:space="preserve">g tâm giáo dục đại học của vùng </w:t>
      </w:r>
      <w:r w:rsidR="00242BE7">
        <w:rPr>
          <w:rFonts w:ascii="Times New Roman" w:eastAsia="Times New Roman" w:hAnsi="Times New Roman"/>
          <w:color w:val="000000"/>
          <w:sz w:val="28"/>
          <w:szCs w:val="28"/>
        </w:rPr>
        <w:t>(</w:t>
      </w:r>
      <w:r w:rsidR="00242BE7" w:rsidRPr="00286169">
        <w:rPr>
          <w:rFonts w:ascii="Times New Roman" w:eastAsia="Times New Roman" w:hAnsi="Times New Roman"/>
          <w:i/>
          <w:color w:val="000000"/>
          <w:sz w:val="28"/>
          <w:szCs w:val="28"/>
        </w:rPr>
        <w:t>Phụ lục 1g</w:t>
      </w:r>
      <w:r w:rsidR="00242BE7">
        <w:rPr>
          <w:rFonts w:ascii="Times New Roman" w:eastAsia="Times New Roman" w:hAnsi="Times New Roman"/>
          <w:color w:val="000000"/>
          <w:sz w:val="28"/>
          <w:szCs w:val="28"/>
        </w:rPr>
        <w:t>).</w:t>
      </w:r>
    </w:p>
    <w:p w14:paraId="473867C6" w14:textId="65CC29C8" w:rsidR="00E67F5C" w:rsidRDefault="00E67F5C"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hAnsi="Times New Roman"/>
          <w:b/>
          <w:sz w:val="28"/>
          <w:szCs w:val="28"/>
        </w:rPr>
      </w:pPr>
      <w:r>
        <w:rPr>
          <w:rFonts w:ascii="Times New Roman" w:eastAsia="Times New Roman" w:hAnsi="Times New Roman"/>
          <w:b/>
          <w:color w:val="000000" w:themeColor="text1"/>
          <w:sz w:val="28"/>
          <w:szCs w:val="28"/>
          <w:lang w:val="nl-NL"/>
        </w:rPr>
        <w:t>II</w:t>
      </w:r>
      <w:r w:rsidRPr="00F13BBC">
        <w:rPr>
          <w:rFonts w:ascii="Times New Roman" w:eastAsia="Times New Roman" w:hAnsi="Times New Roman"/>
          <w:b/>
          <w:color w:val="000000" w:themeColor="text1"/>
          <w:sz w:val="28"/>
          <w:szCs w:val="28"/>
          <w:lang w:val="nl-NL"/>
        </w:rPr>
        <w:t xml:space="preserve">. </w:t>
      </w:r>
      <w:r>
        <w:rPr>
          <w:rFonts w:ascii="Times New Roman" w:hAnsi="Times New Roman"/>
          <w:b/>
          <w:sz w:val="28"/>
          <w:szCs w:val="28"/>
        </w:rPr>
        <w:t>ĐỘI NGŨ CÁN BỘ, GIÁO VIÊN, GIẢNG VIÊN, NHÂN VIÊN</w:t>
      </w:r>
    </w:p>
    <w:p w14:paraId="4A2C1477" w14:textId="77777777" w:rsidR="001C5E27" w:rsidRPr="00A75B02" w:rsidRDefault="001C5E27" w:rsidP="00B16AE1">
      <w:pPr>
        <w:spacing w:after="0" w:line="360" w:lineRule="exact"/>
        <w:ind w:firstLine="709"/>
        <w:jc w:val="both"/>
        <w:rPr>
          <w:rFonts w:ascii="Times New Roman" w:hAnsi="Times New Roman"/>
          <w:bCs/>
          <w:color w:val="000000" w:themeColor="text1"/>
          <w:sz w:val="28"/>
          <w:szCs w:val="28"/>
        </w:rPr>
      </w:pPr>
      <w:r w:rsidRPr="00D73DE1">
        <w:rPr>
          <w:rFonts w:ascii="Times New Roman" w:hAnsi="Times New Roman"/>
          <w:b/>
          <w:bCs/>
          <w:iCs/>
          <w:color w:val="000000"/>
          <w:sz w:val="28"/>
          <w:szCs w:val="28"/>
          <w:lang w:val="en-SG"/>
        </w:rPr>
        <w:t>1.</w:t>
      </w:r>
      <w:r w:rsidRPr="00D73DE1">
        <w:rPr>
          <w:rFonts w:ascii="Times New Roman" w:hAnsi="Times New Roman"/>
          <w:b/>
          <w:bCs/>
          <w:iCs/>
          <w:color w:val="000000"/>
          <w:sz w:val="28"/>
          <w:szCs w:val="28"/>
          <w:lang w:val="vi-VN"/>
        </w:rPr>
        <w:t xml:space="preserve"> </w:t>
      </w:r>
      <w:r w:rsidRPr="00D73DE1">
        <w:rPr>
          <w:rFonts w:ascii="Times New Roman" w:hAnsi="Times New Roman"/>
          <w:b/>
          <w:bCs/>
          <w:iCs/>
          <w:color w:val="000000"/>
          <w:sz w:val="28"/>
          <w:szCs w:val="28"/>
        </w:rPr>
        <w:t>G</w:t>
      </w:r>
      <w:r w:rsidRPr="00D73DE1">
        <w:rPr>
          <w:rFonts w:ascii="Times New Roman" w:hAnsi="Times New Roman"/>
          <w:b/>
          <w:bCs/>
          <w:iCs/>
          <w:color w:val="000000"/>
          <w:sz w:val="28"/>
          <w:szCs w:val="28"/>
          <w:lang w:val="vi-VN"/>
        </w:rPr>
        <w:t xml:space="preserve">iáo dục </w:t>
      </w:r>
      <w:r w:rsidRPr="00D73DE1">
        <w:rPr>
          <w:rFonts w:ascii="Times New Roman" w:hAnsi="Times New Roman"/>
          <w:b/>
          <w:bCs/>
          <w:iCs/>
          <w:color w:val="000000"/>
          <w:sz w:val="28"/>
          <w:szCs w:val="28"/>
        </w:rPr>
        <w:t xml:space="preserve">MN </w:t>
      </w:r>
    </w:p>
    <w:p w14:paraId="7A6624CC" w14:textId="77777777" w:rsidR="005421B3" w:rsidRDefault="007629D4" w:rsidP="00B16AE1">
      <w:pPr>
        <w:spacing w:after="0" w:line="360" w:lineRule="exact"/>
        <w:ind w:firstLine="709"/>
        <w:jc w:val="both"/>
        <w:rPr>
          <w:rFonts w:ascii="Times New Roman" w:hAnsi="Times New Roman"/>
          <w:bCs/>
          <w:color w:val="000000" w:themeColor="text1"/>
          <w:sz w:val="28"/>
          <w:szCs w:val="28"/>
        </w:rPr>
      </w:pPr>
      <w:r w:rsidRPr="007629D4">
        <w:rPr>
          <w:rFonts w:ascii="Times New Roman" w:hAnsi="Times New Roman"/>
          <w:bCs/>
          <w:color w:val="000000" w:themeColor="text1"/>
          <w:sz w:val="28"/>
          <w:szCs w:val="28"/>
        </w:rPr>
        <w:t xml:space="preserve">Cấp học mầm non có 24.857 CB, GV, NV; trong đó 19.667 người làm việc tại các cơ sở mầm non công lập (79,12%) và 5.190 người tại các cơ sở ngoài công lập (20,88%). </w:t>
      </w:r>
    </w:p>
    <w:p w14:paraId="230DA396" w14:textId="32461268" w:rsidR="007629D4" w:rsidRPr="007629D4" w:rsidRDefault="007629D4" w:rsidP="00B16AE1">
      <w:pPr>
        <w:spacing w:after="0" w:line="360" w:lineRule="exact"/>
        <w:ind w:firstLine="709"/>
        <w:jc w:val="both"/>
        <w:rPr>
          <w:rFonts w:ascii="Times New Roman" w:hAnsi="Times New Roman"/>
          <w:bCs/>
          <w:color w:val="000000" w:themeColor="text1"/>
          <w:sz w:val="28"/>
          <w:szCs w:val="28"/>
        </w:rPr>
      </w:pPr>
      <w:r w:rsidRPr="007629D4">
        <w:rPr>
          <w:rFonts w:ascii="Times New Roman" w:hAnsi="Times New Roman"/>
          <w:bCs/>
          <w:color w:val="000000" w:themeColor="text1"/>
          <w:sz w:val="28"/>
          <w:szCs w:val="28"/>
        </w:rPr>
        <w:t xml:space="preserve">Tổng số biên chế hiện có ở khối công lập là 16.081 người (1.364 CBQL, 14.284 </w:t>
      </w:r>
      <w:r w:rsidR="005421B3">
        <w:rPr>
          <w:rFonts w:ascii="Times New Roman" w:hAnsi="Times New Roman"/>
          <w:bCs/>
          <w:color w:val="000000" w:themeColor="text1"/>
          <w:sz w:val="28"/>
          <w:szCs w:val="28"/>
        </w:rPr>
        <w:t>GV</w:t>
      </w:r>
      <w:r w:rsidRPr="007629D4">
        <w:rPr>
          <w:rFonts w:ascii="Times New Roman" w:hAnsi="Times New Roman"/>
          <w:bCs/>
          <w:color w:val="000000" w:themeColor="text1"/>
          <w:sz w:val="28"/>
          <w:szCs w:val="28"/>
        </w:rPr>
        <w:t xml:space="preserve">, 433 </w:t>
      </w:r>
      <w:r w:rsidR="005421B3">
        <w:rPr>
          <w:rFonts w:ascii="Times New Roman" w:hAnsi="Times New Roman"/>
          <w:bCs/>
          <w:color w:val="000000" w:themeColor="text1"/>
          <w:sz w:val="28"/>
          <w:szCs w:val="28"/>
        </w:rPr>
        <w:t>NV</w:t>
      </w:r>
      <w:r w:rsidRPr="007629D4">
        <w:rPr>
          <w:rFonts w:ascii="Times New Roman" w:hAnsi="Times New Roman"/>
          <w:bCs/>
          <w:color w:val="000000" w:themeColor="text1"/>
          <w:sz w:val="28"/>
          <w:szCs w:val="28"/>
        </w:rPr>
        <w:t>), còn thiếu 603 người so với biên chế giao và 1.470 người so với định mức của Bộ GDĐT; tỷ lệ giáo viên biên chế/lớp đạt 1</w:t>
      </w:r>
      <w:proofErr w:type="gramStart"/>
      <w:r w:rsidRPr="007629D4">
        <w:rPr>
          <w:rFonts w:ascii="Times New Roman" w:hAnsi="Times New Roman"/>
          <w:bCs/>
          <w:color w:val="000000" w:themeColor="text1"/>
          <w:sz w:val="28"/>
          <w:szCs w:val="28"/>
        </w:rPr>
        <w:t>,99</w:t>
      </w:r>
      <w:proofErr w:type="gramEnd"/>
      <w:r w:rsidRPr="007629D4">
        <w:rPr>
          <w:rFonts w:ascii="Times New Roman" w:hAnsi="Times New Roman"/>
          <w:bCs/>
          <w:color w:val="000000" w:themeColor="text1"/>
          <w:sz w:val="28"/>
          <w:szCs w:val="28"/>
        </w:rPr>
        <w:t>, thấp hơn định mứ</w:t>
      </w:r>
      <w:r w:rsidR="005421B3">
        <w:rPr>
          <w:rFonts w:ascii="Times New Roman" w:hAnsi="Times New Roman"/>
          <w:bCs/>
          <w:color w:val="000000" w:themeColor="text1"/>
          <w:sz w:val="28"/>
          <w:szCs w:val="28"/>
        </w:rPr>
        <w:t>c 2,2-</w:t>
      </w:r>
      <w:r w:rsidRPr="007629D4">
        <w:rPr>
          <w:rFonts w:ascii="Times New Roman" w:hAnsi="Times New Roman"/>
          <w:bCs/>
          <w:color w:val="000000" w:themeColor="text1"/>
          <w:sz w:val="28"/>
          <w:szCs w:val="28"/>
        </w:rPr>
        <w:t xml:space="preserve">2,5 giáo viên/lớp. Đội ngũ CBQL các trường mầm non công lập đạt chuẩn, trên chuẩn 100% (01 tiến sĩ, 165 thạc sĩ, 1.198 cử nhân); trong 14.284 </w:t>
      </w:r>
      <w:r w:rsidR="005421B3">
        <w:rPr>
          <w:rFonts w:ascii="Times New Roman" w:hAnsi="Times New Roman"/>
          <w:bCs/>
          <w:color w:val="000000" w:themeColor="text1"/>
          <w:sz w:val="28"/>
          <w:szCs w:val="28"/>
        </w:rPr>
        <w:t>GV</w:t>
      </w:r>
      <w:r w:rsidRPr="007629D4">
        <w:rPr>
          <w:rFonts w:ascii="Times New Roman" w:hAnsi="Times New Roman"/>
          <w:bCs/>
          <w:color w:val="000000" w:themeColor="text1"/>
          <w:sz w:val="28"/>
          <w:szCs w:val="28"/>
        </w:rPr>
        <w:t xml:space="preserve"> có 14.195 người đạt chuẩn trở lên (99,4%), 14 thạc sĩ và 13.058 cử nhân; </w:t>
      </w:r>
      <w:r w:rsidR="005421B3">
        <w:rPr>
          <w:rFonts w:ascii="Times New Roman" w:hAnsi="Times New Roman"/>
          <w:bCs/>
          <w:color w:val="000000" w:themeColor="text1"/>
          <w:sz w:val="28"/>
          <w:szCs w:val="28"/>
        </w:rPr>
        <w:t>NV</w:t>
      </w:r>
      <w:r w:rsidRPr="007629D4">
        <w:rPr>
          <w:rFonts w:ascii="Times New Roman" w:hAnsi="Times New Roman"/>
          <w:bCs/>
          <w:color w:val="000000" w:themeColor="text1"/>
          <w:sz w:val="28"/>
          <w:szCs w:val="28"/>
        </w:rPr>
        <w:t xml:space="preserve"> 100% đạt chuẩn trình độ đào tạo trở</w:t>
      </w:r>
      <w:r w:rsidR="009258A0">
        <w:rPr>
          <w:rFonts w:ascii="Times New Roman" w:hAnsi="Times New Roman"/>
          <w:bCs/>
          <w:color w:val="000000" w:themeColor="text1"/>
          <w:sz w:val="28"/>
          <w:szCs w:val="28"/>
        </w:rPr>
        <w:t xml:space="preserve"> lên </w:t>
      </w:r>
      <w:r w:rsidR="009258A0">
        <w:rPr>
          <w:rFonts w:ascii="Times New Roman" w:eastAsia="Times New Roman" w:hAnsi="Times New Roman"/>
          <w:color w:val="000000"/>
          <w:sz w:val="28"/>
          <w:szCs w:val="28"/>
        </w:rPr>
        <w:t>(</w:t>
      </w:r>
      <w:r w:rsidR="009258A0" w:rsidRPr="00B65D66">
        <w:rPr>
          <w:rFonts w:ascii="Times New Roman" w:eastAsia="Times New Roman" w:hAnsi="Times New Roman"/>
          <w:i/>
          <w:color w:val="000000"/>
          <w:sz w:val="28"/>
          <w:szCs w:val="28"/>
        </w:rPr>
        <w:t>Phụ lục 2a</w:t>
      </w:r>
      <w:r w:rsidR="009258A0">
        <w:rPr>
          <w:rFonts w:ascii="Times New Roman" w:eastAsia="Times New Roman" w:hAnsi="Times New Roman"/>
          <w:color w:val="000000"/>
          <w:sz w:val="28"/>
          <w:szCs w:val="28"/>
        </w:rPr>
        <w:t>).</w:t>
      </w:r>
    </w:p>
    <w:p w14:paraId="1819F086" w14:textId="5D49833D" w:rsidR="001C5E27" w:rsidRPr="00A75B02" w:rsidRDefault="001C5E27" w:rsidP="00B16AE1">
      <w:pPr>
        <w:spacing w:after="0" w:line="360" w:lineRule="exact"/>
        <w:ind w:firstLine="709"/>
        <w:jc w:val="both"/>
        <w:rPr>
          <w:rFonts w:ascii="Times New Roman" w:hAnsi="Times New Roman"/>
          <w:bCs/>
          <w:color w:val="000000" w:themeColor="text1"/>
          <w:sz w:val="28"/>
          <w:szCs w:val="28"/>
        </w:rPr>
      </w:pPr>
      <w:r w:rsidRPr="00D73DE1">
        <w:rPr>
          <w:rFonts w:ascii="Times New Roman" w:eastAsia="Times New Roman" w:hAnsi="Times New Roman"/>
          <w:b/>
          <w:color w:val="000000"/>
          <w:sz w:val="28"/>
          <w:szCs w:val="28"/>
          <w:lang w:val="pl-PL"/>
        </w:rPr>
        <w:t xml:space="preserve">2. </w:t>
      </w:r>
      <w:r w:rsidRPr="00D73DE1">
        <w:rPr>
          <w:rFonts w:ascii="Times New Roman" w:hAnsi="Times New Roman"/>
          <w:b/>
          <w:color w:val="000000"/>
          <w:sz w:val="28"/>
          <w:szCs w:val="28"/>
          <w:lang w:val="pl-PL"/>
        </w:rPr>
        <w:t>G</w:t>
      </w:r>
      <w:r w:rsidRPr="00D73DE1">
        <w:rPr>
          <w:rFonts w:ascii="Times New Roman" w:hAnsi="Times New Roman"/>
          <w:b/>
          <w:color w:val="000000"/>
          <w:sz w:val="28"/>
          <w:szCs w:val="28"/>
          <w:lang w:val="vi-VN"/>
        </w:rPr>
        <w:t xml:space="preserve">iáo </w:t>
      </w:r>
      <w:r w:rsidRPr="00D73DE1">
        <w:rPr>
          <w:rFonts w:ascii="Times New Roman" w:eastAsia="Times New Roman" w:hAnsi="Times New Roman"/>
          <w:b/>
          <w:color w:val="000000"/>
          <w:sz w:val="28"/>
          <w:szCs w:val="28"/>
          <w:lang w:val="vi-VN"/>
        </w:rPr>
        <w:t xml:space="preserve">dục </w:t>
      </w:r>
      <w:r w:rsidRPr="00D73DE1">
        <w:rPr>
          <w:rFonts w:ascii="Times New Roman" w:eastAsia="Times New Roman" w:hAnsi="Times New Roman"/>
          <w:b/>
          <w:color w:val="000000"/>
          <w:sz w:val="28"/>
          <w:szCs w:val="28"/>
          <w:lang w:val="pl-PL"/>
        </w:rPr>
        <w:t xml:space="preserve">TH </w:t>
      </w:r>
    </w:p>
    <w:p w14:paraId="7C726535" w14:textId="77777777" w:rsidR="005421B3" w:rsidRDefault="005421B3" w:rsidP="00B16AE1">
      <w:pPr>
        <w:spacing w:after="0" w:line="360" w:lineRule="exact"/>
        <w:ind w:firstLine="709"/>
        <w:jc w:val="both"/>
        <w:rPr>
          <w:rFonts w:ascii="Times New Roman" w:hAnsi="Times New Roman"/>
          <w:bCs/>
          <w:color w:val="000000" w:themeColor="text1"/>
          <w:sz w:val="28"/>
          <w:szCs w:val="28"/>
        </w:rPr>
      </w:pPr>
      <w:r w:rsidRPr="005421B3">
        <w:rPr>
          <w:rFonts w:ascii="Times New Roman" w:hAnsi="Times New Roman"/>
          <w:bCs/>
          <w:color w:val="000000" w:themeColor="text1"/>
          <w:sz w:val="28"/>
          <w:szCs w:val="28"/>
        </w:rPr>
        <w:t xml:space="preserve">Cấp tiểu học có 17.499 CB, GV, NV; trong đó 17.443 người làm việc tại các cơ sở tiểu học công lập (99,68%) và 56 người tại các cơ sở tiểu học tư thục (0,32%). </w:t>
      </w:r>
    </w:p>
    <w:p w14:paraId="54B2692F" w14:textId="336DCA17" w:rsidR="005421B3" w:rsidRPr="005421B3" w:rsidRDefault="005421B3" w:rsidP="00B16AE1">
      <w:pPr>
        <w:spacing w:after="0" w:line="360" w:lineRule="exact"/>
        <w:ind w:firstLine="709"/>
        <w:jc w:val="both"/>
        <w:rPr>
          <w:rFonts w:ascii="Times New Roman" w:hAnsi="Times New Roman"/>
          <w:bCs/>
          <w:color w:val="000000" w:themeColor="text1"/>
          <w:sz w:val="28"/>
          <w:szCs w:val="28"/>
        </w:rPr>
      </w:pPr>
      <w:r w:rsidRPr="005421B3">
        <w:rPr>
          <w:rFonts w:ascii="Times New Roman" w:hAnsi="Times New Roman"/>
          <w:bCs/>
          <w:color w:val="000000" w:themeColor="text1"/>
          <w:sz w:val="28"/>
          <w:szCs w:val="28"/>
        </w:rPr>
        <w:t>Tổng số biên chế hiện có ở khối công lập là 16.231 người (1.009 CBQL, 14.320 GV, 902 NV), còn thiếu 1.199 người so với biên chế giao và 983 người so với định mức của Bộ GDĐT; tỷ lệ GV biên chế/lớp đạt 1</w:t>
      </w:r>
      <w:proofErr w:type="gramStart"/>
      <w:r w:rsidRPr="005421B3">
        <w:rPr>
          <w:rFonts w:ascii="Times New Roman" w:hAnsi="Times New Roman"/>
          <w:bCs/>
          <w:color w:val="000000" w:themeColor="text1"/>
          <w:sz w:val="28"/>
          <w:szCs w:val="28"/>
        </w:rPr>
        <w:t>,40</w:t>
      </w:r>
      <w:proofErr w:type="gramEnd"/>
      <w:r w:rsidRPr="005421B3">
        <w:rPr>
          <w:rFonts w:ascii="Times New Roman" w:hAnsi="Times New Roman"/>
          <w:bCs/>
          <w:color w:val="000000" w:themeColor="text1"/>
          <w:sz w:val="28"/>
          <w:szCs w:val="28"/>
        </w:rPr>
        <w:t>, thấp hơn định mức 1,50 GV/lớp. Đội ngũ CBQL các trường tiểu học công lập có 1.009 người, trong đó 1.007 người đạt chuẩn trở lên (99</w:t>
      </w:r>
      <w:proofErr w:type="gramStart"/>
      <w:r w:rsidRPr="005421B3">
        <w:rPr>
          <w:rFonts w:ascii="Times New Roman" w:hAnsi="Times New Roman"/>
          <w:bCs/>
          <w:color w:val="000000" w:themeColor="text1"/>
          <w:sz w:val="28"/>
          <w:szCs w:val="28"/>
        </w:rPr>
        <w:t>,8</w:t>
      </w:r>
      <w:proofErr w:type="gramEnd"/>
      <w:r w:rsidRPr="005421B3">
        <w:rPr>
          <w:rFonts w:ascii="Times New Roman" w:hAnsi="Times New Roman"/>
          <w:bCs/>
          <w:color w:val="000000" w:themeColor="text1"/>
          <w:sz w:val="28"/>
          <w:szCs w:val="28"/>
        </w:rPr>
        <w:t>%), 01 tiến sĩ và 335 thạc sĩ (trên chuẩn 30,6%); 14.320 GV, trong đó 13.966 GV đạt chuẩn trở lên (97,6%), 348 GV trình độ thạc sĩ (khoảng 2,4%); NV 100% đạt chuẩn trình độ đào tạo trở</w:t>
      </w:r>
      <w:r w:rsidR="00BE7284">
        <w:rPr>
          <w:rFonts w:ascii="Times New Roman" w:hAnsi="Times New Roman"/>
          <w:bCs/>
          <w:color w:val="000000" w:themeColor="text1"/>
          <w:sz w:val="28"/>
          <w:szCs w:val="28"/>
        </w:rPr>
        <w:t xml:space="preserve"> lên </w:t>
      </w:r>
      <w:r w:rsidR="00BE7284">
        <w:rPr>
          <w:rFonts w:ascii="Times New Roman" w:eastAsia="Times New Roman" w:hAnsi="Times New Roman"/>
          <w:color w:val="000000"/>
          <w:sz w:val="28"/>
          <w:szCs w:val="28"/>
        </w:rPr>
        <w:t>(</w:t>
      </w:r>
      <w:r w:rsidR="00BE7284" w:rsidRPr="00B65D66">
        <w:rPr>
          <w:rFonts w:ascii="Times New Roman" w:eastAsia="Times New Roman" w:hAnsi="Times New Roman"/>
          <w:i/>
          <w:color w:val="000000"/>
          <w:sz w:val="28"/>
          <w:szCs w:val="28"/>
        </w:rPr>
        <w:t>Phụ lục 2b</w:t>
      </w:r>
      <w:r w:rsidR="00BE7284">
        <w:rPr>
          <w:rFonts w:ascii="Times New Roman" w:eastAsia="Times New Roman" w:hAnsi="Times New Roman"/>
          <w:color w:val="000000"/>
          <w:sz w:val="28"/>
          <w:szCs w:val="28"/>
        </w:rPr>
        <w:t>).</w:t>
      </w:r>
    </w:p>
    <w:p w14:paraId="362D0F9C" w14:textId="5B7A22B7" w:rsidR="001C5E27" w:rsidRPr="00A75B02" w:rsidRDefault="001C5E27" w:rsidP="00B16AE1">
      <w:pPr>
        <w:spacing w:after="0" w:line="360" w:lineRule="exact"/>
        <w:ind w:firstLine="709"/>
        <w:jc w:val="both"/>
        <w:rPr>
          <w:rFonts w:ascii="Times New Roman" w:hAnsi="Times New Roman"/>
          <w:bCs/>
          <w:color w:val="000000" w:themeColor="text1"/>
          <w:sz w:val="28"/>
          <w:szCs w:val="28"/>
        </w:rPr>
      </w:pPr>
      <w:r w:rsidRPr="00D73DE1">
        <w:rPr>
          <w:rFonts w:ascii="Times New Roman" w:eastAsia="Times New Roman" w:hAnsi="Times New Roman"/>
          <w:b/>
          <w:color w:val="000000"/>
          <w:sz w:val="28"/>
          <w:szCs w:val="28"/>
          <w:lang w:val="es-ES"/>
        </w:rPr>
        <w:t>3.</w:t>
      </w:r>
      <w:r w:rsidRPr="00D73DE1">
        <w:rPr>
          <w:rFonts w:ascii="Times New Roman" w:eastAsia="Times New Roman" w:hAnsi="Times New Roman"/>
          <w:b/>
          <w:color w:val="000000"/>
          <w:sz w:val="28"/>
          <w:szCs w:val="28"/>
          <w:lang w:val="vi-VN"/>
        </w:rPr>
        <w:t xml:space="preserve"> </w:t>
      </w:r>
      <w:r w:rsidRPr="00D73DE1">
        <w:rPr>
          <w:rFonts w:ascii="Times New Roman" w:eastAsia="Times New Roman" w:hAnsi="Times New Roman"/>
          <w:b/>
          <w:color w:val="000000"/>
          <w:sz w:val="28"/>
          <w:szCs w:val="28"/>
          <w:lang w:val="es-ES"/>
        </w:rPr>
        <w:t>Giáo</w:t>
      </w:r>
      <w:r w:rsidRPr="00D73DE1">
        <w:rPr>
          <w:rFonts w:ascii="Times New Roman" w:eastAsia="Times New Roman" w:hAnsi="Times New Roman"/>
          <w:b/>
          <w:color w:val="000000"/>
          <w:sz w:val="28"/>
          <w:szCs w:val="28"/>
          <w:lang w:val="vi-VN"/>
        </w:rPr>
        <w:t xml:space="preserve"> dục </w:t>
      </w:r>
      <w:r>
        <w:rPr>
          <w:rFonts w:ascii="Times New Roman" w:eastAsia="Times New Roman" w:hAnsi="Times New Roman"/>
          <w:b/>
          <w:color w:val="000000"/>
          <w:sz w:val="28"/>
          <w:szCs w:val="28"/>
          <w:lang w:val="es-ES"/>
        </w:rPr>
        <w:t>THCS</w:t>
      </w:r>
    </w:p>
    <w:p w14:paraId="12D6B4C5" w14:textId="77777777" w:rsidR="005421B3" w:rsidRDefault="005421B3" w:rsidP="00B16AE1">
      <w:pPr>
        <w:spacing w:after="0" w:line="360" w:lineRule="exact"/>
        <w:ind w:firstLine="709"/>
        <w:jc w:val="both"/>
        <w:rPr>
          <w:rFonts w:ascii="Times New Roman" w:hAnsi="Times New Roman"/>
          <w:bCs/>
          <w:color w:val="000000" w:themeColor="text1"/>
          <w:sz w:val="28"/>
          <w:szCs w:val="28"/>
        </w:rPr>
      </w:pPr>
      <w:r w:rsidRPr="005421B3">
        <w:rPr>
          <w:rFonts w:ascii="Times New Roman" w:hAnsi="Times New Roman"/>
          <w:bCs/>
          <w:color w:val="000000" w:themeColor="text1"/>
          <w:sz w:val="28"/>
          <w:szCs w:val="28"/>
        </w:rPr>
        <w:lastRenderedPageBreak/>
        <w:t xml:space="preserve">Cấp THCS có 14.628 CB, GV, NV; trong đó 14.583 người làm việc tại các trường THCS công lập (99,69%) và 45 người tại các trường THCS tư thục (0,31%). </w:t>
      </w:r>
    </w:p>
    <w:p w14:paraId="369F8FAC" w14:textId="2DF6BF85" w:rsidR="005421B3" w:rsidRPr="005421B3" w:rsidRDefault="005421B3" w:rsidP="00B16AE1">
      <w:pPr>
        <w:spacing w:after="0" w:line="360" w:lineRule="exact"/>
        <w:ind w:firstLine="709"/>
        <w:jc w:val="both"/>
        <w:rPr>
          <w:rFonts w:ascii="Times New Roman" w:hAnsi="Times New Roman"/>
          <w:bCs/>
          <w:color w:val="000000" w:themeColor="text1"/>
          <w:sz w:val="28"/>
          <w:szCs w:val="28"/>
        </w:rPr>
      </w:pPr>
      <w:r w:rsidRPr="005421B3">
        <w:rPr>
          <w:rFonts w:ascii="Times New Roman" w:hAnsi="Times New Roman"/>
          <w:bCs/>
          <w:color w:val="000000" w:themeColor="text1"/>
          <w:spacing w:val="-2"/>
          <w:sz w:val="28"/>
          <w:szCs w:val="28"/>
        </w:rPr>
        <w:t>Tổng số biên chế hiện có ở khối công lập là 13.362 người (892 CBQL, 11.345 GV, 1.125 NV), còn thiếu 1.286 người so với biên chế giao và 2.464 người so với định mức của Bộ GDĐT; tỷ lệ GV biên chế/lớp đạt 1</w:t>
      </w:r>
      <w:proofErr w:type="gramStart"/>
      <w:r w:rsidRPr="005421B3">
        <w:rPr>
          <w:rFonts w:ascii="Times New Roman" w:hAnsi="Times New Roman"/>
          <w:bCs/>
          <w:color w:val="000000" w:themeColor="text1"/>
          <w:spacing w:val="-2"/>
          <w:sz w:val="28"/>
          <w:szCs w:val="28"/>
        </w:rPr>
        <w:t>,56</w:t>
      </w:r>
      <w:proofErr w:type="gramEnd"/>
      <w:r w:rsidRPr="005421B3">
        <w:rPr>
          <w:rFonts w:ascii="Times New Roman" w:hAnsi="Times New Roman"/>
          <w:bCs/>
          <w:color w:val="000000" w:themeColor="text1"/>
          <w:spacing w:val="-2"/>
          <w:sz w:val="28"/>
          <w:szCs w:val="28"/>
        </w:rPr>
        <w:t>, thấp hơn định mức 1,90 GV/lớp, là cấp học thiếu GV so với định mức cao nhất trong các cấp phổ thông. Đội ngũ CBQL các trường THCS công lập có 892 người, 891 người đạt chuẩn trở lên (xấp xỉ 100%), 02 tiến sĩ và 309 thạc sĩ (trên chuẩn 34</w:t>
      </w:r>
      <w:proofErr w:type="gramStart"/>
      <w:r w:rsidRPr="005421B3">
        <w:rPr>
          <w:rFonts w:ascii="Times New Roman" w:hAnsi="Times New Roman"/>
          <w:bCs/>
          <w:color w:val="000000" w:themeColor="text1"/>
          <w:spacing w:val="-2"/>
          <w:sz w:val="28"/>
          <w:szCs w:val="28"/>
        </w:rPr>
        <w:t>,8</w:t>
      </w:r>
      <w:proofErr w:type="gramEnd"/>
      <w:r w:rsidRPr="005421B3">
        <w:rPr>
          <w:rFonts w:ascii="Times New Roman" w:hAnsi="Times New Roman"/>
          <w:bCs/>
          <w:color w:val="000000" w:themeColor="text1"/>
          <w:spacing w:val="-2"/>
          <w:sz w:val="28"/>
          <w:szCs w:val="28"/>
        </w:rPr>
        <w:t>%); 11.345 GV, trong đó 11.148 GV đạt chuẩn trở lên (98,3%), 02 tiến sĩ và 309 thạc sĩ (311 GV, khoảng 2,8%); NV 100% đạt chuẩn trình độ đào tạo trở lên</w:t>
      </w:r>
      <w:r w:rsidR="00BE7284">
        <w:rPr>
          <w:rFonts w:ascii="Times New Roman" w:hAnsi="Times New Roman"/>
          <w:bCs/>
          <w:color w:val="000000" w:themeColor="text1"/>
          <w:sz w:val="28"/>
          <w:szCs w:val="28"/>
        </w:rPr>
        <w:t xml:space="preserve"> </w:t>
      </w:r>
      <w:r w:rsidR="00BE7284">
        <w:rPr>
          <w:rFonts w:ascii="Times New Roman" w:eastAsia="Times New Roman" w:hAnsi="Times New Roman"/>
          <w:color w:val="000000"/>
          <w:sz w:val="28"/>
          <w:szCs w:val="28"/>
        </w:rPr>
        <w:t>(</w:t>
      </w:r>
      <w:r w:rsidR="00BE7284" w:rsidRPr="00B65D66">
        <w:rPr>
          <w:rFonts w:ascii="Times New Roman" w:eastAsia="Times New Roman" w:hAnsi="Times New Roman"/>
          <w:i/>
          <w:color w:val="000000"/>
          <w:sz w:val="28"/>
          <w:szCs w:val="28"/>
        </w:rPr>
        <w:t>Phụ lục 2b</w:t>
      </w:r>
      <w:r w:rsidR="00BE7284">
        <w:rPr>
          <w:rFonts w:ascii="Times New Roman" w:eastAsia="Times New Roman" w:hAnsi="Times New Roman"/>
          <w:color w:val="000000"/>
          <w:sz w:val="28"/>
          <w:szCs w:val="28"/>
        </w:rPr>
        <w:t>).</w:t>
      </w:r>
    </w:p>
    <w:p w14:paraId="79BC9FB9" w14:textId="22577D4C" w:rsidR="001C5E27" w:rsidRPr="00A75B02" w:rsidRDefault="001C5E27" w:rsidP="00B16AE1">
      <w:pPr>
        <w:spacing w:after="0" w:line="360" w:lineRule="exact"/>
        <w:ind w:firstLine="709"/>
        <w:jc w:val="both"/>
        <w:rPr>
          <w:rFonts w:ascii="Times New Roman" w:hAnsi="Times New Roman"/>
          <w:bCs/>
          <w:color w:val="000000" w:themeColor="text1"/>
          <w:sz w:val="28"/>
          <w:szCs w:val="28"/>
        </w:rPr>
      </w:pPr>
      <w:r>
        <w:rPr>
          <w:rFonts w:ascii="Times New Roman" w:eastAsia="Times New Roman" w:hAnsi="Times New Roman"/>
          <w:b/>
          <w:color w:val="000000"/>
          <w:sz w:val="28"/>
          <w:szCs w:val="28"/>
          <w:lang w:val="es-ES"/>
        </w:rPr>
        <w:t xml:space="preserve">4. </w:t>
      </w:r>
      <w:r w:rsidRPr="00D73DE1">
        <w:rPr>
          <w:rFonts w:ascii="Times New Roman" w:eastAsia="Times New Roman" w:hAnsi="Times New Roman"/>
          <w:b/>
          <w:color w:val="000000"/>
          <w:sz w:val="28"/>
          <w:szCs w:val="28"/>
          <w:lang w:val="es-ES"/>
        </w:rPr>
        <w:t>Giáo</w:t>
      </w:r>
      <w:r w:rsidRPr="00D73DE1">
        <w:rPr>
          <w:rFonts w:ascii="Times New Roman" w:eastAsia="Times New Roman" w:hAnsi="Times New Roman"/>
          <w:b/>
          <w:color w:val="000000"/>
          <w:sz w:val="28"/>
          <w:szCs w:val="28"/>
          <w:lang w:val="vi-VN"/>
        </w:rPr>
        <w:t xml:space="preserve"> dục </w:t>
      </w:r>
      <w:r>
        <w:rPr>
          <w:rFonts w:ascii="Times New Roman" w:eastAsia="Times New Roman" w:hAnsi="Times New Roman"/>
          <w:b/>
          <w:color w:val="000000"/>
          <w:sz w:val="28"/>
          <w:szCs w:val="28"/>
          <w:lang w:val="es-ES"/>
        </w:rPr>
        <w:t>THPT</w:t>
      </w:r>
    </w:p>
    <w:p w14:paraId="5AC4F8F7" w14:textId="77777777" w:rsidR="005421B3" w:rsidRDefault="005421B3" w:rsidP="00B16AE1">
      <w:pPr>
        <w:spacing w:after="0" w:line="360" w:lineRule="exact"/>
        <w:ind w:firstLine="709"/>
        <w:jc w:val="both"/>
        <w:rPr>
          <w:rFonts w:ascii="Times New Roman" w:hAnsi="Times New Roman"/>
          <w:bCs/>
          <w:color w:val="000000" w:themeColor="text1"/>
          <w:sz w:val="28"/>
          <w:szCs w:val="28"/>
        </w:rPr>
      </w:pPr>
      <w:r w:rsidRPr="005421B3">
        <w:rPr>
          <w:rFonts w:ascii="Times New Roman" w:hAnsi="Times New Roman"/>
          <w:bCs/>
          <w:color w:val="000000" w:themeColor="text1"/>
          <w:sz w:val="28"/>
          <w:szCs w:val="28"/>
        </w:rPr>
        <w:t xml:space="preserve">Cấp THPT có 7.316 CB, GV, NV; trong đó 5.805 người làm việc tại các trường THPT công lập (79,35%) và 1.511 người tại các trường THPT tư thục (20,65%). </w:t>
      </w:r>
    </w:p>
    <w:p w14:paraId="015947C4" w14:textId="0E0EBE80" w:rsidR="005421B3" w:rsidRPr="005421B3" w:rsidRDefault="005421B3" w:rsidP="00B16AE1">
      <w:pPr>
        <w:spacing w:after="0" w:line="360" w:lineRule="exact"/>
        <w:ind w:firstLine="709"/>
        <w:jc w:val="both"/>
        <w:rPr>
          <w:rFonts w:ascii="Times New Roman" w:hAnsi="Times New Roman"/>
          <w:bCs/>
          <w:color w:val="000000" w:themeColor="text1"/>
          <w:sz w:val="28"/>
          <w:szCs w:val="28"/>
        </w:rPr>
      </w:pPr>
      <w:r w:rsidRPr="005421B3">
        <w:rPr>
          <w:rFonts w:ascii="Times New Roman" w:hAnsi="Times New Roman"/>
          <w:bCs/>
          <w:color w:val="000000" w:themeColor="text1"/>
          <w:sz w:val="28"/>
          <w:szCs w:val="28"/>
        </w:rPr>
        <w:t>Tổng số biên chế hiện có ở khối công lập là 5.434 người (236 CBQL, 4.938 GV, 260 NV), còn thiếu 132 người so với biên chế giao và 860 người so với định mức của Bộ GDĐT; tỷ lệ GV biên chế/lớp đạt 1</w:t>
      </w:r>
      <w:proofErr w:type="gramStart"/>
      <w:r w:rsidRPr="005421B3">
        <w:rPr>
          <w:rFonts w:ascii="Times New Roman" w:hAnsi="Times New Roman"/>
          <w:bCs/>
          <w:color w:val="000000" w:themeColor="text1"/>
          <w:sz w:val="28"/>
          <w:szCs w:val="28"/>
        </w:rPr>
        <w:t>,92</w:t>
      </w:r>
      <w:proofErr w:type="gramEnd"/>
      <w:r w:rsidRPr="005421B3">
        <w:rPr>
          <w:rFonts w:ascii="Times New Roman" w:hAnsi="Times New Roman"/>
          <w:bCs/>
          <w:color w:val="000000" w:themeColor="text1"/>
          <w:sz w:val="28"/>
          <w:szCs w:val="28"/>
        </w:rPr>
        <w:t>, thấp hơn định mức 2,25 GV/lớp, gây khó khăn trong tổ chức dạy học phân hóa, lựa chọn môn học và hoạt động trải nghiệm, hướng nghiệp. Đội ngũ CBQL các trường THPT công lập có 236 người, 100% đạt chuẩn, trong đó 10 tiến sĩ và 173 thạc sĩ (trên chuẩn 76,6%); 4.938 GV, 100% đạt chuẩn, trong đó khoả</w:t>
      </w:r>
      <w:r w:rsidR="00C10C66">
        <w:rPr>
          <w:rFonts w:ascii="Times New Roman" w:hAnsi="Times New Roman"/>
          <w:bCs/>
          <w:color w:val="000000" w:themeColor="text1"/>
          <w:sz w:val="28"/>
          <w:szCs w:val="28"/>
        </w:rPr>
        <w:t>ng 28-</w:t>
      </w:r>
      <w:r w:rsidRPr="005421B3">
        <w:rPr>
          <w:rFonts w:ascii="Times New Roman" w:hAnsi="Times New Roman"/>
          <w:bCs/>
          <w:color w:val="000000" w:themeColor="text1"/>
          <w:sz w:val="28"/>
          <w:szCs w:val="28"/>
        </w:rPr>
        <w:t>29% trên chuẩn (18 tiến sĩ, 1.369 thạc sĩ); NV 100% đạt chuẩn trình độ đào tạo trở</w:t>
      </w:r>
      <w:r w:rsidR="00342176">
        <w:rPr>
          <w:rFonts w:ascii="Times New Roman" w:hAnsi="Times New Roman"/>
          <w:bCs/>
          <w:color w:val="000000" w:themeColor="text1"/>
          <w:sz w:val="28"/>
          <w:szCs w:val="28"/>
        </w:rPr>
        <w:t xml:space="preserve"> lên </w:t>
      </w:r>
      <w:r w:rsidR="00342176">
        <w:rPr>
          <w:rFonts w:ascii="Times New Roman" w:eastAsia="Times New Roman" w:hAnsi="Times New Roman"/>
          <w:color w:val="000000"/>
          <w:sz w:val="28"/>
          <w:szCs w:val="28"/>
        </w:rPr>
        <w:t>(</w:t>
      </w:r>
      <w:r w:rsidR="00342176" w:rsidRPr="00B65D66">
        <w:rPr>
          <w:rFonts w:ascii="Times New Roman" w:eastAsia="Times New Roman" w:hAnsi="Times New Roman"/>
          <w:i/>
          <w:color w:val="000000"/>
          <w:sz w:val="28"/>
          <w:szCs w:val="28"/>
        </w:rPr>
        <w:t>Phụ lục 2c</w:t>
      </w:r>
      <w:r w:rsidR="00342176">
        <w:rPr>
          <w:rFonts w:ascii="Times New Roman" w:eastAsia="Times New Roman" w:hAnsi="Times New Roman"/>
          <w:color w:val="000000"/>
          <w:sz w:val="28"/>
          <w:szCs w:val="28"/>
        </w:rPr>
        <w:t>).</w:t>
      </w:r>
    </w:p>
    <w:p w14:paraId="5448640F" w14:textId="5922DDD4" w:rsidR="001C5E27" w:rsidRPr="00D00053" w:rsidRDefault="001C5E27" w:rsidP="00B16AE1">
      <w:pPr>
        <w:spacing w:after="0" w:line="360" w:lineRule="exact"/>
        <w:ind w:firstLine="709"/>
        <w:jc w:val="both"/>
        <w:rPr>
          <w:rFonts w:ascii="Times New Roman" w:hAnsi="Times New Roman"/>
          <w:bCs/>
          <w:color w:val="000000" w:themeColor="text1"/>
          <w:sz w:val="28"/>
          <w:szCs w:val="28"/>
        </w:rPr>
      </w:pPr>
      <w:r w:rsidRPr="00E67F5C">
        <w:rPr>
          <w:rFonts w:ascii="Times New Roman" w:eastAsia="Times New Roman" w:hAnsi="Times New Roman"/>
          <w:b/>
          <w:color w:val="000000"/>
          <w:sz w:val="28"/>
          <w:szCs w:val="28"/>
        </w:rPr>
        <w:t>5. Giáo dục TX</w:t>
      </w:r>
    </w:p>
    <w:p w14:paraId="0849B8F2" w14:textId="77777777" w:rsidR="00D00053" w:rsidRPr="00D00053" w:rsidRDefault="00D00053" w:rsidP="00B16AE1">
      <w:pPr>
        <w:spacing w:after="0" w:line="360" w:lineRule="exact"/>
        <w:ind w:firstLine="709"/>
        <w:jc w:val="both"/>
        <w:rPr>
          <w:rFonts w:ascii="Times New Roman" w:hAnsi="Times New Roman"/>
          <w:bCs/>
          <w:color w:val="000000" w:themeColor="text1"/>
          <w:sz w:val="28"/>
          <w:szCs w:val="28"/>
        </w:rPr>
      </w:pPr>
      <w:r w:rsidRPr="00D00053">
        <w:rPr>
          <w:rFonts w:ascii="Times New Roman" w:hAnsi="Times New Roman"/>
          <w:bCs/>
          <w:color w:val="000000" w:themeColor="text1"/>
          <w:sz w:val="28"/>
          <w:szCs w:val="28"/>
        </w:rPr>
        <w:t>Toàn hệ thống GDTX có 845 CB, GV, NV; riêng 14 Trung tâm GDTX công lập trực thuộc Sở có 618 CB, GV, NV (72 CBQL, 486 GV, 60 NV), còn thiếu 92 người so với biên chế được giao. Đội ngũ CBQL tại các Trung tâm GDTX có 72 người, 100% đạt chuẩn, trong đó 43 thạc sĩ (trên chuẩn 59,7%); 486 GV, trong đó xấp xỉ 98,8% đạt chuẩn, 52 GV trình độ thạc sĩ (trên chuẩn 10,6%); NV 100% đạt chuẩn trình độ đào tạo trở lên.</w:t>
      </w:r>
    </w:p>
    <w:p w14:paraId="0F48DB02" w14:textId="093EE2F4" w:rsidR="00D00053" w:rsidRPr="00D00053" w:rsidRDefault="00D00053" w:rsidP="00B16AE1">
      <w:pPr>
        <w:spacing w:after="0" w:line="360" w:lineRule="exact"/>
        <w:ind w:firstLine="709"/>
        <w:jc w:val="both"/>
        <w:rPr>
          <w:rFonts w:ascii="Times New Roman" w:hAnsi="Times New Roman"/>
          <w:bCs/>
          <w:color w:val="000000" w:themeColor="text1"/>
          <w:sz w:val="28"/>
          <w:szCs w:val="28"/>
        </w:rPr>
      </w:pPr>
      <w:r w:rsidRPr="00D00053">
        <w:rPr>
          <w:rFonts w:ascii="Times New Roman" w:hAnsi="Times New Roman"/>
          <w:bCs/>
          <w:color w:val="000000" w:themeColor="text1"/>
          <w:sz w:val="28"/>
          <w:szCs w:val="28"/>
        </w:rPr>
        <w:t>Các Trung tâm đã rà soát thực trạng đội ngũ; 100% giáo viên dạy văn hóa tham gia tập huấn do Bộ GDĐT, Sở GDĐT tổ chức; 100% Giám đốc, Phó Giám đố</w:t>
      </w:r>
      <w:r w:rsidR="00C10C66">
        <w:rPr>
          <w:rFonts w:ascii="Times New Roman" w:hAnsi="Times New Roman"/>
          <w:bCs/>
          <w:color w:val="000000" w:themeColor="text1"/>
          <w:sz w:val="28"/>
          <w:szCs w:val="28"/>
        </w:rPr>
        <w:t>c Trung tâm GDNN-</w:t>
      </w:r>
      <w:r w:rsidRPr="00D00053">
        <w:rPr>
          <w:rFonts w:ascii="Times New Roman" w:hAnsi="Times New Roman"/>
          <w:bCs/>
          <w:color w:val="000000" w:themeColor="text1"/>
          <w:sz w:val="28"/>
          <w:szCs w:val="28"/>
        </w:rPr>
        <w:t>GDTX phụ trách Chương trình GDTX cấp THPT đáp ứng tiêu chuẩn theo quy định, được bồi dưỡng về quản lý giáo dục và Chương trình GDTX cấ</w:t>
      </w:r>
      <w:r w:rsidR="00DA4DC7">
        <w:rPr>
          <w:rFonts w:ascii="Times New Roman" w:hAnsi="Times New Roman"/>
          <w:bCs/>
          <w:color w:val="000000" w:themeColor="text1"/>
          <w:sz w:val="28"/>
          <w:szCs w:val="28"/>
        </w:rPr>
        <w:t xml:space="preserve">p THPT </w:t>
      </w:r>
      <w:r w:rsidR="00DA4DC7">
        <w:rPr>
          <w:rFonts w:ascii="Times New Roman" w:eastAsia="Times New Roman" w:hAnsi="Times New Roman"/>
          <w:color w:val="000000"/>
          <w:sz w:val="28"/>
          <w:szCs w:val="28"/>
        </w:rPr>
        <w:t>(</w:t>
      </w:r>
      <w:r w:rsidR="00DA4DC7" w:rsidRPr="00B65D66">
        <w:rPr>
          <w:rFonts w:ascii="Times New Roman" w:eastAsia="Times New Roman" w:hAnsi="Times New Roman"/>
          <w:i/>
          <w:color w:val="000000"/>
          <w:sz w:val="28"/>
          <w:szCs w:val="28"/>
        </w:rPr>
        <w:t>Phụ lục 2d</w:t>
      </w:r>
      <w:r w:rsidR="00DA4DC7">
        <w:rPr>
          <w:rFonts w:ascii="Times New Roman" w:eastAsia="Times New Roman" w:hAnsi="Times New Roman"/>
          <w:color w:val="000000"/>
          <w:sz w:val="28"/>
          <w:szCs w:val="28"/>
        </w:rPr>
        <w:t>).</w:t>
      </w:r>
    </w:p>
    <w:p w14:paraId="783363FE" w14:textId="77777777" w:rsidR="001C5E27" w:rsidRPr="00E67F5C" w:rsidRDefault="001C5E27" w:rsidP="00B16AE1">
      <w:pPr>
        <w:spacing w:after="0" w:line="360" w:lineRule="exact"/>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6. Giáo dục NN</w:t>
      </w:r>
    </w:p>
    <w:p w14:paraId="4987AFFC" w14:textId="30AD7B55" w:rsidR="00FF4F9C" w:rsidRPr="00B65BCC" w:rsidRDefault="00FF4F9C" w:rsidP="00B16AE1">
      <w:pPr>
        <w:shd w:val="clear" w:color="auto" w:fill="FFFFFF"/>
        <w:spacing w:after="0" w:line="360" w:lineRule="exact"/>
        <w:ind w:firstLine="720"/>
        <w:jc w:val="both"/>
        <w:rPr>
          <w:rFonts w:ascii="Times New Roman" w:eastAsia="Times New Roman" w:hAnsi="Times New Roman"/>
          <w:iCs/>
          <w:color w:val="000000" w:themeColor="text1"/>
          <w:sz w:val="28"/>
          <w:szCs w:val="28"/>
        </w:rPr>
      </w:pPr>
      <w:r w:rsidRPr="00B65BCC">
        <w:rPr>
          <w:rFonts w:ascii="Times New Roman" w:eastAsia="Times New Roman" w:hAnsi="Times New Roman"/>
          <w:iCs/>
          <w:color w:val="000000" w:themeColor="text1"/>
          <w:sz w:val="28"/>
          <w:szCs w:val="28"/>
        </w:rPr>
        <w:t xml:space="preserve">Trên địa bàn thành phố, tổng số giảng viên, giáo viên của các cơ sở GDNN là </w:t>
      </w:r>
      <w:r w:rsidRPr="00B65BCC">
        <w:rPr>
          <w:rFonts w:ascii="Times New Roman" w:eastAsia="Times New Roman" w:hAnsi="Times New Roman"/>
          <w:bCs/>
          <w:iCs/>
          <w:color w:val="000000" w:themeColor="text1"/>
          <w:sz w:val="28"/>
          <w:szCs w:val="28"/>
        </w:rPr>
        <w:t>4.353 người</w:t>
      </w:r>
      <w:r w:rsidRPr="00B65BCC">
        <w:rPr>
          <w:rFonts w:ascii="Times New Roman" w:eastAsia="Times New Roman" w:hAnsi="Times New Roman"/>
          <w:iCs/>
          <w:color w:val="000000" w:themeColor="text1"/>
          <w:sz w:val="28"/>
          <w:szCs w:val="28"/>
        </w:rPr>
        <w:t xml:space="preserve"> (79 tiến sĩ; 1.460 thạc sĩ; 1.672 đại học; 180 cao đẳng; 834 trung cấp; 128 trình độ khác). Riêng </w:t>
      </w:r>
      <w:r w:rsidRPr="00B65BCC">
        <w:rPr>
          <w:rFonts w:ascii="Times New Roman" w:eastAsia="Times New Roman" w:hAnsi="Times New Roman"/>
          <w:bCs/>
          <w:iCs/>
          <w:color w:val="000000" w:themeColor="text1"/>
          <w:sz w:val="28"/>
          <w:szCs w:val="28"/>
        </w:rPr>
        <w:t xml:space="preserve">06 trường cao đẳng, trung cấp công lập </w:t>
      </w:r>
      <w:r w:rsidRPr="00B65BCC">
        <w:rPr>
          <w:rFonts w:ascii="Times New Roman" w:eastAsia="Times New Roman" w:hAnsi="Times New Roman"/>
          <w:bCs/>
          <w:iCs/>
          <w:color w:val="000000" w:themeColor="text1"/>
          <w:sz w:val="28"/>
          <w:szCs w:val="28"/>
        </w:rPr>
        <w:lastRenderedPageBreak/>
        <w:t>trực thuộc thành phố</w:t>
      </w:r>
      <w:r w:rsidRPr="00B65BCC">
        <w:rPr>
          <w:rFonts w:ascii="Times New Roman" w:eastAsia="Times New Roman" w:hAnsi="Times New Roman"/>
          <w:iCs/>
          <w:color w:val="000000" w:themeColor="text1"/>
          <w:sz w:val="28"/>
          <w:szCs w:val="28"/>
        </w:rPr>
        <w:t xml:space="preserve"> có </w:t>
      </w:r>
      <w:r w:rsidRPr="00B65BCC">
        <w:rPr>
          <w:rFonts w:ascii="Times New Roman" w:eastAsia="Times New Roman" w:hAnsi="Times New Roman"/>
          <w:bCs/>
          <w:iCs/>
          <w:color w:val="000000" w:themeColor="text1"/>
          <w:sz w:val="28"/>
          <w:szCs w:val="28"/>
        </w:rPr>
        <w:t>320 cán bộ quản lý, nhà giáo</w:t>
      </w:r>
      <w:r w:rsidRPr="00B65BCC">
        <w:rPr>
          <w:rFonts w:ascii="Times New Roman" w:eastAsia="Times New Roman" w:hAnsi="Times New Roman"/>
          <w:iCs/>
          <w:color w:val="000000" w:themeColor="text1"/>
          <w:sz w:val="28"/>
          <w:szCs w:val="28"/>
        </w:rPr>
        <w:t xml:space="preserve"> (150 thạc sĩ; 166 đại h</w:t>
      </w:r>
      <w:r w:rsidR="00EB54F9">
        <w:rPr>
          <w:rFonts w:ascii="Times New Roman" w:eastAsia="Times New Roman" w:hAnsi="Times New Roman"/>
          <w:iCs/>
          <w:color w:val="000000" w:themeColor="text1"/>
          <w:sz w:val="28"/>
          <w:szCs w:val="28"/>
        </w:rPr>
        <w:t>ọc; 03 cao đẳng; 01 trung cấp).</w:t>
      </w:r>
      <w:r w:rsidRPr="00B65BCC">
        <w:rPr>
          <w:rFonts w:ascii="Times New Roman" w:eastAsia="Times New Roman" w:hAnsi="Times New Roman"/>
          <w:iCs/>
          <w:color w:val="000000" w:themeColor="text1"/>
          <w:sz w:val="28"/>
          <w:szCs w:val="28"/>
        </w:rPr>
        <w:t xml:space="preserve"> </w:t>
      </w:r>
    </w:p>
    <w:p w14:paraId="75772538" w14:textId="0FD52E8A" w:rsidR="00FF4F9C" w:rsidRPr="00B65BCC" w:rsidRDefault="00FF4F9C" w:rsidP="00B16AE1">
      <w:pPr>
        <w:shd w:val="clear" w:color="auto" w:fill="FFFFFF"/>
        <w:spacing w:after="0" w:line="360" w:lineRule="exact"/>
        <w:ind w:firstLine="720"/>
        <w:jc w:val="both"/>
        <w:rPr>
          <w:rFonts w:ascii="Times New Roman" w:eastAsia="Times New Roman" w:hAnsi="Times New Roman"/>
          <w:iCs/>
          <w:color w:val="000000" w:themeColor="text1"/>
          <w:sz w:val="28"/>
          <w:szCs w:val="28"/>
        </w:rPr>
      </w:pPr>
      <w:r w:rsidRPr="004B27C9">
        <w:rPr>
          <w:rFonts w:ascii="Times New Roman" w:eastAsia="Times New Roman" w:hAnsi="Times New Roman"/>
          <w:iCs/>
          <w:color w:val="000000" w:themeColor="text1"/>
          <w:spacing w:val="-2"/>
          <w:sz w:val="28"/>
          <w:szCs w:val="28"/>
        </w:rPr>
        <w:t xml:space="preserve">Đội ngũ nhà giáo GDNN được chuẩn hóa về trình độ chuyên môn, nghiệp vụ sư phạm, ngoại ngữ, tin học; nhiều nhà giáo tham gia đào tạo, sát hạch </w:t>
      </w:r>
      <w:r w:rsidRPr="004B27C9">
        <w:rPr>
          <w:rFonts w:ascii="Times New Roman" w:eastAsia="Times New Roman" w:hAnsi="Times New Roman"/>
          <w:bCs/>
          <w:iCs/>
          <w:color w:val="000000" w:themeColor="text1"/>
          <w:spacing w:val="-2"/>
          <w:sz w:val="28"/>
          <w:szCs w:val="28"/>
        </w:rPr>
        <w:t>kỹ năng nghề quốc gia</w:t>
      </w:r>
      <w:r w:rsidRPr="004B27C9">
        <w:rPr>
          <w:rFonts w:ascii="Times New Roman" w:eastAsia="Times New Roman" w:hAnsi="Times New Roman"/>
          <w:iCs/>
          <w:color w:val="000000" w:themeColor="text1"/>
          <w:spacing w:val="-2"/>
          <w:sz w:val="28"/>
          <w:szCs w:val="28"/>
        </w:rPr>
        <w:t xml:space="preserve"> và </w:t>
      </w:r>
      <w:r w:rsidRPr="004B27C9">
        <w:rPr>
          <w:rFonts w:ascii="Times New Roman" w:eastAsia="Times New Roman" w:hAnsi="Times New Roman"/>
          <w:bCs/>
          <w:iCs/>
          <w:color w:val="000000" w:themeColor="text1"/>
          <w:spacing w:val="-2"/>
          <w:sz w:val="28"/>
          <w:szCs w:val="28"/>
        </w:rPr>
        <w:t>kỹ năng thực hành nghề</w:t>
      </w:r>
      <w:r w:rsidRPr="004B27C9">
        <w:rPr>
          <w:rFonts w:ascii="Times New Roman" w:eastAsia="Times New Roman" w:hAnsi="Times New Roman"/>
          <w:iCs/>
          <w:color w:val="000000" w:themeColor="text1"/>
          <w:spacing w:val="-2"/>
          <w:sz w:val="28"/>
          <w:szCs w:val="28"/>
        </w:rPr>
        <w:t xml:space="preserve">. </w:t>
      </w:r>
      <w:r w:rsidRPr="004B27C9">
        <w:rPr>
          <w:rFonts w:ascii="Times New Roman" w:eastAsia="Times New Roman" w:hAnsi="Times New Roman"/>
          <w:bCs/>
          <w:iCs/>
          <w:color w:val="000000" w:themeColor="text1"/>
          <w:spacing w:val="-2"/>
          <w:sz w:val="28"/>
          <w:szCs w:val="28"/>
        </w:rPr>
        <w:t>Tổng số nhà giáo</w:t>
      </w:r>
      <w:r w:rsidRPr="004B27C9">
        <w:rPr>
          <w:rFonts w:ascii="Times New Roman" w:eastAsia="Times New Roman" w:hAnsi="Times New Roman"/>
          <w:iCs/>
          <w:color w:val="000000" w:themeColor="text1"/>
          <w:spacing w:val="-2"/>
          <w:sz w:val="28"/>
          <w:szCs w:val="28"/>
        </w:rPr>
        <w:t xml:space="preserve"> trên địa bàn là </w:t>
      </w:r>
      <w:r w:rsidRPr="004B27C9">
        <w:rPr>
          <w:rFonts w:ascii="Times New Roman" w:eastAsia="Times New Roman" w:hAnsi="Times New Roman"/>
          <w:bCs/>
          <w:iCs/>
          <w:color w:val="000000" w:themeColor="text1"/>
          <w:spacing w:val="-2"/>
          <w:sz w:val="28"/>
          <w:szCs w:val="28"/>
        </w:rPr>
        <w:t>3.652 người</w:t>
      </w:r>
      <w:r w:rsidRPr="004B27C9">
        <w:rPr>
          <w:rFonts w:ascii="Times New Roman" w:eastAsia="Times New Roman" w:hAnsi="Times New Roman"/>
          <w:iCs/>
          <w:color w:val="000000" w:themeColor="text1"/>
          <w:spacing w:val="-2"/>
          <w:sz w:val="28"/>
          <w:szCs w:val="28"/>
        </w:rPr>
        <w:t xml:space="preserve">, </w:t>
      </w:r>
      <w:r w:rsidRPr="004B27C9">
        <w:rPr>
          <w:rFonts w:ascii="Times New Roman" w:eastAsia="Times New Roman" w:hAnsi="Times New Roman"/>
          <w:bCs/>
          <w:iCs/>
          <w:color w:val="000000" w:themeColor="text1"/>
          <w:spacing w:val="-2"/>
          <w:sz w:val="28"/>
          <w:szCs w:val="28"/>
        </w:rPr>
        <w:t>100%</w:t>
      </w:r>
      <w:r w:rsidRPr="004B27C9">
        <w:rPr>
          <w:rFonts w:ascii="Times New Roman" w:eastAsia="Times New Roman" w:hAnsi="Times New Roman"/>
          <w:iCs/>
          <w:color w:val="000000" w:themeColor="text1"/>
          <w:spacing w:val="-2"/>
          <w:sz w:val="28"/>
          <w:szCs w:val="28"/>
        </w:rPr>
        <w:t xml:space="preserve"> đạt chuẩn trình độ chuyên môn theo quy định, </w:t>
      </w:r>
      <w:r w:rsidRPr="004B27C9">
        <w:rPr>
          <w:rFonts w:ascii="Times New Roman" w:eastAsia="Times New Roman" w:hAnsi="Times New Roman"/>
          <w:bCs/>
          <w:iCs/>
          <w:color w:val="000000" w:themeColor="text1"/>
          <w:spacing w:val="-2"/>
          <w:sz w:val="28"/>
          <w:szCs w:val="28"/>
        </w:rPr>
        <w:t>98%</w:t>
      </w:r>
      <w:r w:rsidRPr="004B27C9">
        <w:rPr>
          <w:rFonts w:ascii="Times New Roman" w:eastAsia="Times New Roman" w:hAnsi="Times New Roman"/>
          <w:iCs/>
          <w:color w:val="000000" w:themeColor="text1"/>
          <w:spacing w:val="-2"/>
          <w:sz w:val="28"/>
          <w:szCs w:val="28"/>
        </w:rPr>
        <w:t xml:space="preserve"> đạt chuẩn nghiệp vụ sư phạm; </w:t>
      </w:r>
      <w:r w:rsidRPr="004B27C9">
        <w:rPr>
          <w:rFonts w:ascii="Times New Roman" w:eastAsia="Times New Roman" w:hAnsi="Times New Roman"/>
          <w:bCs/>
          <w:iCs/>
          <w:color w:val="000000" w:themeColor="text1"/>
          <w:spacing w:val="-2"/>
          <w:sz w:val="28"/>
          <w:szCs w:val="28"/>
        </w:rPr>
        <w:t>215 người</w:t>
      </w:r>
      <w:r w:rsidRPr="004B27C9">
        <w:rPr>
          <w:rFonts w:ascii="Times New Roman" w:eastAsia="Times New Roman" w:hAnsi="Times New Roman"/>
          <w:iCs/>
          <w:color w:val="000000" w:themeColor="text1"/>
          <w:spacing w:val="-2"/>
          <w:sz w:val="28"/>
          <w:szCs w:val="28"/>
        </w:rPr>
        <w:t xml:space="preserve"> được cấp chứng chỉ kỹ năng thực hành nghề/kỹ năng nghề quốc gia, đủ năng lực giảng dạy các chương trình nghề trọng điểm quốc tế chuyển giao từ </w:t>
      </w:r>
      <w:r w:rsidRPr="004B27C9">
        <w:rPr>
          <w:rFonts w:ascii="Times New Roman" w:eastAsia="Times New Roman" w:hAnsi="Times New Roman"/>
          <w:bCs/>
          <w:iCs/>
          <w:color w:val="000000" w:themeColor="text1"/>
          <w:spacing w:val="-2"/>
          <w:sz w:val="28"/>
          <w:szCs w:val="28"/>
        </w:rPr>
        <w:t>Úc, Đức</w:t>
      </w:r>
      <w:r w:rsidRPr="004B27C9">
        <w:rPr>
          <w:rFonts w:ascii="Times New Roman" w:eastAsia="Times New Roman" w:hAnsi="Times New Roman"/>
          <w:iCs/>
          <w:color w:val="000000" w:themeColor="text1"/>
          <w:spacing w:val="-2"/>
          <w:sz w:val="28"/>
          <w:szCs w:val="28"/>
        </w:rPr>
        <w:t xml:space="preserve">; </w:t>
      </w:r>
      <w:r w:rsidRPr="004B27C9">
        <w:rPr>
          <w:rFonts w:ascii="Times New Roman" w:eastAsia="Times New Roman" w:hAnsi="Times New Roman"/>
          <w:bCs/>
          <w:iCs/>
          <w:color w:val="000000" w:themeColor="text1"/>
          <w:spacing w:val="-2"/>
          <w:sz w:val="28"/>
          <w:szCs w:val="28"/>
        </w:rPr>
        <w:t>trong đó, đội ngũ nhà giáo của 08 đơn vị là 320 người</w:t>
      </w:r>
      <w:r w:rsidRPr="004B27C9">
        <w:rPr>
          <w:rFonts w:ascii="Times New Roman" w:eastAsia="Times New Roman" w:hAnsi="Times New Roman"/>
          <w:iCs/>
          <w:color w:val="000000" w:themeColor="text1"/>
          <w:spacing w:val="-2"/>
          <w:sz w:val="28"/>
          <w:szCs w:val="28"/>
        </w:rPr>
        <w:t xml:space="preserve">; </w:t>
      </w:r>
      <w:r w:rsidRPr="004B27C9">
        <w:rPr>
          <w:rFonts w:ascii="Times New Roman" w:eastAsia="Times New Roman" w:hAnsi="Times New Roman"/>
          <w:bCs/>
          <w:iCs/>
          <w:color w:val="000000" w:themeColor="text1"/>
          <w:spacing w:val="-2"/>
          <w:sz w:val="28"/>
          <w:szCs w:val="28"/>
        </w:rPr>
        <w:t>tỷ lệ quy đổi 20-25 học sinh, sinh viên/nhà giáo</w:t>
      </w:r>
      <w:r w:rsidRPr="004B27C9">
        <w:rPr>
          <w:rFonts w:ascii="Times New Roman" w:eastAsia="Times New Roman" w:hAnsi="Times New Roman"/>
          <w:iCs/>
          <w:color w:val="000000" w:themeColor="text1"/>
          <w:spacing w:val="-2"/>
          <w:sz w:val="28"/>
          <w:szCs w:val="28"/>
        </w:rPr>
        <w:t xml:space="preserve">. Tuy nhiên, còn thiếu số lượng lớn </w:t>
      </w:r>
      <w:r w:rsidRPr="004B27C9">
        <w:rPr>
          <w:rFonts w:ascii="Times New Roman" w:eastAsia="Times New Roman" w:hAnsi="Times New Roman"/>
          <w:bCs/>
          <w:iCs/>
          <w:color w:val="000000" w:themeColor="text1"/>
          <w:spacing w:val="-2"/>
          <w:sz w:val="28"/>
          <w:szCs w:val="28"/>
        </w:rPr>
        <w:t>nhà giáo dạy thực hành</w:t>
      </w:r>
      <w:r w:rsidRPr="004B27C9">
        <w:rPr>
          <w:rFonts w:ascii="Times New Roman" w:eastAsia="Times New Roman" w:hAnsi="Times New Roman"/>
          <w:iCs/>
          <w:color w:val="000000" w:themeColor="text1"/>
          <w:spacing w:val="-2"/>
          <w:sz w:val="28"/>
          <w:szCs w:val="28"/>
        </w:rPr>
        <w:t xml:space="preserve"> (nhất là ở các nghề trọng điểm), tỷ lệ nhà giáo có năng lực </w:t>
      </w:r>
      <w:r w:rsidRPr="004B27C9">
        <w:rPr>
          <w:rFonts w:ascii="Times New Roman" w:eastAsia="Times New Roman" w:hAnsi="Times New Roman"/>
          <w:bCs/>
          <w:iCs/>
          <w:color w:val="000000" w:themeColor="text1"/>
          <w:spacing w:val="-2"/>
          <w:sz w:val="28"/>
          <w:szCs w:val="28"/>
        </w:rPr>
        <w:t>giảng dạy tích hợp</w:t>
      </w:r>
      <w:r w:rsidRPr="004B27C9">
        <w:rPr>
          <w:rFonts w:ascii="Times New Roman" w:eastAsia="Times New Roman" w:hAnsi="Times New Roman"/>
          <w:iCs/>
          <w:color w:val="000000" w:themeColor="text1"/>
          <w:spacing w:val="-2"/>
          <w:sz w:val="28"/>
          <w:szCs w:val="28"/>
        </w:rPr>
        <w:t xml:space="preserve"> còn thấp; việc </w:t>
      </w:r>
      <w:r w:rsidRPr="004B27C9">
        <w:rPr>
          <w:rFonts w:ascii="Times New Roman" w:eastAsia="Times New Roman" w:hAnsi="Times New Roman"/>
          <w:bCs/>
          <w:iCs/>
          <w:color w:val="000000" w:themeColor="text1"/>
          <w:spacing w:val="-2"/>
          <w:sz w:val="28"/>
          <w:szCs w:val="28"/>
        </w:rPr>
        <w:t>ứng dụng ngoại ngữ, tin học</w:t>
      </w:r>
      <w:r w:rsidRPr="004B27C9">
        <w:rPr>
          <w:rFonts w:ascii="Times New Roman" w:eastAsia="Times New Roman" w:hAnsi="Times New Roman"/>
          <w:iCs/>
          <w:color w:val="000000" w:themeColor="text1"/>
          <w:spacing w:val="-2"/>
          <w:sz w:val="28"/>
          <w:szCs w:val="28"/>
        </w:rPr>
        <w:t xml:space="preserve"> trong giảng dạy và giao tiếp còn hạn chế, kể cả ở một bộ phận giảng viên dạy nghề trọng điểm; đội ngũ giảng viên chuyển từ đào tạo thiên về </w:t>
      </w:r>
      <w:r w:rsidRPr="004B27C9">
        <w:rPr>
          <w:rFonts w:ascii="Times New Roman" w:eastAsia="Times New Roman" w:hAnsi="Times New Roman"/>
          <w:bCs/>
          <w:iCs/>
          <w:color w:val="000000" w:themeColor="text1"/>
          <w:spacing w:val="-2"/>
          <w:sz w:val="28"/>
          <w:szCs w:val="28"/>
        </w:rPr>
        <w:t>hàn lâm</w:t>
      </w:r>
      <w:r w:rsidRPr="004B27C9">
        <w:rPr>
          <w:rFonts w:ascii="Times New Roman" w:eastAsia="Times New Roman" w:hAnsi="Times New Roman"/>
          <w:iCs/>
          <w:color w:val="000000" w:themeColor="text1"/>
          <w:spacing w:val="-2"/>
          <w:sz w:val="28"/>
          <w:szCs w:val="28"/>
        </w:rPr>
        <w:t xml:space="preserve"> sang đào tạo </w:t>
      </w:r>
      <w:r w:rsidRPr="004B27C9">
        <w:rPr>
          <w:rFonts w:ascii="Times New Roman" w:eastAsia="Times New Roman" w:hAnsi="Times New Roman"/>
          <w:bCs/>
          <w:iCs/>
          <w:color w:val="000000" w:themeColor="text1"/>
          <w:spacing w:val="-2"/>
          <w:sz w:val="28"/>
          <w:szCs w:val="28"/>
        </w:rPr>
        <w:t>theo năng lực thực hiện</w:t>
      </w:r>
      <w:r w:rsidRPr="004B27C9">
        <w:rPr>
          <w:rFonts w:ascii="Times New Roman" w:eastAsia="Times New Roman" w:hAnsi="Times New Roman"/>
          <w:iCs/>
          <w:color w:val="000000" w:themeColor="text1"/>
          <w:spacing w:val="-2"/>
          <w:sz w:val="28"/>
          <w:szCs w:val="28"/>
        </w:rPr>
        <w:t xml:space="preserve"> vẫn </w:t>
      </w:r>
      <w:r w:rsidR="004B27C9" w:rsidRPr="004B27C9">
        <w:rPr>
          <w:rFonts w:ascii="Times New Roman" w:eastAsia="Times New Roman" w:hAnsi="Times New Roman"/>
          <w:iCs/>
          <w:color w:val="000000" w:themeColor="text1"/>
          <w:spacing w:val="-2"/>
          <w:sz w:val="28"/>
          <w:szCs w:val="28"/>
        </w:rPr>
        <w:t xml:space="preserve">đang đối mặt với thách thức lớn </w:t>
      </w:r>
      <w:r w:rsidR="004B27C9" w:rsidRPr="004B27C9">
        <w:rPr>
          <w:rFonts w:ascii="Times New Roman" w:eastAsia="Times New Roman" w:hAnsi="Times New Roman"/>
          <w:color w:val="000000"/>
          <w:spacing w:val="-2"/>
          <w:sz w:val="28"/>
          <w:szCs w:val="28"/>
        </w:rPr>
        <w:t>(</w:t>
      </w:r>
      <w:r w:rsidR="004B27C9" w:rsidRPr="00B65D66">
        <w:rPr>
          <w:rFonts w:ascii="Times New Roman" w:eastAsia="Times New Roman" w:hAnsi="Times New Roman"/>
          <w:i/>
          <w:color w:val="000000"/>
          <w:spacing w:val="-2"/>
          <w:sz w:val="28"/>
          <w:szCs w:val="28"/>
        </w:rPr>
        <w:t>Phụ lục 2đ</w:t>
      </w:r>
      <w:r w:rsidR="004B27C9" w:rsidRPr="004B27C9">
        <w:rPr>
          <w:rFonts w:ascii="Times New Roman" w:eastAsia="Times New Roman" w:hAnsi="Times New Roman"/>
          <w:color w:val="000000"/>
          <w:spacing w:val="-2"/>
          <w:sz w:val="28"/>
          <w:szCs w:val="28"/>
        </w:rPr>
        <w:t>)</w:t>
      </w:r>
      <w:r w:rsidR="004B27C9">
        <w:rPr>
          <w:rFonts w:ascii="Times New Roman" w:eastAsia="Times New Roman" w:hAnsi="Times New Roman"/>
          <w:color w:val="000000"/>
          <w:sz w:val="28"/>
          <w:szCs w:val="28"/>
        </w:rPr>
        <w:t>.</w:t>
      </w:r>
    </w:p>
    <w:p w14:paraId="66901197" w14:textId="77777777" w:rsidR="001C5E27" w:rsidRDefault="001C5E27"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hAnsi="Times New Roman"/>
          <w:b/>
          <w:sz w:val="28"/>
          <w:szCs w:val="28"/>
        </w:rPr>
      </w:pPr>
      <w:r>
        <w:rPr>
          <w:rFonts w:ascii="Times New Roman" w:hAnsi="Times New Roman"/>
          <w:b/>
          <w:sz w:val="28"/>
          <w:szCs w:val="28"/>
        </w:rPr>
        <w:t>7. Giáo dục ĐH</w:t>
      </w:r>
    </w:p>
    <w:p w14:paraId="394FD73E" w14:textId="77777777" w:rsidR="00FF4F9C" w:rsidRPr="00B65BCC" w:rsidRDefault="00FF4F9C" w:rsidP="00B16AE1">
      <w:pPr>
        <w:spacing w:after="0" w:line="360" w:lineRule="exact"/>
        <w:ind w:firstLine="709"/>
        <w:jc w:val="both"/>
        <w:rPr>
          <w:rFonts w:ascii="Times New Roman" w:eastAsia="Times New Roman" w:hAnsi="Times New Roman"/>
          <w:bCs/>
          <w:color w:val="000000" w:themeColor="text1"/>
          <w:sz w:val="28"/>
          <w:szCs w:val="28"/>
        </w:rPr>
      </w:pPr>
      <w:r w:rsidRPr="00B65BCC">
        <w:rPr>
          <w:rFonts w:ascii="Times New Roman" w:eastAsia="Times New Roman" w:hAnsi="Times New Roman"/>
          <w:bCs/>
          <w:color w:val="000000" w:themeColor="text1"/>
          <w:sz w:val="28"/>
          <w:szCs w:val="28"/>
          <w:lang w:val="vi-VN"/>
        </w:rPr>
        <w:t xml:space="preserve">Theo báo cáo của 08 trường đại học, đội ngũ giảng viên cơ hữu trên địa bàn thành phố hiện có </w:t>
      </w:r>
      <w:r w:rsidRPr="00B65BCC">
        <w:rPr>
          <w:rFonts w:ascii="Times New Roman" w:eastAsia="Times New Roman" w:hAnsi="Times New Roman"/>
          <w:color w:val="000000" w:themeColor="text1"/>
          <w:sz w:val="28"/>
          <w:szCs w:val="28"/>
          <w:lang w:val="vi-VN"/>
        </w:rPr>
        <w:t>2.557</w:t>
      </w:r>
      <w:r w:rsidRPr="00B65BCC">
        <w:rPr>
          <w:rFonts w:ascii="Times New Roman" w:eastAsia="Times New Roman" w:hAnsi="Times New Roman"/>
          <w:bCs/>
          <w:color w:val="000000" w:themeColor="text1"/>
          <w:sz w:val="28"/>
          <w:szCs w:val="28"/>
          <w:lang w:val="vi-VN"/>
        </w:rPr>
        <w:t xml:space="preserve"> người; cơ cấu trình độ: </w:t>
      </w:r>
      <w:r w:rsidRPr="00B65BCC">
        <w:rPr>
          <w:rFonts w:ascii="Times New Roman" w:eastAsia="Times New Roman" w:hAnsi="Times New Roman"/>
          <w:color w:val="000000" w:themeColor="text1"/>
          <w:sz w:val="28"/>
          <w:szCs w:val="28"/>
          <w:lang w:val="vi-VN"/>
        </w:rPr>
        <w:t>756 tiến sĩ (29,57%)</w:t>
      </w:r>
      <w:r w:rsidRPr="00B65BCC">
        <w:rPr>
          <w:rFonts w:ascii="Times New Roman" w:eastAsia="Times New Roman" w:hAnsi="Times New Roman"/>
          <w:bCs/>
          <w:color w:val="000000" w:themeColor="text1"/>
          <w:sz w:val="28"/>
          <w:szCs w:val="28"/>
          <w:lang w:val="vi-VN"/>
        </w:rPr>
        <w:t xml:space="preserve">, </w:t>
      </w:r>
      <w:r w:rsidRPr="00B65BCC">
        <w:rPr>
          <w:rFonts w:ascii="Times New Roman" w:eastAsia="Times New Roman" w:hAnsi="Times New Roman"/>
          <w:color w:val="000000" w:themeColor="text1"/>
          <w:sz w:val="28"/>
          <w:szCs w:val="28"/>
          <w:lang w:val="vi-VN"/>
        </w:rPr>
        <w:t>1.606 thạc sĩ (62,81%)</w:t>
      </w:r>
      <w:r w:rsidRPr="00B65BCC">
        <w:rPr>
          <w:rFonts w:ascii="Times New Roman" w:eastAsia="Times New Roman" w:hAnsi="Times New Roman"/>
          <w:bCs/>
          <w:color w:val="000000" w:themeColor="text1"/>
          <w:sz w:val="28"/>
          <w:szCs w:val="28"/>
          <w:lang w:val="vi-VN"/>
        </w:rPr>
        <w:t xml:space="preserve">, </w:t>
      </w:r>
      <w:r w:rsidRPr="00B65BCC">
        <w:rPr>
          <w:rFonts w:ascii="Times New Roman" w:eastAsia="Times New Roman" w:hAnsi="Times New Roman"/>
          <w:color w:val="000000" w:themeColor="text1"/>
          <w:sz w:val="28"/>
          <w:szCs w:val="28"/>
          <w:lang w:val="vi-VN"/>
        </w:rPr>
        <w:t>195 đại học (7,63%)</w:t>
      </w:r>
      <w:r w:rsidRPr="00B65BCC">
        <w:rPr>
          <w:rFonts w:ascii="Times New Roman" w:eastAsia="Times New Roman" w:hAnsi="Times New Roman"/>
          <w:bCs/>
          <w:color w:val="000000" w:themeColor="text1"/>
          <w:sz w:val="28"/>
          <w:szCs w:val="28"/>
          <w:lang w:val="vi-VN"/>
        </w:rPr>
        <w:t xml:space="preserve">; học hàm </w:t>
      </w:r>
      <w:r w:rsidRPr="00B65BCC">
        <w:rPr>
          <w:rFonts w:ascii="Times New Roman" w:eastAsia="Times New Roman" w:hAnsi="Times New Roman"/>
          <w:color w:val="000000" w:themeColor="text1"/>
          <w:sz w:val="28"/>
          <w:szCs w:val="28"/>
          <w:lang w:val="vi-VN"/>
        </w:rPr>
        <w:t>GS/PGS 145 người (5,67%)</w:t>
      </w:r>
      <w:r w:rsidRPr="00B65BCC">
        <w:rPr>
          <w:rFonts w:ascii="Times New Roman" w:eastAsia="Times New Roman" w:hAnsi="Times New Roman"/>
          <w:bCs/>
          <w:color w:val="000000" w:themeColor="text1"/>
          <w:sz w:val="28"/>
          <w:szCs w:val="28"/>
          <w:lang w:val="vi-VN"/>
        </w:rPr>
        <w:t xml:space="preserve">. Phân bổ theo nhóm ngành: </w:t>
      </w:r>
    </w:p>
    <w:tbl>
      <w:tblPr>
        <w:tblStyle w:val="TableGrid"/>
        <w:tblW w:w="0" w:type="auto"/>
        <w:tblLook w:val="04A0" w:firstRow="1" w:lastRow="0" w:firstColumn="1" w:lastColumn="0" w:noHBand="0" w:noVBand="1"/>
      </w:tblPr>
      <w:tblGrid>
        <w:gridCol w:w="817"/>
        <w:gridCol w:w="2977"/>
        <w:gridCol w:w="2410"/>
        <w:gridCol w:w="3077"/>
      </w:tblGrid>
      <w:tr w:rsidR="00FF4F9C" w:rsidRPr="00B65BCC" w14:paraId="0F0D4444" w14:textId="77777777" w:rsidTr="007629D4">
        <w:tc>
          <w:tcPr>
            <w:tcW w:w="817" w:type="dxa"/>
          </w:tcPr>
          <w:p w14:paraId="47014701" w14:textId="77777777" w:rsidR="00FF4F9C" w:rsidRPr="00B65BCC"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B65BCC">
              <w:rPr>
                <w:rFonts w:ascii="Times New Roman" w:eastAsia="Times New Roman" w:hAnsi="Times New Roman"/>
                <w:b/>
                <w:bCs/>
                <w:color w:val="000000" w:themeColor="text1"/>
                <w:sz w:val="28"/>
                <w:szCs w:val="28"/>
                <w:lang w:val="vi-VN"/>
              </w:rPr>
              <w:t>TT</w:t>
            </w:r>
          </w:p>
        </w:tc>
        <w:tc>
          <w:tcPr>
            <w:tcW w:w="2977" w:type="dxa"/>
          </w:tcPr>
          <w:p w14:paraId="170DD745" w14:textId="77777777" w:rsidR="00FF4F9C" w:rsidRPr="00B65BCC"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B65BCC">
              <w:rPr>
                <w:rFonts w:ascii="Times New Roman" w:eastAsia="Times New Roman" w:hAnsi="Times New Roman"/>
                <w:b/>
                <w:bCs/>
                <w:color w:val="000000" w:themeColor="text1"/>
                <w:sz w:val="28"/>
                <w:szCs w:val="28"/>
                <w:lang w:val="vi-VN"/>
              </w:rPr>
              <w:t>Nhóm ngành đào tạo</w:t>
            </w:r>
          </w:p>
        </w:tc>
        <w:tc>
          <w:tcPr>
            <w:tcW w:w="2410" w:type="dxa"/>
          </w:tcPr>
          <w:p w14:paraId="090826BF" w14:textId="77777777" w:rsidR="00FF4F9C" w:rsidRPr="00B65BCC"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B65BCC">
              <w:rPr>
                <w:rFonts w:ascii="Times New Roman" w:eastAsia="Times New Roman" w:hAnsi="Times New Roman"/>
                <w:b/>
                <w:bCs/>
                <w:color w:val="000000" w:themeColor="text1"/>
                <w:sz w:val="28"/>
                <w:szCs w:val="28"/>
                <w:lang w:val="vi-VN"/>
              </w:rPr>
              <w:t>Số lượng (người)</w:t>
            </w:r>
          </w:p>
        </w:tc>
        <w:tc>
          <w:tcPr>
            <w:tcW w:w="3077" w:type="dxa"/>
          </w:tcPr>
          <w:p w14:paraId="18C3151A" w14:textId="77777777" w:rsidR="00FF4F9C" w:rsidRPr="00B65BCC"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B65BCC">
              <w:rPr>
                <w:rFonts w:ascii="Times New Roman" w:eastAsia="Times New Roman" w:hAnsi="Times New Roman"/>
                <w:b/>
                <w:bCs/>
                <w:color w:val="000000" w:themeColor="text1"/>
                <w:sz w:val="28"/>
                <w:szCs w:val="28"/>
                <w:lang w:val="vi-VN"/>
              </w:rPr>
              <w:t>Tỷ lệ trong tổng số (%)</w:t>
            </w:r>
          </w:p>
        </w:tc>
      </w:tr>
      <w:tr w:rsidR="00FF4F9C" w:rsidRPr="00B65BCC" w14:paraId="54ABF594" w14:textId="77777777" w:rsidTr="007629D4">
        <w:tc>
          <w:tcPr>
            <w:tcW w:w="817" w:type="dxa"/>
          </w:tcPr>
          <w:p w14:paraId="0B009290"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30035815"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Kỹ thuật và Công nghệ</w:t>
            </w:r>
          </w:p>
        </w:tc>
        <w:tc>
          <w:tcPr>
            <w:tcW w:w="2410" w:type="dxa"/>
          </w:tcPr>
          <w:p w14:paraId="0B56F932"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545</w:t>
            </w:r>
          </w:p>
        </w:tc>
        <w:tc>
          <w:tcPr>
            <w:tcW w:w="3077" w:type="dxa"/>
          </w:tcPr>
          <w:p w14:paraId="22A2A54B"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21,31</w:t>
            </w:r>
          </w:p>
        </w:tc>
      </w:tr>
      <w:tr w:rsidR="00FF4F9C" w:rsidRPr="00B65BCC" w14:paraId="50D90B7B" w14:textId="77777777" w:rsidTr="007629D4">
        <w:tc>
          <w:tcPr>
            <w:tcW w:w="817" w:type="dxa"/>
          </w:tcPr>
          <w:p w14:paraId="63F9059B"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6358F927"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Y - Dược</w:t>
            </w:r>
          </w:p>
        </w:tc>
        <w:tc>
          <w:tcPr>
            <w:tcW w:w="2410" w:type="dxa"/>
          </w:tcPr>
          <w:p w14:paraId="675B31F2"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621</w:t>
            </w:r>
          </w:p>
        </w:tc>
        <w:tc>
          <w:tcPr>
            <w:tcW w:w="3077" w:type="dxa"/>
          </w:tcPr>
          <w:p w14:paraId="3097F685"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24,29</w:t>
            </w:r>
          </w:p>
        </w:tc>
      </w:tr>
      <w:tr w:rsidR="00FF4F9C" w:rsidRPr="00B65BCC" w14:paraId="17649D59" w14:textId="77777777" w:rsidTr="007629D4">
        <w:tc>
          <w:tcPr>
            <w:tcW w:w="817" w:type="dxa"/>
          </w:tcPr>
          <w:p w14:paraId="319A4C3F"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076BC935"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Kinh tế và Luật</w:t>
            </w:r>
          </w:p>
        </w:tc>
        <w:tc>
          <w:tcPr>
            <w:tcW w:w="2410" w:type="dxa"/>
          </w:tcPr>
          <w:p w14:paraId="4D12B232"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516</w:t>
            </w:r>
          </w:p>
        </w:tc>
        <w:tc>
          <w:tcPr>
            <w:tcW w:w="3077" w:type="dxa"/>
          </w:tcPr>
          <w:p w14:paraId="614B0DFD"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20,18</w:t>
            </w:r>
          </w:p>
        </w:tc>
      </w:tr>
      <w:tr w:rsidR="00FF4F9C" w:rsidRPr="00B65BCC" w14:paraId="6144230E" w14:textId="77777777" w:rsidTr="007629D4">
        <w:tc>
          <w:tcPr>
            <w:tcW w:w="817" w:type="dxa"/>
          </w:tcPr>
          <w:p w14:paraId="09F50B2B"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18BA2E11"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Sư phạm - Ngoại ngữ</w:t>
            </w:r>
          </w:p>
        </w:tc>
        <w:tc>
          <w:tcPr>
            <w:tcW w:w="2410" w:type="dxa"/>
          </w:tcPr>
          <w:p w14:paraId="3985F38E"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566</w:t>
            </w:r>
          </w:p>
        </w:tc>
        <w:tc>
          <w:tcPr>
            <w:tcW w:w="3077" w:type="dxa"/>
          </w:tcPr>
          <w:p w14:paraId="62DD5CF6"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22,14</w:t>
            </w:r>
          </w:p>
        </w:tc>
      </w:tr>
      <w:tr w:rsidR="00FF4F9C" w:rsidRPr="00B65BCC" w14:paraId="458AB313" w14:textId="77777777" w:rsidTr="007629D4">
        <w:tc>
          <w:tcPr>
            <w:tcW w:w="817" w:type="dxa"/>
          </w:tcPr>
          <w:p w14:paraId="0E01BA30"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73507EB4"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Hàng hải - Đóng tàu</w:t>
            </w:r>
          </w:p>
        </w:tc>
        <w:tc>
          <w:tcPr>
            <w:tcW w:w="2410" w:type="dxa"/>
          </w:tcPr>
          <w:p w14:paraId="7219B33A"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109</w:t>
            </w:r>
          </w:p>
        </w:tc>
        <w:tc>
          <w:tcPr>
            <w:tcW w:w="3077" w:type="dxa"/>
          </w:tcPr>
          <w:p w14:paraId="5EFDB161"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4,26</w:t>
            </w:r>
          </w:p>
        </w:tc>
      </w:tr>
      <w:tr w:rsidR="00FF4F9C" w:rsidRPr="00B65BCC" w14:paraId="17E885AC" w14:textId="77777777" w:rsidTr="007629D4">
        <w:tc>
          <w:tcPr>
            <w:tcW w:w="817" w:type="dxa"/>
          </w:tcPr>
          <w:p w14:paraId="7504BBC3"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51A41C34"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Khoa học xã hội</w:t>
            </w:r>
          </w:p>
        </w:tc>
        <w:tc>
          <w:tcPr>
            <w:tcW w:w="2410" w:type="dxa"/>
          </w:tcPr>
          <w:p w14:paraId="1FDAD42E"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64</w:t>
            </w:r>
          </w:p>
        </w:tc>
        <w:tc>
          <w:tcPr>
            <w:tcW w:w="3077" w:type="dxa"/>
          </w:tcPr>
          <w:p w14:paraId="290AA1A8"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2,5</w:t>
            </w:r>
          </w:p>
        </w:tc>
      </w:tr>
      <w:tr w:rsidR="00FF4F9C" w:rsidRPr="00B65BCC" w14:paraId="4A9E1435" w14:textId="77777777" w:rsidTr="007629D4">
        <w:tc>
          <w:tcPr>
            <w:tcW w:w="817" w:type="dxa"/>
          </w:tcPr>
          <w:p w14:paraId="4E5CD094"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59BAA757"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Nhóm khác</w:t>
            </w:r>
          </w:p>
        </w:tc>
        <w:tc>
          <w:tcPr>
            <w:tcW w:w="2410" w:type="dxa"/>
          </w:tcPr>
          <w:p w14:paraId="68B28BD2"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129</w:t>
            </w:r>
          </w:p>
        </w:tc>
        <w:tc>
          <w:tcPr>
            <w:tcW w:w="3077" w:type="dxa"/>
          </w:tcPr>
          <w:p w14:paraId="24AAE19D"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5,04</w:t>
            </w:r>
          </w:p>
        </w:tc>
      </w:tr>
      <w:tr w:rsidR="00FF4F9C" w:rsidRPr="00B65BCC" w14:paraId="42666673" w14:textId="77777777" w:rsidTr="007629D4">
        <w:tc>
          <w:tcPr>
            <w:tcW w:w="817" w:type="dxa"/>
          </w:tcPr>
          <w:p w14:paraId="2D7A1CBB" w14:textId="77777777" w:rsidR="00FF4F9C" w:rsidRPr="00B65BCC"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977" w:type="dxa"/>
          </w:tcPr>
          <w:p w14:paraId="40AD05DB" w14:textId="77777777" w:rsidR="00FF4F9C" w:rsidRPr="00B65BCC"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Chương trình tiên tiến</w:t>
            </w:r>
          </w:p>
        </w:tc>
        <w:tc>
          <w:tcPr>
            <w:tcW w:w="2410" w:type="dxa"/>
          </w:tcPr>
          <w:p w14:paraId="48C666D1"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7</w:t>
            </w:r>
          </w:p>
        </w:tc>
        <w:tc>
          <w:tcPr>
            <w:tcW w:w="3077" w:type="dxa"/>
          </w:tcPr>
          <w:p w14:paraId="7E634BF8" w14:textId="77777777" w:rsidR="00FF4F9C" w:rsidRPr="00B65BCC"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B65BCC">
              <w:rPr>
                <w:rFonts w:ascii="Times New Roman" w:eastAsia="Times New Roman" w:hAnsi="Times New Roman"/>
                <w:bCs/>
                <w:color w:val="000000" w:themeColor="text1"/>
                <w:sz w:val="28"/>
                <w:szCs w:val="28"/>
                <w:lang w:val="vi-VN"/>
              </w:rPr>
              <w:t>0,27</w:t>
            </w:r>
          </w:p>
        </w:tc>
      </w:tr>
    </w:tbl>
    <w:p w14:paraId="1114075B" w14:textId="472FF862" w:rsidR="00317DA8" w:rsidRPr="00B65BCC" w:rsidRDefault="00FF4F9C" w:rsidP="00317DA8">
      <w:pPr>
        <w:shd w:val="clear" w:color="auto" w:fill="FFFFFF"/>
        <w:spacing w:after="0" w:line="360" w:lineRule="exact"/>
        <w:ind w:firstLine="720"/>
        <w:jc w:val="both"/>
        <w:rPr>
          <w:rFonts w:ascii="Times New Roman" w:eastAsia="Times New Roman" w:hAnsi="Times New Roman"/>
          <w:iCs/>
          <w:color w:val="000000" w:themeColor="text1"/>
          <w:sz w:val="28"/>
          <w:szCs w:val="28"/>
        </w:rPr>
      </w:pPr>
      <w:r w:rsidRPr="00B65BCC">
        <w:rPr>
          <w:rFonts w:ascii="Times New Roman" w:eastAsia="Times New Roman" w:hAnsi="Times New Roman"/>
          <w:color w:val="000000" w:themeColor="text1"/>
          <w:sz w:val="28"/>
          <w:szCs w:val="28"/>
          <w:lang w:val="vi-VN"/>
        </w:rPr>
        <w:t>Nguồn lực tại chỗ (người Hải Phòng)</w:t>
      </w:r>
      <w:r w:rsidRPr="00B65BCC">
        <w:rPr>
          <w:rFonts w:ascii="Times New Roman" w:eastAsia="Times New Roman" w:hAnsi="Times New Roman"/>
          <w:bCs/>
          <w:color w:val="000000" w:themeColor="text1"/>
          <w:sz w:val="28"/>
          <w:szCs w:val="28"/>
          <w:lang w:val="vi-VN"/>
        </w:rPr>
        <w:t xml:space="preserve"> đạt </w:t>
      </w:r>
      <w:r w:rsidRPr="00B65BCC">
        <w:rPr>
          <w:rFonts w:ascii="Times New Roman" w:eastAsia="Times New Roman" w:hAnsi="Times New Roman"/>
          <w:color w:val="000000" w:themeColor="text1"/>
          <w:sz w:val="28"/>
          <w:szCs w:val="28"/>
          <w:lang w:val="vi-VN"/>
        </w:rPr>
        <w:t>1.595 người (62,38%)</w:t>
      </w:r>
      <w:r w:rsidRPr="00B65BCC">
        <w:rPr>
          <w:rFonts w:ascii="Times New Roman" w:eastAsia="Times New Roman" w:hAnsi="Times New Roman"/>
          <w:bCs/>
          <w:color w:val="000000" w:themeColor="text1"/>
          <w:sz w:val="28"/>
          <w:szCs w:val="28"/>
          <w:lang w:val="vi-VN"/>
        </w:rPr>
        <w:t xml:space="preserve">; tỷ lệ cao ở </w:t>
      </w:r>
      <w:r w:rsidRPr="00B65BCC">
        <w:rPr>
          <w:rFonts w:ascii="Times New Roman" w:eastAsia="Times New Roman" w:hAnsi="Times New Roman"/>
          <w:color w:val="000000" w:themeColor="text1"/>
          <w:sz w:val="28"/>
          <w:szCs w:val="28"/>
          <w:lang w:val="vi-VN"/>
        </w:rPr>
        <w:t>Kỹ thuật và Công nghệ 90,46%</w:t>
      </w:r>
      <w:r w:rsidRPr="00B65BCC">
        <w:rPr>
          <w:rFonts w:ascii="Times New Roman" w:eastAsia="Times New Roman" w:hAnsi="Times New Roman"/>
          <w:bCs/>
          <w:color w:val="000000" w:themeColor="text1"/>
          <w:sz w:val="28"/>
          <w:szCs w:val="28"/>
          <w:lang w:val="vi-VN"/>
        </w:rPr>
        <w:t xml:space="preserve">, </w:t>
      </w:r>
      <w:r w:rsidRPr="00B65BCC">
        <w:rPr>
          <w:rFonts w:ascii="Times New Roman" w:eastAsia="Times New Roman" w:hAnsi="Times New Roman"/>
          <w:color w:val="000000" w:themeColor="text1"/>
          <w:sz w:val="28"/>
          <w:szCs w:val="28"/>
          <w:lang w:val="vi-VN"/>
        </w:rPr>
        <w:t>Kinh tế và Luật 72,48%</w:t>
      </w:r>
      <w:r w:rsidRPr="00B65BCC">
        <w:rPr>
          <w:rFonts w:ascii="Times New Roman" w:eastAsia="Times New Roman" w:hAnsi="Times New Roman"/>
          <w:bCs/>
          <w:color w:val="000000" w:themeColor="text1"/>
          <w:sz w:val="28"/>
          <w:szCs w:val="28"/>
          <w:lang w:val="vi-VN"/>
        </w:rPr>
        <w:t xml:space="preserve">, </w:t>
      </w:r>
      <w:r w:rsidRPr="00B65BCC">
        <w:rPr>
          <w:rFonts w:ascii="Times New Roman" w:eastAsia="Times New Roman" w:hAnsi="Times New Roman"/>
          <w:color w:val="000000" w:themeColor="text1"/>
          <w:sz w:val="28"/>
          <w:szCs w:val="28"/>
          <w:lang w:val="vi-VN"/>
        </w:rPr>
        <w:t xml:space="preserve">Sư phạm </w:t>
      </w:r>
      <w:r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lang w:val="vi-VN"/>
        </w:rPr>
        <w:t xml:space="preserve"> Ngoại ngữ 53,71%</w:t>
      </w:r>
      <w:r w:rsidRPr="00B65BCC">
        <w:rPr>
          <w:rFonts w:ascii="Times New Roman" w:eastAsia="Times New Roman" w:hAnsi="Times New Roman"/>
          <w:bCs/>
          <w:color w:val="000000" w:themeColor="text1"/>
          <w:sz w:val="28"/>
          <w:szCs w:val="28"/>
          <w:lang w:val="vi-VN"/>
        </w:rPr>
        <w:t xml:space="preserve">, nhưng </w:t>
      </w:r>
      <w:r w:rsidRPr="00B65BCC">
        <w:rPr>
          <w:rFonts w:ascii="Times New Roman" w:eastAsia="Times New Roman" w:hAnsi="Times New Roman"/>
          <w:color w:val="000000" w:themeColor="text1"/>
          <w:sz w:val="28"/>
          <w:szCs w:val="28"/>
          <w:lang w:val="vi-VN"/>
        </w:rPr>
        <w:t xml:space="preserve">thấp ở Y </w:t>
      </w:r>
      <w:r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lang w:val="vi-VN"/>
        </w:rPr>
        <w:t xml:space="preserve"> Dược 33,82%</w:t>
      </w:r>
      <w:r w:rsidR="00317DA8">
        <w:rPr>
          <w:rFonts w:ascii="Times New Roman" w:eastAsia="Times New Roman" w:hAnsi="Times New Roman"/>
          <w:bCs/>
          <w:color w:val="000000" w:themeColor="text1"/>
          <w:sz w:val="28"/>
          <w:szCs w:val="28"/>
        </w:rPr>
        <w:t xml:space="preserve"> </w:t>
      </w:r>
      <w:r w:rsidR="00317DA8" w:rsidRPr="004B27C9">
        <w:rPr>
          <w:rFonts w:ascii="Times New Roman" w:eastAsia="Times New Roman" w:hAnsi="Times New Roman"/>
          <w:color w:val="000000"/>
          <w:spacing w:val="-2"/>
          <w:sz w:val="28"/>
          <w:szCs w:val="28"/>
        </w:rPr>
        <w:t>(</w:t>
      </w:r>
      <w:r w:rsidR="00317DA8" w:rsidRPr="00B65D66">
        <w:rPr>
          <w:rFonts w:ascii="Times New Roman" w:eastAsia="Times New Roman" w:hAnsi="Times New Roman"/>
          <w:i/>
          <w:color w:val="000000"/>
          <w:spacing w:val="-2"/>
          <w:sz w:val="28"/>
          <w:szCs w:val="28"/>
        </w:rPr>
        <w:t>Phụ lục 2e</w:t>
      </w:r>
      <w:r w:rsidR="00317DA8" w:rsidRPr="004B27C9">
        <w:rPr>
          <w:rFonts w:ascii="Times New Roman" w:eastAsia="Times New Roman" w:hAnsi="Times New Roman"/>
          <w:color w:val="000000"/>
          <w:spacing w:val="-2"/>
          <w:sz w:val="28"/>
          <w:szCs w:val="28"/>
        </w:rPr>
        <w:t>)</w:t>
      </w:r>
      <w:r w:rsidR="00317DA8">
        <w:rPr>
          <w:rFonts w:ascii="Times New Roman" w:eastAsia="Times New Roman" w:hAnsi="Times New Roman"/>
          <w:color w:val="000000"/>
          <w:sz w:val="28"/>
          <w:szCs w:val="28"/>
        </w:rPr>
        <w:t>.</w:t>
      </w:r>
    </w:p>
    <w:p w14:paraId="646BDA69" w14:textId="5AB94364" w:rsidR="00E67F5C" w:rsidRDefault="00E67F5C"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hAnsi="Times New Roman"/>
          <w:b/>
          <w:sz w:val="28"/>
          <w:szCs w:val="28"/>
        </w:rPr>
      </w:pPr>
      <w:r>
        <w:rPr>
          <w:rFonts w:ascii="Times New Roman" w:hAnsi="Times New Roman"/>
          <w:b/>
          <w:sz w:val="28"/>
          <w:szCs w:val="28"/>
        </w:rPr>
        <w:t>III. CƠ SỞ VẬT CHẤT, TRANG THIẾT BỊ</w:t>
      </w:r>
    </w:p>
    <w:p w14:paraId="65C58E17" w14:textId="77777777" w:rsidR="00FC1110" w:rsidRPr="00D73DE1" w:rsidRDefault="00FC1110" w:rsidP="00B16AE1">
      <w:pPr>
        <w:spacing w:after="0" w:line="360" w:lineRule="exact"/>
        <w:ind w:firstLine="709"/>
        <w:jc w:val="both"/>
        <w:rPr>
          <w:rFonts w:ascii="Times New Roman" w:hAnsi="Times New Roman"/>
          <w:b/>
          <w:bCs/>
          <w:color w:val="000000"/>
          <w:sz w:val="28"/>
          <w:szCs w:val="28"/>
        </w:rPr>
      </w:pPr>
      <w:r w:rsidRPr="00D73DE1">
        <w:rPr>
          <w:rFonts w:ascii="Times New Roman" w:hAnsi="Times New Roman"/>
          <w:b/>
          <w:bCs/>
          <w:iCs/>
          <w:color w:val="000000"/>
          <w:sz w:val="28"/>
          <w:szCs w:val="28"/>
          <w:lang w:val="en-SG"/>
        </w:rPr>
        <w:t>1.</w:t>
      </w:r>
      <w:r w:rsidRPr="00D73DE1">
        <w:rPr>
          <w:rFonts w:ascii="Times New Roman" w:hAnsi="Times New Roman"/>
          <w:b/>
          <w:bCs/>
          <w:iCs/>
          <w:color w:val="000000"/>
          <w:sz w:val="28"/>
          <w:szCs w:val="28"/>
          <w:lang w:val="vi-VN"/>
        </w:rPr>
        <w:t xml:space="preserve"> </w:t>
      </w:r>
      <w:r w:rsidRPr="00D73DE1">
        <w:rPr>
          <w:rFonts w:ascii="Times New Roman" w:hAnsi="Times New Roman"/>
          <w:b/>
          <w:bCs/>
          <w:iCs/>
          <w:color w:val="000000"/>
          <w:sz w:val="28"/>
          <w:szCs w:val="28"/>
        </w:rPr>
        <w:t>G</w:t>
      </w:r>
      <w:r w:rsidRPr="00D73DE1">
        <w:rPr>
          <w:rFonts w:ascii="Times New Roman" w:hAnsi="Times New Roman"/>
          <w:b/>
          <w:bCs/>
          <w:iCs/>
          <w:color w:val="000000"/>
          <w:sz w:val="28"/>
          <w:szCs w:val="28"/>
          <w:lang w:val="vi-VN"/>
        </w:rPr>
        <w:t xml:space="preserve">iáo dục </w:t>
      </w:r>
      <w:r w:rsidRPr="00D73DE1">
        <w:rPr>
          <w:rFonts w:ascii="Times New Roman" w:hAnsi="Times New Roman"/>
          <w:b/>
          <w:bCs/>
          <w:iCs/>
          <w:color w:val="000000"/>
          <w:sz w:val="28"/>
          <w:szCs w:val="28"/>
        </w:rPr>
        <w:t xml:space="preserve">MN </w:t>
      </w:r>
    </w:p>
    <w:p w14:paraId="291F51DE" w14:textId="0351F900" w:rsidR="00B9592E" w:rsidRPr="00B9592E" w:rsidRDefault="00963D47" w:rsidP="00B16AE1">
      <w:pPr>
        <w:shd w:val="clear" w:color="auto" w:fill="FFFFFF"/>
        <w:spacing w:after="0" w:line="360" w:lineRule="exact"/>
        <w:ind w:firstLine="720"/>
        <w:jc w:val="both"/>
        <w:rPr>
          <w:rFonts w:ascii="Times New Roman" w:eastAsia="Times New Roman" w:hAnsi="Times New Roman"/>
          <w:iCs/>
          <w:color w:val="000000" w:themeColor="text1"/>
          <w:sz w:val="28"/>
          <w:szCs w:val="28"/>
        </w:rPr>
      </w:pPr>
      <w:r>
        <w:rPr>
          <w:rFonts w:ascii="Times New Roman" w:eastAsia="Times New Roman" w:hAnsi="Times New Roman"/>
          <w:iCs/>
          <w:color w:val="000000" w:themeColor="text1"/>
          <w:sz w:val="28"/>
          <w:szCs w:val="28"/>
        </w:rPr>
        <w:t>Q</w:t>
      </w:r>
      <w:r w:rsidR="00B9592E" w:rsidRPr="00B9592E">
        <w:rPr>
          <w:rFonts w:ascii="Times New Roman" w:eastAsia="Times New Roman" w:hAnsi="Times New Roman"/>
          <w:iCs/>
          <w:color w:val="000000" w:themeColor="text1"/>
          <w:sz w:val="28"/>
          <w:szCs w:val="28"/>
        </w:rPr>
        <w:t xml:space="preserve">uỹ đất dành cho </w:t>
      </w:r>
      <w:r>
        <w:rPr>
          <w:rFonts w:ascii="Times New Roman" w:eastAsia="Times New Roman" w:hAnsi="Times New Roman"/>
          <w:iCs/>
          <w:color w:val="000000" w:themeColor="text1"/>
          <w:sz w:val="28"/>
          <w:szCs w:val="28"/>
        </w:rPr>
        <w:t>giáo dục MN</w:t>
      </w:r>
      <w:r w:rsidR="00B9592E" w:rsidRPr="00B9592E">
        <w:rPr>
          <w:rFonts w:ascii="Times New Roman" w:eastAsia="Times New Roman" w:hAnsi="Times New Roman"/>
          <w:iCs/>
          <w:color w:val="000000" w:themeColor="text1"/>
          <w:sz w:val="28"/>
          <w:szCs w:val="28"/>
        </w:rPr>
        <w:t xml:space="preserve"> đạt 1.282,1343 ha; một số trường ở khu trung tâm đô thị vẫn thiếu diện tích cục bộ, tổng thiếu khoảng 6</w:t>
      </w:r>
      <w:proofErr w:type="gramStart"/>
      <w:r w:rsidR="00B9592E" w:rsidRPr="00B9592E">
        <w:rPr>
          <w:rFonts w:ascii="Times New Roman" w:eastAsia="Times New Roman" w:hAnsi="Times New Roman"/>
          <w:iCs/>
          <w:color w:val="000000" w:themeColor="text1"/>
          <w:sz w:val="28"/>
          <w:szCs w:val="28"/>
        </w:rPr>
        <w:t>,5098</w:t>
      </w:r>
      <w:proofErr w:type="gramEnd"/>
      <w:r w:rsidR="00B9592E" w:rsidRPr="00B9592E">
        <w:rPr>
          <w:rFonts w:ascii="Times New Roman" w:eastAsia="Times New Roman" w:hAnsi="Times New Roman"/>
          <w:iCs/>
          <w:color w:val="000000" w:themeColor="text1"/>
          <w:sz w:val="28"/>
          <w:szCs w:val="28"/>
        </w:rPr>
        <w:t xml:space="preserve"> ha. Toàn cấp có 7.176 phòng nuôi dưỡng, trong đó 6.848 phòng kiên cố (95,4%), còn thiếu 723 phòng; 1.094 phòng phục vụ học tập, thiếu 971 phòng; 7.418 nhà vệ sinh, thiếu 394 nhà vệ sinh. Có 356/465 trường mầm non công lập đạt chuẩn quốc gia (76</w:t>
      </w:r>
      <w:proofErr w:type="gramStart"/>
      <w:r w:rsidR="00B9592E" w:rsidRPr="00B9592E">
        <w:rPr>
          <w:rFonts w:ascii="Times New Roman" w:eastAsia="Times New Roman" w:hAnsi="Times New Roman"/>
          <w:iCs/>
          <w:color w:val="000000" w:themeColor="text1"/>
          <w:sz w:val="28"/>
          <w:szCs w:val="28"/>
        </w:rPr>
        <w:t>,55</w:t>
      </w:r>
      <w:proofErr w:type="gramEnd"/>
      <w:r w:rsidR="00B9592E" w:rsidRPr="00B9592E">
        <w:rPr>
          <w:rFonts w:ascii="Times New Roman" w:eastAsia="Times New Roman" w:hAnsi="Times New Roman"/>
          <w:iCs/>
          <w:color w:val="000000" w:themeColor="text1"/>
          <w:sz w:val="28"/>
          <w:szCs w:val="28"/>
        </w:rPr>
        <w:t xml:space="preserve">%), trong đó mức độ 1 đạt 53,76%, mức độ 2 đạt 22,79%. Về </w:t>
      </w:r>
      <w:r w:rsidR="00B9592E" w:rsidRPr="00B9592E">
        <w:rPr>
          <w:rFonts w:ascii="Times New Roman" w:eastAsia="Times New Roman" w:hAnsi="Times New Roman"/>
          <w:iCs/>
          <w:color w:val="000000" w:themeColor="text1"/>
          <w:sz w:val="28"/>
          <w:szCs w:val="28"/>
        </w:rPr>
        <w:lastRenderedPageBreak/>
        <w:t xml:space="preserve">thiết bị dạy học, toàn cấp có 174.021 bộ (đáp ứng khoảng 96% nhu cầu), cần bổ sung 4.792 bộ; các cơ sở mầm non tập trung bổ sung, sắp xếp đồ dùng, đồ chơi, thiết bị nuôi dưỡng </w:t>
      </w:r>
      <w:r>
        <w:rPr>
          <w:rFonts w:ascii="Times New Roman" w:eastAsia="Times New Roman" w:hAnsi="Times New Roman"/>
          <w:iCs/>
          <w:color w:val="000000" w:themeColor="text1"/>
          <w:sz w:val="28"/>
          <w:szCs w:val="28"/>
        </w:rPr>
        <w:t>-</w:t>
      </w:r>
      <w:r w:rsidR="00B9592E" w:rsidRPr="00B9592E">
        <w:rPr>
          <w:rFonts w:ascii="Times New Roman" w:eastAsia="Times New Roman" w:hAnsi="Times New Roman"/>
          <w:iCs/>
          <w:color w:val="000000" w:themeColor="text1"/>
          <w:sz w:val="28"/>
          <w:szCs w:val="28"/>
        </w:rPr>
        <w:t xml:space="preserve"> chăm sóc, ưu tiên hỗ trợ phát triển vận động, n</w:t>
      </w:r>
      <w:r w:rsidR="00383D5A">
        <w:rPr>
          <w:rFonts w:ascii="Times New Roman" w:eastAsia="Times New Roman" w:hAnsi="Times New Roman"/>
          <w:iCs/>
          <w:color w:val="000000" w:themeColor="text1"/>
          <w:sz w:val="28"/>
          <w:szCs w:val="28"/>
        </w:rPr>
        <w:t xml:space="preserve">gôn ngữ, kỹ năng xã hội cho trẻ </w:t>
      </w:r>
      <w:r w:rsidR="00383D5A" w:rsidRPr="004B27C9">
        <w:rPr>
          <w:rFonts w:ascii="Times New Roman" w:eastAsia="Times New Roman" w:hAnsi="Times New Roman"/>
          <w:color w:val="000000"/>
          <w:spacing w:val="-2"/>
          <w:sz w:val="28"/>
          <w:szCs w:val="28"/>
        </w:rPr>
        <w:t>(</w:t>
      </w:r>
      <w:r w:rsidR="00383D5A" w:rsidRPr="00B65D66">
        <w:rPr>
          <w:rFonts w:ascii="Times New Roman" w:eastAsia="Times New Roman" w:hAnsi="Times New Roman"/>
          <w:i/>
          <w:color w:val="000000"/>
          <w:spacing w:val="-2"/>
          <w:sz w:val="28"/>
          <w:szCs w:val="28"/>
        </w:rPr>
        <w:t>Phụ lục 3a</w:t>
      </w:r>
      <w:r w:rsidR="00383D5A" w:rsidRPr="004B27C9">
        <w:rPr>
          <w:rFonts w:ascii="Times New Roman" w:eastAsia="Times New Roman" w:hAnsi="Times New Roman"/>
          <w:color w:val="000000"/>
          <w:spacing w:val="-2"/>
          <w:sz w:val="28"/>
          <w:szCs w:val="28"/>
        </w:rPr>
        <w:t>)</w:t>
      </w:r>
      <w:r w:rsidR="00383D5A">
        <w:rPr>
          <w:rFonts w:ascii="Times New Roman" w:eastAsia="Times New Roman" w:hAnsi="Times New Roman"/>
          <w:color w:val="000000"/>
          <w:sz w:val="28"/>
          <w:szCs w:val="28"/>
        </w:rPr>
        <w:t>.</w:t>
      </w:r>
    </w:p>
    <w:p w14:paraId="10769B9D" w14:textId="319487BE" w:rsidR="00FC1110" w:rsidRPr="00D73DE1" w:rsidRDefault="00FC1110" w:rsidP="00B16AE1">
      <w:pPr>
        <w:widowControl w:val="0"/>
        <w:pBdr>
          <w:top w:val="dotted" w:sz="4" w:space="0" w:color="FFFFFF"/>
          <w:left w:val="dotted" w:sz="4" w:space="0" w:color="FFFFFF"/>
          <w:bottom w:val="dotted" w:sz="4" w:space="0" w:color="FFFFFF"/>
          <w:right w:val="dotted" w:sz="4" w:space="0" w:color="FFFFFF"/>
        </w:pBdr>
        <w:shd w:val="clear" w:color="auto" w:fill="FFFFFF"/>
        <w:tabs>
          <w:tab w:val="left" w:pos="720"/>
        </w:tabs>
        <w:spacing w:after="0" w:line="360" w:lineRule="exact"/>
        <w:ind w:firstLine="709"/>
        <w:jc w:val="both"/>
        <w:rPr>
          <w:rFonts w:ascii="Times New Roman" w:hAnsi="Times New Roman"/>
          <w:b/>
          <w:color w:val="000000"/>
          <w:sz w:val="28"/>
          <w:szCs w:val="28"/>
        </w:rPr>
      </w:pPr>
      <w:r w:rsidRPr="00D73DE1">
        <w:rPr>
          <w:rFonts w:ascii="Times New Roman" w:eastAsia="Times New Roman" w:hAnsi="Times New Roman"/>
          <w:b/>
          <w:color w:val="000000"/>
          <w:sz w:val="28"/>
          <w:szCs w:val="28"/>
          <w:lang w:val="pl-PL"/>
        </w:rPr>
        <w:t xml:space="preserve">2. </w:t>
      </w:r>
      <w:r w:rsidRPr="00D73DE1">
        <w:rPr>
          <w:rFonts w:ascii="Times New Roman" w:hAnsi="Times New Roman"/>
          <w:b/>
          <w:color w:val="000000"/>
          <w:sz w:val="28"/>
          <w:szCs w:val="28"/>
          <w:lang w:val="pl-PL"/>
        </w:rPr>
        <w:t>G</w:t>
      </w:r>
      <w:r w:rsidRPr="00D73DE1">
        <w:rPr>
          <w:rFonts w:ascii="Times New Roman" w:hAnsi="Times New Roman"/>
          <w:b/>
          <w:color w:val="000000"/>
          <w:sz w:val="28"/>
          <w:szCs w:val="28"/>
          <w:lang w:val="vi-VN"/>
        </w:rPr>
        <w:t xml:space="preserve">iáo </w:t>
      </w:r>
      <w:r w:rsidRPr="00D73DE1">
        <w:rPr>
          <w:rFonts w:ascii="Times New Roman" w:eastAsia="Times New Roman" w:hAnsi="Times New Roman"/>
          <w:b/>
          <w:color w:val="000000"/>
          <w:sz w:val="28"/>
          <w:szCs w:val="28"/>
          <w:lang w:val="vi-VN"/>
        </w:rPr>
        <w:t xml:space="preserve">dục </w:t>
      </w:r>
      <w:r w:rsidRPr="00D73DE1">
        <w:rPr>
          <w:rFonts w:ascii="Times New Roman" w:eastAsia="Times New Roman" w:hAnsi="Times New Roman"/>
          <w:b/>
          <w:color w:val="000000"/>
          <w:sz w:val="28"/>
          <w:szCs w:val="28"/>
          <w:lang w:val="pl-PL"/>
        </w:rPr>
        <w:t xml:space="preserve">TH </w:t>
      </w:r>
    </w:p>
    <w:p w14:paraId="51781425" w14:textId="658A02AB" w:rsidR="00B9592E" w:rsidRPr="00B9592E" w:rsidRDefault="00963D47" w:rsidP="00B16AE1">
      <w:pPr>
        <w:shd w:val="clear" w:color="auto" w:fill="FFFFFF"/>
        <w:spacing w:after="0" w:line="360" w:lineRule="exact"/>
        <w:ind w:firstLine="720"/>
        <w:jc w:val="both"/>
        <w:rPr>
          <w:rFonts w:ascii="Times New Roman" w:eastAsia="Times New Roman" w:hAnsi="Times New Roman"/>
          <w:iCs/>
          <w:color w:val="000000" w:themeColor="text1"/>
          <w:sz w:val="28"/>
          <w:szCs w:val="28"/>
        </w:rPr>
      </w:pPr>
      <w:r w:rsidRPr="00416732">
        <w:rPr>
          <w:rFonts w:ascii="Times New Roman" w:eastAsia="Times New Roman" w:hAnsi="Times New Roman"/>
          <w:iCs/>
          <w:color w:val="000000" w:themeColor="text1"/>
          <w:spacing w:val="-2"/>
          <w:sz w:val="28"/>
          <w:szCs w:val="28"/>
        </w:rPr>
        <w:t>Q</w:t>
      </w:r>
      <w:r w:rsidR="00B9592E" w:rsidRPr="00416732">
        <w:rPr>
          <w:rFonts w:ascii="Times New Roman" w:eastAsia="Times New Roman" w:hAnsi="Times New Roman"/>
          <w:iCs/>
          <w:color w:val="000000" w:themeColor="text1"/>
          <w:spacing w:val="-2"/>
          <w:sz w:val="28"/>
          <w:szCs w:val="28"/>
        </w:rPr>
        <w:t xml:space="preserve">uỹ đất dành cho giáo dục </w:t>
      </w:r>
      <w:r w:rsidRPr="00416732">
        <w:rPr>
          <w:rFonts w:ascii="Times New Roman" w:eastAsia="Times New Roman" w:hAnsi="Times New Roman"/>
          <w:iCs/>
          <w:color w:val="000000" w:themeColor="text1"/>
          <w:spacing w:val="-2"/>
          <w:sz w:val="28"/>
          <w:szCs w:val="28"/>
        </w:rPr>
        <w:t>TH</w:t>
      </w:r>
      <w:r w:rsidR="00B9592E" w:rsidRPr="00416732">
        <w:rPr>
          <w:rFonts w:ascii="Times New Roman" w:eastAsia="Times New Roman" w:hAnsi="Times New Roman"/>
          <w:iCs/>
          <w:color w:val="000000" w:themeColor="text1"/>
          <w:spacing w:val="-2"/>
          <w:sz w:val="28"/>
          <w:szCs w:val="28"/>
        </w:rPr>
        <w:t xml:space="preserve"> đạt 332</w:t>
      </w:r>
      <w:proofErr w:type="gramStart"/>
      <w:r w:rsidR="00B9592E" w:rsidRPr="00416732">
        <w:rPr>
          <w:rFonts w:ascii="Times New Roman" w:eastAsia="Times New Roman" w:hAnsi="Times New Roman"/>
          <w:iCs/>
          <w:color w:val="000000" w:themeColor="text1"/>
          <w:spacing w:val="-2"/>
          <w:sz w:val="28"/>
          <w:szCs w:val="28"/>
        </w:rPr>
        <w:t>,4840</w:t>
      </w:r>
      <w:proofErr w:type="gramEnd"/>
      <w:r w:rsidR="00B9592E" w:rsidRPr="00416732">
        <w:rPr>
          <w:rFonts w:ascii="Times New Roman" w:eastAsia="Times New Roman" w:hAnsi="Times New Roman"/>
          <w:iCs/>
          <w:color w:val="000000" w:themeColor="text1"/>
          <w:spacing w:val="-2"/>
          <w:sz w:val="28"/>
          <w:szCs w:val="28"/>
        </w:rPr>
        <w:t xml:space="preserve"> ha; một số trường ở khu trung tâm đô thị vẫn thiếu diện tích cục bộ, tổng thiếu khoảng 24,9845 ha. Toàn cấp có 9.889 phòng học, trong đó 9.430 phòng kiên cố (95,4%), còn thiếu 1.131 phòng; 1.778 phòng học bộ môn, thiếu 976 phòng; 2.198 nhà vệ sinh (84,9%), thiếu 390 nhà vệ sinh. Có 341/434 trường tiểu học công lập đạt chuẩn quốc gia (78</w:t>
      </w:r>
      <w:proofErr w:type="gramStart"/>
      <w:r w:rsidR="00B9592E" w:rsidRPr="00416732">
        <w:rPr>
          <w:rFonts w:ascii="Times New Roman" w:eastAsia="Times New Roman" w:hAnsi="Times New Roman"/>
          <w:iCs/>
          <w:color w:val="000000" w:themeColor="text1"/>
          <w:spacing w:val="-2"/>
          <w:sz w:val="28"/>
          <w:szCs w:val="28"/>
        </w:rPr>
        <w:t>,74</w:t>
      </w:r>
      <w:proofErr w:type="gramEnd"/>
      <w:r w:rsidR="00B9592E" w:rsidRPr="00416732">
        <w:rPr>
          <w:rFonts w:ascii="Times New Roman" w:eastAsia="Times New Roman" w:hAnsi="Times New Roman"/>
          <w:iCs/>
          <w:color w:val="000000" w:themeColor="text1"/>
          <w:spacing w:val="-2"/>
          <w:sz w:val="28"/>
          <w:szCs w:val="28"/>
        </w:rPr>
        <w:t>%), trong đó mức độ 1 đạt 51,61%, mức độ 2 đạt 26,95%. Về thiết bị dạy học, cấp tiểu học có 227.108 bộ (đáp ứng khoảng 56% nhu cầu), cần bổ sung 65.164 bộ; các trường tiểu học ưu tiên hoàn thiện bộ thiết bị tối thiểu, thư viện và học liệu số, nhất là cho môn tiếng Việt, Toán, Ngoại ngữ và hoạt động trải nghiệm, nhằm củng cố nền tảng tri thức</w:t>
      </w:r>
      <w:r w:rsidR="00416732" w:rsidRPr="00416732">
        <w:rPr>
          <w:rFonts w:ascii="Times New Roman" w:eastAsia="Times New Roman" w:hAnsi="Times New Roman"/>
          <w:iCs/>
          <w:color w:val="000000" w:themeColor="text1"/>
          <w:spacing w:val="-2"/>
          <w:sz w:val="28"/>
          <w:szCs w:val="28"/>
        </w:rPr>
        <w:t xml:space="preserve"> và kỹ năng tự học của học sinh </w:t>
      </w:r>
      <w:r w:rsidR="00416732" w:rsidRPr="00416732">
        <w:rPr>
          <w:rFonts w:ascii="Times New Roman" w:eastAsia="Times New Roman" w:hAnsi="Times New Roman"/>
          <w:color w:val="000000"/>
          <w:spacing w:val="-2"/>
          <w:sz w:val="28"/>
          <w:szCs w:val="28"/>
        </w:rPr>
        <w:t>(</w:t>
      </w:r>
      <w:r w:rsidR="00416732" w:rsidRPr="00B65D66">
        <w:rPr>
          <w:rFonts w:ascii="Times New Roman" w:eastAsia="Times New Roman" w:hAnsi="Times New Roman"/>
          <w:i/>
          <w:color w:val="000000"/>
          <w:spacing w:val="-2"/>
          <w:sz w:val="28"/>
          <w:szCs w:val="28"/>
        </w:rPr>
        <w:t>Phụ lục 3b</w:t>
      </w:r>
      <w:r w:rsidR="00416732" w:rsidRPr="00416732">
        <w:rPr>
          <w:rFonts w:ascii="Times New Roman" w:eastAsia="Times New Roman" w:hAnsi="Times New Roman"/>
          <w:color w:val="000000"/>
          <w:spacing w:val="-2"/>
          <w:sz w:val="28"/>
          <w:szCs w:val="28"/>
        </w:rPr>
        <w:t>)</w:t>
      </w:r>
      <w:r w:rsidR="00416732">
        <w:rPr>
          <w:rFonts w:ascii="Times New Roman" w:eastAsia="Times New Roman" w:hAnsi="Times New Roman"/>
          <w:color w:val="000000"/>
          <w:sz w:val="28"/>
          <w:szCs w:val="28"/>
        </w:rPr>
        <w:t>.</w:t>
      </w:r>
    </w:p>
    <w:p w14:paraId="07FEDBF0" w14:textId="06A9B8F2" w:rsidR="00FC1110" w:rsidRDefault="00FC1110" w:rsidP="00B16AE1">
      <w:pPr>
        <w:spacing w:after="0" w:line="360" w:lineRule="exact"/>
        <w:ind w:firstLine="709"/>
        <w:jc w:val="both"/>
        <w:rPr>
          <w:rFonts w:ascii="Times New Roman" w:eastAsia="Times New Roman" w:hAnsi="Times New Roman"/>
          <w:b/>
          <w:color w:val="000000"/>
          <w:sz w:val="28"/>
          <w:szCs w:val="28"/>
          <w:lang w:val="es-ES"/>
        </w:rPr>
      </w:pPr>
      <w:r w:rsidRPr="00D73DE1">
        <w:rPr>
          <w:rFonts w:ascii="Times New Roman" w:eastAsia="Times New Roman" w:hAnsi="Times New Roman"/>
          <w:b/>
          <w:color w:val="000000"/>
          <w:sz w:val="28"/>
          <w:szCs w:val="28"/>
          <w:lang w:val="es-ES"/>
        </w:rPr>
        <w:t>3.</w:t>
      </w:r>
      <w:r w:rsidRPr="00D73DE1">
        <w:rPr>
          <w:rFonts w:ascii="Times New Roman" w:eastAsia="Times New Roman" w:hAnsi="Times New Roman"/>
          <w:b/>
          <w:color w:val="000000"/>
          <w:sz w:val="28"/>
          <w:szCs w:val="28"/>
          <w:lang w:val="vi-VN"/>
        </w:rPr>
        <w:t xml:space="preserve"> </w:t>
      </w:r>
      <w:r w:rsidRPr="00D73DE1">
        <w:rPr>
          <w:rFonts w:ascii="Times New Roman" w:eastAsia="Times New Roman" w:hAnsi="Times New Roman"/>
          <w:b/>
          <w:color w:val="000000"/>
          <w:sz w:val="28"/>
          <w:szCs w:val="28"/>
          <w:lang w:val="es-ES"/>
        </w:rPr>
        <w:t>Giáo</w:t>
      </w:r>
      <w:r w:rsidRPr="00D73DE1">
        <w:rPr>
          <w:rFonts w:ascii="Times New Roman" w:eastAsia="Times New Roman" w:hAnsi="Times New Roman"/>
          <w:b/>
          <w:color w:val="000000"/>
          <w:sz w:val="28"/>
          <w:szCs w:val="28"/>
          <w:lang w:val="vi-VN"/>
        </w:rPr>
        <w:t xml:space="preserve"> dục </w:t>
      </w:r>
      <w:r>
        <w:rPr>
          <w:rFonts w:ascii="Times New Roman" w:eastAsia="Times New Roman" w:hAnsi="Times New Roman"/>
          <w:b/>
          <w:color w:val="000000"/>
          <w:sz w:val="28"/>
          <w:szCs w:val="28"/>
          <w:lang w:val="es-ES"/>
        </w:rPr>
        <w:t>THCS</w:t>
      </w:r>
    </w:p>
    <w:p w14:paraId="3B729687" w14:textId="042E6D74" w:rsidR="00B9592E" w:rsidRPr="00B9592E" w:rsidRDefault="00963D47" w:rsidP="00B16AE1">
      <w:pPr>
        <w:shd w:val="clear" w:color="auto" w:fill="FFFFFF"/>
        <w:spacing w:after="0" w:line="360" w:lineRule="exact"/>
        <w:ind w:firstLine="720"/>
        <w:jc w:val="both"/>
        <w:rPr>
          <w:rFonts w:ascii="Times New Roman" w:eastAsia="Times New Roman" w:hAnsi="Times New Roman"/>
          <w:iCs/>
          <w:color w:val="000000" w:themeColor="text1"/>
          <w:sz w:val="28"/>
          <w:szCs w:val="28"/>
        </w:rPr>
      </w:pPr>
      <w:r>
        <w:rPr>
          <w:rFonts w:ascii="Times New Roman" w:eastAsia="Times New Roman" w:hAnsi="Times New Roman"/>
          <w:iCs/>
          <w:color w:val="000000" w:themeColor="text1"/>
          <w:sz w:val="28"/>
          <w:szCs w:val="28"/>
        </w:rPr>
        <w:t>Q</w:t>
      </w:r>
      <w:r w:rsidR="00B9592E" w:rsidRPr="00B9592E">
        <w:rPr>
          <w:rFonts w:ascii="Times New Roman" w:eastAsia="Times New Roman" w:hAnsi="Times New Roman"/>
          <w:iCs/>
          <w:color w:val="000000" w:themeColor="text1"/>
          <w:sz w:val="28"/>
          <w:szCs w:val="28"/>
        </w:rPr>
        <w:t>uỹ đất dành cho giáo dục THCS đạt 357</w:t>
      </w:r>
      <w:proofErr w:type="gramStart"/>
      <w:r w:rsidR="00B9592E" w:rsidRPr="00B9592E">
        <w:rPr>
          <w:rFonts w:ascii="Times New Roman" w:eastAsia="Times New Roman" w:hAnsi="Times New Roman"/>
          <w:iCs/>
          <w:color w:val="000000" w:themeColor="text1"/>
          <w:sz w:val="28"/>
          <w:szCs w:val="28"/>
        </w:rPr>
        <w:t>,9156</w:t>
      </w:r>
      <w:proofErr w:type="gramEnd"/>
      <w:r w:rsidR="00B9592E" w:rsidRPr="00B9592E">
        <w:rPr>
          <w:rFonts w:ascii="Times New Roman" w:eastAsia="Times New Roman" w:hAnsi="Times New Roman"/>
          <w:iCs/>
          <w:color w:val="000000" w:themeColor="text1"/>
          <w:sz w:val="28"/>
          <w:szCs w:val="28"/>
        </w:rPr>
        <w:t xml:space="preserve"> ha; một số trường ở khu trung tâm đô thị vẫn thiếu diện tích cục bộ, tổng thiếu khoảng 31,5012 ha. Toàn cấp có 7.177 phòng học, trong đó 6.751 phòng kiên cố (94,1%), còn thiếu 1.335 phòng; 2.413 phòng học bộ môn, thiếu 1.511 phòng; 1.590 nhà vệ sinh, thiếu 252 nhà vệ sinh. Có 325/424 trường THCS công lập đạt chuẩn quốc gia (76,85%), trong đó mức độ 1 đạt 53,77%, mức độ 2 đạt 22,87%. Về thiết bị dạy học, cấp THCS có 191.921 bộ (đáp ứng khoảng 63% nhu cầu), cần bổ sung 37.405 bộ; các trường THCS chú trọng đầu tư, khai thác hiệu quả phòng học bộ môn, thiết bị thí nghiệm, thực hành và học liệu số, phục vụ dạy học phát triển năng lực, phẩm chất và hoạt động nghiên cứu</w:t>
      </w:r>
      <w:r w:rsidR="00BA4138">
        <w:rPr>
          <w:rFonts w:ascii="Times New Roman" w:eastAsia="Times New Roman" w:hAnsi="Times New Roman"/>
          <w:iCs/>
          <w:color w:val="000000" w:themeColor="text1"/>
          <w:sz w:val="28"/>
          <w:szCs w:val="28"/>
        </w:rPr>
        <w:t xml:space="preserve"> khoa học kỹ thuật cho học sinh </w:t>
      </w:r>
      <w:r w:rsidR="00BA4138" w:rsidRPr="004B27C9">
        <w:rPr>
          <w:rFonts w:ascii="Times New Roman" w:eastAsia="Times New Roman" w:hAnsi="Times New Roman"/>
          <w:color w:val="000000"/>
          <w:spacing w:val="-2"/>
          <w:sz w:val="28"/>
          <w:szCs w:val="28"/>
        </w:rPr>
        <w:t>(</w:t>
      </w:r>
      <w:r w:rsidR="00BA4138" w:rsidRPr="00B65D66">
        <w:rPr>
          <w:rFonts w:ascii="Times New Roman" w:eastAsia="Times New Roman" w:hAnsi="Times New Roman"/>
          <w:i/>
          <w:color w:val="000000"/>
          <w:spacing w:val="-2"/>
          <w:sz w:val="28"/>
          <w:szCs w:val="28"/>
        </w:rPr>
        <w:t>Phụ lục 3c</w:t>
      </w:r>
      <w:r w:rsidR="00BA4138" w:rsidRPr="004B27C9">
        <w:rPr>
          <w:rFonts w:ascii="Times New Roman" w:eastAsia="Times New Roman" w:hAnsi="Times New Roman"/>
          <w:color w:val="000000"/>
          <w:spacing w:val="-2"/>
          <w:sz w:val="28"/>
          <w:szCs w:val="28"/>
        </w:rPr>
        <w:t>)</w:t>
      </w:r>
      <w:r w:rsidR="00BA4138">
        <w:rPr>
          <w:rFonts w:ascii="Times New Roman" w:eastAsia="Times New Roman" w:hAnsi="Times New Roman"/>
          <w:color w:val="000000"/>
          <w:sz w:val="28"/>
          <w:szCs w:val="28"/>
        </w:rPr>
        <w:t>.</w:t>
      </w:r>
    </w:p>
    <w:p w14:paraId="7B712CE1" w14:textId="36058C10" w:rsidR="00FC1110" w:rsidRPr="00D73DE1" w:rsidRDefault="00FC1110" w:rsidP="00B16AE1">
      <w:pPr>
        <w:spacing w:after="0" w:line="360" w:lineRule="exact"/>
        <w:ind w:firstLine="709"/>
        <w:jc w:val="both"/>
        <w:rPr>
          <w:rFonts w:ascii="Times New Roman" w:hAnsi="Times New Roman"/>
          <w:b/>
          <w:bCs/>
          <w:color w:val="000000"/>
          <w:sz w:val="28"/>
          <w:szCs w:val="28"/>
        </w:rPr>
      </w:pPr>
      <w:r>
        <w:rPr>
          <w:rFonts w:ascii="Times New Roman" w:eastAsia="Times New Roman" w:hAnsi="Times New Roman"/>
          <w:b/>
          <w:color w:val="000000"/>
          <w:sz w:val="28"/>
          <w:szCs w:val="28"/>
          <w:lang w:val="es-ES"/>
        </w:rPr>
        <w:t xml:space="preserve">4. </w:t>
      </w:r>
      <w:r w:rsidRPr="00D73DE1">
        <w:rPr>
          <w:rFonts w:ascii="Times New Roman" w:eastAsia="Times New Roman" w:hAnsi="Times New Roman"/>
          <w:b/>
          <w:color w:val="000000"/>
          <w:sz w:val="28"/>
          <w:szCs w:val="28"/>
          <w:lang w:val="es-ES"/>
        </w:rPr>
        <w:t>Giáo</w:t>
      </w:r>
      <w:r w:rsidRPr="00D73DE1">
        <w:rPr>
          <w:rFonts w:ascii="Times New Roman" w:eastAsia="Times New Roman" w:hAnsi="Times New Roman"/>
          <w:b/>
          <w:color w:val="000000"/>
          <w:sz w:val="28"/>
          <w:szCs w:val="28"/>
          <w:lang w:val="vi-VN"/>
        </w:rPr>
        <w:t xml:space="preserve"> dục </w:t>
      </w:r>
      <w:r>
        <w:rPr>
          <w:rFonts w:ascii="Times New Roman" w:eastAsia="Times New Roman" w:hAnsi="Times New Roman"/>
          <w:b/>
          <w:color w:val="000000"/>
          <w:sz w:val="28"/>
          <w:szCs w:val="28"/>
          <w:lang w:val="es-ES"/>
        </w:rPr>
        <w:t>THPT</w:t>
      </w:r>
    </w:p>
    <w:p w14:paraId="610CE4B2" w14:textId="2419D086" w:rsidR="00B9592E" w:rsidRPr="00294ED1" w:rsidRDefault="00963D47" w:rsidP="00B16AE1">
      <w:pPr>
        <w:shd w:val="clear" w:color="auto" w:fill="FFFFFF"/>
        <w:spacing w:after="0" w:line="360" w:lineRule="exact"/>
        <w:ind w:firstLine="720"/>
        <w:jc w:val="both"/>
        <w:rPr>
          <w:rFonts w:ascii="Times New Roman" w:eastAsia="Times New Roman" w:hAnsi="Times New Roman"/>
          <w:iCs/>
          <w:color w:val="000000" w:themeColor="text1"/>
          <w:spacing w:val="-4"/>
          <w:sz w:val="28"/>
          <w:szCs w:val="28"/>
        </w:rPr>
      </w:pPr>
      <w:r w:rsidRPr="00294ED1">
        <w:rPr>
          <w:rFonts w:ascii="Times New Roman" w:eastAsia="Times New Roman" w:hAnsi="Times New Roman"/>
          <w:iCs/>
          <w:color w:val="000000" w:themeColor="text1"/>
          <w:spacing w:val="-4"/>
          <w:sz w:val="28"/>
          <w:szCs w:val="28"/>
        </w:rPr>
        <w:t>Q</w:t>
      </w:r>
      <w:r w:rsidR="00B9592E" w:rsidRPr="00294ED1">
        <w:rPr>
          <w:rFonts w:ascii="Times New Roman" w:eastAsia="Times New Roman" w:hAnsi="Times New Roman"/>
          <w:iCs/>
          <w:color w:val="000000" w:themeColor="text1"/>
          <w:spacing w:val="-4"/>
          <w:sz w:val="28"/>
          <w:szCs w:val="28"/>
        </w:rPr>
        <w:t>uỹ đất dành cho giáo dục THPT đạt 146</w:t>
      </w:r>
      <w:proofErr w:type="gramStart"/>
      <w:r w:rsidR="00B9592E" w:rsidRPr="00294ED1">
        <w:rPr>
          <w:rFonts w:ascii="Times New Roman" w:eastAsia="Times New Roman" w:hAnsi="Times New Roman"/>
          <w:iCs/>
          <w:color w:val="000000" w:themeColor="text1"/>
          <w:spacing w:val="-4"/>
          <w:sz w:val="28"/>
          <w:szCs w:val="28"/>
        </w:rPr>
        <w:t>,0805</w:t>
      </w:r>
      <w:proofErr w:type="gramEnd"/>
      <w:r w:rsidR="00B9592E" w:rsidRPr="00294ED1">
        <w:rPr>
          <w:rFonts w:ascii="Times New Roman" w:eastAsia="Times New Roman" w:hAnsi="Times New Roman"/>
          <w:iCs/>
          <w:color w:val="000000" w:themeColor="text1"/>
          <w:spacing w:val="-4"/>
          <w:sz w:val="28"/>
          <w:szCs w:val="28"/>
        </w:rPr>
        <w:t xml:space="preserve"> ha; một số trường ở khu trung tâm đô thị vẫn thiếu diện tích cục bộ, tổng thiếu khoảng 5,6032 ha. Toàn cấp có 2.556 phòng học, trong đó 2.449 phòng kiên cố (95,8%), còn thiếu 547 phòng; 439 phòng học bộ môn, thiếu 382 phòng; 577 nhà vệ sinh, thiếu 108 nhà vệ sinh. Có 59/82 trường THPT công lập đạt chuẩn quốc gia (72,5%); tỷ lệ trường đạt chuẩn mức độ 1 là 52,43% (cả 2 trường THPT chuyên đều chưa đạt chuẩn quốc gia), mức độ 2 đạt 19,51%. Về thiết bị dạy học, cấp THPT có 67.297 bộ (đáp ứng khoảng 46% nhu cầu), cần bổ sung 24.494 bộ; các trường THPT tập trung hoàn thiện phòng học bộ môn, thiết bị thí nghiệm, phương tiện dạy học số gắn với các tổ hợp môn lựa chọn, định hướng nghề nghiệp, bảo đảm điều kiện tổ chức dạy học phân hóa và t</w:t>
      </w:r>
      <w:r w:rsidR="00294ED1" w:rsidRPr="00294ED1">
        <w:rPr>
          <w:rFonts w:ascii="Times New Roman" w:eastAsia="Times New Roman" w:hAnsi="Times New Roman"/>
          <w:iCs/>
          <w:color w:val="000000" w:themeColor="text1"/>
          <w:spacing w:val="-4"/>
          <w:sz w:val="28"/>
          <w:szCs w:val="28"/>
        </w:rPr>
        <w:t xml:space="preserve">ư vấn hướng nghiệp cho học sinh </w:t>
      </w:r>
      <w:r w:rsidR="00294ED1" w:rsidRPr="00294ED1">
        <w:rPr>
          <w:rFonts w:ascii="Times New Roman" w:eastAsia="Times New Roman" w:hAnsi="Times New Roman"/>
          <w:color w:val="000000"/>
          <w:spacing w:val="-4"/>
          <w:sz w:val="28"/>
          <w:szCs w:val="28"/>
        </w:rPr>
        <w:t>(</w:t>
      </w:r>
      <w:r w:rsidR="00294ED1" w:rsidRPr="00B65D66">
        <w:rPr>
          <w:rFonts w:ascii="Times New Roman" w:eastAsia="Times New Roman" w:hAnsi="Times New Roman"/>
          <w:i/>
          <w:color w:val="000000"/>
          <w:spacing w:val="-4"/>
          <w:sz w:val="28"/>
          <w:szCs w:val="28"/>
        </w:rPr>
        <w:t>Phụ lục 3d</w:t>
      </w:r>
      <w:r w:rsidR="00294ED1" w:rsidRPr="00294ED1">
        <w:rPr>
          <w:rFonts w:ascii="Times New Roman" w:eastAsia="Times New Roman" w:hAnsi="Times New Roman"/>
          <w:color w:val="000000"/>
          <w:spacing w:val="-4"/>
          <w:sz w:val="28"/>
          <w:szCs w:val="28"/>
        </w:rPr>
        <w:t>).</w:t>
      </w:r>
    </w:p>
    <w:p w14:paraId="34FED514" w14:textId="46AE61B2" w:rsidR="00FC1110" w:rsidRDefault="00FC1110" w:rsidP="00B16AE1">
      <w:pPr>
        <w:spacing w:after="0" w:line="360" w:lineRule="exact"/>
        <w:ind w:firstLine="709"/>
        <w:jc w:val="both"/>
        <w:rPr>
          <w:rFonts w:ascii="Times New Roman" w:eastAsia="Times New Roman" w:hAnsi="Times New Roman"/>
          <w:b/>
          <w:color w:val="000000"/>
          <w:sz w:val="28"/>
          <w:szCs w:val="28"/>
        </w:rPr>
      </w:pPr>
      <w:r w:rsidRPr="00E67F5C">
        <w:rPr>
          <w:rFonts w:ascii="Times New Roman" w:eastAsia="Times New Roman" w:hAnsi="Times New Roman"/>
          <w:b/>
          <w:color w:val="000000"/>
          <w:sz w:val="28"/>
          <w:szCs w:val="28"/>
        </w:rPr>
        <w:t>5. Giáo dục TX</w:t>
      </w:r>
    </w:p>
    <w:p w14:paraId="37F4C91A" w14:textId="5FF50C2D" w:rsidR="00FF4F9C" w:rsidRPr="00B65BCC" w:rsidRDefault="00FF4F9C" w:rsidP="00B16AE1">
      <w:pPr>
        <w:spacing w:after="0" w:line="360" w:lineRule="exact"/>
        <w:ind w:firstLine="720"/>
        <w:jc w:val="both"/>
        <w:rPr>
          <w:rFonts w:ascii="Times New Roman" w:hAnsi="Times New Roman"/>
          <w:color w:val="000000" w:themeColor="text1"/>
          <w:sz w:val="28"/>
          <w:szCs w:val="28"/>
        </w:rPr>
      </w:pPr>
      <w:r w:rsidRPr="00B65BCC">
        <w:rPr>
          <w:rFonts w:ascii="Times New Roman" w:hAnsi="Times New Roman"/>
          <w:color w:val="000000" w:themeColor="text1"/>
          <w:sz w:val="28"/>
          <w:szCs w:val="28"/>
        </w:rPr>
        <w:lastRenderedPageBreak/>
        <w:t xml:space="preserve">Tính đến tháng 10/2025 quỹ đất dành cho các trung tâm đạt </w:t>
      </w:r>
      <w:r w:rsidRPr="00B65BCC">
        <w:rPr>
          <w:rFonts w:ascii="Times New Roman" w:hAnsi="Times New Roman"/>
          <w:bCs/>
          <w:color w:val="000000" w:themeColor="text1"/>
          <w:sz w:val="28"/>
          <w:szCs w:val="28"/>
        </w:rPr>
        <w:t>26</w:t>
      </w:r>
      <w:proofErr w:type="gramStart"/>
      <w:r w:rsidRPr="00B65BCC">
        <w:rPr>
          <w:rFonts w:ascii="Times New Roman" w:hAnsi="Times New Roman"/>
          <w:bCs/>
          <w:color w:val="000000" w:themeColor="text1"/>
          <w:sz w:val="28"/>
          <w:szCs w:val="28"/>
        </w:rPr>
        <w:t>,5281</w:t>
      </w:r>
      <w:proofErr w:type="gramEnd"/>
      <w:r w:rsidRPr="00B65BCC">
        <w:rPr>
          <w:rFonts w:ascii="Times New Roman" w:hAnsi="Times New Roman"/>
          <w:bCs/>
          <w:color w:val="000000" w:themeColor="text1"/>
          <w:sz w:val="28"/>
          <w:szCs w:val="28"/>
        </w:rPr>
        <w:t xml:space="preserve"> ha</w:t>
      </w:r>
      <w:r w:rsidRPr="00B65BCC">
        <w:rPr>
          <w:rFonts w:ascii="Times New Roman" w:hAnsi="Times New Roman"/>
          <w:color w:val="000000" w:themeColor="text1"/>
          <w:sz w:val="28"/>
          <w:szCs w:val="28"/>
        </w:rPr>
        <w:t>. 14</w:t>
      </w:r>
      <w:r w:rsidRPr="00B65BCC">
        <w:rPr>
          <w:rFonts w:ascii="Times New Roman" w:hAnsi="Times New Roman"/>
          <w:color w:val="000000" w:themeColor="text1"/>
          <w:sz w:val="28"/>
          <w:szCs w:val="28"/>
          <w:lang w:val="vi-VN"/>
        </w:rPr>
        <w:t xml:space="preserve"> Trung tâm </w:t>
      </w:r>
      <w:r w:rsidRPr="00B65BCC">
        <w:rPr>
          <w:rFonts w:ascii="Times New Roman" w:hAnsi="Times New Roman"/>
          <w:color w:val="000000" w:themeColor="text1"/>
          <w:sz w:val="28"/>
          <w:szCs w:val="28"/>
        </w:rPr>
        <w:t>công lập</w:t>
      </w:r>
      <w:r w:rsidRPr="00B65BCC">
        <w:rPr>
          <w:rFonts w:ascii="Times New Roman" w:hAnsi="Times New Roman"/>
          <w:color w:val="000000" w:themeColor="text1"/>
          <w:sz w:val="28"/>
          <w:szCs w:val="28"/>
          <w:lang w:val="vi-VN"/>
        </w:rPr>
        <w:t xml:space="preserve"> có </w:t>
      </w:r>
      <w:r w:rsidRPr="00B65BCC">
        <w:rPr>
          <w:rFonts w:ascii="Times New Roman" w:hAnsi="Times New Roman"/>
          <w:color w:val="000000" w:themeColor="text1"/>
          <w:sz w:val="28"/>
          <w:szCs w:val="28"/>
        </w:rPr>
        <w:t>592</w:t>
      </w:r>
      <w:r w:rsidRPr="00B65BCC">
        <w:rPr>
          <w:rFonts w:ascii="Times New Roman" w:hAnsi="Times New Roman"/>
          <w:color w:val="000000" w:themeColor="text1"/>
          <w:sz w:val="28"/>
          <w:szCs w:val="28"/>
          <w:lang w:val="vi-VN"/>
        </w:rPr>
        <w:t xml:space="preserve"> phòng học</w:t>
      </w:r>
      <w:r w:rsidRPr="00B65BCC">
        <w:rPr>
          <w:rFonts w:ascii="Times New Roman" w:hAnsi="Times New Roman"/>
          <w:color w:val="000000" w:themeColor="text1"/>
          <w:sz w:val="28"/>
          <w:szCs w:val="28"/>
        </w:rPr>
        <w:t xml:space="preserve"> lý thuyết, 96</w:t>
      </w:r>
      <w:r w:rsidRPr="00B65BCC">
        <w:rPr>
          <w:rFonts w:ascii="Times New Roman" w:hAnsi="Times New Roman"/>
          <w:color w:val="000000" w:themeColor="text1"/>
          <w:sz w:val="28"/>
          <w:szCs w:val="28"/>
          <w:lang w:val="vi-VN"/>
        </w:rPr>
        <w:t xml:space="preserve"> phòng</w:t>
      </w:r>
      <w:r w:rsidRPr="00B65BCC">
        <w:rPr>
          <w:rFonts w:ascii="Times New Roman" w:hAnsi="Times New Roman"/>
          <w:color w:val="000000" w:themeColor="text1"/>
          <w:sz w:val="28"/>
          <w:szCs w:val="28"/>
        </w:rPr>
        <w:t>/xưởng thực hành</w:t>
      </w:r>
      <w:r w:rsidRPr="00B65BCC">
        <w:rPr>
          <w:rFonts w:ascii="Times New Roman" w:hAnsi="Times New Roman"/>
          <w:color w:val="000000" w:themeColor="text1"/>
          <w:sz w:val="28"/>
          <w:szCs w:val="28"/>
          <w:lang w:val="vi-VN"/>
        </w:rPr>
        <w:t xml:space="preserve"> học bộ môn</w:t>
      </w:r>
      <w:r w:rsidRPr="00B65BCC">
        <w:rPr>
          <w:rFonts w:ascii="Times New Roman" w:hAnsi="Times New Roman"/>
          <w:color w:val="000000" w:themeColor="text1"/>
          <w:sz w:val="28"/>
          <w:szCs w:val="28"/>
        </w:rPr>
        <w:t>,</w:t>
      </w:r>
      <w:r w:rsidRPr="00B65BCC">
        <w:rPr>
          <w:rFonts w:ascii="Times New Roman" w:hAnsi="Times New Roman"/>
          <w:color w:val="000000" w:themeColor="text1"/>
          <w:sz w:val="28"/>
          <w:szCs w:val="28"/>
          <w:lang w:val="vi-VN"/>
        </w:rPr>
        <w:t xml:space="preserve"> </w:t>
      </w:r>
      <w:r w:rsidRPr="00B65BCC">
        <w:rPr>
          <w:rFonts w:ascii="Times New Roman" w:hAnsi="Times New Roman"/>
          <w:color w:val="000000" w:themeColor="text1"/>
          <w:sz w:val="28"/>
          <w:szCs w:val="28"/>
        </w:rPr>
        <w:t>15</w:t>
      </w:r>
      <w:r w:rsidRPr="00B65BCC">
        <w:rPr>
          <w:rFonts w:ascii="Times New Roman" w:hAnsi="Times New Roman"/>
          <w:color w:val="000000" w:themeColor="text1"/>
          <w:sz w:val="28"/>
          <w:szCs w:val="28"/>
          <w:lang w:val="vi-VN"/>
        </w:rPr>
        <w:t xml:space="preserve"> phòng thư viện</w:t>
      </w:r>
      <w:r w:rsidRPr="00B65BCC">
        <w:rPr>
          <w:rFonts w:ascii="Times New Roman" w:hAnsi="Times New Roman"/>
          <w:color w:val="000000" w:themeColor="text1"/>
          <w:sz w:val="28"/>
          <w:szCs w:val="28"/>
        </w:rPr>
        <w:t>,</w:t>
      </w:r>
      <w:r w:rsidRPr="00B65BCC">
        <w:rPr>
          <w:rFonts w:ascii="Times New Roman" w:hAnsi="Times New Roman"/>
          <w:bCs/>
          <w:color w:val="000000" w:themeColor="text1"/>
          <w:sz w:val="28"/>
          <w:szCs w:val="28"/>
        </w:rPr>
        <w:t xml:space="preserve"> </w:t>
      </w:r>
      <w:r w:rsidRPr="00B65BCC">
        <w:rPr>
          <w:rFonts w:ascii="Times New Roman" w:hAnsi="Times New Roman"/>
          <w:color w:val="000000" w:themeColor="text1"/>
          <w:sz w:val="28"/>
          <w:szCs w:val="28"/>
        </w:rPr>
        <w:t>431</w:t>
      </w:r>
      <w:r w:rsidRPr="00B65BCC">
        <w:rPr>
          <w:rFonts w:ascii="Times New Roman" w:hAnsi="Times New Roman"/>
          <w:color w:val="000000" w:themeColor="text1"/>
          <w:sz w:val="28"/>
          <w:szCs w:val="28"/>
          <w:lang w:val="vi-VN"/>
        </w:rPr>
        <w:t xml:space="preserve"> phòng </w:t>
      </w:r>
      <w:r w:rsidRPr="00B65BCC">
        <w:rPr>
          <w:rFonts w:ascii="Times New Roman" w:hAnsi="Times New Roman"/>
          <w:color w:val="000000" w:themeColor="text1"/>
          <w:sz w:val="28"/>
          <w:szCs w:val="28"/>
        </w:rPr>
        <w:t>làm việc cho cán bộ quản lý, nhà giáo, 24 phòng ký túc xá cho học sinh</w:t>
      </w:r>
      <w:r w:rsidRPr="00B65BCC">
        <w:rPr>
          <w:rFonts w:ascii="Times New Roman" w:hAnsi="Times New Roman"/>
          <w:i/>
          <w:color w:val="000000" w:themeColor="text1"/>
          <w:sz w:val="28"/>
          <w:szCs w:val="28"/>
        </w:rPr>
        <w:t xml:space="preserve">. </w:t>
      </w:r>
      <w:proofErr w:type="gramStart"/>
      <w:r w:rsidRPr="00B65BCC">
        <w:rPr>
          <w:rFonts w:ascii="Times New Roman" w:hAnsi="Times New Roman"/>
          <w:color w:val="000000" w:themeColor="text1"/>
          <w:sz w:val="28"/>
          <w:szCs w:val="28"/>
        </w:rPr>
        <w:t>C</w:t>
      </w:r>
      <w:r w:rsidRPr="00B65BCC">
        <w:rPr>
          <w:rFonts w:ascii="Times New Roman" w:hAnsi="Times New Roman"/>
          <w:color w:val="000000" w:themeColor="text1"/>
          <w:sz w:val="28"/>
          <w:szCs w:val="28"/>
          <w:shd w:val="clear" w:color="auto" w:fill="FFFFFF"/>
          <w:lang w:val="vi-VN"/>
        </w:rPr>
        <w:t>ác phòng học được trang bị thiết bị dạy học, các phòng học cơ bản đều sử dụng tốt</w:t>
      </w:r>
      <w:r w:rsidR="003A579B">
        <w:rPr>
          <w:rFonts w:ascii="Times New Roman" w:hAnsi="Times New Roman"/>
          <w:color w:val="000000" w:themeColor="text1"/>
          <w:sz w:val="28"/>
          <w:szCs w:val="28"/>
          <w:shd w:val="clear" w:color="auto" w:fill="FFFFFF"/>
        </w:rPr>
        <w:t xml:space="preserve"> (</w:t>
      </w:r>
      <w:r w:rsidR="003A579B" w:rsidRPr="00B65D66">
        <w:rPr>
          <w:rFonts w:ascii="Times New Roman" w:eastAsia="Times New Roman" w:hAnsi="Times New Roman"/>
          <w:i/>
          <w:color w:val="000000"/>
          <w:spacing w:val="-4"/>
          <w:sz w:val="28"/>
          <w:szCs w:val="28"/>
        </w:rPr>
        <w:t>Phụ lục 3đ</w:t>
      </w:r>
      <w:r w:rsidR="003A579B" w:rsidRPr="00294ED1">
        <w:rPr>
          <w:rFonts w:ascii="Times New Roman" w:eastAsia="Times New Roman" w:hAnsi="Times New Roman"/>
          <w:color w:val="000000"/>
          <w:spacing w:val="-4"/>
          <w:sz w:val="28"/>
          <w:szCs w:val="28"/>
        </w:rPr>
        <w:t>).</w:t>
      </w:r>
      <w:proofErr w:type="gramEnd"/>
    </w:p>
    <w:p w14:paraId="15C4F74A" w14:textId="19FB33C9" w:rsidR="00FC1110" w:rsidRPr="00E67F5C" w:rsidRDefault="00FC1110" w:rsidP="00B16AE1">
      <w:pPr>
        <w:spacing w:after="0" w:line="360" w:lineRule="exact"/>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6. Giáo dục NN</w:t>
      </w:r>
    </w:p>
    <w:p w14:paraId="08DD1D45" w14:textId="77777777" w:rsidR="00EB54F9" w:rsidRPr="00EB54F9" w:rsidRDefault="00EB54F9" w:rsidP="00EB54F9">
      <w:pPr>
        <w:shd w:val="clear" w:color="auto" w:fill="FFFFFF"/>
        <w:spacing w:after="0" w:line="288" w:lineRule="auto"/>
        <w:ind w:firstLine="720"/>
        <w:jc w:val="both"/>
        <w:rPr>
          <w:rFonts w:ascii="Times New Roman" w:eastAsia="Times New Roman" w:hAnsi="Times New Roman"/>
          <w:iCs/>
          <w:color w:val="000000"/>
          <w:sz w:val="28"/>
          <w:szCs w:val="28"/>
        </w:rPr>
      </w:pPr>
      <w:r w:rsidRPr="00EB54F9">
        <w:rPr>
          <w:rFonts w:ascii="Times New Roman" w:eastAsia="Times New Roman" w:hAnsi="Times New Roman"/>
          <w:color w:val="000000"/>
          <w:sz w:val="28"/>
          <w:szCs w:val="28"/>
          <w:lang w:val="it-IT"/>
        </w:rPr>
        <w:t>Tổng diện tích đất đối với</w:t>
      </w:r>
      <w:r w:rsidRPr="00EB54F9">
        <w:rPr>
          <w:rFonts w:ascii="Times New Roman" w:eastAsia="Times New Roman" w:hAnsi="Times New Roman"/>
          <w:color w:val="000000"/>
          <w:sz w:val="28"/>
          <w:szCs w:val="28"/>
        </w:rPr>
        <w:t xml:space="preserve"> các trường cao đẳng là 849.544m</w:t>
      </w:r>
      <w:r w:rsidRPr="00EB54F9">
        <w:rPr>
          <w:rFonts w:ascii="Times New Roman" w:eastAsia="Times New Roman" w:hAnsi="Times New Roman"/>
          <w:color w:val="000000"/>
          <w:sz w:val="28"/>
          <w:szCs w:val="28"/>
          <w:vertAlign w:val="superscript"/>
        </w:rPr>
        <w:t>2</w:t>
      </w:r>
      <w:r w:rsidRPr="00EB54F9">
        <w:rPr>
          <w:rFonts w:ascii="Times New Roman" w:eastAsia="Times New Roman" w:hAnsi="Times New Roman"/>
          <w:color w:val="000000"/>
          <w:sz w:val="28"/>
          <w:szCs w:val="28"/>
        </w:rPr>
        <w:t xml:space="preserve">; </w:t>
      </w:r>
      <w:r w:rsidRPr="00EB54F9">
        <w:rPr>
          <w:rFonts w:ascii="Times New Roman" w:eastAsia="Times New Roman" w:hAnsi="Times New Roman"/>
          <w:color w:val="000000"/>
          <w:sz w:val="28"/>
          <w:szCs w:val="28"/>
          <w:lang w:val="it-IT"/>
        </w:rPr>
        <w:t>đối với</w:t>
      </w:r>
      <w:r w:rsidRPr="00EB54F9">
        <w:rPr>
          <w:rFonts w:ascii="Times New Roman" w:eastAsia="Times New Roman" w:hAnsi="Times New Roman"/>
          <w:color w:val="000000"/>
          <w:sz w:val="28"/>
          <w:szCs w:val="28"/>
        </w:rPr>
        <w:t xml:space="preserve"> </w:t>
      </w:r>
      <w:r w:rsidRPr="00EB54F9">
        <w:rPr>
          <w:rFonts w:ascii="Times New Roman" w:eastAsia="Times New Roman" w:hAnsi="Times New Roman"/>
          <w:color w:val="000000"/>
          <w:sz w:val="28"/>
          <w:szCs w:val="28"/>
          <w:lang w:val="it-IT"/>
        </w:rPr>
        <w:t>trường trung cấp là 140.365m2.</w:t>
      </w:r>
      <w:r w:rsidRPr="00EB54F9">
        <w:rPr>
          <w:rFonts w:ascii="Times New Roman" w:eastAsia="Times New Roman" w:hAnsi="Times New Roman"/>
          <w:color w:val="000000"/>
          <w:sz w:val="28"/>
          <w:szCs w:val="28"/>
        </w:rPr>
        <w:t xml:space="preserve"> Trong số </w:t>
      </w:r>
      <w:r w:rsidRPr="00EB54F9">
        <w:rPr>
          <w:rFonts w:ascii="Times New Roman" w:eastAsia="Times New Roman" w:hAnsi="Times New Roman"/>
          <w:color w:val="000000"/>
          <w:spacing w:val="2"/>
          <w:sz w:val="28"/>
          <w:szCs w:val="28"/>
          <w:lang w:val="it-IT"/>
        </w:rPr>
        <w:t>06 trường cao đẳng, trường trung cấp công lập thuộc thành phố quản lý, 04 trường được bố trí đảm bảo diện tích đất so với quy định</w:t>
      </w:r>
      <w:r w:rsidRPr="00EB54F9">
        <w:rPr>
          <w:rFonts w:ascii="Times New Roman" w:eastAsia="Times New Roman" w:hAnsi="Times New Roman"/>
          <w:color w:val="000000"/>
          <w:spacing w:val="2"/>
          <w:sz w:val="28"/>
          <w:szCs w:val="28"/>
          <w:vertAlign w:val="superscript"/>
          <w:lang w:val="it-IT"/>
        </w:rPr>
        <w:footnoteReference w:id="2"/>
      </w:r>
      <w:r w:rsidRPr="00EB54F9">
        <w:rPr>
          <w:rFonts w:ascii="Times New Roman" w:eastAsia="Times New Roman" w:hAnsi="Times New Roman"/>
          <w:color w:val="000000"/>
          <w:spacing w:val="2"/>
          <w:sz w:val="28"/>
          <w:szCs w:val="28"/>
          <w:lang w:val="it-IT"/>
        </w:rPr>
        <w:t xml:space="preserve">, </w:t>
      </w:r>
      <w:r w:rsidRPr="00EB54F9">
        <w:rPr>
          <w:rFonts w:ascii="Times New Roman" w:eastAsia="Times New Roman" w:hAnsi="Times New Roman"/>
          <w:color w:val="000000"/>
          <w:sz w:val="28"/>
          <w:szCs w:val="28"/>
        </w:rPr>
        <w:t xml:space="preserve">02/06 trường chưa đảm bảo diện tích đất so với quy định, thiếu </w:t>
      </w:r>
      <w:r w:rsidRPr="00EB54F9">
        <w:rPr>
          <w:rFonts w:ascii="Times New Roman" w:eastAsia="Times New Roman" w:hAnsi="Times New Roman"/>
          <w:b/>
          <w:color w:val="000000"/>
          <w:sz w:val="28"/>
          <w:szCs w:val="28"/>
        </w:rPr>
        <w:t>1,1ha</w:t>
      </w:r>
      <w:r w:rsidRPr="00EB54F9">
        <w:rPr>
          <w:rFonts w:ascii="Times New Roman" w:eastAsia="Times New Roman" w:hAnsi="Times New Roman"/>
          <w:color w:val="000000"/>
          <w:sz w:val="28"/>
          <w:szCs w:val="28"/>
        </w:rPr>
        <w:t>; cụ thể: t</w:t>
      </w:r>
      <w:r w:rsidRPr="00EB54F9">
        <w:rPr>
          <w:rFonts w:ascii="Times New Roman" w:eastAsia="Times New Roman" w:hAnsi="Times New Roman"/>
          <w:iCs/>
          <w:color w:val="000000"/>
          <w:sz w:val="28"/>
          <w:szCs w:val="28"/>
        </w:rPr>
        <w:t>rường Cao đẳng Y tế Hải Phòng thiếu 01ha, trường trung cấp Văn hóa nghệ thuật và Du lịch Hải Phòng thiếu khoảng 0,1ha.</w:t>
      </w:r>
    </w:p>
    <w:p w14:paraId="52A6B27D" w14:textId="601A4C0F" w:rsidR="00EB54F9" w:rsidRPr="00984EC2" w:rsidRDefault="00FF4F9C" w:rsidP="00EB54F9">
      <w:pPr>
        <w:shd w:val="clear" w:color="auto" w:fill="FFFFFF"/>
        <w:spacing w:after="0" w:line="288" w:lineRule="auto"/>
        <w:ind w:firstLine="720"/>
        <w:jc w:val="both"/>
        <w:rPr>
          <w:rFonts w:ascii="Times New Roman" w:hAnsi="Times New Roman"/>
          <w:color w:val="000000" w:themeColor="text1"/>
          <w:spacing w:val="-2"/>
        </w:rPr>
      </w:pPr>
      <w:r w:rsidRPr="00984EC2">
        <w:rPr>
          <w:rFonts w:ascii="Times New Roman" w:eastAsia="Times New Roman" w:hAnsi="Times New Roman"/>
          <w:iCs/>
          <w:color w:val="000000" w:themeColor="text1"/>
          <w:spacing w:val="-2"/>
          <w:sz w:val="28"/>
          <w:szCs w:val="28"/>
        </w:rPr>
        <w:t xml:space="preserve">Khối cơ sở GDNN trên địa bàn cơ bản bảo đảm điều kiện </w:t>
      </w:r>
      <w:proofErr w:type="gramStart"/>
      <w:r w:rsidRPr="00984EC2">
        <w:rPr>
          <w:rFonts w:ascii="Times New Roman" w:eastAsia="Times New Roman" w:hAnsi="Times New Roman"/>
          <w:iCs/>
          <w:color w:val="000000" w:themeColor="text1"/>
          <w:spacing w:val="-2"/>
          <w:sz w:val="28"/>
          <w:szCs w:val="28"/>
        </w:rPr>
        <w:t>theo</w:t>
      </w:r>
      <w:proofErr w:type="gramEnd"/>
      <w:r w:rsidRPr="00984EC2">
        <w:rPr>
          <w:rFonts w:ascii="Times New Roman" w:eastAsia="Times New Roman" w:hAnsi="Times New Roman"/>
          <w:iCs/>
          <w:color w:val="000000" w:themeColor="text1"/>
          <w:spacing w:val="-2"/>
          <w:sz w:val="28"/>
          <w:szCs w:val="28"/>
        </w:rPr>
        <w:t xml:space="preserve"> Điều lệ: đã bố trí đầy đủ khu hiệu bộ và phòng làm việc chức năng; có sân chơi, bãi tập, ký túc xá, thư viện; hệ thống phòng học lý thuyết kiên cố; nhiều xưởng thực hành đạt chuẩn kiểm định. Thiết bị đào tạo đáp ứng khoảng 50-60% định mức, được khai thác thường xuyên, hiệu quả cho giảng dạy, tổ chức đánh giá kỹ năng nghề quốc gia và liên kết doanh nghiệp trong hoạt động sản xuất - kinh doanh, bảo đảm điều kiện thực tập cho học sinh, sinh viên. Nguồn lực đầu tư được ưu tiên cho các nghề trọng điểm; với các nghề còn lại, các trường duy trì mức đáp ứng chương trình cơ bản, phối hợp doanh nghiệp đào tạo theo nhu cầu; trường hợp quy mô người học thấp, linh hoạt sử dụng nhà xưởng/phòng thực hành của nghề trọng điểm hoặc thiết bị tự tạo để tổ chức đào tạo.</w:t>
      </w:r>
      <w:r w:rsidR="00EB54F9" w:rsidRPr="00984EC2">
        <w:rPr>
          <w:rFonts w:ascii="Times New Roman" w:eastAsia="Times New Roman" w:hAnsi="Times New Roman"/>
          <w:iCs/>
          <w:color w:val="000000" w:themeColor="text1"/>
          <w:spacing w:val="-2"/>
          <w:sz w:val="28"/>
          <w:szCs w:val="28"/>
        </w:rPr>
        <w:t xml:space="preserve"> Tính đến tháng 10/2025, 06 trường cao đẳng và trung cấp công lập thuộc thành phố còn thiếu: </w:t>
      </w:r>
      <w:r w:rsidR="00EB54F9" w:rsidRPr="00984EC2">
        <w:rPr>
          <w:rFonts w:ascii="Times New Roman" w:eastAsia="Times New Roman" w:hAnsi="Times New Roman"/>
          <w:b/>
          <w:bCs/>
          <w:iCs/>
          <w:color w:val="000000" w:themeColor="text1"/>
          <w:spacing w:val="-2"/>
          <w:sz w:val="28"/>
          <w:szCs w:val="28"/>
        </w:rPr>
        <w:t>44</w:t>
      </w:r>
      <w:r w:rsidR="00EB54F9" w:rsidRPr="00984EC2">
        <w:rPr>
          <w:rFonts w:ascii="Times New Roman" w:eastAsia="Times New Roman" w:hAnsi="Times New Roman"/>
          <w:iCs/>
          <w:color w:val="000000" w:themeColor="text1"/>
          <w:spacing w:val="-2"/>
          <w:sz w:val="28"/>
          <w:szCs w:val="28"/>
        </w:rPr>
        <w:t xml:space="preserve"> phòng học lý thuyết, </w:t>
      </w:r>
      <w:r w:rsidR="00EB54F9" w:rsidRPr="00984EC2">
        <w:rPr>
          <w:rFonts w:ascii="Times New Roman" w:eastAsia="Times New Roman" w:hAnsi="Times New Roman"/>
          <w:b/>
          <w:bCs/>
          <w:iCs/>
          <w:color w:val="000000" w:themeColor="text1"/>
          <w:spacing w:val="-2"/>
          <w:sz w:val="28"/>
          <w:szCs w:val="28"/>
        </w:rPr>
        <w:t>15</w:t>
      </w:r>
      <w:r w:rsidR="00EB54F9" w:rsidRPr="00984EC2">
        <w:rPr>
          <w:rFonts w:ascii="Times New Roman" w:eastAsia="Times New Roman" w:hAnsi="Times New Roman"/>
          <w:iCs/>
          <w:color w:val="000000" w:themeColor="text1"/>
          <w:spacing w:val="-2"/>
          <w:sz w:val="28"/>
          <w:szCs w:val="28"/>
        </w:rPr>
        <w:t xml:space="preserve"> xưởng thực hành/phòng thí nghiệm, </w:t>
      </w:r>
      <w:r w:rsidR="00EB54F9" w:rsidRPr="00984EC2">
        <w:rPr>
          <w:rFonts w:ascii="Times New Roman" w:eastAsia="Times New Roman" w:hAnsi="Times New Roman"/>
          <w:b/>
          <w:bCs/>
          <w:iCs/>
          <w:color w:val="000000" w:themeColor="text1"/>
          <w:spacing w:val="-2"/>
          <w:sz w:val="28"/>
          <w:szCs w:val="28"/>
        </w:rPr>
        <w:t>07</w:t>
      </w:r>
      <w:r w:rsidR="00EB54F9" w:rsidRPr="00984EC2">
        <w:rPr>
          <w:rFonts w:ascii="Times New Roman" w:eastAsia="Times New Roman" w:hAnsi="Times New Roman"/>
          <w:iCs/>
          <w:color w:val="000000" w:themeColor="text1"/>
          <w:spacing w:val="-2"/>
          <w:sz w:val="28"/>
          <w:szCs w:val="28"/>
        </w:rPr>
        <w:t xml:space="preserve"> </w:t>
      </w:r>
      <w:proofErr w:type="gramStart"/>
      <w:r w:rsidR="00EB54F9" w:rsidRPr="00984EC2">
        <w:rPr>
          <w:rFonts w:ascii="Times New Roman" w:eastAsia="Times New Roman" w:hAnsi="Times New Roman"/>
          <w:iCs/>
          <w:color w:val="000000" w:themeColor="text1"/>
          <w:spacing w:val="-2"/>
          <w:sz w:val="28"/>
          <w:szCs w:val="28"/>
        </w:rPr>
        <w:t>thư</w:t>
      </w:r>
      <w:proofErr w:type="gramEnd"/>
      <w:r w:rsidR="00EB54F9" w:rsidRPr="00984EC2">
        <w:rPr>
          <w:rFonts w:ascii="Times New Roman" w:eastAsia="Times New Roman" w:hAnsi="Times New Roman"/>
          <w:iCs/>
          <w:color w:val="000000" w:themeColor="text1"/>
          <w:spacing w:val="-2"/>
          <w:sz w:val="28"/>
          <w:szCs w:val="28"/>
        </w:rPr>
        <w:t xml:space="preserve"> viện, </w:t>
      </w:r>
      <w:r w:rsidR="00EB54F9" w:rsidRPr="00984EC2">
        <w:rPr>
          <w:rFonts w:ascii="Times New Roman" w:eastAsia="Times New Roman" w:hAnsi="Times New Roman"/>
          <w:b/>
          <w:bCs/>
          <w:iCs/>
          <w:color w:val="000000" w:themeColor="text1"/>
          <w:spacing w:val="-2"/>
          <w:sz w:val="28"/>
          <w:szCs w:val="28"/>
        </w:rPr>
        <w:t>84</w:t>
      </w:r>
      <w:r w:rsidR="00EB54F9" w:rsidRPr="00984EC2">
        <w:rPr>
          <w:rFonts w:ascii="Times New Roman" w:eastAsia="Times New Roman" w:hAnsi="Times New Roman"/>
          <w:iCs/>
          <w:color w:val="000000" w:themeColor="text1"/>
          <w:spacing w:val="-2"/>
          <w:sz w:val="28"/>
          <w:szCs w:val="28"/>
        </w:rPr>
        <w:t xml:space="preserve"> phòng ký túc xá.</w:t>
      </w:r>
    </w:p>
    <w:p w14:paraId="32916454" w14:textId="38E857C4" w:rsidR="00FF4F9C" w:rsidRPr="00B65BCC" w:rsidRDefault="00FF4F9C" w:rsidP="00B16AE1">
      <w:pPr>
        <w:shd w:val="clear" w:color="auto" w:fill="FFFFFF"/>
        <w:spacing w:after="0" w:line="360" w:lineRule="exact"/>
        <w:ind w:firstLine="720"/>
        <w:jc w:val="both"/>
        <w:rPr>
          <w:rFonts w:ascii="Times New Roman" w:eastAsia="Times New Roman" w:hAnsi="Times New Roman"/>
          <w:color w:val="000000" w:themeColor="text1"/>
          <w:spacing w:val="2"/>
          <w:sz w:val="28"/>
          <w:szCs w:val="28"/>
        </w:rPr>
      </w:pPr>
      <w:r w:rsidRPr="00B65BCC">
        <w:rPr>
          <w:rFonts w:ascii="Times New Roman" w:eastAsia="Times New Roman" w:hAnsi="Times New Roman"/>
          <w:color w:val="000000" w:themeColor="text1"/>
          <w:spacing w:val="2"/>
          <w:sz w:val="28"/>
          <w:szCs w:val="28"/>
          <w:lang w:val="it-IT"/>
        </w:rPr>
        <w:t>Đối với khối t</w:t>
      </w:r>
      <w:r w:rsidRPr="00B65BCC">
        <w:rPr>
          <w:rFonts w:ascii="Times New Roman" w:eastAsia="Times New Roman" w:hAnsi="Times New Roman"/>
          <w:color w:val="000000" w:themeColor="text1"/>
          <w:spacing w:val="2"/>
          <w:sz w:val="28"/>
          <w:szCs w:val="28"/>
          <w:lang w:val="vi-VN"/>
        </w:rPr>
        <w:t xml:space="preserve">rung tâm </w:t>
      </w:r>
      <w:r w:rsidRPr="00B65BCC">
        <w:rPr>
          <w:rFonts w:ascii="Times New Roman" w:eastAsia="Times New Roman" w:hAnsi="Times New Roman"/>
          <w:color w:val="000000" w:themeColor="text1"/>
          <w:spacing w:val="2"/>
          <w:sz w:val="28"/>
          <w:szCs w:val="28"/>
        </w:rPr>
        <w:t>GDNN:</w:t>
      </w:r>
      <w:r w:rsidRPr="00B65BCC">
        <w:rPr>
          <w:rFonts w:ascii="Times New Roman" w:eastAsia="Times New Roman" w:hAnsi="Times New Roman"/>
          <w:iCs/>
          <w:color w:val="000000" w:themeColor="text1"/>
          <w:spacing w:val="2"/>
          <w:sz w:val="28"/>
          <w:szCs w:val="28"/>
        </w:rPr>
        <w:t xml:space="preserve"> tổng diện tích đất được cấp là 179</w:t>
      </w:r>
      <w:r w:rsidRPr="00B65BCC">
        <w:rPr>
          <w:rFonts w:ascii="Times New Roman" w:eastAsia="Times New Roman" w:hAnsi="Times New Roman"/>
          <w:iCs/>
          <w:color w:val="000000" w:themeColor="text1"/>
          <w:spacing w:val="2"/>
          <w:sz w:val="28"/>
          <w:szCs w:val="28"/>
          <w:lang w:val="vi-VN"/>
        </w:rPr>
        <w:t>.</w:t>
      </w:r>
      <w:r w:rsidRPr="00B65BCC">
        <w:rPr>
          <w:rFonts w:ascii="Times New Roman" w:eastAsia="Times New Roman" w:hAnsi="Times New Roman"/>
          <w:iCs/>
          <w:color w:val="000000" w:themeColor="text1"/>
          <w:spacing w:val="2"/>
          <w:sz w:val="28"/>
          <w:szCs w:val="28"/>
        </w:rPr>
        <w:t>221m</w:t>
      </w:r>
      <w:r w:rsidRPr="00B65BCC">
        <w:rPr>
          <w:rFonts w:ascii="Times New Roman" w:eastAsia="Times New Roman" w:hAnsi="Times New Roman"/>
          <w:iCs/>
          <w:color w:val="000000" w:themeColor="text1"/>
          <w:spacing w:val="2"/>
          <w:sz w:val="28"/>
          <w:szCs w:val="28"/>
          <w:vertAlign w:val="superscript"/>
        </w:rPr>
        <w:t>2</w:t>
      </w:r>
      <w:r w:rsidRPr="00B65BCC">
        <w:rPr>
          <w:rFonts w:ascii="Times New Roman" w:eastAsia="Times New Roman" w:hAnsi="Times New Roman"/>
          <w:iCs/>
          <w:color w:val="000000" w:themeColor="text1"/>
          <w:spacing w:val="2"/>
          <w:sz w:val="28"/>
          <w:szCs w:val="28"/>
        </w:rPr>
        <w:t xml:space="preserve">, </w:t>
      </w:r>
      <w:r w:rsidRPr="00B65BCC">
        <w:rPr>
          <w:rFonts w:ascii="Times New Roman" w:eastAsia="Times New Roman" w:hAnsi="Times New Roman"/>
          <w:color w:val="000000" w:themeColor="text1"/>
          <w:spacing w:val="2"/>
          <w:sz w:val="28"/>
          <w:szCs w:val="28"/>
        </w:rPr>
        <w:t>trung bình đạt khoảng 13.700m</w:t>
      </w:r>
      <w:r w:rsidRPr="00B65BCC">
        <w:rPr>
          <w:rFonts w:ascii="Times New Roman" w:eastAsia="Times New Roman" w:hAnsi="Times New Roman"/>
          <w:color w:val="000000" w:themeColor="text1"/>
          <w:spacing w:val="2"/>
          <w:sz w:val="28"/>
          <w:szCs w:val="28"/>
          <w:vertAlign w:val="superscript"/>
        </w:rPr>
        <w:t>2</w:t>
      </w:r>
      <w:r w:rsidRPr="00B65BCC">
        <w:rPr>
          <w:rFonts w:ascii="Times New Roman" w:eastAsia="Times New Roman" w:hAnsi="Times New Roman"/>
          <w:color w:val="000000" w:themeColor="text1"/>
          <w:spacing w:val="2"/>
          <w:sz w:val="28"/>
          <w:szCs w:val="28"/>
        </w:rPr>
        <w:t xml:space="preserve">/trung tâm. Trong đó có 02 trung tâm GDNN công lập thuộc thành phố quản lý, Trung tâm GDNN Giao thông vận tải Hải Phòng trực thuộc Sở Xây dựng chủ yếu đào tạo và </w:t>
      </w:r>
      <w:r w:rsidRPr="00B65BCC">
        <w:rPr>
          <w:rFonts w:ascii="Times New Roman" w:eastAsia="Times New Roman" w:hAnsi="Times New Roman"/>
          <w:iCs/>
          <w:color w:val="000000" w:themeColor="text1"/>
          <w:spacing w:val="2"/>
          <w:sz w:val="28"/>
          <w:szCs w:val="28"/>
          <w:lang w:val="vi-VN"/>
        </w:rPr>
        <w:t>sát hạch lái xe</w:t>
      </w:r>
      <w:r w:rsidRPr="00B65BCC">
        <w:rPr>
          <w:rFonts w:ascii="Times New Roman" w:eastAsia="Times New Roman" w:hAnsi="Times New Roman"/>
          <w:iCs/>
          <w:color w:val="000000" w:themeColor="text1"/>
          <w:spacing w:val="2"/>
          <w:sz w:val="28"/>
          <w:szCs w:val="28"/>
        </w:rPr>
        <w:t>, diện tích đất là 33.000m</w:t>
      </w:r>
      <w:r w:rsidRPr="00B65BCC">
        <w:rPr>
          <w:rFonts w:ascii="Times New Roman" w:eastAsia="Times New Roman" w:hAnsi="Times New Roman"/>
          <w:iCs/>
          <w:color w:val="000000" w:themeColor="text1"/>
          <w:spacing w:val="2"/>
          <w:sz w:val="28"/>
          <w:szCs w:val="28"/>
          <w:vertAlign w:val="superscript"/>
        </w:rPr>
        <w:t>2</w:t>
      </w:r>
      <w:r w:rsidRPr="00B65BCC">
        <w:rPr>
          <w:rFonts w:ascii="Times New Roman" w:eastAsia="Times New Roman" w:hAnsi="Times New Roman"/>
          <w:iCs/>
          <w:color w:val="000000" w:themeColor="text1"/>
          <w:spacing w:val="2"/>
          <w:sz w:val="28"/>
          <w:szCs w:val="28"/>
        </w:rPr>
        <w:t>; Trung tâm GDNN Hải Dương diện tích đất là 3.000m</w:t>
      </w:r>
      <w:r w:rsidRPr="00B65BCC">
        <w:rPr>
          <w:rFonts w:ascii="Times New Roman" w:eastAsia="Times New Roman" w:hAnsi="Times New Roman"/>
          <w:iCs/>
          <w:color w:val="000000" w:themeColor="text1"/>
          <w:spacing w:val="2"/>
          <w:sz w:val="28"/>
          <w:szCs w:val="28"/>
          <w:vertAlign w:val="superscript"/>
        </w:rPr>
        <w:t>2</w:t>
      </w:r>
      <w:r w:rsidR="003A579B">
        <w:rPr>
          <w:rFonts w:ascii="Times New Roman" w:eastAsia="Times New Roman" w:hAnsi="Times New Roman"/>
          <w:iCs/>
          <w:color w:val="000000" w:themeColor="text1"/>
          <w:spacing w:val="2"/>
          <w:sz w:val="28"/>
          <w:szCs w:val="28"/>
        </w:rPr>
        <w:t xml:space="preserve"> </w:t>
      </w:r>
      <w:r w:rsidR="003A579B">
        <w:rPr>
          <w:rFonts w:ascii="Times New Roman" w:hAnsi="Times New Roman"/>
          <w:color w:val="000000" w:themeColor="text1"/>
          <w:sz w:val="28"/>
          <w:szCs w:val="28"/>
          <w:shd w:val="clear" w:color="auto" w:fill="FFFFFF"/>
        </w:rPr>
        <w:t>(</w:t>
      </w:r>
      <w:r w:rsidR="003A579B" w:rsidRPr="00B65D66">
        <w:rPr>
          <w:rFonts w:ascii="Times New Roman" w:eastAsia="Times New Roman" w:hAnsi="Times New Roman"/>
          <w:i/>
          <w:color w:val="000000"/>
          <w:spacing w:val="-4"/>
          <w:sz w:val="28"/>
          <w:szCs w:val="28"/>
        </w:rPr>
        <w:t>Phụ lục 3e</w:t>
      </w:r>
      <w:r w:rsidR="003A579B" w:rsidRPr="00294ED1">
        <w:rPr>
          <w:rFonts w:ascii="Times New Roman" w:eastAsia="Times New Roman" w:hAnsi="Times New Roman"/>
          <w:color w:val="000000"/>
          <w:spacing w:val="-4"/>
          <w:sz w:val="28"/>
          <w:szCs w:val="28"/>
        </w:rPr>
        <w:t>).</w:t>
      </w:r>
    </w:p>
    <w:p w14:paraId="55ABB663" w14:textId="08A2F44D" w:rsidR="00FC1110" w:rsidRDefault="00FC1110"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hAnsi="Times New Roman"/>
          <w:b/>
          <w:sz w:val="28"/>
          <w:szCs w:val="28"/>
        </w:rPr>
      </w:pPr>
      <w:r>
        <w:rPr>
          <w:rFonts w:ascii="Times New Roman" w:hAnsi="Times New Roman"/>
          <w:b/>
          <w:sz w:val="28"/>
          <w:szCs w:val="28"/>
        </w:rPr>
        <w:t>7. Giáo dục ĐH</w:t>
      </w:r>
    </w:p>
    <w:p w14:paraId="3358BA51" w14:textId="77777777" w:rsidR="00EB54F9" w:rsidRPr="00EB54F9" w:rsidRDefault="00EB54F9" w:rsidP="00EB54F9">
      <w:pPr>
        <w:spacing w:after="0" w:line="288" w:lineRule="auto"/>
        <w:ind w:firstLine="720"/>
        <w:jc w:val="both"/>
        <w:rPr>
          <w:rFonts w:ascii="Times New Roman" w:eastAsia="Times New Roman" w:hAnsi="Times New Roman"/>
          <w:bCs/>
          <w:color w:val="000000"/>
          <w:sz w:val="28"/>
          <w:szCs w:val="28"/>
        </w:rPr>
      </w:pPr>
      <w:r w:rsidRPr="00EB54F9">
        <w:rPr>
          <w:rFonts w:ascii="Times New Roman" w:eastAsia="Times New Roman" w:hAnsi="Times New Roman"/>
          <w:bCs/>
          <w:color w:val="000000"/>
          <w:sz w:val="28"/>
          <w:szCs w:val="28"/>
          <w:lang w:val="vi-VN"/>
        </w:rPr>
        <w:t xml:space="preserve">Để thực hiện nhiệm vụ đào tạo nguồn nhân lực chất lượng cao cho cả nước và cho Hải Phòng, </w:t>
      </w:r>
      <w:r w:rsidRPr="00EB54F9">
        <w:rPr>
          <w:rFonts w:ascii="Times New Roman" w:eastAsia="Times New Roman" w:hAnsi="Times New Roman"/>
          <w:color w:val="000000"/>
          <w:sz w:val="28"/>
          <w:szCs w:val="28"/>
          <w:lang w:val="vi-VN"/>
        </w:rPr>
        <w:t>08 trường đại học</w:t>
      </w:r>
      <w:r w:rsidRPr="00EB54F9">
        <w:rPr>
          <w:rFonts w:ascii="Times New Roman" w:eastAsia="Times New Roman" w:hAnsi="Times New Roman"/>
          <w:bCs/>
          <w:color w:val="000000"/>
          <w:sz w:val="28"/>
          <w:szCs w:val="28"/>
          <w:lang w:val="vi-VN"/>
        </w:rPr>
        <w:t xml:space="preserve"> trên địa bàn được bố trí </w:t>
      </w:r>
      <w:r w:rsidRPr="00EB54F9">
        <w:rPr>
          <w:rFonts w:ascii="Times New Roman" w:eastAsia="Times New Roman" w:hAnsi="Times New Roman"/>
          <w:color w:val="000000"/>
          <w:sz w:val="28"/>
          <w:szCs w:val="28"/>
          <w:lang w:val="vi-VN"/>
        </w:rPr>
        <w:t>quỹ đất 1.284.751 m²</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color w:val="000000"/>
          <w:sz w:val="28"/>
          <w:szCs w:val="28"/>
          <w:lang w:val="vi-VN"/>
        </w:rPr>
        <w:t>tổng diện tích xây dựng 2</w:t>
      </w:r>
      <w:r w:rsidRPr="00EB54F9">
        <w:rPr>
          <w:rFonts w:ascii="Times New Roman" w:eastAsia="Times New Roman" w:hAnsi="Times New Roman"/>
          <w:color w:val="000000"/>
          <w:sz w:val="28"/>
          <w:szCs w:val="28"/>
        </w:rPr>
        <w:t>12</w:t>
      </w:r>
      <w:r w:rsidRPr="00EB54F9">
        <w:rPr>
          <w:rFonts w:ascii="Times New Roman" w:eastAsia="Times New Roman" w:hAnsi="Times New Roman"/>
          <w:color w:val="000000"/>
          <w:sz w:val="28"/>
          <w:szCs w:val="28"/>
          <w:lang w:val="vi-VN"/>
        </w:rPr>
        <w:t>.</w:t>
      </w:r>
      <w:r w:rsidRPr="00EB54F9">
        <w:rPr>
          <w:rFonts w:ascii="Times New Roman" w:eastAsia="Times New Roman" w:hAnsi="Times New Roman"/>
          <w:color w:val="000000"/>
          <w:sz w:val="28"/>
          <w:szCs w:val="28"/>
        </w:rPr>
        <w:t>041</w:t>
      </w:r>
      <w:r w:rsidRPr="00EB54F9">
        <w:rPr>
          <w:rFonts w:ascii="Times New Roman" w:eastAsia="Times New Roman" w:hAnsi="Times New Roman"/>
          <w:color w:val="000000"/>
          <w:sz w:val="28"/>
          <w:szCs w:val="28"/>
          <w:lang w:val="vi-VN"/>
        </w:rPr>
        <w:t xml:space="preserve"> m²</w:t>
      </w:r>
      <w:r w:rsidRPr="00EB54F9">
        <w:rPr>
          <w:rFonts w:ascii="Times New Roman" w:eastAsia="Times New Roman" w:hAnsi="Times New Roman"/>
          <w:bCs/>
          <w:color w:val="000000"/>
          <w:sz w:val="28"/>
          <w:szCs w:val="28"/>
          <w:lang w:val="vi-VN"/>
        </w:rPr>
        <w:t xml:space="preserve">; có </w:t>
      </w:r>
      <w:r w:rsidRPr="00EB54F9">
        <w:rPr>
          <w:rFonts w:ascii="Times New Roman" w:eastAsia="Times New Roman" w:hAnsi="Times New Roman"/>
          <w:color w:val="000000"/>
          <w:sz w:val="28"/>
          <w:szCs w:val="28"/>
          <w:lang w:val="vi-VN"/>
        </w:rPr>
        <w:t>1.153 phòng học lý thuyết</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bCs/>
          <w:color w:val="000000"/>
          <w:sz w:val="28"/>
          <w:szCs w:val="28"/>
          <w:lang w:val="vi-VN"/>
        </w:rPr>
        <w:lastRenderedPageBreak/>
        <w:t xml:space="preserve">với </w:t>
      </w:r>
      <w:r w:rsidRPr="00EB54F9">
        <w:rPr>
          <w:rFonts w:ascii="Times New Roman" w:eastAsia="Times New Roman" w:hAnsi="Times New Roman"/>
          <w:color w:val="000000"/>
          <w:sz w:val="28"/>
          <w:szCs w:val="28"/>
          <w:lang w:val="vi-VN"/>
        </w:rPr>
        <w:t>1.512.363 m²</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color w:val="000000"/>
          <w:sz w:val="28"/>
          <w:szCs w:val="28"/>
          <w:lang w:val="vi-VN"/>
        </w:rPr>
        <w:t>444 xưởng thực hành, thí nghiệm</w:t>
      </w:r>
      <w:r w:rsidRPr="00EB54F9">
        <w:rPr>
          <w:rFonts w:ascii="Times New Roman" w:eastAsia="Times New Roman" w:hAnsi="Times New Roman"/>
          <w:bCs/>
          <w:color w:val="000000"/>
          <w:sz w:val="28"/>
          <w:szCs w:val="28"/>
          <w:lang w:val="vi-VN"/>
        </w:rPr>
        <w:t xml:space="preserve"> với </w:t>
      </w:r>
      <w:r w:rsidRPr="00EB54F9">
        <w:rPr>
          <w:rFonts w:ascii="Times New Roman" w:eastAsia="Times New Roman" w:hAnsi="Times New Roman"/>
          <w:color w:val="000000"/>
          <w:sz w:val="28"/>
          <w:szCs w:val="28"/>
          <w:lang w:val="vi-VN"/>
        </w:rPr>
        <w:t>41.321 m²</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color w:val="000000"/>
          <w:sz w:val="28"/>
          <w:szCs w:val="28"/>
          <w:lang w:val="vi-VN"/>
        </w:rPr>
        <w:t>79 thư viện</w:t>
      </w:r>
      <w:r w:rsidRPr="00EB54F9">
        <w:rPr>
          <w:rFonts w:ascii="Times New Roman" w:eastAsia="Times New Roman" w:hAnsi="Times New Roman"/>
          <w:bCs/>
          <w:color w:val="000000"/>
          <w:sz w:val="28"/>
          <w:szCs w:val="28"/>
          <w:lang w:val="vi-VN"/>
        </w:rPr>
        <w:t xml:space="preserve"> với </w:t>
      </w:r>
      <w:r w:rsidRPr="00EB54F9">
        <w:rPr>
          <w:rFonts w:ascii="Times New Roman" w:eastAsia="Times New Roman" w:hAnsi="Times New Roman"/>
          <w:color w:val="000000"/>
          <w:sz w:val="28"/>
          <w:szCs w:val="28"/>
          <w:lang w:val="vi-VN"/>
        </w:rPr>
        <w:t>14.748 m²</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color w:val="000000"/>
          <w:sz w:val="28"/>
          <w:szCs w:val="28"/>
          <w:lang w:val="vi-VN"/>
        </w:rPr>
        <w:t>nhà hiệu bộ 528 phòng</w:t>
      </w:r>
      <w:r w:rsidRPr="00EB54F9">
        <w:rPr>
          <w:rFonts w:ascii="Times New Roman" w:eastAsia="Times New Roman" w:hAnsi="Times New Roman"/>
          <w:bCs/>
          <w:color w:val="000000"/>
          <w:sz w:val="28"/>
          <w:szCs w:val="28"/>
          <w:lang w:val="vi-VN"/>
        </w:rPr>
        <w:t xml:space="preserve"> với </w:t>
      </w:r>
      <w:r w:rsidRPr="00EB54F9">
        <w:rPr>
          <w:rFonts w:ascii="Times New Roman" w:eastAsia="Times New Roman" w:hAnsi="Times New Roman"/>
          <w:color w:val="000000"/>
          <w:sz w:val="28"/>
          <w:szCs w:val="28"/>
          <w:lang w:val="vi-VN"/>
        </w:rPr>
        <w:t>1.681.206 m²</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color w:val="000000"/>
          <w:sz w:val="28"/>
          <w:szCs w:val="28"/>
          <w:lang w:val="vi-VN"/>
        </w:rPr>
        <w:t>1.607 phòng ký túc xá</w:t>
      </w:r>
      <w:r w:rsidRPr="00EB54F9">
        <w:rPr>
          <w:rFonts w:ascii="Times New Roman" w:eastAsia="Times New Roman" w:hAnsi="Times New Roman"/>
          <w:bCs/>
          <w:color w:val="000000"/>
          <w:sz w:val="28"/>
          <w:szCs w:val="28"/>
          <w:lang w:val="vi-VN"/>
        </w:rPr>
        <w:t xml:space="preserve"> với </w:t>
      </w:r>
      <w:r w:rsidRPr="00EB54F9">
        <w:rPr>
          <w:rFonts w:ascii="Times New Roman" w:eastAsia="Times New Roman" w:hAnsi="Times New Roman"/>
          <w:color w:val="000000"/>
          <w:sz w:val="28"/>
          <w:szCs w:val="28"/>
          <w:lang w:val="vi-VN"/>
        </w:rPr>
        <w:t>70.738 m²</w:t>
      </w:r>
      <w:r w:rsidRPr="00EB54F9">
        <w:rPr>
          <w:rFonts w:ascii="Times New Roman" w:eastAsia="Times New Roman" w:hAnsi="Times New Roman"/>
          <w:bCs/>
          <w:color w:val="000000"/>
          <w:sz w:val="28"/>
          <w:szCs w:val="28"/>
          <w:lang w:val="vi-VN"/>
        </w:rPr>
        <w:t xml:space="preserve">; </w:t>
      </w:r>
      <w:r w:rsidRPr="00EB54F9">
        <w:rPr>
          <w:rFonts w:ascii="Times New Roman" w:eastAsia="Times New Roman" w:hAnsi="Times New Roman"/>
          <w:color w:val="000000"/>
          <w:sz w:val="28"/>
          <w:szCs w:val="28"/>
          <w:lang w:val="vi-VN"/>
        </w:rPr>
        <w:t>khu vệ sinh 10.678 m²</w:t>
      </w:r>
      <w:r w:rsidRPr="00EB54F9">
        <w:rPr>
          <w:rFonts w:ascii="Times New Roman" w:eastAsia="Times New Roman" w:hAnsi="Times New Roman"/>
          <w:color w:val="000000"/>
          <w:sz w:val="28"/>
          <w:szCs w:val="28"/>
          <w:vertAlign w:val="superscript"/>
          <w:lang w:val="vi-VN"/>
        </w:rPr>
        <w:footnoteReference w:id="3"/>
      </w:r>
      <w:r w:rsidRPr="00EB54F9">
        <w:rPr>
          <w:rFonts w:ascii="Times New Roman" w:eastAsia="Times New Roman" w:hAnsi="Times New Roman"/>
          <w:bCs/>
          <w:color w:val="000000"/>
          <w:sz w:val="28"/>
          <w:szCs w:val="28"/>
        </w:rPr>
        <w:t xml:space="preserve">. </w:t>
      </w:r>
    </w:p>
    <w:p w14:paraId="6DF082AD" w14:textId="4E36E2EE" w:rsidR="00EB54F9" w:rsidRPr="00EB54F9" w:rsidRDefault="00EB54F9" w:rsidP="00EB54F9">
      <w:pPr>
        <w:shd w:val="clear" w:color="auto" w:fill="FFFFFF"/>
        <w:spacing w:after="0" w:line="288" w:lineRule="auto"/>
        <w:ind w:firstLine="720"/>
        <w:jc w:val="both"/>
        <w:rPr>
          <w:rFonts w:ascii="Times New Roman" w:eastAsia="Times New Roman" w:hAnsi="Times New Roman"/>
          <w:bCs/>
          <w:color w:val="000000"/>
          <w:sz w:val="28"/>
          <w:szCs w:val="28"/>
        </w:rPr>
      </w:pPr>
      <w:r w:rsidRPr="00EB54F9">
        <w:rPr>
          <w:rFonts w:ascii="Times New Roman" w:eastAsia="Times New Roman" w:hAnsi="Times New Roman"/>
          <w:iCs/>
          <w:color w:val="000000"/>
          <w:sz w:val="28"/>
          <w:szCs w:val="28"/>
        </w:rPr>
        <w:t xml:space="preserve">Tính đến tháng 10/2025, 02 trường ĐH công lập thuộc thành phố còn thiếu: </w:t>
      </w:r>
      <w:r w:rsidRPr="00EB54F9">
        <w:rPr>
          <w:rFonts w:ascii="Times New Roman" w:eastAsia="Times New Roman" w:hAnsi="Times New Roman"/>
          <w:b/>
          <w:iCs/>
          <w:color w:val="000000"/>
          <w:sz w:val="28"/>
          <w:szCs w:val="28"/>
        </w:rPr>
        <w:t>24</w:t>
      </w:r>
      <w:r w:rsidRPr="00EB54F9">
        <w:rPr>
          <w:rFonts w:ascii="Times New Roman" w:eastAsia="Times New Roman" w:hAnsi="Times New Roman"/>
          <w:iCs/>
          <w:color w:val="000000"/>
          <w:sz w:val="28"/>
          <w:szCs w:val="28"/>
        </w:rPr>
        <w:t xml:space="preserve"> ha đất, </w:t>
      </w:r>
      <w:r w:rsidRPr="00EB54F9">
        <w:rPr>
          <w:rFonts w:ascii="Times New Roman" w:eastAsia="Times New Roman" w:hAnsi="Times New Roman"/>
          <w:b/>
          <w:bCs/>
          <w:iCs/>
          <w:color w:val="000000"/>
          <w:sz w:val="28"/>
          <w:szCs w:val="28"/>
        </w:rPr>
        <w:t>340</w:t>
      </w:r>
      <w:r w:rsidRPr="00EB54F9">
        <w:rPr>
          <w:rFonts w:ascii="Times New Roman" w:eastAsia="Times New Roman" w:hAnsi="Times New Roman"/>
          <w:iCs/>
          <w:color w:val="000000"/>
          <w:sz w:val="28"/>
          <w:szCs w:val="28"/>
        </w:rPr>
        <w:t xml:space="preserve"> phòng học lý thuyết, </w:t>
      </w:r>
      <w:r w:rsidRPr="00EB54F9">
        <w:rPr>
          <w:rFonts w:ascii="Times New Roman" w:eastAsia="Times New Roman" w:hAnsi="Times New Roman"/>
          <w:b/>
          <w:bCs/>
          <w:iCs/>
          <w:color w:val="000000"/>
          <w:sz w:val="28"/>
          <w:szCs w:val="28"/>
        </w:rPr>
        <w:t>40</w:t>
      </w:r>
      <w:r w:rsidRPr="00EB54F9">
        <w:rPr>
          <w:rFonts w:ascii="Times New Roman" w:eastAsia="Times New Roman" w:hAnsi="Times New Roman"/>
          <w:iCs/>
          <w:color w:val="000000"/>
          <w:sz w:val="28"/>
          <w:szCs w:val="28"/>
        </w:rPr>
        <w:t xml:space="preserve"> xưởng thực hành/phòng thí nghiệm, </w:t>
      </w:r>
      <w:r w:rsidRPr="00EB54F9">
        <w:rPr>
          <w:rFonts w:ascii="Times New Roman" w:eastAsia="Times New Roman" w:hAnsi="Times New Roman"/>
          <w:b/>
          <w:bCs/>
          <w:iCs/>
          <w:color w:val="000000"/>
          <w:sz w:val="28"/>
          <w:szCs w:val="28"/>
        </w:rPr>
        <w:t>75</w:t>
      </w:r>
      <w:r w:rsidRPr="00EB54F9">
        <w:rPr>
          <w:rFonts w:ascii="Times New Roman" w:eastAsia="Times New Roman" w:hAnsi="Times New Roman"/>
          <w:bCs/>
          <w:iCs/>
          <w:color w:val="000000"/>
          <w:sz w:val="28"/>
          <w:szCs w:val="28"/>
        </w:rPr>
        <w:t xml:space="preserve"> phòng</w:t>
      </w:r>
      <w:r w:rsidRPr="00EB54F9">
        <w:rPr>
          <w:rFonts w:ascii="Times New Roman" w:eastAsia="Times New Roman" w:hAnsi="Times New Roman"/>
          <w:iCs/>
          <w:color w:val="000000"/>
          <w:sz w:val="28"/>
          <w:szCs w:val="28"/>
        </w:rPr>
        <w:t xml:space="preserve"> thư viện, </w:t>
      </w:r>
      <w:r w:rsidRPr="00EB54F9">
        <w:rPr>
          <w:rFonts w:ascii="Times New Roman" w:eastAsia="Times New Roman" w:hAnsi="Times New Roman"/>
          <w:b/>
          <w:bCs/>
          <w:iCs/>
          <w:color w:val="000000"/>
          <w:sz w:val="28"/>
          <w:szCs w:val="28"/>
        </w:rPr>
        <w:t>140</w:t>
      </w:r>
      <w:r w:rsidRPr="00EB54F9">
        <w:rPr>
          <w:rFonts w:ascii="Times New Roman" w:eastAsia="Times New Roman" w:hAnsi="Times New Roman"/>
          <w:iCs/>
          <w:color w:val="000000"/>
          <w:sz w:val="28"/>
          <w:szCs w:val="28"/>
        </w:rPr>
        <w:t xml:space="preserve"> phòng làm việc, </w:t>
      </w:r>
      <w:r w:rsidRPr="00EB54F9">
        <w:rPr>
          <w:rFonts w:ascii="Times New Roman" w:eastAsia="Times New Roman" w:hAnsi="Times New Roman"/>
          <w:b/>
          <w:iCs/>
          <w:color w:val="000000"/>
          <w:sz w:val="28"/>
          <w:szCs w:val="28"/>
        </w:rPr>
        <w:t>640</w:t>
      </w:r>
      <w:r w:rsidRPr="00EB54F9">
        <w:rPr>
          <w:rFonts w:ascii="Times New Roman" w:eastAsia="Times New Roman" w:hAnsi="Times New Roman"/>
          <w:iCs/>
          <w:color w:val="000000"/>
          <w:sz w:val="28"/>
          <w:szCs w:val="28"/>
        </w:rPr>
        <w:t xml:space="preserve"> phòng ký túc xá, </w:t>
      </w:r>
      <w:r w:rsidRPr="00EB54F9">
        <w:rPr>
          <w:rFonts w:ascii="Times New Roman" w:eastAsia="Times New Roman" w:hAnsi="Times New Roman"/>
          <w:b/>
          <w:iCs/>
          <w:color w:val="000000"/>
          <w:sz w:val="28"/>
          <w:szCs w:val="28"/>
        </w:rPr>
        <w:t>8.000</w:t>
      </w:r>
      <w:r w:rsidRPr="00EB54F9">
        <w:rPr>
          <w:rFonts w:ascii="Times New Roman" w:eastAsia="Times New Roman" w:hAnsi="Times New Roman"/>
          <w:color w:val="000000"/>
          <w:sz w:val="28"/>
          <w:szCs w:val="28"/>
          <w:lang w:val="vi-VN"/>
        </w:rPr>
        <w:t xml:space="preserve"> m²</w:t>
      </w:r>
      <w:r w:rsidRPr="00EB54F9">
        <w:rPr>
          <w:rFonts w:ascii="Times New Roman" w:eastAsia="Times New Roman" w:hAnsi="Times New Roman"/>
          <w:iCs/>
          <w:color w:val="000000"/>
          <w:sz w:val="28"/>
          <w:szCs w:val="28"/>
        </w:rPr>
        <w:t xml:space="preserve"> khu vệ sin</w:t>
      </w:r>
      <w:r w:rsidR="003A579B">
        <w:rPr>
          <w:rFonts w:ascii="Times New Roman" w:eastAsia="Times New Roman" w:hAnsi="Times New Roman"/>
          <w:iCs/>
          <w:color w:val="000000"/>
          <w:sz w:val="28"/>
          <w:szCs w:val="28"/>
        </w:rPr>
        <w:t xml:space="preserve">h </w:t>
      </w:r>
      <w:r w:rsidR="003A579B">
        <w:rPr>
          <w:rFonts w:ascii="Times New Roman" w:hAnsi="Times New Roman"/>
          <w:color w:val="000000" w:themeColor="text1"/>
          <w:sz w:val="28"/>
          <w:szCs w:val="28"/>
          <w:shd w:val="clear" w:color="auto" w:fill="FFFFFF"/>
        </w:rPr>
        <w:t>(</w:t>
      </w:r>
      <w:r w:rsidR="003A579B" w:rsidRPr="00B65D66">
        <w:rPr>
          <w:rFonts w:ascii="Times New Roman" w:eastAsia="Times New Roman" w:hAnsi="Times New Roman"/>
          <w:i/>
          <w:color w:val="000000"/>
          <w:spacing w:val="-4"/>
          <w:sz w:val="28"/>
          <w:szCs w:val="28"/>
        </w:rPr>
        <w:t>Phụ lục 3g</w:t>
      </w:r>
      <w:r w:rsidR="003A579B" w:rsidRPr="00294ED1">
        <w:rPr>
          <w:rFonts w:ascii="Times New Roman" w:eastAsia="Times New Roman" w:hAnsi="Times New Roman"/>
          <w:color w:val="000000"/>
          <w:spacing w:val="-4"/>
          <w:sz w:val="28"/>
          <w:szCs w:val="28"/>
        </w:rPr>
        <w:t>).</w:t>
      </w:r>
    </w:p>
    <w:p w14:paraId="027D1646" w14:textId="754C540D" w:rsidR="00622709" w:rsidRDefault="00622709"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hAnsi="Times New Roman"/>
          <w:b/>
          <w:sz w:val="28"/>
          <w:szCs w:val="28"/>
        </w:rPr>
      </w:pPr>
      <w:r>
        <w:rPr>
          <w:rFonts w:ascii="Times New Roman" w:hAnsi="Times New Roman"/>
          <w:b/>
          <w:sz w:val="28"/>
          <w:szCs w:val="28"/>
        </w:rPr>
        <w:t>IV. NGUỒN LỰC TÀI CHÍNH</w:t>
      </w:r>
    </w:p>
    <w:p w14:paraId="3A823B90" w14:textId="634EFA43" w:rsidR="00622709" w:rsidRPr="00622709" w:rsidRDefault="00622709" w:rsidP="00B16AE1">
      <w:pPr>
        <w:spacing w:after="0" w:line="360" w:lineRule="exact"/>
        <w:ind w:firstLine="709"/>
        <w:jc w:val="both"/>
        <w:rPr>
          <w:rFonts w:ascii="Times New Roman" w:eastAsia="Times New Roman" w:hAnsi="Times New Roman"/>
          <w:b/>
          <w:bCs/>
          <w:color w:val="000000"/>
          <w:sz w:val="28"/>
          <w:szCs w:val="28"/>
          <w:lang w:val="nl-NL"/>
        </w:rPr>
      </w:pPr>
      <w:r>
        <w:rPr>
          <w:rFonts w:ascii="Times New Roman" w:eastAsia="Times New Roman" w:hAnsi="Times New Roman"/>
          <w:b/>
          <w:bCs/>
          <w:color w:val="000000"/>
          <w:sz w:val="28"/>
          <w:szCs w:val="28"/>
          <w:lang w:val="nl-NL"/>
        </w:rPr>
        <w:t xml:space="preserve">1. </w:t>
      </w:r>
      <w:r w:rsidRPr="00622709">
        <w:rPr>
          <w:rFonts w:ascii="Times New Roman" w:eastAsia="Times New Roman" w:hAnsi="Times New Roman"/>
          <w:b/>
          <w:bCs/>
          <w:color w:val="000000"/>
          <w:sz w:val="28"/>
          <w:szCs w:val="28"/>
          <w:lang w:val="nl-NL"/>
        </w:rPr>
        <w:t>Đầu tư từ ngân sách nhà nước</w:t>
      </w:r>
    </w:p>
    <w:p w14:paraId="3133D955" w14:textId="77777777" w:rsidR="00622709" w:rsidRPr="00622709" w:rsidRDefault="00622709" w:rsidP="00B16AE1">
      <w:pPr>
        <w:spacing w:after="0" w:line="360" w:lineRule="exact"/>
        <w:ind w:firstLine="720"/>
        <w:jc w:val="both"/>
        <w:rPr>
          <w:rFonts w:ascii="Times New Roman" w:eastAsia="Times New Roman" w:hAnsi="Times New Roman"/>
          <w:color w:val="000000"/>
          <w:sz w:val="28"/>
          <w:szCs w:val="28"/>
        </w:rPr>
      </w:pPr>
      <w:r w:rsidRPr="00622709">
        <w:rPr>
          <w:rFonts w:ascii="Times New Roman" w:eastAsia="Times New Roman" w:hAnsi="Times New Roman"/>
          <w:color w:val="000000"/>
          <w:spacing w:val="-4"/>
          <w:sz w:val="28"/>
          <w:szCs w:val="28"/>
        </w:rPr>
        <w:t>Thành ủy, HĐND, UBND thành phố ưu tiên bố trí, phân bổ chi cho GDĐT</w:t>
      </w:r>
      <w:r w:rsidRPr="00622709">
        <w:rPr>
          <w:rFonts w:ascii="Times New Roman" w:eastAsia="Times New Roman" w:hAnsi="Times New Roman"/>
          <w:color w:val="000000"/>
          <w:sz w:val="28"/>
          <w:szCs w:val="28"/>
        </w:rPr>
        <w:t>:</w:t>
      </w:r>
    </w:p>
    <w:p w14:paraId="2D255970" w14:textId="77777777" w:rsidR="00622709" w:rsidRPr="00622709" w:rsidRDefault="00622709" w:rsidP="00B16AE1">
      <w:pPr>
        <w:spacing w:after="0" w:line="360" w:lineRule="exact"/>
        <w:ind w:firstLine="720"/>
        <w:jc w:val="both"/>
        <w:rPr>
          <w:rFonts w:ascii="Times New Roman" w:eastAsia="Times New Roman" w:hAnsi="Times New Roman"/>
          <w:color w:val="000000"/>
          <w:sz w:val="28"/>
          <w:szCs w:val="28"/>
        </w:rPr>
      </w:pPr>
      <w:r w:rsidRPr="00622709">
        <w:rPr>
          <w:rFonts w:ascii="Times New Roman" w:eastAsia="Times New Roman" w:hAnsi="Times New Roman"/>
          <w:bCs/>
          <w:color w:val="000000"/>
          <w:sz w:val="28"/>
          <w:szCs w:val="28"/>
        </w:rPr>
        <w:t>- Khu vực Đông Hải Phòng:</w:t>
      </w:r>
      <w:r w:rsidRPr="00622709">
        <w:rPr>
          <w:rFonts w:ascii="Times New Roman" w:eastAsia="Times New Roman" w:hAnsi="Times New Roman"/>
          <w:color w:val="000000"/>
          <w:sz w:val="28"/>
          <w:szCs w:val="28"/>
        </w:rPr>
        <w:t xml:space="preserve"> Tổng chi GDĐT giai đoạn 2020-2025: </w:t>
      </w:r>
      <w:r w:rsidRPr="00622709">
        <w:rPr>
          <w:rFonts w:ascii="Times New Roman" w:eastAsia="Times New Roman" w:hAnsi="Times New Roman"/>
          <w:bCs/>
          <w:color w:val="000000"/>
          <w:sz w:val="28"/>
          <w:szCs w:val="28"/>
        </w:rPr>
        <w:t>33.786,253 tỷ đồng</w:t>
      </w:r>
      <w:r w:rsidRPr="00622709">
        <w:rPr>
          <w:rFonts w:ascii="Times New Roman" w:eastAsia="Times New Roman" w:hAnsi="Times New Roman"/>
          <w:color w:val="000000"/>
          <w:sz w:val="28"/>
          <w:szCs w:val="28"/>
        </w:rPr>
        <w:t xml:space="preserve"> (tăng </w:t>
      </w:r>
      <w:r w:rsidRPr="00622709">
        <w:rPr>
          <w:rFonts w:ascii="Times New Roman" w:eastAsia="Times New Roman" w:hAnsi="Times New Roman"/>
          <w:bCs/>
          <w:color w:val="000000"/>
          <w:sz w:val="28"/>
          <w:szCs w:val="28"/>
        </w:rPr>
        <w:t>13.869,881 tỷ</w:t>
      </w:r>
      <w:r w:rsidRPr="00622709">
        <w:rPr>
          <w:rFonts w:ascii="Times New Roman" w:eastAsia="Times New Roman" w:hAnsi="Times New Roman"/>
          <w:color w:val="000000"/>
          <w:sz w:val="28"/>
          <w:szCs w:val="28"/>
        </w:rPr>
        <w:t xml:space="preserve"> so 2015-2019); tỷ lệ chi GDĐT/Tổng chi: </w:t>
      </w:r>
      <w:r w:rsidRPr="00622709">
        <w:rPr>
          <w:rFonts w:ascii="Times New Roman" w:eastAsia="Times New Roman" w:hAnsi="Times New Roman"/>
          <w:b/>
          <w:bCs/>
          <w:color w:val="000000"/>
          <w:sz w:val="28"/>
          <w:szCs w:val="28"/>
        </w:rPr>
        <w:t>13,36%</w:t>
      </w:r>
      <w:r w:rsidRPr="00622709">
        <w:rPr>
          <w:rFonts w:ascii="Times New Roman" w:eastAsia="Times New Roman" w:hAnsi="Times New Roman"/>
          <w:color w:val="000000"/>
          <w:sz w:val="28"/>
          <w:szCs w:val="28"/>
        </w:rPr>
        <w:t xml:space="preserve"> (giảm 0,35%, nhưng quy mô chi tuyệt đối tăng; chi năm 2025 tăng </w:t>
      </w:r>
      <w:r w:rsidRPr="00622709">
        <w:rPr>
          <w:rFonts w:ascii="Times New Roman" w:eastAsia="Times New Roman" w:hAnsi="Times New Roman"/>
          <w:bCs/>
          <w:color w:val="000000"/>
          <w:sz w:val="28"/>
          <w:szCs w:val="28"/>
        </w:rPr>
        <w:t>180,7%</w:t>
      </w:r>
      <w:r w:rsidRPr="00622709">
        <w:rPr>
          <w:rFonts w:ascii="Times New Roman" w:eastAsia="Times New Roman" w:hAnsi="Times New Roman"/>
          <w:color w:val="000000"/>
          <w:sz w:val="28"/>
          <w:szCs w:val="28"/>
        </w:rPr>
        <w:t xml:space="preserve"> so 2020); tỷ lệ chi thường xuyên GDĐT/chi thường xuyên: </w:t>
      </w:r>
      <w:r w:rsidRPr="00622709">
        <w:rPr>
          <w:rFonts w:ascii="Times New Roman" w:eastAsia="Times New Roman" w:hAnsi="Times New Roman"/>
          <w:bCs/>
          <w:color w:val="000000"/>
          <w:sz w:val="28"/>
          <w:szCs w:val="28"/>
        </w:rPr>
        <w:t>37,36%</w:t>
      </w:r>
      <w:r w:rsidRPr="00622709">
        <w:rPr>
          <w:rFonts w:ascii="Times New Roman" w:eastAsia="Times New Roman" w:hAnsi="Times New Roman"/>
          <w:color w:val="000000"/>
          <w:sz w:val="28"/>
          <w:szCs w:val="28"/>
        </w:rPr>
        <w:t xml:space="preserve">. Chi bình quân ngân sách cho </w:t>
      </w:r>
      <w:r w:rsidRPr="00622709">
        <w:rPr>
          <w:rFonts w:ascii="Times New Roman" w:eastAsia="Times New Roman" w:hAnsi="Times New Roman"/>
          <w:bCs/>
          <w:color w:val="000000"/>
          <w:sz w:val="28"/>
          <w:szCs w:val="28"/>
        </w:rPr>
        <w:t>01 học sinh/năm</w:t>
      </w:r>
      <w:r w:rsidRPr="00622709">
        <w:rPr>
          <w:rFonts w:ascii="Times New Roman" w:eastAsia="Times New Roman" w:hAnsi="Times New Roman"/>
          <w:color w:val="000000"/>
          <w:sz w:val="28"/>
          <w:szCs w:val="28"/>
        </w:rPr>
        <w:t xml:space="preserve">: nhà trẻ </w:t>
      </w:r>
      <w:r w:rsidRPr="00622709">
        <w:rPr>
          <w:rFonts w:ascii="Times New Roman" w:eastAsia="Times New Roman" w:hAnsi="Times New Roman"/>
          <w:bCs/>
          <w:color w:val="000000"/>
          <w:sz w:val="28"/>
          <w:szCs w:val="28"/>
        </w:rPr>
        <w:t>1.134.000</w:t>
      </w:r>
      <w:r w:rsidRPr="00622709">
        <w:rPr>
          <w:rFonts w:ascii="Times New Roman" w:eastAsia="Times New Roman" w:hAnsi="Times New Roman"/>
          <w:color w:val="000000"/>
          <w:sz w:val="28"/>
          <w:szCs w:val="28"/>
        </w:rPr>
        <w:t xml:space="preserve"> đồng; mẫu giáo </w:t>
      </w:r>
      <w:r w:rsidRPr="00622709">
        <w:rPr>
          <w:rFonts w:ascii="Times New Roman" w:eastAsia="Times New Roman" w:hAnsi="Times New Roman"/>
          <w:bCs/>
          <w:color w:val="000000"/>
          <w:sz w:val="28"/>
          <w:szCs w:val="28"/>
        </w:rPr>
        <w:t>1.190.000</w:t>
      </w:r>
      <w:r w:rsidRPr="00622709">
        <w:rPr>
          <w:rFonts w:ascii="Times New Roman" w:eastAsia="Times New Roman" w:hAnsi="Times New Roman"/>
          <w:color w:val="000000"/>
          <w:sz w:val="28"/>
          <w:szCs w:val="28"/>
        </w:rPr>
        <w:t xml:space="preserve"> đồng; THCS </w:t>
      </w:r>
      <w:r w:rsidRPr="00622709">
        <w:rPr>
          <w:rFonts w:ascii="Times New Roman" w:eastAsia="Times New Roman" w:hAnsi="Times New Roman"/>
          <w:bCs/>
          <w:color w:val="000000"/>
          <w:sz w:val="28"/>
          <w:szCs w:val="28"/>
        </w:rPr>
        <w:t>664.000</w:t>
      </w:r>
      <w:r w:rsidRPr="00622709">
        <w:rPr>
          <w:rFonts w:ascii="Times New Roman" w:eastAsia="Times New Roman" w:hAnsi="Times New Roman"/>
          <w:color w:val="000000"/>
          <w:sz w:val="28"/>
          <w:szCs w:val="28"/>
        </w:rPr>
        <w:t xml:space="preserve"> đồng; THPT </w:t>
      </w:r>
      <w:r w:rsidRPr="00622709">
        <w:rPr>
          <w:rFonts w:ascii="Times New Roman" w:eastAsia="Times New Roman" w:hAnsi="Times New Roman"/>
          <w:bCs/>
          <w:color w:val="000000"/>
          <w:sz w:val="28"/>
          <w:szCs w:val="28"/>
        </w:rPr>
        <w:t>919.000</w:t>
      </w:r>
      <w:r w:rsidRPr="00622709">
        <w:rPr>
          <w:rFonts w:ascii="Times New Roman" w:eastAsia="Times New Roman" w:hAnsi="Times New Roman"/>
          <w:color w:val="000000"/>
          <w:sz w:val="28"/>
          <w:szCs w:val="28"/>
        </w:rPr>
        <w:t xml:space="preserve"> đồng. Đầu tư: vốn đầu tư công từ ngân sách địa phương cho GDĐT </w:t>
      </w:r>
      <w:r w:rsidRPr="00622709">
        <w:rPr>
          <w:rFonts w:ascii="Times New Roman" w:eastAsia="Times New Roman" w:hAnsi="Times New Roman"/>
          <w:bCs/>
          <w:color w:val="000000"/>
          <w:sz w:val="28"/>
          <w:szCs w:val="28"/>
        </w:rPr>
        <w:t>7.389 tỷ</w:t>
      </w:r>
      <w:r w:rsidRPr="00622709">
        <w:rPr>
          <w:rFonts w:ascii="Times New Roman" w:eastAsia="Times New Roman" w:hAnsi="Times New Roman"/>
          <w:color w:val="000000"/>
          <w:sz w:val="28"/>
          <w:szCs w:val="28"/>
        </w:rPr>
        <w:t xml:space="preserve"> (trong đó ngân sách thành phố </w:t>
      </w:r>
      <w:r w:rsidRPr="00622709">
        <w:rPr>
          <w:rFonts w:ascii="Times New Roman" w:eastAsia="Times New Roman" w:hAnsi="Times New Roman"/>
          <w:bCs/>
          <w:color w:val="000000"/>
          <w:sz w:val="28"/>
          <w:szCs w:val="28"/>
        </w:rPr>
        <w:t>709 tỷ</w:t>
      </w:r>
      <w:r w:rsidRPr="00622709">
        <w:rPr>
          <w:rFonts w:ascii="Times New Roman" w:eastAsia="Times New Roman" w:hAnsi="Times New Roman"/>
          <w:color w:val="000000"/>
          <w:sz w:val="28"/>
          <w:szCs w:val="28"/>
        </w:rPr>
        <w:t xml:space="preserve">); tổng đầu tư hạ tầng, thiết bị từ ngân sách thành phố và quận, huyện </w:t>
      </w:r>
      <w:r w:rsidRPr="00622709">
        <w:rPr>
          <w:rFonts w:ascii="Times New Roman" w:eastAsia="Times New Roman" w:hAnsi="Times New Roman"/>
          <w:bCs/>
          <w:color w:val="000000"/>
          <w:sz w:val="28"/>
          <w:szCs w:val="28"/>
        </w:rPr>
        <w:t>7.305,55 tỷ</w:t>
      </w:r>
      <w:r w:rsidRPr="00622709">
        <w:rPr>
          <w:rFonts w:ascii="Times New Roman" w:eastAsia="Times New Roman" w:hAnsi="Times New Roman"/>
          <w:color w:val="000000"/>
          <w:sz w:val="28"/>
          <w:szCs w:val="28"/>
        </w:rPr>
        <w:t xml:space="preserve"> đồng.</w:t>
      </w:r>
    </w:p>
    <w:p w14:paraId="0CE4E313" w14:textId="77777777" w:rsidR="00622709" w:rsidRPr="00622709" w:rsidRDefault="00622709" w:rsidP="00B16AE1">
      <w:pPr>
        <w:spacing w:after="0" w:line="360" w:lineRule="exact"/>
        <w:ind w:firstLine="720"/>
        <w:jc w:val="both"/>
        <w:rPr>
          <w:rFonts w:ascii="Times New Roman" w:hAnsi="Times New Roman"/>
          <w:color w:val="000000"/>
          <w:sz w:val="28"/>
          <w:szCs w:val="28"/>
        </w:rPr>
      </w:pPr>
      <w:r w:rsidRPr="00622709">
        <w:rPr>
          <w:rFonts w:ascii="Times New Roman" w:eastAsia="Times New Roman" w:hAnsi="Times New Roman"/>
          <w:bCs/>
          <w:color w:val="000000"/>
          <w:sz w:val="28"/>
          <w:szCs w:val="28"/>
        </w:rPr>
        <w:t xml:space="preserve">- Khu vực Tây Hải Phòng: </w:t>
      </w:r>
      <w:r w:rsidRPr="00622709">
        <w:rPr>
          <w:rFonts w:ascii="Times New Roman" w:eastAsia="Times New Roman" w:hAnsi="Times New Roman"/>
          <w:color w:val="000000"/>
          <w:sz w:val="28"/>
          <w:szCs w:val="28"/>
        </w:rPr>
        <w:t xml:space="preserve">Tổng chi GDĐT giai đoạn 2020-2025: </w:t>
      </w:r>
      <w:r w:rsidRPr="00622709">
        <w:rPr>
          <w:rFonts w:ascii="Times New Roman" w:eastAsia="Times New Roman" w:hAnsi="Times New Roman"/>
          <w:bCs/>
          <w:color w:val="000000"/>
          <w:sz w:val="28"/>
          <w:szCs w:val="28"/>
        </w:rPr>
        <w:t>24.004,986 tỷ đồng</w:t>
      </w:r>
      <w:r w:rsidRPr="00622709">
        <w:rPr>
          <w:rFonts w:ascii="Times New Roman" w:eastAsia="Times New Roman" w:hAnsi="Times New Roman"/>
          <w:color w:val="000000"/>
          <w:sz w:val="28"/>
          <w:szCs w:val="28"/>
        </w:rPr>
        <w:t xml:space="preserve"> (tăng </w:t>
      </w:r>
      <w:r w:rsidRPr="00622709">
        <w:rPr>
          <w:rFonts w:ascii="Times New Roman" w:eastAsia="Times New Roman" w:hAnsi="Times New Roman"/>
          <w:bCs/>
          <w:color w:val="000000"/>
          <w:sz w:val="28"/>
          <w:szCs w:val="28"/>
        </w:rPr>
        <w:t>7.363,564 tỷ</w:t>
      </w:r>
      <w:r w:rsidRPr="00622709">
        <w:rPr>
          <w:rFonts w:ascii="Times New Roman" w:eastAsia="Times New Roman" w:hAnsi="Times New Roman"/>
          <w:color w:val="000000"/>
          <w:sz w:val="28"/>
          <w:szCs w:val="28"/>
        </w:rPr>
        <w:t xml:space="preserve"> so 2015-2019); tỷ lệ chi GDĐT/Tổng chi: </w:t>
      </w:r>
      <w:r w:rsidRPr="00622709">
        <w:rPr>
          <w:rFonts w:ascii="Times New Roman" w:eastAsia="Times New Roman" w:hAnsi="Times New Roman"/>
          <w:b/>
          <w:bCs/>
          <w:color w:val="000000"/>
          <w:sz w:val="28"/>
          <w:szCs w:val="28"/>
        </w:rPr>
        <w:t>12</w:t>
      </w:r>
      <w:proofErr w:type="gramStart"/>
      <w:r w:rsidRPr="00622709">
        <w:rPr>
          <w:rFonts w:ascii="Times New Roman" w:eastAsia="Times New Roman" w:hAnsi="Times New Roman"/>
          <w:b/>
          <w:bCs/>
          <w:color w:val="000000"/>
          <w:sz w:val="28"/>
          <w:szCs w:val="28"/>
        </w:rPr>
        <w:t>,06</w:t>
      </w:r>
      <w:proofErr w:type="gramEnd"/>
      <w:r w:rsidRPr="00622709">
        <w:rPr>
          <w:rFonts w:ascii="Times New Roman" w:eastAsia="Times New Roman" w:hAnsi="Times New Roman"/>
          <w:b/>
          <w:bCs/>
          <w:color w:val="000000"/>
          <w:sz w:val="28"/>
          <w:szCs w:val="28"/>
        </w:rPr>
        <w:t>%</w:t>
      </w:r>
      <w:r w:rsidRPr="00622709">
        <w:rPr>
          <w:rFonts w:ascii="Times New Roman" w:eastAsia="Times New Roman" w:hAnsi="Times New Roman"/>
          <w:color w:val="000000"/>
          <w:sz w:val="28"/>
          <w:szCs w:val="28"/>
        </w:rPr>
        <w:t xml:space="preserve"> (giảm 0,23%); tỷ lệ chi thường xuyên GDĐT/chi thường xuyên: </w:t>
      </w:r>
      <w:r w:rsidRPr="00622709">
        <w:rPr>
          <w:rFonts w:ascii="Times New Roman" w:eastAsia="Times New Roman" w:hAnsi="Times New Roman"/>
          <w:bCs/>
          <w:color w:val="000000"/>
          <w:sz w:val="28"/>
          <w:szCs w:val="28"/>
        </w:rPr>
        <w:t>27,08%</w:t>
      </w:r>
      <w:r w:rsidRPr="00622709">
        <w:rPr>
          <w:rFonts w:ascii="Times New Roman" w:eastAsia="Times New Roman" w:hAnsi="Times New Roman"/>
          <w:color w:val="000000"/>
          <w:sz w:val="28"/>
          <w:szCs w:val="28"/>
        </w:rPr>
        <w:t xml:space="preserve">. Chi đầu tư cho MN, TH, THCS, THPT: </w:t>
      </w:r>
      <w:r w:rsidRPr="00622709">
        <w:rPr>
          <w:rFonts w:ascii="Times New Roman" w:eastAsia="Times New Roman" w:hAnsi="Times New Roman"/>
          <w:bCs/>
          <w:color w:val="000000"/>
          <w:sz w:val="28"/>
          <w:szCs w:val="28"/>
        </w:rPr>
        <w:t>2.625,250 tỷ</w:t>
      </w:r>
      <w:r w:rsidRPr="00622709">
        <w:rPr>
          <w:rFonts w:ascii="Times New Roman" w:eastAsia="Times New Roman" w:hAnsi="Times New Roman"/>
          <w:color w:val="000000"/>
          <w:sz w:val="28"/>
          <w:szCs w:val="28"/>
        </w:rPr>
        <w:t xml:space="preserve">; ngân sách nhà nước chi mua sắm, cải tạo: </w:t>
      </w:r>
      <w:r w:rsidRPr="00622709">
        <w:rPr>
          <w:rFonts w:ascii="Times New Roman" w:eastAsia="Times New Roman" w:hAnsi="Times New Roman"/>
          <w:bCs/>
          <w:color w:val="000000"/>
          <w:sz w:val="28"/>
          <w:szCs w:val="28"/>
        </w:rPr>
        <w:t>1.613,308 tỷ</w:t>
      </w:r>
      <w:r w:rsidRPr="00622709">
        <w:rPr>
          <w:rFonts w:ascii="Times New Roman" w:eastAsia="Times New Roman" w:hAnsi="Times New Roman"/>
          <w:color w:val="000000"/>
          <w:sz w:val="28"/>
          <w:szCs w:val="28"/>
        </w:rPr>
        <w:t xml:space="preserve">. Vốn đầu tư công bố trí từ ngân sách địa phương cho GDĐT: </w:t>
      </w:r>
      <w:r w:rsidRPr="00622709">
        <w:rPr>
          <w:rFonts w:ascii="Times New Roman" w:eastAsia="Times New Roman" w:hAnsi="Times New Roman"/>
          <w:bCs/>
          <w:color w:val="000000"/>
          <w:sz w:val="28"/>
          <w:szCs w:val="28"/>
        </w:rPr>
        <w:t>4.536,196 tỷ</w:t>
      </w:r>
      <w:r w:rsidRPr="00622709">
        <w:rPr>
          <w:rFonts w:ascii="Times New Roman" w:eastAsia="Times New Roman" w:hAnsi="Times New Roman"/>
          <w:color w:val="000000"/>
          <w:sz w:val="28"/>
          <w:szCs w:val="28"/>
        </w:rPr>
        <w:t xml:space="preserve"> (trong đó ngân sách tỉnh </w:t>
      </w:r>
      <w:r w:rsidRPr="00622709">
        <w:rPr>
          <w:rFonts w:ascii="Times New Roman" w:eastAsia="Times New Roman" w:hAnsi="Times New Roman"/>
          <w:bCs/>
          <w:color w:val="000000"/>
          <w:sz w:val="28"/>
          <w:szCs w:val="28"/>
        </w:rPr>
        <w:t>427</w:t>
      </w:r>
      <w:proofErr w:type="gramStart"/>
      <w:r w:rsidRPr="00622709">
        <w:rPr>
          <w:rFonts w:ascii="Times New Roman" w:eastAsia="Times New Roman" w:hAnsi="Times New Roman"/>
          <w:bCs/>
          <w:color w:val="000000"/>
          <w:sz w:val="28"/>
          <w:szCs w:val="28"/>
        </w:rPr>
        <w:t>,0</w:t>
      </w:r>
      <w:proofErr w:type="gramEnd"/>
      <w:r w:rsidRPr="00622709">
        <w:rPr>
          <w:rFonts w:ascii="Times New Roman" w:eastAsia="Times New Roman" w:hAnsi="Times New Roman"/>
          <w:bCs/>
          <w:color w:val="000000"/>
          <w:sz w:val="28"/>
          <w:szCs w:val="28"/>
        </w:rPr>
        <w:t xml:space="preserve"> tỷ</w:t>
      </w:r>
      <w:r w:rsidRPr="00622709">
        <w:rPr>
          <w:rFonts w:ascii="Times New Roman" w:eastAsia="Times New Roman" w:hAnsi="Times New Roman"/>
          <w:color w:val="000000"/>
          <w:sz w:val="28"/>
          <w:szCs w:val="28"/>
        </w:rPr>
        <w:t xml:space="preserve">); tổng đầu tư hạ tầng, thiết bị từ ngân sách các huyện, thị xã, thành phố </w:t>
      </w:r>
      <w:r w:rsidRPr="00622709">
        <w:rPr>
          <w:rFonts w:ascii="Times New Roman" w:eastAsia="Times New Roman" w:hAnsi="Times New Roman"/>
          <w:bCs/>
          <w:color w:val="000000"/>
          <w:sz w:val="28"/>
          <w:szCs w:val="28"/>
        </w:rPr>
        <w:t>4.340,21 tỷ</w:t>
      </w:r>
      <w:r w:rsidRPr="00622709">
        <w:rPr>
          <w:rFonts w:ascii="Times New Roman" w:hAnsi="Times New Roman"/>
          <w:color w:val="000000"/>
          <w:sz w:val="28"/>
          <w:szCs w:val="28"/>
        </w:rPr>
        <w:t xml:space="preserve"> đồng.</w:t>
      </w:r>
    </w:p>
    <w:p w14:paraId="43E80B05" w14:textId="77777777" w:rsidR="00622709" w:rsidRPr="00622709" w:rsidRDefault="00622709" w:rsidP="00B16AE1">
      <w:pPr>
        <w:spacing w:after="0" w:line="360" w:lineRule="exact"/>
        <w:ind w:firstLine="709"/>
        <w:jc w:val="both"/>
        <w:rPr>
          <w:rFonts w:ascii="Times New Roman" w:eastAsia="Times New Roman" w:hAnsi="Times New Roman"/>
          <w:b/>
          <w:bCs/>
          <w:color w:val="000000"/>
          <w:sz w:val="28"/>
          <w:szCs w:val="28"/>
          <w:lang w:val="nl-NL"/>
        </w:rPr>
      </w:pPr>
      <w:r w:rsidRPr="00622709">
        <w:rPr>
          <w:rFonts w:ascii="Times New Roman" w:eastAsia="Times New Roman" w:hAnsi="Times New Roman"/>
          <w:b/>
          <w:bCs/>
          <w:color w:val="000000"/>
          <w:sz w:val="28"/>
          <w:szCs w:val="28"/>
          <w:lang w:val="nl-NL"/>
        </w:rPr>
        <w:t>2. Huy động</w:t>
      </w:r>
      <w:r w:rsidRPr="00622709">
        <w:rPr>
          <w:rFonts w:ascii="Times New Roman" w:hAnsi="Times New Roman"/>
          <w:b/>
          <w:bCs/>
          <w:iCs/>
          <w:color w:val="000000"/>
          <w:sz w:val="28"/>
          <w:szCs w:val="28"/>
        </w:rPr>
        <w:t xml:space="preserve"> nguồn lực xã hội hóa</w:t>
      </w:r>
    </w:p>
    <w:p w14:paraId="37FBA4B8" w14:textId="77777777" w:rsidR="00622709" w:rsidRPr="00622709" w:rsidRDefault="00622709" w:rsidP="00B16AE1">
      <w:pPr>
        <w:spacing w:after="0" w:line="360" w:lineRule="exact"/>
        <w:ind w:firstLine="709"/>
        <w:jc w:val="both"/>
        <w:rPr>
          <w:rFonts w:ascii="Times New Roman" w:hAnsi="Times New Roman"/>
          <w:color w:val="000000"/>
          <w:sz w:val="28"/>
          <w:szCs w:val="28"/>
        </w:rPr>
      </w:pPr>
      <w:r w:rsidRPr="00622709">
        <w:rPr>
          <w:rFonts w:ascii="Times New Roman" w:hAnsi="Times New Roman"/>
          <w:color w:val="000000"/>
          <w:sz w:val="28"/>
          <w:szCs w:val="28"/>
        </w:rPr>
        <w:t xml:space="preserve">Giai đoạn 2020-2025, đã cấp phép: 43 dự án thành lập trường MN tư thục, 02 trường TH tư thục, 01 trường THCS tư thục, 12 trường THPT tư thục. Tỷ lệ ngoài công lập các cấp học đến thời điểm báo cáo: MN đạt </w:t>
      </w:r>
      <w:r w:rsidRPr="00622709">
        <w:rPr>
          <w:rFonts w:ascii="Times New Roman" w:hAnsi="Times New Roman"/>
          <w:bCs/>
          <w:color w:val="000000"/>
          <w:sz w:val="28"/>
          <w:szCs w:val="28"/>
        </w:rPr>
        <w:t>21,98%</w:t>
      </w:r>
      <w:r w:rsidRPr="00622709">
        <w:rPr>
          <w:rFonts w:ascii="Times New Roman" w:hAnsi="Times New Roman"/>
          <w:color w:val="000000"/>
          <w:sz w:val="28"/>
          <w:szCs w:val="28"/>
        </w:rPr>
        <w:t xml:space="preserve"> cơ sở, </w:t>
      </w:r>
      <w:r w:rsidRPr="00622709">
        <w:rPr>
          <w:rFonts w:ascii="Times New Roman" w:hAnsi="Times New Roman"/>
          <w:bCs/>
          <w:color w:val="000000"/>
          <w:sz w:val="28"/>
          <w:szCs w:val="28"/>
        </w:rPr>
        <w:t>16,98%</w:t>
      </w:r>
      <w:r w:rsidRPr="00622709">
        <w:rPr>
          <w:rFonts w:ascii="Times New Roman" w:hAnsi="Times New Roman"/>
          <w:color w:val="000000"/>
          <w:sz w:val="28"/>
          <w:szCs w:val="28"/>
        </w:rPr>
        <w:t xml:space="preserve"> trẻ; phổ thông đạt </w:t>
      </w:r>
      <w:r w:rsidRPr="00622709">
        <w:rPr>
          <w:rFonts w:ascii="Times New Roman" w:hAnsi="Times New Roman"/>
          <w:bCs/>
          <w:color w:val="000000"/>
          <w:sz w:val="28"/>
          <w:szCs w:val="28"/>
        </w:rPr>
        <w:t>5,34%</w:t>
      </w:r>
      <w:r w:rsidRPr="00622709">
        <w:rPr>
          <w:rFonts w:ascii="Times New Roman" w:hAnsi="Times New Roman"/>
          <w:color w:val="000000"/>
          <w:sz w:val="28"/>
          <w:szCs w:val="28"/>
        </w:rPr>
        <w:t xml:space="preserve"> cơ sở, </w:t>
      </w:r>
      <w:r w:rsidRPr="00622709">
        <w:rPr>
          <w:rFonts w:ascii="Times New Roman" w:hAnsi="Times New Roman"/>
          <w:bCs/>
          <w:color w:val="000000"/>
          <w:sz w:val="28"/>
          <w:szCs w:val="28"/>
        </w:rPr>
        <w:t>5,21%</w:t>
      </w:r>
      <w:r w:rsidRPr="00622709">
        <w:rPr>
          <w:rFonts w:ascii="Times New Roman" w:hAnsi="Times New Roman"/>
          <w:color w:val="000000"/>
          <w:sz w:val="28"/>
          <w:szCs w:val="28"/>
        </w:rPr>
        <w:t xml:space="preserve"> học sinh.</w:t>
      </w:r>
    </w:p>
    <w:p w14:paraId="4BEB01E2" w14:textId="77777777" w:rsidR="00622709" w:rsidRPr="00622709" w:rsidRDefault="00622709" w:rsidP="00B16AE1">
      <w:pPr>
        <w:spacing w:after="0" w:line="360" w:lineRule="exact"/>
        <w:ind w:firstLine="709"/>
        <w:jc w:val="both"/>
        <w:rPr>
          <w:rFonts w:ascii="Times New Roman" w:hAnsi="Times New Roman"/>
          <w:color w:val="000000"/>
          <w:sz w:val="28"/>
          <w:szCs w:val="28"/>
        </w:rPr>
      </w:pPr>
      <w:r w:rsidRPr="00622709">
        <w:rPr>
          <w:rFonts w:ascii="Times New Roman" w:hAnsi="Times New Roman"/>
          <w:color w:val="000000"/>
          <w:sz w:val="28"/>
          <w:szCs w:val="28"/>
        </w:rPr>
        <w:t xml:space="preserve">Huy động nguồn lực xã hội 178 dự </w:t>
      </w:r>
      <w:proofErr w:type="gramStart"/>
      <w:r w:rsidRPr="00622709">
        <w:rPr>
          <w:rFonts w:ascii="Times New Roman" w:hAnsi="Times New Roman"/>
          <w:color w:val="000000"/>
          <w:sz w:val="28"/>
          <w:szCs w:val="28"/>
        </w:rPr>
        <w:t>án</w:t>
      </w:r>
      <w:proofErr w:type="gramEnd"/>
      <w:r w:rsidRPr="00622709">
        <w:rPr>
          <w:rFonts w:ascii="Times New Roman" w:hAnsi="Times New Roman"/>
          <w:color w:val="000000"/>
          <w:sz w:val="28"/>
          <w:szCs w:val="28"/>
        </w:rPr>
        <w:t xml:space="preserve"> xã hội hóa giáo dục với vốn đăng ký trên 4.450 tỷ đồng.</w:t>
      </w:r>
    </w:p>
    <w:p w14:paraId="03CC8BEC" w14:textId="09A2DACA" w:rsidR="00E67F5C" w:rsidRDefault="00622709"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hAnsi="Times New Roman"/>
          <w:b/>
          <w:sz w:val="28"/>
          <w:szCs w:val="28"/>
        </w:rPr>
      </w:pPr>
      <w:r>
        <w:rPr>
          <w:rFonts w:ascii="Times New Roman" w:hAnsi="Times New Roman"/>
          <w:b/>
          <w:sz w:val="28"/>
          <w:szCs w:val="28"/>
        </w:rPr>
        <w:t>V</w:t>
      </w:r>
      <w:r w:rsidR="00E67F5C">
        <w:rPr>
          <w:rFonts w:ascii="Times New Roman" w:hAnsi="Times New Roman"/>
          <w:b/>
          <w:sz w:val="28"/>
          <w:szCs w:val="28"/>
        </w:rPr>
        <w:t>. CHẤT LƯỢNG GDĐT</w:t>
      </w:r>
    </w:p>
    <w:p w14:paraId="152C71CC" w14:textId="77777777" w:rsidR="00D73DE1" w:rsidRPr="00D73DE1" w:rsidRDefault="00D73DE1" w:rsidP="00B16AE1">
      <w:pPr>
        <w:spacing w:after="0" w:line="360" w:lineRule="exact"/>
        <w:ind w:firstLine="709"/>
        <w:jc w:val="both"/>
        <w:rPr>
          <w:rFonts w:ascii="Times New Roman" w:hAnsi="Times New Roman"/>
          <w:b/>
          <w:bCs/>
          <w:color w:val="000000"/>
          <w:sz w:val="28"/>
          <w:szCs w:val="28"/>
        </w:rPr>
      </w:pPr>
      <w:r w:rsidRPr="00D73DE1">
        <w:rPr>
          <w:rFonts w:ascii="Times New Roman" w:hAnsi="Times New Roman"/>
          <w:b/>
          <w:bCs/>
          <w:iCs/>
          <w:color w:val="000000"/>
          <w:sz w:val="28"/>
          <w:szCs w:val="28"/>
          <w:lang w:val="en-SG"/>
        </w:rPr>
        <w:lastRenderedPageBreak/>
        <w:t>1.</w:t>
      </w:r>
      <w:r w:rsidRPr="00D73DE1">
        <w:rPr>
          <w:rFonts w:ascii="Times New Roman" w:hAnsi="Times New Roman"/>
          <w:b/>
          <w:bCs/>
          <w:iCs/>
          <w:color w:val="000000"/>
          <w:sz w:val="28"/>
          <w:szCs w:val="28"/>
          <w:lang w:val="vi-VN"/>
        </w:rPr>
        <w:t xml:space="preserve"> </w:t>
      </w:r>
      <w:r w:rsidRPr="00D73DE1">
        <w:rPr>
          <w:rFonts w:ascii="Times New Roman" w:hAnsi="Times New Roman"/>
          <w:b/>
          <w:bCs/>
          <w:iCs/>
          <w:color w:val="000000"/>
          <w:sz w:val="28"/>
          <w:szCs w:val="28"/>
        </w:rPr>
        <w:t>G</w:t>
      </w:r>
      <w:r w:rsidRPr="00D73DE1">
        <w:rPr>
          <w:rFonts w:ascii="Times New Roman" w:hAnsi="Times New Roman"/>
          <w:b/>
          <w:bCs/>
          <w:iCs/>
          <w:color w:val="000000"/>
          <w:sz w:val="28"/>
          <w:szCs w:val="28"/>
          <w:lang w:val="vi-VN"/>
        </w:rPr>
        <w:t xml:space="preserve">iáo dục </w:t>
      </w:r>
      <w:r w:rsidRPr="00D73DE1">
        <w:rPr>
          <w:rFonts w:ascii="Times New Roman" w:hAnsi="Times New Roman"/>
          <w:b/>
          <w:bCs/>
          <w:iCs/>
          <w:color w:val="000000"/>
          <w:sz w:val="28"/>
          <w:szCs w:val="28"/>
        </w:rPr>
        <w:t xml:space="preserve">MN </w:t>
      </w:r>
    </w:p>
    <w:p w14:paraId="65166ADC" w14:textId="77777777" w:rsidR="00D73DE1" w:rsidRPr="00D73DE1" w:rsidRDefault="00D73DE1" w:rsidP="00B16AE1">
      <w:pPr>
        <w:spacing w:after="0" w:line="360" w:lineRule="exact"/>
        <w:ind w:firstLine="709"/>
        <w:jc w:val="both"/>
        <w:rPr>
          <w:rFonts w:ascii="Times New Roman" w:eastAsia="Times New Roman" w:hAnsi="Times New Roman"/>
          <w:color w:val="000000"/>
          <w:sz w:val="28"/>
          <w:szCs w:val="28"/>
          <w:lang w:val="vi-VN"/>
        </w:rPr>
      </w:pPr>
      <w:r w:rsidRPr="00D73DE1">
        <w:rPr>
          <w:rFonts w:ascii="Times New Roman" w:eastAsia="Times New Roman" w:hAnsi="Times New Roman"/>
          <w:color w:val="000000"/>
          <w:sz w:val="28"/>
          <w:szCs w:val="28"/>
          <w:lang w:val="vi-VN"/>
        </w:rPr>
        <w:t>Trẻ được phát triển toàn diện theo 5 lĩnh vực (thể chất, nhận thức, ngôn ngữ, thẩm mỹ, tình cảm và kỹ năng xã hội). Công tác chăm sóc, nuôi dưỡng, an toàn được bảo đảm: 100% cơ sở đủ điều kiện tổ chức bán trú; 99,93% trẻ ăn bán trú; 100% trẻ được khám sức khỏe định kỳ và theo dõi tăng trưởng. T</w:t>
      </w:r>
      <w:r w:rsidRPr="00D73DE1">
        <w:rPr>
          <w:rFonts w:ascii="Times New Roman" w:eastAsia="Times New Roman" w:hAnsi="Times New Roman"/>
          <w:color w:val="000000"/>
          <w:sz w:val="28"/>
          <w:szCs w:val="28"/>
        </w:rPr>
        <w:t>ỷ</w:t>
      </w:r>
      <w:r w:rsidRPr="00D73DE1">
        <w:rPr>
          <w:rFonts w:ascii="Times New Roman" w:eastAsia="Times New Roman" w:hAnsi="Times New Roman"/>
          <w:color w:val="000000"/>
          <w:sz w:val="28"/>
          <w:szCs w:val="28"/>
          <w:lang w:val="vi-VN"/>
        </w:rPr>
        <w:t xml:space="preserve"> lệ suy dinh dưỡng: nhẹ cân 0,63% (nhà trẻ), 0,76% (mẫu giáo); thấp còi 1,64% (nhà trẻ), 1,25% (mẫu giáo). T</w:t>
      </w:r>
      <w:r w:rsidRPr="00D73DE1">
        <w:rPr>
          <w:rFonts w:ascii="Times New Roman" w:eastAsia="Times New Roman" w:hAnsi="Times New Roman"/>
          <w:color w:val="000000"/>
          <w:sz w:val="28"/>
          <w:szCs w:val="28"/>
        </w:rPr>
        <w:t>ỷ</w:t>
      </w:r>
      <w:r w:rsidRPr="00D73DE1">
        <w:rPr>
          <w:rFonts w:ascii="Times New Roman" w:eastAsia="Times New Roman" w:hAnsi="Times New Roman"/>
          <w:color w:val="000000"/>
          <w:sz w:val="28"/>
          <w:szCs w:val="28"/>
          <w:lang w:val="vi-VN"/>
        </w:rPr>
        <w:t xml:space="preserve"> lệ thừa cân, béo phì: 0,77% (nhà trẻ), 2,91% (mẫu giáo). An toàn trường học: 590/594 trường MN và 449/452 cơ sở độc lập (99,3%) đạt “trường học an toàn” theo Thông tư số 45/2021/TT-BGDĐT. </w:t>
      </w:r>
    </w:p>
    <w:p w14:paraId="280E6C44" w14:textId="77777777" w:rsidR="00D73DE1" w:rsidRPr="00D73DE1" w:rsidRDefault="00D73DE1" w:rsidP="00B16AE1">
      <w:pPr>
        <w:pBdr>
          <w:top w:val="dotted" w:sz="4" w:space="0" w:color="FFFFFF"/>
          <w:left w:val="dotted" w:sz="4" w:space="0" w:color="FFFFFF"/>
          <w:bottom w:val="dotted" w:sz="4" w:space="0" w:color="FFFFFF"/>
          <w:right w:val="dotted" w:sz="4" w:space="0" w:color="FFFFFF"/>
        </w:pBdr>
        <w:shd w:val="clear" w:color="auto" w:fill="FFFFFF"/>
        <w:spacing w:after="0" w:line="360" w:lineRule="exact"/>
        <w:ind w:firstLine="720"/>
        <w:jc w:val="both"/>
        <w:rPr>
          <w:rFonts w:ascii="Times New Roman" w:eastAsia="Times New Roman" w:hAnsi="Times New Roman"/>
          <w:color w:val="000000"/>
          <w:sz w:val="28"/>
          <w:szCs w:val="28"/>
          <w:lang w:val="vi-VN"/>
        </w:rPr>
      </w:pPr>
      <w:r w:rsidRPr="00D73DE1">
        <w:rPr>
          <w:rFonts w:ascii="Times New Roman" w:eastAsia="Times New Roman" w:hAnsi="Times New Roman"/>
          <w:color w:val="000000"/>
          <w:sz w:val="28"/>
          <w:szCs w:val="28"/>
          <w:lang w:val="vi-VN"/>
        </w:rPr>
        <w:t>Hoạt động cho trẻ làm quen với Tiếng Anh được quan tâm, triển khai thực hiện theo đúng quy định tại Thông tư 50/2020 của Bộ GDĐT. Đến nay, toàn thành phố có 258 cơ sở (254 trường và 04 cơ sở độc lập) với 44.651 trẻ mẫu giáo (24%).</w:t>
      </w:r>
    </w:p>
    <w:p w14:paraId="4C5C2739" w14:textId="77777777" w:rsidR="00D73DE1" w:rsidRPr="00D73DE1" w:rsidRDefault="00D73DE1" w:rsidP="00B16AE1">
      <w:pPr>
        <w:widowControl w:val="0"/>
        <w:pBdr>
          <w:top w:val="dotted" w:sz="4" w:space="0" w:color="FFFFFF"/>
          <w:left w:val="dotted" w:sz="4" w:space="0" w:color="FFFFFF"/>
          <w:bottom w:val="dotted" w:sz="4" w:space="0" w:color="FFFFFF"/>
          <w:right w:val="dotted" w:sz="4" w:space="0" w:color="FFFFFF"/>
        </w:pBdr>
        <w:shd w:val="clear" w:color="auto" w:fill="FFFFFF"/>
        <w:tabs>
          <w:tab w:val="left" w:pos="720"/>
        </w:tabs>
        <w:spacing w:after="0" w:line="360" w:lineRule="exact"/>
        <w:ind w:firstLine="709"/>
        <w:jc w:val="both"/>
        <w:rPr>
          <w:rFonts w:ascii="Times New Roman" w:hAnsi="Times New Roman"/>
          <w:b/>
          <w:color w:val="000000"/>
          <w:sz w:val="28"/>
          <w:szCs w:val="28"/>
        </w:rPr>
      </w:pPr>
      <w:r w:rsidRPr="00D73DE1">
        <w:rPr>
          <w:rFonts w:ascii="Times New Roman" w:eastAsia="Times New Roman" w:hAnsi="Times New Roman"/>
          <w:b/>
          <w:color w:val="000000"/>
          <w:sz w:val="28"/>
          <w:szCs w:val="28"/>
          <w:lang w:val="pl-PL"/>
        </w:rPr>
        <w:t xml:space="preserve">2. </w:t>
      </w:r>
      <w:r w:rsidRPr="00D73DE1">
        <w:rPr>
          <w:rFonts w:ascii="Times New Roman" w:hAnsi="Times New Roman"/>
          <w:b/>
          <w:color w:val="000000"/>
          <w:sz w:val="28"/>
          <w:szCs w:val="28"/>
          <w:lang w:val="pl-PL"/>
        </w:rPr>
        <w:t>G</w:t>
      </w:r>
      <w:r w:rsidRPr="00D73DE1">
        <w:rPr>
          <w:rFonts w:ascii="Times New Roman" w:hAnsi="Times New Roman"/>
          <w:b/>
          <w:color w:val="000000"/>
          <w:sz w:val="28"/>
          <w:szCs w:val="28"/>
          <w:lang w:val="vi-VN"/>
        </w:rPr>
        <w:t xml:space="preserve">iáo </w:t>
      </w:r>
      <w:r w:rsidRPr="00D73DE1">
        <w:rPr>
          <w:rFonts w:ascii="Times New Roman" w:eastAsia="Times New Roman" w:hAnsi="Times New Roman"/>
          <w:b/>
          <w:color w:val="000000"/>
          <w:sz w:val="28"/>
          <w:szCs w:val="28"/>
          <w:lang w:val="vi-VN"/>
        </w:rPr>
        <w:t xml:space="preserve">dục </w:t>
      </w:r>
      <w:r w:rsidRPr="00D73DE1">
        <w:rPr>
          <w:rFonts w:ascii="Times New Roman" w:eastAsia="Times New Roman" w:hAnsi="Times New Roman"/>
          <w:b/>
          <w:color w:val="000000"/>
          <w:sz w:val="28"/>
          <w:szCs w:val="28"/>
          <w:lang w:val="pl-PL"/>
        </w:rPr>
        <w:t xml:space="preserve">TH </w:t>
      </w:r>
    </w:p>
    <w:p w14:paraId="06598A3B" w14:textId="77777777" w:rsidR="00D73DE1" w:rsidRPr="00D73DE1"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color w:val="000000"/>
          <w:sz w:val="28"/>
          <w:szCs w:val="28"/>
          <w:lang w:eastAsia="x-none"/>
        </w:rPr>
      </w:pPr>
      <w:proofErr w:type="gramStart"/>
      <w:r w:rsidRPr="00D73DE1">
        <w:rPr>
          <w:rFonts w:ascii="Times New Roman" w:eastAsia="Times New Roman" w:hAnsi="Times New Roman"/>
          <w:color w:val="000000"/>
          <w:sz w:val="28"/>
          <w:szCs w:val="28"/>
          <w:lang w:eastAsia="x-none"/>
        </w:rPr>
        <w:t>Chất lượng giáo dục TH được duy trì ổn định và nâng lên.</w:t>
      </w:r>
      <w:proofErr w:type="gramEnd"/>
      <w:r w:rsidRPr="00D73DE1">
        <w:rPr>
          <w:rFonts w:ascii="Times New Roman" w:eastAsia="Times New Roman" w:hAnsi="Times New Roman"/>
          <w:color w:val="000000"/>
          <w:sz w:val="28"/>
          <w:szCs w:val="28"/>
          <w:lang w:eastAsia="x-none"/>
        </w:rPr>
        <w:t xml:space="preserve"> Phổ cập thực hiện tốt: huy động trẻ 6 tuổi ra lớp trên 99</w:t>
      </w:r>
      <w:proofErr w:type="gramStart"/>
      <w:r w:rsidRPr="00D73DE1">
        <w:rPr>
          <w:rFonts w:ascii="Times New Roman" w:eastAsia="Times New Roman" w:hAnsi="Times New Roman"/>
          <w:color w:val="000000"/>
          <w:sz w:val="28"/>
          <w:szCs w:val="28"/>
          <w:lang w:eastAsia="x-none"/>
        </w:rPr>
        <w:t>,9</w:t>
      </w:r>
      <w:proofErr w:type="gramEnd"/>
      <w:r w:rsidRPr="00D73DE1">
        <w:rPr>
          <w:rFonts w:ascii="Times New Roman" w:eastAsia="Times New Roman" w:hAnsi="Times New Roman"/>
          <w:color w:val="000000"/>
          <w:sz w:val="28"/>
          <w:szCs w:val="28"/>
          <w:lang w:eastAsia="x-none"/>
        </w:rPr>
        <w:t xml:space="preserve">%; trẻ 11 tuổi hoàn thành chương trình trên 98%. Trong giai đoạn chuyển tiếp thực hiện song song hai chương trình, tỷ lệ học sinh hoàn thành các môn đạt từ 98,5% trở lên; học sinh chưa hoàn thành (tính đến 31/5 hằng năm) chỉ từ 1 đến 1,5%. Kết quả giáo dục đại trà năm học 2024-2025: </w:t>
      </w:r>
      <w:r w:rsidRPr="00D73DE1">
        <w:rPr>
          <w:rFonts w:ascii="Times New Roman" w:hAnsi="Times New Roman"/>
          <w:color w:val="000000"/>
          <w:sz w:val="28"/>
          <w:szCs w:val="28"/>
        </w:rPr>
        <w:t>Tổng số 347.969 học sinh tham gia đánh giá, chia ra:</w:t>
      </w:r>
      <w:r w:rsidRPr="00D73DE1">
        <w:rPr>
          <w:rFonts w:ascii="Times New Roman" w:eastAsia="Times New Roman" w:hAnsi="Times New Roman"/>
          <w:color w:val="000000"/>
          <w:sz w:val="28"/>
          <w:szCs w:val="28"/>
          <w:lang w:eastAsia="x-none"/>
        </w:rPr>
        <w:t xml:space="preserve"> </w:t>
      </w:r>
      <w:r w:rsidRPr="00D73DE1">
        <w:rPr>
          <w:rFonts w:ascii="Times New Roman" w:hAnsi="Times New Roman"/>
          <w:color w:val="000000"/>
          <w:sz w:val="28"/>
          <w:szCs w:val="28"/>
        </w:rPr>
        <w:t>176093 học sinh hoàn thành xuất sắc (đạt tỷ lệ 50,6%); 62812 học sinh hoàn thành tốt (18,05%); 107480 học sinh hoàn thành (30,89%); 1610 học sinh chưa hoàn thành (0,46%).</w:t>
      </w:r>
    </w:p>
    <w:p w14:paraId="3418A8B7" w14:textId="77777777" w:rsidR="00D73DE1" w:rsidRPr="00D73DE1"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color w:val="000000"/>
          <w:sz w:val="28"/>
          <w:szCs w:val="28"/>
          <w:lang w:eastAsia="x-none"/>
        </w:rPr>
      </w:pPr>
      <w:r w:rsidRPr="00D73DE1">
        <w:rPr>
          <w:rFonts w:ascii="Times New Roman" w:eastAsia="Times New Roman" w:hAnsi="Times New Roman"/>
          <w:color w:val="000000"/>
          <w:sz w:val="28"/>
          <w:szCs w:val="28"/>
          <w:lang w:eastAsia="x-none"/>
        </w:rPr>
        <w:t>Tổ chức dạy học 2 buổi/ngày tiến sát yêu cầu CT GDPT 2018; năm học 2024-2025 đạt 331.796 HS (95</w:t>
      </w:r>
      <w:proofErr w:type="gramStart"/>
      <w:r w:rsidRPr="00D73DE1">
        <w:rPr>
          <w:rFonts w:ascii="Times New Roman" w:eastAsia="Times New Roman" w:hAnsi="Times New Roman"/>
          <w:color w:val="000000"/>
          <w:sz w:val="28"/>
          <w:szCs w:val="28"/>
          <w:lang w:eastAsia="x-none"/>
        </w:rPr>
        <w:t>,02</w:t>
      </w:r>
      <w:proofErr w:type="gramEnd"/>
      <w:r w:rsidRPr="00D73DE1">
        <w:rPr>
          <w:rFonts w:ascii="Times New Roman" w:eastAsia="Times New Roman" w:hAnsi="Times New Roman"/>
          <w:color w:val="000000"/>
          <w:sz w:val="28"/>
          <w:szCs w:val="28"/>
          <w:lang w:eastAsia="x-none"/>
        </w:rPr>
        <w:t>%); 10.062 lớp (96,82%); 417 trường (95,4%).</w:t>
      </w:r>
    </w:p>
    <w:p w14:paraId="310D3F8F" w14:textId="77777777" w:rsidR="00D73DE1" w:rsidRPr="00D73DE1"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color w:val="000000"/>
          <w:sz w:val="28"/>
          <w:szCs w:val="28"/>
          <w:lang w:eastAsia="x-none"/>
        </w:rPr>
      </w:pPr>
      <w:r w:rsidRPr="00D73DE1">
        <w:rPr>
          <w:rFonts w:ascii="Times New Roman" w:eastAsia="Times New Roman" w:hAnsi="Times New Roman"/>
          <w:color w:val="000000"/>
          <w:sz w:val="28"/>
          <w:szCs w:val="28"/>
          <w:lang w:eastAsia="x-none"/>
        </w:rPr>
        <w:t>Tỷ lệ học ngoại ngữ và tin học tăng đều, đến năm học 2024-2025 lần lượt đạt 344.296 học sinh (98,6%) và 231.858 học sinh (66,4%), trong đó bảo đảm 100% học sinh lớp 3, 4, 5 được học ngoại ngữ và tin học (211.243 học sinh). Dịch vụ bán trú được mở rộng, bảo đảm chất lượng; 172.847 học sinh ăn bán trú đạt tỷ lệ 49</w:t>
      </w:r>
      <w:proofErr w:type="gramStart"/>
      <w:r w:rsidRPr="00D73DE1">
        <w:rPr>
          <w:rFonts w:ascii="Times New Roman" w:eastAsia="Times New Roman" w:hAnsi="Times New Roman"/>
          <w:color w:val="000000"/>
          <w:sz w:val="28"/>
          <w:szCs w:val="28"/>
          <w:lang w:eastAsia="x-none"/>
        </w:rPr>
        <w:t>,5</w:t>
      </w:r>
      <w:proofErr w:type="gramEnd"/>
      <w:r w:rsidRPr="00D73DE1">
        <w:rPr>
          <w:rFonts w:ascii="Times New Roman" w:eastAsia="Times New Roman" w:hAnsi="Times New Roman"/>
          <w:color w:val="000000"/>
          <w:sz w:val="28"/>
          <w:szCs w:val="28"/>
          <w:lang w:eastAsia="x-none"/>
        </w:rPr>
        <w:t>% (phía đông 50,4%, phía tây 45,09%).</w:t>
      </w:r>
    </w:p>
    <w:p w14:paraId="644C2AF0" w14:textId="77777777" w:rsidR="00D73DE1" w:rsidRPr="00D73DE1" w:rsidRDefault="00D73DE1" w:rsidP="00B16AE1">
      <w:pPr>
        <w:spacing w:after="0" w:line="360" w:lineRule="exact"/>
        <w:ind w:firstLine="709"/>
        <w:jc w:val="both"/>
        <w:rPr>
          <w:rFonts w:ascii="Times New Roman" w:hAnsi="Times New Roman"/>
          <w:b/>
          <w:bCs/>
          <w:color w:val="000000"/>
          <w:sz w:val="28"/>
          <w:szCs w:val="28"/>
        </w:rPr>
      </w:pPr>
      <w:r w:rsidRPr="00D73DE1">
        <w:rPr>
          <w:rFonts w:ascii="Times New Roman" w:eastAsia="Times New Roman" w:hAnsi="Times New Roman"/>
          <w:b/>
          <w:color w:val="000000"/>
          <w:sz w:val="28"/>
          <w:szCs w:val="28"/>
          <w:lang w:val="es-ES"/>
        </w:rPr>
        <w:t>3.</w:t>
      </w:r>
      <w:r w:rsidRPr="00D73DE1">
        <w:rPr>
          <w:rFonts w:ascii="Times New Roman" w:eastAsia="Times New Roman" w:hAnsi="Times New Roman"/>
          <w:b/>
          <w:color w:val="000000"/>
          <w:sz w:val="28"/>
          <w:szCs w:val="28"/>
          <w:lang w:val="vi-VN"/>
        </w:rPr>
        <w:t xml:space="preserve"> </w:t>
      </w:r>
      <w:r w:rsidRPr="00D73DE1">
        <w:rPr>
          <w:rFonts w:ascii="Times New Roman" w:eastAsia="Times New Roman" w:hAnsi="Times New Roman"/>
          <w:b/>
          <w:color w:val="000000"/>
          <w:sz w:val="28"/>
          <w:szCs w:val="28"/>
          <w:lang w:val="es-ES"/>
        </w:rPr>
        <w:t>Giáo</w:t>
      </w:r>
      <w:r w:rsidRPr="00D73DE1">
        <w:rPr>
          <w:rFonts w:ascii="Times New Roman" w:eastAsia="Times New Roman" w:hAnsi="Times New Roman"/>
          <w:b/>
          <w:color w:val="000000"/>
          <w:sz w:val="28"/>
          <w:szCs w:val="28"/>
          <w:lang w:val="vi-VN"/>
        </w:rPr>
        <w:t xml:space="preserve"> dục </w:t>
      </w:r>
      <w:r w:rsidRPr="00D73DE1">
        <w:rPr>
          <w:rFonts w:ascii="Times New Roman" w:eastAsia="Times New Roman" w:hAnsi="Times New Roman"/>
          <w:b/>
          <w:color w:val="000000"/>
          <w:sz w:val="28"/>
          <w:szCs w:val="28"/>
          <w:lang w:val="es-ES"/>
        </w:rPr>
        <w:t xml:space="preserve">Trung học </w:t>
      </w:r>
    </w:p>
    <w:p w14:paraId="591818CB" w14:textId="77777777" w:rsidR="00D73DE1" w:rsidRPr="00D73DE1" w:rsidRDefault="00D73DE1" w:rsidP="00B16AE1">
      <w:pPr>
        <w:spacing w:after="0" w:line="360" w:lineRule="exact"/>
        <w:ind w:firstLine="709"/>
        <w:jc w:val="both"/>
        <w:rPr>
          <w:rFonts w:ascii="Times New Roman" w:hAnsi="Times New Roman"/>
          <w:b/>
          <w:bCs/>
          <w:color w:val="000000"/>
          <w:sz w:val="28"/>
          <w:szCs w:val="28"/>
          <w:lang w:val="nl-NL"/>
        </w:rPr>
      </w:pPr>
      <w:r w:rsidRPr="00D73DE1">
        <w:rPr>
          <w:rFonts w:ascii="Times New Roman" w:hAnsi="Times New Roman"/>
          <w:b/>
          <w:bCs/>
          <w:color w:val="000000"/>
          <w:sz w:val="28"/>
          <w:szCs w:val="28"/>
          <w:lang w:val="nl-NL"/>
        </w:rPr>
        <w:t>3.1. Kết quả giáo dục đại trà</w:t>
      </w:r>
    </w:p>
    <w:p w14:paraId="0C7C1B43" w14:textId="681A97A1" w:rsidR="00D73DE1" w:rsidRPr="00D73DE1" w:rsidRDefault="00D73DE1" w:rsidP="00B16AE1">
      <w:pPr>
        <w:spacing w:after="0" w:line="360" w:lineRule="exact"/>
        <w:ind w:firstLine="709"/>
        <w:jc w:val="both"/>
        <w:rPr>
          <w:rFonts w:ascii="Times New Roman" w:hAnsi="Times New Roman"/>
          <w:color w:val="000000"/>
          <w:sz w:val="28"/>
          <w:szCs w:val="28"/>
        </w:rPr>
      </w:pPr>
      <w:proofErr w:type="gramStart"/>
      <w:r w:rsidRPr="00D73DE1">
        <w:rPr>
          <w:rFonts w:ascii="Times New Roman" w:hAnsi="Times New Roman"/>
          <w:color w:val="000000"/>
          <w:sz w:val="28"/>
          <w:szCs w:val="28"/>
        </w:rPr>
        <w:t>Giáo dục trung học giữ vững nhóm dẫn đầu cả nước.</w:t>
      </w:r>
      <w:proofErr w:type="gramEnd"/>
      <w:r w:rsidRPr="00D73DE1">
        <w:rPr>
          <w:rFonts w:ascii="Times New Roman" w:hAnsi="Times New Roman"/>
          <w:color w:val="000000"/>
          <w:sz w:val="28"/>
          <w:szCs w:val="28"/>
        </w:rPr>
        <w:t xml:space="preserve"> Giai đoạn </w:t>
      </w:r>
      <w:r w:rsidRPr="00D73DE1">
        <w:rPr>
          <w:rFonts w:ascii="Times New Roman" w:hAnsi="Times New Roman"/>
          <w:bCs/>
          <w:color w:val="000000"/>
          <w:sz w:val="28"/>
          <w:szCs w:val="28"/>
        </w:rPr>
        <w:t>2021-2025</w:t>
      </w:r>
      <w:r w:rsidRPr="00D73DE1">
        <w:rPr>
          <w:rFonts w:ascii="Times New Roman" w:hAnsi="Times New Roman"/>
          <w:color w:val="000000"/>
          <w:sz w:val="28"/>
          <w:szCs w:val="28"/>
        </w:rPr>
        <w:t xml:space="preserve">, điểm trung bình kỳ thi tốt nghiệp THPT luôn thuộc </w:t>
      </w:r>
      <w:r w:rsidRPr="00D73DE1">
        <w:rPr>
          <w:rFonts w:ascii="Times New Roman" w:hAnsi="Times New Roman"/>
          <w:bCs/>
          <w:color w:val="000000"/>
          <w:sz w:val="28"/>
          <w:szCs w:val="28"/>
        </w:rPr>
        <w:t>tốp 10</w:t>
      </w:r>
      <w:r w:rsidRPr="00D73DE1">
        <w:rPr>
          <w:rFonts w:ascii="Times New Roman" w:hAnsi="Times New Roman"/>
          <w:color w:val="000000"/>
          <w:sz w:val="28"/>
          <w:szCs w:val="28"/>
        </w:rPr>
        <w:t xml:space="preserve">; năm </w:t>
      </w:r>
      <w:r w:rsidRPr="00D73DE1">
        <w:rPr>
          <w:rFonts w:ascii="Times New Roman" w:hAnsi="Times New Roman"/>
          <w:bCs/>
          <w:color w:val="000000"/>
          <w:sz w:val="28"/>
          <w:szCs w:val="28"/>
        </w:rPr>
        <w:t>2024</w:t>
      </w:r>
      <w:r w:rsidRPr="00D73DE1">
        <w:rPr>
          <w:rFonts w:ascii="Times New Roman" w:hAnsi="Times New Roman"/>
          <w:color w:val="000000"/>
          <w:sz w:val="28"/>
          <w:szCs w:val="28"/>
        </w:rPr>
        <w:t xml:space="preserve"> xếp </w:t>
      </w:r>
      <w:r w:rsidRPr="00D73DE1">
        <w:rPr>
          <w:rFonts w:ascii="Times New Roman" w:hAnsi="Times New Roman"/>
          <w:bCs/>
          <w:color w:val="000000"/>
          <w:sz w:val="28"/>
          <w:szCs w:val="28"/>
        </w:rPr>
        <w:t>thứ 6</w:t>
      </w:r>
      <w:r w:rsidRPr="00D73DE1">
        <w:rPr>
          <w:rFonts w:ascii="Times New Roman" w:hAnsi="Times New Roman"/>
          <w:color w:val="000000"/>
          <w:sz w:val="28"/>
          <w:szCs w:val="28"/>
        </w:rPr>
        <w:t xml:space="preserve"> toàn quốc, năm </w:t>
      </w:r>
      <w:r w:rsidRPr="00D73DE1">
        <w:rPr>
          <w:rFonts w:ascii="Times New Roman" w:hAnsi="Times New Roman"/>
          <w:bCs/>
          <w:color w:val="000000"/>
          <w:sz w:val="28"/>
          <w:szCs w:val="28"/>
        </w:rPr>
        <w:t>2025</w:t>
      </w:r>
      <w:r w:rsidRPr="00D73DE1">
        <w:rPr>
          <w:rFonts w:ascii="Times New Roman" w:hAnsi="Times New Roman"/>
          <w:color w:val="000000"/>
          <w:sz w:val="28"/>
          <w:szCs w:val="28"/>
        </w:rPr>
        <w:t xml:space="preserve"> </w:t>
      </w:r>
      <w:r w:rsidRPr="00D73DE1">
        <w:rPr>
          <w:rFonts w:ascii="Times New Roman" w:hAnsi="Times New Roman"/>
          <w:bCs/>
          <w:color w:val="000000"/>
          <w:sz w:val="28"/>
          <w:szCs w:val="28"/>
        </w:rPr>
        <w:t>thứ 4</w:t>
      </w:r>
      <w:r w:rsidRPr="00D73DE1">
        <w:rPr>
          <w:rFonts w:ascii="Times New Roman" w:hAnsi="Times New Roman"/>
          <w:color w:val="000000"/>
          <w:sz w:val="28"/>
          <w:szCs w:val="28"/>
        </w:rPr>
        <w:t xml:space="preserve"> (sau Ninh Bình, Hà Nội, TP. Hồ Chí Minh). Tỷ lệ tốt nghiệp THPT hằng năm </w:t>
      </w:r>
      <w:r w:rsidRPr="00D73DE1">
        <w:rPr>
          <w:rFonts w:ascii="Times New Roman" w:hAnsi="Times New Roman"/>
          <w:bCs/>
          <w:color w:val="000000"/>
          <w:sz w:val="28"/>
          <w:szCs w:val="28"/>
        </w:rPr>
        <w:t>trên 99</w:t>
      </w:r>
      <w:proofErr w:type="gramStart"/>
      <w:r w:rsidRPr="00D73DE1">
        <w:rPr>
          <w:rFonts w:ascii="Times New Roman" w:hAnsi="Times New Roman"/>
          <w:bCs/>
          <w:color w:val="000000"/>
          <w:sz w:val="28"/>
          <w:szCs w:val="28"/>
        </w:rPr>
        <w:t>,5</w:t>
      </w:r>
      <w:proofErr w:type="gramEnd"/>
      <w:r w:rsidRPr="00D73DE1">
        <w:rPr>
          <w:rFonts w:ascii="Times New Roman" w:hAnsi="Times New Roman"/>
          <w:bCs/>
          <w:color w:val="000000"/>
          <w:sz w:val="28"/>
          <w:szCs w:val="28"/>
        </w:rPr>
        <w:t>% (cả nước: 99,2%)</w:t>
      </w:r>
      <w:r w:rsidRPr="00D73DE1">
        <w:rPr>
          <w:rFonts w:ascii="Times New Roman" w:hAnsi="Times New Roman"/>
          <w:color w:val="000000"/>
          <w:sz w:val="28"/>
          <w:szCs w:val="28"/>
        </w:rPr>
        <w:t xml:space="preserve">; tỷ lệ học sinh đỗ đại học trong nước 68% - 72%. </w:t>
      </w:r>
      <w:proofErr w:type="gramStart"/>
      <w:r w:rsidRPr="00D73DE1">
        <w:rPr>
          <w:rFonts w:ascii="Times New Roman" w:hAnsi="Times New Roman"/>
          <w:color w:val="000000"/>
          <w:sz w:val="28"/>
          <w:szCs w:val="28"/>
        </w:rPr>
        <w:t xml:space="preserve">Giáo dục toàn diện được coi trọng, tăng cường </w:t>
      </w:r>
      <w:r w:rsidRPr="00D73DE1">
        <w:rPr>
          <w:rFonts w:ascii="Times New Roman" w:hAnsi="Times New Roman"/>
          <w:bCs/>
          <w:color w:val="000000"/>
          <w:sz w:val="28"/>
          <w:szCs w:val="28"/>
        </w:rPr>
        <w:t>ngoại ngữ</w:t>
      </w:r>
      <w:r w:rsidRPr="00D73DE1">
        <w:rPr>
          <w:rFonts w:ascii="Times New Roman" w:hAnsi="Times New Roman"/>
          <w:color w:val="000000"/>
          <w:sz w:val="28"/>
          <w:szCs w:val="28"/>
        </w:rPr>
        <w:t xml:space="preserve"> và </w:t>
      </w:r>
      <w:r w:rsidRPr="00D73DE1">
        <w:rPr>
          <w:rFonts w:ascii="Times New Roman" w:hAnsi="Times New Roman"/>
          <w:bCs/>
          <w:color w:val="000000"/>
          <w:sz w:val="28"/>
          <w:szCs w:val="28"/>
        </w:rPr>
        <w:t>tin học</w:t>
      </w:r>
      <w:r w:rsidRPr="00D73DE1">
        <w:rPr>
          <w:rFonts w:ascii="Times New Roman" w:hAnsi="Times New Roman"/>
          <w:color w:val="000000"/>
          <w:sz w:val="28"/>
          <w:szCs w:val="28"/>
        </w:rPr>
        <w:t xml:space="preserve"> để hình thành thế hệ học sinh tự tin, hội nhập.</w:t>
      </w:r>
      <w:proofErr w:type="gramEnd"/>
      <w:r w:rsidRPr="00D73DE1">
        <w:rPr>
          <w:rFonts w:ascii="Times New Roman" w:hAnsi="Times New Roman"/>
          <w:color w:val="000000"/>
          <w:sz w:val="28"/>
          <w:szCs w:val="28"/>
        </w:rPr>
        <w:t xml:space="preserve"> </w:t>
      </w:r>
      <w:r w:rsidRPr="00D73DE1">
        <w:rPr>
          <w:rFonts w:ascii="Times New Roman" w:hAnsi="Times New Roman"/>
          <w:bCs/>
          <w:color w:val="000000"/>
          <w:sz w:val="28"/>
          <w:szCs w:val="28"/>
        </w:rPr>
        <w:t>STEM</w:t>
      </w:r>
      <w:r w:rsidRPr="00D73DE1">
        <w:rPr>
          <w:rFonts w:ascii="Times New Roman" w:hAnsi="Times New Roman"/>
          <w:color w:val="000000"/>
          <w:sz w:val="28"/>
          <w:szCs w:val="28"/>
        </w:rPr>
        <w:t xml:space="preserve"> triển khai tại </w:t>
      </w:r>
      <w:r w:rsidRPr="00D73DE1">
        <w:rPr>
          <w:rFonts w:ascii="Times New Roman" w:hAnsi="Times New Roman"/>
          <w:bCs/>
          <w:color w:val="000000"/>
          <w:sz w:val="28"/>
          <w:szCs w:val="28"/>
        </w:rPr>
        <w:t>100%</w:t>
      </w:r>
      <w:r w:rsidRPr="00D73DE1">
        <w:rPr>
          <w:rFonts w:ascii="Times New Roman" w:hAnsi="Times New Roman"/>
          <w:color w:val="000000"/>
          <w:sz w:val="28"/>
          <w:szCs w:val="28"/>
        </w:rPr>
        <w:t xml:space="preserve"> trường THCS, THPT; hằng năm thực hiện </w:t>
      </w:r>
      <w:r w:rsidRPr="00D73DE1">
        <w:rPr>
          <w:rFonts w:ascii="Times New Roman" w:hAnsi="Times New Roman"/>
          <w:bCs/>
          <w:color w:val="000000"/>
          <w:sz w:val="28"/>
          <w:szCs w:val="28"/>
        </w:rPr>
        <w:t>hơn 1.200</w:t>
      </w:r>
      <w:r w:rsidRPr="00D73DE1">
        <w:rPr>
          <w:rFonts w:ascii="Times New Roman" w:hAnsi="Times New Roman"/>
          <w:color w:val="000000"/>
          <w:sz w:val="28"/>
          <w:szCs w:val="28"/>
        </w:rPr>
        <w:t xml:space="preserve"> đề tài của </w:t>
      </w:r>
      <w:r w:rsidRPr="00D73DE1">
        <w:rPr>
          <w:rFonts w:ascii="Times New Roman" w:hAnsi="Times New Roman"/>
          <w:color w:val="000000"/>
          <w:sz w:val="28"/>
          <w:szCs w:val="28"/>
        </w:rPr>
        <w:lastRenderedPageBreak/>
        <w:t>học sinh, giáo viên; nhiều đề tài đạt giải cấp thành phố, cấp quốc gia và được cử dự thi quốc tế</w:t>
      </w:r>
      <w:r w:rsidRPr="00D73DE1">
        <w:rPr>
          <w:rFonts w:ascii="Times New Roman" w:hAnsi="Times New Roman"/>
          <w:color w:val="000000"/>
          <w:sz w:val="28"/>
          <w:szCs w:val="28"/>
          <w:vertAlign w:val="superscript"/>
          <w:lang w:val="nl-NL"/>
        </w:rPr>
        <w:footnoteReference w:id="4"/>
      </w:r>
      <w:r w:rsidR="00152A12">
        <w:rPr>
          <w:rFonts w:ascii="Times New Roman" w:hAnsi="Times New Roman"/>
          <w:color w:val="000000"/>
          <w:sz w:val="28"/>
          <w:szCs w:val="28"/>
          <w:lang w:val="nl-NL"/>
        </w:rPr>
        <w:t xml:space="preserve"> (</w:t>
      </w:r>
      <w:r w:rsidR="00152A12" w:rsidRPr="00B65D66">
        <w:rPr>
          <w:rFonts w:ascii="Times New Roman" w:hAnsi="Times New Roman"/>
          <w:i/>
          <w:color w:val="000000"/>
          <w:sz w:val="28"/>
          <w:szCs w:val="28"/>
          <w:lang w:val="nl-NL"/>
        </w:rPr>
        <w:t>Phụ lục 4a</w:t>
      </w:r>
      <w:r w:rsidR="00152A12">
        <w:rPr>
          <w:rFonts w:ascii="Times New Roman" w:hAnsi="Times New Roman"/>
          <w:color w:val="000000"/>
          <w:sz w:val="28"/>
          <w:szCs w:val="28"/>
          <w:lang w:val="nl-NL"/>
        </w:rPr>
        <w:t>).</w:t>
      </w:r>
    </w:p>
    <w:p w14:paraId="102E81F4" w14:textId="77777777" w:rsidR="00D73DE1" w:rsidRPr="00D73DE1" w:rsidRDefault="00D73DE1" w:rsidP="00B16AE1">
      <w:pPr>
        <w:spacing w:after="0" w:line="360" w:lineRule="exact"/>
        <w:ind w:firstLine="709"/>
        <w:jc w:val="both"/>
        <w:rPr>
          <w:rFonts w:ascii="Times New Roman" w:hAnsi="Times New Roman"/>
          <w:b/>
          <w:bCs/>
          <w:color w:val="000000"/>
          <w:sz w:val="28"/>
          <w:szCs w:val="28"/>
        </w:rPr>
      </w:pPr>
      <w:r w:rsidRPr="00D73DE1">
        <w:rPr>
          <w:rFonts w:ascii="Times New Roman" w:hAnsi="Times New Roman"/>
          <w:b/>
          <w:color w:val="000000"/>
          <w:sz w:val="28"/>
          <w:szCs w:val="28"/>
          <w:lang w:val="nl-NL"/>
        </w:rPr>
        <w:t>3.2.</w:t>
      </w:r>
      <w:r w:rsidRPr="00D73DE1">
        <w:rPr>
          <w:rFonts w:ascii="Times New Roman" w:hAnsi="Times New Roman"/>
          <w:color w:val="000000"/>
          <w:sz w:val="28"/>
          <w:szCs w:val="28"/>
          <w:lang w:val="nl-NL"/>
        </w:rPr>
        <w:t xml:space="preserve"> </w:t>
      </w:r>
      <w:r w:rsidRPr="00D73DE1">
        <w:rPr>
          <w:rFonts w:ascii="Times New Roman" w:hAnsi="Times New Roman"/>
          <w:b/>
          <w:bCs/>
          <w:color w:val="000000"/>
          <w:sz w:val="28"/>
          <w:szCs w:val="28"/>
        </w:rPr>
        <w:t>Triển khai CT GDPT 2018</w:t>
      </w:r>
    </w:p>
    <w:p w14:paraId="633C3259" w14:textId="77777777" w:rsidR="00D73DE1" w:rsidRPr="00D73DE1" w:rsidRDefault="00D73DE1" w:rsidP="00B16AE1">
      <w:pPr>
        <w:spacing w:after="0" w:line="360" w:lineRule="exact"/>
        <w:ind w:firstLine="709"/>
        <w:jc w:val="both"/>
        <w:rPr>
          <w:rFonts w:ascii="Times New Roman" w:hAnsi="Times New Roman"/>
          <w:color w:val="000000"/>
          <w:sz w:val="28"/>
          <w:szCs w:val="28"/>
        </w:rPr>
      </w:pPr>
      <w:proofErr w:type="gramStart"/>
      <w:r w:rsidRPr="00D73DE1">
        <w:rPr>
          <w:rFonts w:ascii="Times New Roman" w:hAnsi="Times New Roman"/>
          <w:color w:val="000000"/>
          <w:sz w:val="28"/>
          <w:szCs w:val="28"/>
        </w:rPr>
        <w:t>CT GDPT 2018 được triển khai đồng bộ tại tất cả cơ sở GDPT; học sinh được phát triển phẩm chất, năng lực; học sinh THPT được định hướng nghề nghiệp ngay từ lớp 10.</w:t>
      </w:r>
      <w:proofErr w:type="gramEnd"/>
      <w:r w:rsidRPr="00D73DE1">
        <w:rPr>
          <w:rFonts w:ascii="Times New Roman" w:hAnsi="Times New Roman"/>
          <w:color w:val="000000"/>
          <w:sz w:val="28"/>
          <w:szCs w:val="28"/>
        </w:rPr>
        <w:t xml:space="preserve"> </w:t>
      </w:r>
      <w:proofErr w:type="gramStart"/>
      <w:r w:rsidRPr="00D73DE1">
        <w:rPr>
          <w:rFonts w:ascii="Times New Roman" w:hAnsi="Times New Roman"/>
          <w:bCs/>
          <w:color w:val="000000"/>
          <w:sz w:val="28"/>
          <w:szCs w:val="28"/>
        </w:rPr>
        <w:t>45%</w:t>
      </w:r>
      <w:r w:rsidRPr="00D73DE1">
        <w:rPr>
          <w:rFonts w:ascii="Times New Roman" w:hAnsi="Times New Roman"/>
          <w:color w:val="000000"/>
          <w:sz w:val="28"/>
          <w:szCs w:val="28"/>
        </w:rPr>
        <w:t xml:space="preserve"> trường THPT xây dựng kế hoạch giáo dục linh hoạt, đáp ứng </w:t>
      </w:r>
      <w:r w:rsidRPr="00D73DE1">
        <w:rPr>
          <w:rFonts w:ascii="Times New Roman" w:hAnsi="Times New Roman"/>
          <w:bCs/>
          <w:color w:val="000000"/>
          <w:sz w:val="28"/>
          <w:szCs w:val="28"/>
        </w:rPr>
        <w:t>100%</w:t>
      </w:r>
      <w:r w:rsidRPr="00D73DE1">
        <w:rPr>
          <w:rFonts w:ascii="Times New Roman" w:hAnsi="Times New Roman"/>
          <w:color w:val="000000"/>
          <w:sz w:val="28"/>
          <w:szCs w:val="28"/>
        </w:rPr>
        <w:t xml:space="preserve"> nguyện vọng đăng ký môn học lựa chọn.</w:t>
      </w:r>
      <w:proofErr w:type="gramEnd"/>
      <w:r w:rsidRPr="00D73DE1">
        <w:rPr>
          <w:rFonts w:ascii="Times New Roman" w:hAnsi="Times New Roman"/>
          <w:color w:val="000000"/>
          <w:sz w:val="28"/>
          <w:szCs w:val="28"/>
        </w:rPr>
        <w:t xml:space="preserve"> Thành phố tổ chức bồi dưỡng đồng bộ cho cán bộ quản lý, giáo viên; đầu tư, cải tạo phòng học bộ môn, thí nghiệm, </w:t>
      </w:r>
      <w:proofErr w:type="gramStart"/>
      <w:r w:rsidRPr="00D73DE1">
        <w:rPr>
          <w:rFonts w:ascii="Times New Roman" w:hAnsi="Times New Roman"/>
          <w:color w:val="000000"/>
          <w:sz w:val="28"/>
          <w:szCs w:val="28"/>
        </w:rPr>
        <w:t>thư</w:t>
      </w:r>
      <w:proofErr w:type="gramEnd"/>
      <w:r w:rsidRPr="00D73DE1">
        <w:rPr>
          <w:rFonts w:ascii="Times New Roman" w:hAnsi="Times New Roman"/>
          <w:color w:val="000000"/>
          <w:sz w:val="28"/>
          <w:szCs w:val="28"/>
        </w:rPr>
        <w:t xml:space="preserve"> viện, hạ tầng CNTT; triển khai lớp học thông minh, lớp học số. Các trường chủ động xây dựng và triển khai kế hoạch giáo dục nhà trường, dạy học phân hóa, định hướng nghề nghiệp, tăng cường hoạt động trải nghiệm. Hải Phòng là </w:t>
      </w:r>
      <w:r w:rsidRPr="00D73DE1">
        <w:rPr>
          <w:rFonts w:ascii="Times New Roman" w:hAnsi="Times New Roman"/>
          <w:bCs/>
          <w:color w:val="000000"/>
          <w:sz w:val="28"/>
          <w:szCs w:val="28"/>
        </w:rPr>
        <w:t>1/12</w:t>
      </w:r>
      <w:r w:rsidRPr="00D73DE1">
        <w:rPr>
          <w:rFonts w:ascii="Times New Roman" w:hAnsi="Times New Roman"/>
          <w:color w:val="000000"/>
          <w:sz w:val="28"/>
          <w:szCs w:val="28"/>
        </w:rPr>
        <w:t xml:space="preserve"> địa phương triển khai các môn mới ở cấp THPT (Âm nhạc, Mỹ thuật) và dạy ngoại ngữ thứ hai; dù còn thiếu giáo viên một số môn, Bộ GDĐT đánh giá thành phố triển khai hiệu quả, sáng tạo, đúng tiến độ.</w:t>
      </w:r>
    </w:p>
    <w:p w14:paraId="17646FD4" w14:textId="77777777" w:rsidR="00D73DE1" w:rsidRPr="00D73DE1" w:rsidRDefault="00D73DE1" w:rsidP="00B16AE1">
      <w:pPr>
        <w:spacing w:after="0" w:line="360" w:lineRule="exact"/>
        <w:ind w:firstLine="709"/>
        <w:jc w:val="both"/>
        <w:rPr>
          <w:rFonts w:ascii="Times New Roman" w:hAnsi="Times New Roman"/>
          <w:b/>
          <w:color w:val="000000"/>
          <w:sz w:val="28"/>
          <w:szCs w:val="28"/>
          <w:lang w:val="nl-NL"/>
        </w:rPr>
      </w:pPr>
      <w:r w:rsidRPr="00D73DE1">
        <w:rPr>
          <w:rFonts w:ascii="Times New Roman" w:hAnsi="Times New Roman"/>
          <w:b/>
          <w:color w:val="000000"/>
          <w:sz w:val="28"/>
          <w:szCs w:val="28"/>
          <w:lang w:val="nl-NL"/>
        </w:rPr>
        <w:t>3.3. Công tác đào tạo và bồi dưỡng học sinh giỏi quốc gia, quốc tế</w:t>
      </w:r>
    </w:p>
    <w:p w14:paraId="0322D649" w14:textId="77291307" w:rsidR="00D73DE1" w:rsidRPr="00D73DE1" w:rsidRDefault="00D73DE1" w:rsidP="00B16AE1">
      <w:pPr>
        <w:spacing w:after="0" w:line="360" w:lineRule="exact"/>
        <w:ind w:firstLine="709"/>
        <w:jc w:val="both"/>
        <w:rPr>
          <w:rFonts w:ascii="Times New Roman" w:hAnsi="Times New Roman"/>
          <w:color w:val="000000"/>
          <w:sz w:val="28"/>
          <w:szCs w:val="28"/>
          <w:lang w:val="nl-NL"/>
        </w:rPr>
      </w:pPr>
      <w:r w:rsidRPr="00D73DE1">
        <w:rPr>
          <w:rFonts w:ascii="Times New Roman" w:hAnsi="Times New Roman"/>
          <w:color w:val="000000"/>
          <w:spacing w:val="-4"/>
          <w:sz w:val="28"/>
          <w:szCs w:val="28"/>
          <w:lang w:val="nl-NL"/>
        </w:rPr>
        <w:t xml:space="preserve">Giáo dục mũi nhọn luôn là niềm tự hào và điểm sáng nổi bật của giáo dục Hải Phòng. Trong 10 năm qua, trường THPT chuyên của Hải Phòng luôn nằm trong nhóm dẫn đầu cả nước về số lượng và chất lượng giải thưởng, </w:t>
      </w:r>
      <w:r w:rsidRPr="00D73DE1">
        <w:rPr>
          <w:rFonts w:ascii="Times New Roman" w:hAnsi="Times New Roman"/>
          <w:bCs/>
          <w:color w:val="000000"/>
          <w:spacing w:val="-4"/>
          <w:sz w:val="28"/>
          <w:szCs w:val="28"/>
          <w:lang w:val="nl-NL"/>
        </w:rPr>
        <w:t>số lượng và chất lượng giải học sinh giỏi quốc gia của thành phố liên tục tăng</w:t>
      </w:r>
      <w:r w:rsidRPr="00D73DE1">
        <w:rPr>
          <w:rFonts w:ascii="Times New Roman" w:hAnsi="Times New Roman"/>
          <w:bCs/>
          <w:color w:val="000000"/>
          <w:spacing w:val="-4"/>
          <w:sz w:val="28"/>
          <w:szCs w:val="28"/>
          <w:vertAlign w:val="superscript"/>
        </w:rPr>
        <w:footnoteReference w:id="5"/>
      </w:r>
      <w:r w:rsidRPr="00D73DE1">
        <w:rPr>
          <w:rFonts w:ascii="Times New Roman" w:hAnsi="Times New Roman"/>
          <w:color w:val="000000"/>
          <w:spacing w:val="-4"/>
          <w:sz w:val="28"/>
          <w:szCs w:val="28"/>
          <w:lang w:val="nl-NL"/>
        </w:rPr>
        <w:t xml:space="preserve">. Năm học 2023-2024, đội tuyển học sinh giỏi Hải Phòng đạt </w:t>
      </w:r>
      <w:r w:rsidRPr="00D73DE1">
        <w:rPr>
          <w:rFonts w:ascii="Times New Roman" w:hAnsi="Times New Roman"/>
          <w:bCs/>
          <w:color w:val="000000"/>
          <w:spacing w:val="-4"/>
          <w:sz w:val="28"/>
          <w:szCs w:val="28"/>
          <w:lang w:val="nl-NL"/>
        </w:rPr>
        <w:t>98 giải quốc gia</w:t>
      </w:r>
      <w:r w:rsidRPr="00D73DE1">
        <w:rPr>
          <w:rFonts w:ascii="Times New Roman" w:hAnsi="Times New Roman"/>
          <w:color w:val="000000"/>
          <w:spacing w:val="-4"/>
          <w:sz w:val="28"/>
          <w:szCs w:val="28"/>
          <w:lang w:val="nl-NL"/>
        </w:rPr>
        <w:t xml:space="preserve">, trong đó có nhiều giải Nhất và Nhì; năm 2025 sau sát nhập, số lượng giải của thành phố Hải Phòng mới đạt 198 </w:t>
      </w:r>
      <w:r w:rsidRPr="00D73DE1">
        <w:rPr>
          <w:rFonts w:ascii="Times New Roman" w:hAnsi="Times New Roman"/>
          <w:bCs/>
          <w:color w:val="000000"/>
          <w:spacing w:val="-4"/>
          <w:sz w:val="28"/>
          <w:szCs w:val="28"/>
          <w:lang w:val="nl-NL"/>
        </w:rPr>
        <w:t>giải</w:t>
      </w:r>
      <w:r w:rsidRPr="00D73DE1">
        <w:rPr>
          <w:rFonts w:ascii="Times New Roman" w:hAnsi="Times New Roman"/>
          <w:color w:val="000000"/>
          <w:spacing w:val="-4"/>
          <w:sz w:val="28"/>
          <w:szCs w:val="28"/>
          <w:lang w:val="nl-NL"/>
        </w:rPr>
        <w:t xml:space="preserve">, </w:t>
      </w:r>
      <w:r w:rsidRPr="00D73DE1">
        <w:rPr>
          <w:rFonts w:ascii="Times New Roman" w:hAnsi="Times New Roman"/>
          <w:bCs/>
          <w:color w:val="000000"/>
          <w:spacing w:val="-4"/>
          <w:sz w:val="28"/>
          <w:szCs w:val="28"/>
          <w:lang w:val="nl-NL"/>
        </w:rPr>
        <w:t>xếp thứ 3 toàn quốc</w:t>
      </w:r>
      <w:r w:rsidRPr="00D73DE1">
        <w:rPr>
          <w:rFonts w:ascii="Times New Roman" w:hAnsi="Times New Roman"/>
          <w:color w:val="000000"/>
          <w:spacing w:val="-4"/>
          <w:sz w:val="28"/>
          <w:szCs w:val="28"/>
          <w:lang w:val="nl-NL"/>
        </w:rPr>
        <w:t xml:space="preserve">. Đặc biệt, học sinh Hải Phòng đạt nhiều </w:t>
      </w:r>
      <w:r w:rsidRPr="00D73DE1">
        <w:rPr>
          <w:rFonts w:ascii="Times New Roman" w:hAnsi="Times New Roman"/>
          <w:bCs/>
          <w:color w:val="000000"/>
          <w:spacing w:val="-4"/>
          <w:sz w:val="28"/>
          <w:szCs w:val="28"/>
          <w:lang w:val="nl-NL"/>
        </w:rPr>
        <w:t>huy chương vàng, bạc, đồng</w:t>
      </w:r>
      <w:r w:rsidRPr="00D73DE1">
        <w:rPr>
          <w:rFonts w:ascii="Times New Roman" w:hAnsi="Times New Roman"/>
          <w:color w:val="000000"/>
          <w:spacing w:val="-4"/>
          <w:sz w:val="28"/>
          <w:szCs w:val="28"/>
          <w:lang w:val="nl-NL"/>
        </w:rPr>
        <w:t xml:space="preserve"> tại các kỳ thi quốc tế và khu vực châu Á ở các môn Toán học, Vật lý, Tin học và Sinh học. Chính quyền thành phố cũng có chính sách động viên, khen thưởng kịp thời đối với học sinh và giáo viên đạt thành tích xuất sắc, tạo động lực phát triển nhân tài cho đị</w:t>
      </w:r>
      <w:r w:rsidR="00152A12">
        <w:rPr>
          <w:rFonts w:ascii="Times New Roman" w:hAnsi="Times New Roman"/>
          <w:color w:val="000000"/>
          <w:spacing w:val="-4"/>
          <w:sz w:val="28"/>
          <w:szCs w:val="28"/>
          <w:lang w:val="nl-NL"/>
        </w:rPr>
        <w:t xml:space="preserve">a phương </w:t>
      </w:r>
      <w:r w:rsidR="00152A12">
        <w:rPr>
          <w:rFonts w:ascii="Times New Roman" w:hAnsi="Times New Roman"/>
          <w:color w:val="000000"/>
          <w:sz w:val="28"/>
          <w:szCs w:val="28"/>
          <w:lang w:val="nl-NL"/>
        </w:rPr>
        <w:t>(</w:t>
      </w:r>
      <w:r w:rsidR="00152A12" w:rsidRPr="00B65D66">
        <w:rPr>
          <w:rFonts w:ascii="Times New Roman" w:hAnsi="Times New Roman"/>
          <w:i/>
          <w:color w:val="000000"/>
          <w:sz w:val="28"/>
          <w:szCs w:val="28"/>
          <w:lang w:val="nl-NL"/>
        </w:rPr>
        <w:t>Phụ lục 4b</w:t>
      </w:r>
      <w:r w:rsidR="00152A12">
        <w:rPr>
          <w:rFonts w:ascii="Times New Roman" w:hAnsi="Times New Roman"/>
          <w:color w:val="000000"/>
          <w:sz w:val="28"/>
          <w:szCs w:val="28"/>
          <w:lang w:val="nl-NL"/>
        </w:rPr>
        <w:t>).</w:t>
      </w:r>
    </w:p>
    <w:p w14:paraId="6A835FD2" w14:textId="77777777" w:rsidR="00D73DE1" w:rsidRPr="00D73DE1" w:rsidRDefault="00D73DE1" w:rsidP="00B16AE1">
      <w:pPr>
        <w:spacing w:after="0" w:line="360" w:lineRule="exact"/>
        <w:ind w:firstLine="709"/>
        <w:jc w:val="both"/>
        <w:rPr>
          <w:rFonts w:ascii="Times New Roman" w:hAnsi="Times New Roman"/>
          <w:b/>
          <w:color w:val="000000"/>
          <w:sz w:val="28"/>
          <w:szCs w:val="28"/>
          <w:lang w:val="nl-NL"/>
        </w:rPr>
      </w:pPr>
      <w:r w:rsidRPr="00D73DE1">
        <w:rPr>
          <w:rFonts w:ascii="Times New Roman" w:hAnsi="Times New Roman"/>
          <w:b/>
          <w:color w:val="000000"/>
          <w:sz w:val="28"/>
          <w:szCs w:val="28"/>
          <w:lang w:val="nl-NL"/>
        </w:rPr>
        <w:t>3.4. Việc xây dựng và nâng cao chất lượng giáo dục trong trường THPT Chuyên</w:t>
      </w:r>
    </w:p>
    <w:p w14:paraId="4CFFE910" w14:textId="77777777" w:rsidR="00D73DE1" w:rsidRPr="00D73DE1" w:rsidRDefault="00D73DE1" w:rsidP="00B16AE1">
      <w:pPr>
        <w:spacing w:after="0" w:line="360" w:lineRule="exact"/>
        <w:ind w:firstLine="709"/>
        <w:jc w:val="both"/>
        <w:rPr>
          <w:rFonts w:ascii="Times New Roman" w:hAnsi="Times New Roman"/>
          <w:color w:val="000000"/>
          <w:sz w:val="28"/>
          <w:szCs w:val="28"/>
          <w:lang w:val="nl-NL"/>
        </w:rPr>
      </w:pPr>
      <w:r w:rsidRPr="00D73DE1">
        <w:rPr>
          <w:rFonts w:ascii="Times New Roman" w:hAnsi="Times New Roman"/>
          <w:color w:val="000000"/>
          <w:sz w:val="28"/>
          <w:szCs w:val="28"/>
          <w:lang w:val="nl-NL"/>
        </w:rPr>
        <w:lastRenderedPageBreak/>
        <w:t>Thành phố có Trường THPT Chuyên Trần Phú và Trường THPT Chuyên Nguyễn Trãi, quy mô 91 lớp/3.111 học sinh</w:t>
      </w:r>
      <w:r w:rsidRPr="00D73DE1">
        <w:rPr>
          <w:rFonts w:ascii="Times New Roman" w:hAnsi="Times New Roman"/>
          <w:color w:val="000000"/>
          <w:sz w:val="28"/>
          <w:szCs w:val="28"/>
          <w:vertAlign w:val="superscript"/>
        </w:rPr>
        <w:footnoteReference w:id="6"/>
      </w:r>
      <w:r w:rsidRPr="00D73DE1">
        <w:rPr>
          <w:rFonts w:ascii="Times New Roman" w:hAnsi="Times New Roman"/>
          <w:color w:val="000000"/>
          <w:sz w:val="28"/>
          <w:szCs w:val="28"/>
          <w:lang w:val="nl-NL"/>
        </w:rPr>
        <w:t xml:space="preserve"> (2,1% quy mô toàn thành phố), đào tạo 14 môn chuyên. Đội ngũ 282 người</w:t>
      </w:r>
      <w:r w:rsidRPr="00D73DE1">
        <w:rPr>
          <w:rFonts w:ascii="Times New Roman" w:hAnsi="Times New Roman"/>
          <w:color w:val="000000"/>
          <w:sz w:val="28"/>
          <w:szCs w:val="28"/>
          <w:vertAlign w:val="superscript"/>
        </w:rPr>
        <w:footnoteReference w:id="7"/>
      </w:r>
      <w:r w:rsidRPr="00D73DE1">
        <w:rPr>
          <w:rFonts w:ascii="Times New Roman" w:hAnsi="Times New Roman"/>
          <w:color w:val="000000"/>
          <w:sz w:val="28"/>
          <w:szCs w:val="28"/>
          <w:lang w:val="nl-NL"/>
        </w:rPr>
        <w:t xml:space="preserve"> (7 cán bộ quản lý, 247 giáo viên, 28 nhân viên), 100% đạt chuẩn nghề nghiệp; có 09 tiến sĩ, trên 70% thạc sĩ. Cơ sở vật chất được tăng cường nhưng còn thiếu đồng bộ: thiếu ký túc xá, phòng nghiên cứu hiện đại, hạ tầng về thiết bị thí nghiệm - thể thao - thư viện còn hạn chế; một số môn chuyên (nhất là Tin học) lực lượng mỏng, chính sách thu hút chưa đủ mạnh, hoạt động nghiên cứu khoa học và liên kết đại học chưa tương xứng; chương trình trong nhà trường chưa đổi mới mạnh mẽ, học sinh chưa phát huy hết thế mạnh về ngoại ngữ, tin học, mạng lưới THCS trọng điểm chưa phủ kín, khó tạo nguồn ổn định.</w:t>
      </w:r>
    </w:p>
    <w:p w14:paraId="109CD944" w14:textId="3C72D701" w:rsidR="00D73DE1" w:rsidRPr="00D73DE1" w:rsidRDefault="00D73DE1" w:rsidP="00B16AE1">
      <w:pPr>
        <w:spacing w:after="0" w:line="360" w:lineRule="exact"/>
        <w:ind w:firstLine="709"/>
        <w:jc w:val="both"/>
        <w:rPr>
          <w:rFonts w:ascii="Times New Roman" w:hAnsi="Times New Roman"/>
          <w:b/>
          <w:color w:val="000000"/>
          <w:sz w:val="28"/>
          <w:szCs w:val="28"/>
        </w:rPr>
      </w:pPr>
      <w:r w:rsidRPr="00D73DE1">
        <w:rPr>
          <w:rFonts w:ascii="Times New Roman" w:hAnsi="Times New Roman"/>
          <w:b/>
          <w:color w:val="000000"/>
          <w:sz w:val="28"/>
          <w:szCs w:val="28"/>
        </w:rPr>
        <w:t>3.5. Việc triển khai dạy học ngoại ngữ, tin học</w:t>
      </w:r>
      <w:r w:rsidR="00521F8E">
        <w:rPr>
          <w:rFonts w:ascii="Times New Roman" w:hAnsi="Times New Roman"/>
          <w:b/>
          <w:color w:val="000000"/>
          <w:sz w:val="28"/>
          <w:szCs w:val="28"/>
        </w:rPr>
        <w:t>, hội nhập quốc tế</w:t>
      </w:r>
      <w:r w:rsidRPr="00D73DE1">
        <w:rPr>
          <w:rFonts w:ascii="Times New Roman" w:hAnsi="Times New Roman"/>
          <w:b/>
          <w:color w:val="000000"/>
          <w:sz w:val="28"/>
          <w:szCs w:val="28"/>
        </w:rPr>
        <w:t xml:space="preserve"> </w:t>
      </w:r>
    </w:p>
    <w:p w14:paraId="2BF2CC60" w14:textId="052AB2CB" w:rsidR="00EC30EF" w:rsidRDefault="00EC30EF" w:rsidP="00B16AE1">
      <w:pPr>
        <w:spacing w:after="0" w:line="360" w:lineRule="exact"/>
        <w:ind w:firstLine="709"/>
        <w:jc w:val="both"/>
        <w:rPr>
          <w:rFonts w:ascii="Times New Roman" w:hAnsi="Times New Roman"/>
          <w:color w:val="000000"/>
          <w:sz w:val="28"/>
          <w:szCs w:val="28"/>
        </w:rPr>
      </w:pPr>
      <w:r w:rsidRPr="00EC30EF">
        <w:rPr>
          <w:rFonts w:ascii="Times New Roman" w:hAnsi="Times New Roman"/>
          <w:color w:val="000000"/>
          <w:sz w:val="28"/>
          <w:szCs w:val="28"/>
        </w:rPr>
        <w:t>Tỷ lệ học sinh THPT đạt chứng chỉ tiếng Anh quốc tế tương đương từ bậc 3 trở lên tăng từ 20% (2019) lên 46,7% (2024), nhiều học sinh đạt IELTS 7,0</w:t>
      </w:r>
      <w:r>
        <w:rPr>
          <w:rFonts w:ascii="Times New Roman" w:hAnsi="Times New Roman"/>
          <w:color w:val="000000"/>
          <w:sz w:val="28"/>
          <w:szCs w:val="28"/>
        </w:rPr>
        <w:t>-</w:t>
      </w:r>
      <w:r w:rsidRPr="00EC30EF">
        <w:rPr>
          <w:rFonts w:ascii="Times New Roman" w:hAnsi="Times New Roman"/>
          <w:color w:val="000000"/>
          <w:sz w:val="28"/>
          <w:szCs w:val="28"/>
        </w:rPr>
        <w:t xml:space="preserve">8,0. Hải Phòng là địa phương đầu tiên triển khai tiếng Hàn là ngoại ngữ 1; sau 2 năm thí điểm, tiếng Hàn được dạy là ngoại ngữ 1 tại 13 trường (29 lớp, 1.354 học sinh), là ngoại ngữ 2 tại 12 trường (36 lớp, 1.698 học sinh) và theo mô hình câu lạc bộ tại 7 trường (26 lớp, 985 học sinh); tiếng Nhật được triển khai tại 02 trường THPT (04 lớp, 168 học sinh) và 05 trường THCS (31 lớp, 1.276 học sinh). </w:t>
      </w:r>
      <w:proofErr w:type="gramStart"/>
      <w:r w:rsidRPr="00EC30EF">
        <w:rPr>
          <w:rFonts w:ascii="Times New Roman" w:hAnsi="Times New Roman"/>
          <w:color w:val="000000"/>
          <w:sz w:val="28"/>
          <w:szCs w:val="28"/>
        </w:rPr>
        <w:t>Ngoại ngữ thứ hai (Hàn, Nhật, Trung, Pháp, Đức) hiện được dạy tại 16 trường THCS và 06 trường THPT.</w:t>
      </w:r>
      <w:proofErr w:type="gramEnd"/>
      <w:r w:rsidRPr="00EC30EF">
        <w:rPr>
          <w:rFonts w:ascii="Times New Roman" w:hAnsi="Times New Roman"/>
          <w:color w:val="000000"/>
          <w:sz w:val="28"/>
          <w:szCs w:val="28"/>
        </w:rPr>
        <w:t xml:space="preserve"> Tin học được dạy chính khóa tại 100% trường THCS, THPT; nhiều mô hình giáo dục STEM/Robotics, lập trình Scratch, Python, chương trình MOS được triển khai, song tỷ lệ đạt chứng chỉ MOS còn thấp (32%), số học sinh chọn Tin học để định hướng nghề nghiệp chưa nhiều. Ngành GDĐT chủ động hội nhập, thu hút đầu tư nước ngoài với 08 cơ sở giáo dục có yếu tố nước ngoài</w:t>
      </w:r>
      <w:r w:rsidRPr="00265EB5">
        <w:rPr>
          <w:rFonts w:ascii="Times New Roman" w:eastAsia="Times New Roman" w:hAnsi="Times New Roman"/>
          <w:color w:val="000000" w:themeColor="text1"/>
          <w:sz w:val="28"/>
          <w:szCs w:val="28"/>
          <w:vertAlign w:val="superscript"/>
          <w:lang w:val="vi-VN" w:eastAsia="vi-VN" w:bidi="vi-VN"/>
        </w:rPr>
        <w:footnoteReference w:id="8"/>
      </w:r>
      <w:r w:rsidRPr="00EC30EF">
        <w:rPr>
          <w:rFonts w:ascii="Times New Roman" w:hAnsi="Times New Roman"/>
          <w:color w:val="000000"/>
          <w:sz w:val="28"/>
          <w:szCs w:val="28"/>
        </w:rPr>
        <w:t>, và duy trì trao đổi quốc tế thườ</w:t>
      </w:r>
      <w:r>
        <w:rPr>
          <w:rFonts w:ascii="Times New Roman" w:hAnsi="Times New Roman"/>
          <w:color w:val="000000"/>
          <w:sz w:val="28"/>
          <w:szCs w:val="28"/>
        </w:rPr>
        <w:t>ng xuyên (bình quân 5-</w:t>
      </w:r>
      <w:r w:rsidRPr="00EC30EF">
        <w:rPr>
          <w:rFonts w:ascii="Times New Roman" w:hAnsi="Times New Roman"/>
          <w:color w:val="000000"/>
          <w:sz w:val="28"/>
          <w:szCs w:val="28"/>
        </w:rPr>
        <w:t>6 đoàn/năm) với các đối tác Hàn Quốc, Nhật Bản, Nga, Pháp, Hồng Kông…</w:t>
      </w:r>
      <w:r w:rsidR="00D7130C">
        <w:rPr>
          <w:rFonts w:ascii="Times New Roman" w:hAnsi="Times New Roman"/>
          <w:color w:val="000000"/>
          <w:sz w:val="28"/>
          <w:szCs w:val="28"/>
          <w:lang w:val="nl-NL"/>
        </w:rPr>
        <w:t>(</w:t>
      </w:r>
      <w:bookmarkStart w:id="6" w:name="_GoBack"/>
      <w:r w:rsidR="00D7130C" w:rsidRPr="00B65D66">
        <w:rPr>
          <w:rFonts w:ascii="Times New Roman" w:hAnsi="Times New Roman"/>
          <w:i/>
          <w:color w:val="000000"/>
          <w:sz w:val="28"/>
          <w:szCs w:val="28"/>
          <w:lang w:val="nl-NL"/>
        </w:rPr>
        <w:t>Phụ lục 4c</w:t>
      </w:r>
      <w:bookmarkEnd w:id="6"/>
      <w:r w:rsidR="00D7130C">
        <w:rPr>
          <w:rFonts w:ascii="Times New Roman" w:hAnsi="Times New Roman"/>
          <w:color w:val="000000"/>
          <w:sz w:val="28"/>
          <w:szCs w:val="28"/>
          <w:lang w:val="nl-NL"/>
        </w:rPr>
        <w:t>).</w:t>
      </w:r>
    </w:p>
    <w:p w14:paraId="11173BD0" w14:textId="3D9DE003" w:rsidR="00D73DE1" w:rsidRPr="001E4183"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b/>
          <w:color w:val="000000"/>
          <w:sz w:val="28"/>
          <w:szCs w:val="28"/>
          <w:lang w:val="nl-NL" w:eastAsia="x-none"/>
        </w:rPr>
      </w:pPr>
      <w:r>
        <w:rPr>
          <w:rFonts w:ascii="Times New Roman" w:eastAsia="Times New Roman" w:hAnsi="Times New Roman"/>
          <w:b/>
          <w:color w:val="000000"/>
          <w:sz w:val="28"/>
          <w:szCs w:val="28"/>
          <w:lang w:val="nl-NL" w:eastAsia="x-none"/>
        </w:rPr>
        <w:t>3.6</w:t>
      </w:r>
      <w:r w:rsidRPr="001E4183">
        <w:rPr>
          <w:rFonts w:ascii="Times New Roman" w:eastAsia="Times New Roman" w:hAnsi="Times New Roman"/>
          <w:b/>
          <w:color w:val="000000"/>
          <w:sz w:val="28"/>
          <w:szCs w:val="28"/>
          <w:lang w:val="nl-NL" w:eastAsia="x-none"/>
        </w:rPr>
        <w:t xml:space="preserve">. </w:t>
      </w:r>
      <w:r w:rsidRPr="001E4183">
        <w:rPr>
          <w:rFonts w:ascii="Times New Roman" w:hAnsi="Times New Roman"/>
          <w:b/>
          <w:bCs/>
          <w:color w:val="000000"/>
          <w:sz w:val="28"/>
          <w:szCs w:val="28"/>
        </w:rPr>
        <w:t>C</w:t>
      </w:r>
      <w:r w:rsidRPr="001E4183">
        <w:rPr>
          <w:rFonts w:ascii="Times New Roman" w:hAnsi="Times New Roman"/>
          <w:b/>
          <w:bCs/>
          <w:color w:val="000000"/>
          <w:sz w:val="28"/>
          <w:szCs w:val="28"/>
          <w:lang w:val="vi-VN"/>
        </w:rPr>
        <w:t>ông tác giáo dục chính trị, tư tưởng, đạo đức</w:t>
      </w:r>
    </w:p>
    <w:p w14:paraId="435E6411" w14:textId="77777777" w:rsidR="00D73DE1" w:rsidRPr="001E4183" w:rsidRDefault="00D73DE1" w:rsidP="00B16AE1">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1E4183">
        <w:rPr>
          <w:rFonts w:ascii="Times New Roman" w:eastAsia="Times New Roman" w:hAnsi="Times New Roman"/>
          <w:bCs/>
          <w:color w:val="000000"/>
          <w:spacing w:val="-2"/>
          <w:sz w:val="28"/>
          <w:szCs w:val="28"/>
          <w:lang w:val="en-GB"/>
        </w:rPr>
        <w:t>Công tác giáo dục chính trị, tư tưởng được triển khai đồng bộ, hiệu quả, với nhiều chuyển biến tích cực.</w:t>
      </w:r>
      <w:proofErr w:type="gramEnd"/>
      <w:r w:rsidRPr="001E4183">
        <w:rPr>
          <w:rFonts w:ascii="Times New Roman" w:eastAsia="Times New Roman" w:hAnsi="Times New Roman"/>
          <w:bCs/>
          <w:color w:val="000000"/>
          <w:spacing w:val="-2"/>
          <w:sz w:val="28"/>
          <w:szCs w:val="28"/>
          <w:lang w:val="en-GB"/>
        </w:rPr>
        <w:t xml:space="preserve"> </w:t>
      </w:r>
      <w:proofErr w:type="gramStart"/>
      <w:r w:rsidRPr="001E4183">
        <w:rPr>
          <w:rFonts w:ascii="Times New Roman" w:eastAsia="Times New Roman" w:hAnsi="Times New Roman"/>
          <w:bCs/>
          <w:color w:val="000000"/>
          <w:spacing w:val="-2"/>
          <w:sz w:val="28"/>
          <w:szCs w:val="28"/>
          <w:lang w:val="en-GB"/>
        </w:rPr>
        <w:t>100% cơ sở giáo dục tổ chức học tập đầy đủ chuyên đề về tư tưởng, đạo đức, phong cách Hồ Chí Minh; số chuyên đề tuyên truyền tăng 10%.</w:t>
      </w:r>
      <w:proofErr w:type="gramEnd"/>
      <w:r w:rsidRPr="001E4183">
        <w:rPr>
          <w:rFonts w:ascii="Times New Roman" w:eastAsia="Times New Roman" w:hAnsi="Times New Roman"/>
          <w:bCs/>
          <w:color w:val="000000"/>
          <w:spacing w:val="-2"/>
          <w:sz w:val="28"/>
          <w:szCs w:val="28"/>
          <w:lang w:val="en-GB"/>
        </w:rPr>
        <w:t xml:space="preserve"> Nội dung giáo dục truyền thống, lý tưởng sống được tích hợp hiệu quả </w:t>
      </w:r>
      <w:r w:rsidRPr="001E4183">
        <w:rPr>
          <w:rFonts w:ascii="Times New Roman" w:eastAsia="Times New Roman" w:hAnsi="Times New Roman"/>
          <w:bCs/>
          <w:color w:val="000000"/>
          <w:spacing w:val="-2"/>
          <w:sz w:val="28"/>
          <w:szCs w:val="28"/>
          <w:lang w:val="en-GB"/>
        </w:rPr>
        <w:lastRenderedPageBreak/>
        <w:t xml:space="preserve">vào môn học, hoạt động ngoại khóa. </w:t>
      </w:r>
      <w:proofErr w:type="gramStart"/>
      <w:r w:rsidRPr="001E4183">
        <w:rPr>
          <w:rFonts w:ascii="Times New Roman" w:eastAsia="Times New Roman" w:hAnsi="Times New Roman"/>
          <w:bCs/>
          <w:color w:val="000000"/>
          <w:spacing w:val="-2"/>
          <w:sz w:val="28"/>
          <w:szCs w:val="28"/>
          <w:lang w:val="en-GB"/>
        </w:rPr>
        <w:t>Các hình thức tuyên truyền phong phú như sinh hoạt chuyên đề dưới cờ, diễn đàn, thi viết… được triển khai rộng rãi</w:t>
      </w:r>
      <w:r w:rsidRPr="001E4183">
        <w:rPr>
          <w:rFonts w:ascii="Times New Roman" w:eastAsia="Times New Roman" w:hAnsi="Times New Roman"/>
          <w:bCs/>
          <w:color w:val="000000"/>
          <w:sz w:val="28"/>
          <w:szCs w:val="28"/>
          <w:lang w:val="en-GB"/>
        </w:rPr>
        <w:t>.</w:t>
      </w:r>
      <w:proofErr w:type="gramEnd"/>
    </w:p>
    <w:p w14:paraId="1731C149" w14:textId="77777777" w:rsidR="00D73DE1" w:rsidRPr="001E4183" w:rsidRDefault="00D73DE1" w:rsidP="00B16AE1">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1E4183">
        <w:rPr>
          <w:rFonts w:ascii="Times New Roman" w:eastAsia="Times New Roman" w:hAnsi="Times New Roman"/>
          <w:bCs/>
          <w:color w:val="000000"/>
          <w:sz w:val="28"/>
          <w:szCs w:val="28"/>
          <w:lang w:val="en-GB"/>
        </w:rPr>
        <w:t>Công tác giáo dục đạo đức, lối sống và kỹ năng sống tiếp tục được đẩy mạnh, mang lại nhiều chuyển biến tích cực.</w:t>
      </w:r>
      <w:proofErr w:type="gramEnd"/>
      <w:r w:rsidRPr="001E4183">
        <w:rPr>
          <w:rFonts w:ascii="Times New Roman" w:eastAsia="Times New Roman" w:hAnsi="Times New Roman"/>
          <w:bCs/>
          <w:color w:val="000000"/>
          <w:sz w:val="28"/>
          <w:szCs w:val="28"/>
          <w:lang w:val="en-GB"/>
        </w:rPr>
        <w:t xml:space="preserve"> Tỷ lệ học sinh đạt hạnh kiểm Khá, Tốt tăng từ 94</w:t>
      </w:r>
      <w:proofErr w:type="gramStart"/>
      <w:r w:rsidRPr="001E4183">
        <w:rPr>
          <w:rFonts w:ascii="Times New Roman" w:eastAsia="Times New Roman" w:hAnsi="Times New Roman"/>
          <w:bCs/>
          <w:color w:val="000000"/>
          <w:sz w:val="28"/>
          <w:szCs w:val="28"/>
          <w:lang w:val="en-GB"/>
        </w:rPr>
        <w:t>,3</w:t>
      </w:r>
      <w:proofErr w:type="gramEnd"/>
      <w:r w:rsidRPr="001E4183">
        <w:rPr>
          <w:rFonts w:ascii="Times New Roman" w:eastAsia="Times New Roman" w:hAnsi="Times New Roman"/>
          <w:bCs/>
          <w:color w:val="000000"/>
          <w:sz w:val="28"/>
          <w:szCs w:val="28"/>
          <w:lang w:val="en-GB"/>
        </w:rPr>
        <w:t>% lên 96,6%.</w:t>
      </w:r>
    </w:p>
    <w:p w14:paraId="6AD0D094" w14:textId="77777777" w:rsidR="00D73DE1" w:rsidRPr="001E4183" w:rsidRDefault="00D73DE1" w:rsidP="00B16AE1">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1E4183">
        <w:rPr>
          <w:rFonts w:ascii="Times New Roman" w:eastAsia="Times New Roman" w:hAnsi="Times New Roman"/>
          <w:bCs/>
          <w:color w:val="000000"/>
          <w:sz w:val="28"/>
          <w:szCs w:val="28"/>
          <w:lang w:val="en-GB"/>
        </w:rPr>
        <w:t>Công tác phát triển Đảng trong trường học đạt kết quả rõ nét, số lượng học sinh được giới thiệu kết nạp Đảng tăng hằng năm.</w:t>
      </w:r>
      <w:proofErr w:type="gramEnd"/>
      <w:r w:rsidRPr="001E4183">
        <w:rPr>
          <w:rFonts w:ascii="Times New Roman" w:eastAsia="Times New Roman" w:hAnsi="Times New Roman"/>
          <w:bCs/>
          <w:color w:val="000000"/>
          <w:sz w:val="28"/>
          <w:szCs w:val="28"/>
          <w:lang w:val="en-GB"/>
        </w:rPr>
        <w:t xml:space="preserve"> </w:t>
      </w:r>
      <w:proofErr w:type="gramStart"/>
      <w:r w:rsidRPr="001E4183">
        <w:rPr>
          <w:rFonts w:ascii="Times New Roman" w:eastAsia="Times New Roman" w:hAnsi="Times New Roman"/>
          <w:bCs/>
          <w:color w:val="000000"/>
          <w:sz w:val="28"/>
          <w:szCs w:val="28"/>
          <w:lang w:val="en-GB"/>
        </w:rPr>
        <w:t>Nhiều cơ sở giáo dục duy trì nền nếp chính trị, tổ chức đối thoại định kỳ giữa lãnh đạo và học sinh - giáo viên để kịp thời nắm bắt, giải quyết khó khăn.</w:t>
      </w:r>
      <w:proofErr w:type="gramEnd"/>
      <w:r w:rsidRPr="001E4183">
        <w:rPr>
          <w:rFonts w:ascii="Times New Roman" w:eastAsia="Times New Roman" w:hAnsi="Times New Roman"/>
          <w:bCs/>
          <w:color w:val="000000"/>
          <w:sz w:val="28"/>
          <w:szCs w:val="28"/>
          <w:lang w:val="en-GB"/>
        </w:rPr>
        <w:t xml:space="preserve"> Nhờ các giải pháp đồng bộ, tình hình tư tưởng học sinh - giáo viên ổn định; không phát sinh </w:t>
      </w:r>
      <w:proofErr w:type="gramStart"/>
      <w:r w:rsidRPr="001E4183">
        <w:rPr>
          <w:rFonts w:ascii="Times New Roman" w:eastAsia="Times New Roman" w:hAnsi="Times New Roman"/>
          <w:bCs/>
          <w:color w:val="000000"/>
          <w:sz w:val="28"/>
          <w:szCs w:val="28"/>
          <w:lang w:val="en-GB"/>
        </w:rPr>
        <w:t>vi</w:t>
      </w:r>
      <w:proofErr w:type="gramEnd"/>
      <w:r w:rsidRPr="001E4183">
        <w:rPr>
          <w:rFonts w:ascii="Times New Roman" w:eastAsia="Times New Roman" w:hAnsi="Times New Roman"/>
          <w:bCs/>
          <w:color w:val="000000"/>
          <w:sz w:val="28"/>
          <w:szCs w:val="28"/>
          <w:lang w:val="en-GB"/>
        </w:rPr>
        <w:t xml:space="preserve"> phạm pháp luật về chính trị, an ninh hay tham gia hội nhóm trái phép.</w:t>
      </w:r>
    </w:p>
    <w:p w14:paraId="67DEAD68" w14:textId="3E517D3F" w:rsidR="00D73DE1" w:rsidRPr="001E4183" w:rsidRDefault="00D73DE1" w:rsidP="00B16AE1">
      <w:pPr>
        <w:shd w:val="clear" w:color="auto" w:fill="FFFFFF"/>
        <w:spacing w:after="0" w:line="360" w:lineRule="exact"/>
        <w:ind w:firstLine="709"/>
        <w:jc w:val="both"/>
        <w:rPr>
          <w:rFonts w:ascii="Times New Roman" w:eastAsia="Times New Roman" w:hAnsi="Times New Roman"/>
          <w:b/>
          <w:bCs/>
          <w:color w:val="000000"/>
          <w:spacing w:val="-2"/>
          <w:sz w:val="28"/>
          <w:szCs w:val="28"/>
          <w:lang w:val="en-SG"/>
        </w:rPr>
      </w:pPr>
      <w:r>
        <w:rPr>
          <w:rFonts w:ascii="Times New Roman" w:eastAsia="Times New Roman" w:hAnsi="Times New Roman"/>
          <w:b/>
          <w:bCs/>
          <w:color w:val="000000"/>
          <w:sz w:val="28"/>
          <w:szCs w:val="28"/>
          <w:lang w:val="nl-NL"/>
        </w:rPr>
        <w:t>3.7</w:t>
      </w:r>
      <w:r w:rsidRPr="001E4183">
        <w:rPr>
          <w:rFonts w:ascii="Times New Roman" w:eastAsia="Times New Roman" w:hAnsi="Times New Roman"/>
          <w:b/>
          <w:bCs/>
          <w:color w:val="000000"/>
          <w:sz w:val="28"/>
          <w:szCs w:val="28"/>
          <w:lang w:val="nl-NL"/>
        </w:rPr>
        <w:t>.</w:t>
      </w:r>
      <w:r w:rsidRPr="001E4183">
        <w:rPr>
          <w:rFonts w:ascii="Times New Roman" w:eastAsia="Times New Roman" w:hAnsi="Times New Roman"/>
          <w:b/>
          <w:bCs/>
          <w:color w:val="000000"/>
          <w:sz w:val="28"/>
          <w:szCs w:val="28"/>
          <w:lang w:val="en-SG"/>
        </w:rPr>
        <w:t xml:space="preserve"> </w:t>
      </w:r>
      <w:bookmarkStart w:id="7" w:name="_Hlk199748380"/>
      <w:r w:rsidRPr="001E4183">
        <w:rPr>
          <w:rFonts w:ascii="Times New Roman" w:eastAsia="Times New Roman" w:hAnsi="Times New Roman"/>
          <w:b/>
          <w:bCs/>
          <w:color w:val="000000"/>
          <w:spacing w:val="-2"/>
          <w:sz w:val="28"/>
          <w:szCs w:val="28"/>
          <w:lang w:val="en-SG"/>
        </w:rPr>
        <w:t xml:space="preserve">Công tác bảo đảm </w:t>
      </w:r>
      <w:proofErr w:type="gramStart"/>
      <w:r w:rsidRPr="001E4183">
        <w:rPr>
          <w:rFonts w:ascii="Times New Roman" w:eastAsia="Times New Roman" w:hAnsi="Times New Roman"/>
          <w:b/>
          <w:bCs/>
          <w:color w:val="000000"/>
          <w:spacing w:val="-2"/>
          <w:sz w:val="28"/>
          <w:szCs w:val="28"/>
          <w:lang w:val="en-SG"/>
        </w:rPr>
        <w:t>an</w:t>
      </w:r>
      <w:proofErr w:type="gramEnd"/>
      <w:r w:rsidRPr="001E4183">
        <w:rPr>
          <w:rFonts w:ascii="Times New Roman" w:eastAsia="Times New Roman" w:hAnsi="Times New Roman"/>
          <w:b/>
          <w:bCs/>
          <w:color w:val="000000"/>
          <w:spacing w:val="-2"/>
          <w:sz w:val="28"/>
          <w:szCs w:val="28"/>
          <w:lang w:val="en-SG"/>
        </w:rPr>
        <w:t xml:space="preserve"> toàn trường học</w:t>
      </w:r>
      <w:bookmarkEnd w:id="7"/>
    </w:p>
    <w:p w14:paraId="64AF617F" w14:textId="77777777" w:rsidR="00D73DE1" w:rsidRPr="001E4183" w:rsidRDefault="00D73DE1" w:rsidP="00B16AE1">
      <w:pPr>
        <w:spacing w:after="0" w:line="360" w:lineRule="exact"/>
        <w:ind w:firstLine="720"/>
        <w:jc w:val="both"/>
        <w:rPr>
          <w:rFonts w:ascii="Times New Roman" w:hAnsi="Times New Roman"/>
          <w:color w:val="000000"/>
          <w:sz w:val="28"/>
          <w:szCs w:val="28"/>
        </w:rPr>
      </w:pPr>
      <w:r w:rsidRPr="001E4183">
        <w:rPr>
          <w:rFonts w:ascii="Times New Roman" w:hAnsi="Times New Roman"/>
          <w:color w:val="000000"/>
          <w:sz w:val="28"/>
          <w:szCs w:val="28"/>
        </w:rPr>
        <w:t>Công tác phòng, chống bạo lực học đường, tội phạm và tệ nạn xã hội được triển khai đồng bộ, hiệu quả: 100% trường tổ chức cho cán bộ, giáo viên, học sinh ký cam kết không vi phạm pháp luật, không sử dụng ma túy; trung bình mỗi trường 04 buổi tuyên truyền pháp luật/năm (tăng gấp đôi), nhiều nơi tổ chức phiên tòa giả định; triển khai “Cổng trường an toàn”, phân luồng giờ cao điểm, kiểm soát chặt khách ra vào, tỷ lệ công nhận “Trường học an toàn phòng, chống tai nạn thương tích” duy trì mức cao. Phong trào “Xây dựng tình bạn đẹp - Nói không với bạo lực học đường” được thực hiện nền nếp, 100% trường sinh hoạt chuyên đề định kỳ trong giờ chào cờ; nhiều trường duy trì câu lạc bộ văn hóa, thể thao, đội tuyên truyền măng non, phát thanh học đường, lồng ghép kỹ năng tự vệ, an toàn giao thông, an toàn mạng. Công tác phòng, chống tai nạn thương tích, đuối nước được tăng cường, 100% trường thường xuyên tuyên truyền kỹ năng phòng tránh qua sinh hoạt lớp, chào cờ, ngoại khóa, mạng xã hội; nhiều trường tổ chức dạy bơi, hội thi bơi như giải “Làn đua xanh”.</w:t>
      </w:r>
    </w:p>
    <w:p w14:paraId="7A723200" w14:textId="54308773" w:rsidR="00E67F5C" w:rsidRPr="00E67F5C" w:rsidRDefault="00FC1110" w:rsidP="00B16AE1">
      <w:pPr>
        <w:spacing w:after="0" w:line="360" w:lineRule="exact"/>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4</w:t>
      </w:r>
      <w:r w:rsidR="00E67F5C" w:rsidRPr="00E67F5C">
        <w:rPr>
          <w:rFonts w:ascii="Times New Roman" w:eastAsia="Times New Roman" w:hAnsi="Times New Roman"/>
          <w:b/>
          <w:color w:val="000000"/>
          <w:sz w:val="28"/>
          <w:szCs w:val="28"/>
        </w:rPr>
        <w:t>. Giáo dục TX</w:t>
      </w:r>
    </w:p>
    <w:p w14:paraId="271D14A7" w14:textId="77777777" w:rsidR="002C2161" w:rsidRPr="002C2161" w:rsidRDefault="002C2161" w:rsidP="00B16AE1">
      <w:pPr>
        <w:spacing w:after="0" w:line="360" w:lineRule="exact"/>
        <w:ind w:firstLine="709"/>
        <w:jc w:val="both"/>
        <w:rPr>
          <w:rFonts w:ascii="Times New Roman" w:hAnsi="Times New Roman"/>
          <w:bCs/>
          <w:color w:val="000000"/>
          <w:sz w:val="28"/>
          <w:szCs w:val="28"/>
        </w:rPr>
      </w:pPr>
      <w:r w:rsidRPr="002C2161">
        <w:rPr>
          <w:rFonts w:ascii="Times New Roman" w:hAnsi="Times New Roman"/>
          <w:bCs/>
          <w:color w:val="000000"/>
          <w:sz w:val="28"/>
          <w:szCs w:val="28"/>
        </w:rPr>
        <w:t xml:space="preserve">Kết quả học tập: xếp loại </w:t>
      </w:r>
      <w:r w:rsidRPr="002C2161">
        <w:rPr>
          <w:rFonts w:ascii="Times New Roman" w:hAnsi="Times New Roman"/>
          <w:color w:val="000000"/>
          <w:sz w:val="28"/>
          <w:szCs w:val="28"/>
        </w:rPr>
        <w:t>Tốt 16,29%</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Khá 66,89%</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Đạt 15,44%</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Chưa đạt 1,38%</w:t>
      </w:r>
      <w:r w:rsidRPr="002C2161">
        <w:rPr>
          <w:rFonts w:ascii="Times New Roman" w:hAnsi="Times New Roman"/>
          <w:bCs/>
          <w:color w:val="000000"/>
          <w:sz w:val="28"/>
          <w:szCs w:val="28"/>
        </w:rPr>
        <w:t xml:space="preserve">; kết quả rèn luyện </w:t>
      </w:r>
      <w:r w:rsidRPr="002C2161">
        <w:rPr>
          <w:rFonts w:ascii="Times New Roman" w:hAnsi="Times New Roman"/>
          <w:color w:val="000000"/>
          <w:sz w:val="28"/>
          <w:szCs w:val="28"/>
        </w:rPr>
        <w:t>Tốt 83%</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Khá 14%</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Đạt 2,27%</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Chưa đạt 0,73%</w:t>
      </w:r>
      <w:r w:rsidRPr="002C2161">
        <w:rPr>
          <w:rFonts w:ascii="Times New Roman" w:hAnsi="Times New Roman"/>
          <w:bCs/>
          <w:color w:val="000000"/>
          <w:sz w:val="28"/>
          <w:szCs w:val="28"/>
        </w:rPr>
        <w:t xml:space="preserve">. </w:t>
      </w:r>
      <w:proofErr w:type="gramStart"/>
      <w:r w:rsidRPr="002C2161">
        <w:rPr>
          <w:rFonts w:ascii="Times New Roman" w:hAnsi="Times New Roman"/>
          <w:color w:val="000000"/>
          <w:sz w:val="28"/>
          <w:szCs w:val="28"/>
        </w:rPr>
        <w:t>100%</w:t>
      </w:r>
      <w:r w:rsidRPr="002C2161">
        <w:rPr>
          <w:rFonts w:ascii="Times New Roman" w:hAnsi="Times New Roman"/>
          <w:bCs/>
          <w:color w:val="000000"/>
          <w:sz w:val="28"/>
          <w:szCs w:val="28"/>
        </w:rPr>
        <w:t xml:space="preserve"> trung tâm GDNN-GDTX xây dựng </w:t>
      </w:r>
      <w:r w:rsidRPr="002C2161">
        <w:rPr>
          <w:rFonts w:ascii="Times New Roman" w:hAnsi="Times New Roman"/>
          <w:color w:val="000000"/>
          <w:sz w:val="28"/>
          <w:szCs w:val="28"/>
        </w:rPr>
        <w:t>kế hoạch giáo dục</w:t>
      </w:r>
      <w:r w:rsidRPr="002C2161">
        <w:rPr>
          <w:rFonts w:ascii="Times New Roman" w:hAnsi="Times New Roman"/>
          <w:bCs/>
          <w:color w:val="000000"/>
          <w:sz w:val="28"/>
          <w:szCs w:val="28"/>
        </w:rPr>
        <w:t xml:space="preserve"> ngay từ đầu năm học; chuyển đổi số triển khai đồng bộ, </w:t>
      </w:r>
      <w:r w:rsidRPr="002C2161">
        <w:rPr>
          <w:rFonts w:ascii="Times New Roman" w:hAnsi="Times New Roman"/>
          <w:color w:val="000000"/>
          <w:sz w:val="28"/>
          <w:szCs w:val="28"/>
        </w:rPr>
        <w:t>100%</w:t>
      </w:r>
      <w:r w:rsidRPr="002C2161">
        <w:rPr>
          <w:rFonts w:ascii="Times New Roman" w:hAnsi="Times New Roman"/>
          <w:bCs/>
          <w:color w:val="000000"/>
          <w:sz w:val="28"/>
          <w:szCs w:val="28"/>
        </w:rPr>
        <w:t xml:space="preserve"> đơn vị quản lý </w:t>
      </w:r>
      <w:r w:rsidRPr="002C2161">
        <w:rPr>
          <w:rFonts w:ascii="Times New Roman" w:hAnsi="Times New Roman"/>
          <w:color w:val="000000"/>
          <w:sz w:val="28"/>
          <w:szCs w:val="28"/>
        </w:rPr>
        <w:t>hồ sơ điện tử, học bạ, điểm danh</w:t>
      </w:r>
      <w:r w:rsidRPr="002C2161">
        <w:rPr>
          <w:rFonts w:ascii="Times New Roman" w:hAnsi="Times New Roman"/>
          <w:bCs/>
          <w:color w:val="000000"/>
          <w:sz w:val="28"/>
          <w:szCs w:val="28"/>
        </w:rPr>
        <w:t xml:space="preserve">, thực hiện </w:t>
      </w:r>
      <w:r w:rsidRPr="002C2161">
        <w:rPr>
          <w:rFonts w:ascii="Times New Roman" w:hAnsi="Times New Roman"/>
          <w:color w:val="000000"/>
          <w:sz w:val="28"/>
          <w:szCs w:val="28"/>
        </w:rPr>
        <w:t>ký số học bạ lớp 10, 11</w:t>
      </w:r>
      <w:r w:rsidRPr="002C2161">
        <w:rPr>
          <w:rFonts w:ascii="Times New Roman" w:hAnsi="Times New Roman"/>
          <w:bCs/>
          <w:color w:val="000000"/>
          <w:sz w:val="28"/>
          <w:szCs w:val="28"/>
        </w:rPr>
        <w:t>.</w:t>
      </w:r>
      <w:proofErr w:type="gramEnd"/>
      <w:r w:rsidRPr="002C2161">
        <w:rPr>
          <w:rFonts w:ascii="Times New Roman" w:hAnsi="Times New Roman"/>
          <w:bCs/>
          <w:color w:val="000000"/>
          <w:sz w:val="28"/>
          <w:szCs w:val="28"/>
        </w:rPr>
        <w:t xml:space="preserve"> Tỷ lệ đỗ tốt nghiệp THPT năm 2025 đạt </w:t>
      </w:r>
      <w:r w:rsidRPr="002C2161">
        <w:rPr>
          <w:rFonts w:ascii="Times New Roman" w:hAnsi="Times New Roman"/>
          <w:color w:val="000000"/>
          <w:sz w:val="28"/>
          <w:szCs w:val="28"/>
        </w:rPr>
        <w:t>96,16%</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100%</w:t>
      </w:r>
      <w:r w:rsidRPr="002C2161">
        <w:rPr>
          <w:rFonts w:ascii="Times New Roman" w:hAnsi="Times New Roman"/>
          <w:bCs/>
          <w:color w:val="000000"/>
          <w:sz w:val="28"/>
          <w:szCs w:val="28"/>
        </w:rPr>
        <w:t xml:space="preserve"> trung tâm GDNN-GDTX liên kết với </w:t>
      </w:r>
      <w:r w:rsidRPr="002C2161">
        <w:rPr>
          <w:rFonts w:ascii="Times New Roman" w:hAnsi="Times New Roman"/>
          <w:color w:val="000000"/>
          <w:sz w:val="28"/>
          <w:szCs w:val="28"/>
        </w:rPr>
        <w:t>15</w:t>
      </w:r>
      <w:r w:rsidRPr="002C2161">
        <w:rPr>
          <w:rFonts w:ascii="Times New Roman" w:hAnsi="Times New Roman"/>
          <w:bCs/>
          <w:color w:val="000000"/>
          <w:sz w:val="28"/>
          <w:szCs w:val="28"/>
        </w:rPr>
        <w:t xml:space="preserve"> trường trung cấp, cao đẳng để tổ chức </w:t>
      </w:r>
      <w:r w:rsidRPr="002C2161">
        <w:rPr>
          <w:rFonts w:ascii="Times New Roman" w:hAnsi="Times New Roman"/>
          <w:color w:val="000000"/>
          <w:sz w:val="28"/>
          <w:szCs w:val="28"/>
        </w:rPr>
        <w:t>22 ngành trung cấp nghề</w:t>
      </w:r>
      <w:r w:rsidRPr="002C2161">
        <w:rPr>
          <w:rFonts w:ascii="Times New Roman" w:hAnsi="Times New Roman"/>
          <w:bCs/>
          <w:color w:val="000000"/>
          <w:sz w:val="28"/>
          <w:szCs w:val="28"/>
        </w:rPr>
        <w:t xml:space="preserve"> (Điện, Công nghệ ô tô, CNTT, Kế toán, Chế biến món ăn, Kỹ thuật máy lạnh - điều hoà không khí…); hằng năm </w:t>
      </w:r>
      <w:r w:rsidRPr="002C2161">
        <w:rPr>
          <w:rFonts w:ascii="Times New Roman" w:hAnsi="Times New Roman"/>
          <w:color w:val="000000"/>
          <w:sz w:val="28"/>
          <w:szCs w:val="28"/>
        </w:rPr>
        <w:t>98-99%</w:t>
      </w:r>
      <w:r w:rsidRPr="002C2161">
        <w:rPr>
          <w:rFonts w:ascii="Times New Roman" w:hAnsi="Times New Roman"/>
          <w:bCs/>
          <w:color w:val="000000"/>
          <w:sz w:val="28"/>
          <w:szCs w:val="28"/>
        </w:rPr>
        <w:t xml:space="preserve"> học viên học song song văn hoá THPT và trung cấp nghề, ra trường đồng thời có </w:t>
      </w:r>
      <w:r w:rsidRPr="002C2161">
        <w:rPr>
          <w:rFonts w:ascii="Times New Roman" w:hAnsi="Times New Roman"/>
          <w:color w:val="000000"/>
          <w:sz w:val="28"/>
          <w:szCs w:val="28"/>
        </w:rPr>
        <w:t>bằng tốt nghiệp THPT</w:t>
      </w:r>
      <w:r w:rsidRPr="002C2161">
        <w:rPr>
          <w:rFonts w:ascii="Times New Roman" w:hAnsi="Times New Roman"/>
          <w:bCs/>
          <w:color w:val="000000"/>
          <w:sz w:val="28"/>
          <w:szCs w:val="28"/>
        </w:rPr>
        <w:t xml:space="preserve"> và </w:t>
      </w:r>
      <w:r w:rsidRPr="002C2161">
        <w:rPr>
          <w:rFonts w:ascii="Times New Roman" w:hAnsi="Times New Roman"/>
          <w:color w:val="000000"/>
          <w:sz w:val="28"/>
          <w:szCs w:val="28"/>
        </w:rPr>
        <w:t>bằng trung cấp</w:t>
      </w:r>
      <w:r w:rsidRPr="002C2161">
        <w:rPr>
          <w:rFonts w:ascii="Times New Roman" w:hAnsi="Times New Roman"/>
          <w:bCs/>
          <w:color w:val="000000"/>
          <w:sz w:val="28"/>
          <w:szCs w:val="28"/>
        </w:rPr>
        <w:t xml:space="preserve">; các trung tâm đồng thời liên kết với các trường trung cấp, cao đẳng để </w:t>
      </w:r>
      <w:r w:rsidRPr="002C2161">
        <w:rPr>
          <w:rFonts w:ascii="Times New Roman" w:hAnsi="Times New Roman"/>
          <w:color w:val="000000"/>
          <w:sz w:val="28"/>
          <w:szCs w:val="28"/>
        </w:rPr>
        <w:t>tổ chức dạy chương trình THPT</w:t>
      </w:r>
      <w:r w:rsidRPr="002C2161">
        <w:rPr>
          <w:rFonts w:ascii="Times New Roman" w:hAnsi="Times New Roman"/>
          <w:bCs/>
          <w:color w:val="000000"/>
          <w:sz w:val="28"/>
          <w:szCs w:val="28"/>
        </w:rPr>
        <w:t xml:space="preserve"> cho học sinh. </w:t>
      </w:r>
    </w:p>
    <w:p w14:paraId="21ADFFF2" w14:textId="77777777" w:rsidR="002C2161" w:rsidRPr="002C2161" w:rsidRDefault="002C2161" w:rsidP="00B16AE1">
      <w:pPr>
        <w:spacing w:after="0" w:line="360" w:lineRule="exact"/>
        <w:ind w:firstLine="709"/>
        <w:jc w:val="both"/>
        <w:rPr>
          <w:rFonts w:ascii="Times New Roman" w:hAnsi="Times New Roman"/>
          <w:bCs/>
          <w:color w:val="000000"/>
          <w:sz w:val="28"/>
          <w:szCs w:val="28"/>
        </w:rPr>
      </w:pPr>
      <w:r w:rsidRPr="002C2161">
        <w:rPr>
          <w:rFonts w:ascii="Times New Roman" w:hAnsi="Times New Roman"/>
          <w:bCs/>
          <w:color w:val="000000"/>
          <w:sz w:val="28"/>
          <w:szCs w:val="28"/>
        </w:rPr>
        <w:lastRenderedPageBreak/>
        <w:t xml:space="preserve">Công tác phổ cập - xoá mù chữ duy trì vững chắc: </w:t>
      </w:r>
      <w:r w:rsidRPr="002C2161">
        <w:rPr>
          <w:rFonts w:ascii="Times New Roman" w:hAnsi="Times New Roman"/>
          <w:color w:val="000000"/>
          <w:sz w:val="28"/>
          <w:szCs w:val="28"/>
        </w:rPr>
        <w:t>100%</w:t>
      </w:r>
      <w:r w:rsidRPr="002C2161">
        <w:rPr>
          <w:rFonts w:ascii="Times New Roman" w:hAnsi="Times New Roman"/>
          <w:bCs/>
          <w:color w:val="000000"/>
          <w:sz w:val="28"/>
          <w:szCs w:val="28"/>
        </w:rPr>
        <w:t xml:space="preserve"> xã, phường đạt chuẩn </w:t>
      </w:r>
      <w:r w:rsidRPr="002C2161">
        <w:rPr>
          <w:rFonts w:ascii="Times New Roman" w:hAnsi="Times New Roman"/>
          <w:color w:val="000000"/>
          <w:sz w:val="28"/>
          <w:szCs w:val="28"/>
        </w:rPr>
        <w:t>xoá mù chữ mức độ 2</w:t>
      </w:r>
      <w:r w:rsidRPr="002C2161">
        <w:rPr>
          <w:rFonts w:ascii="Times New Roman" w:hAnsi="Times New Roman"/>
          <w:bCs/>
          <w:color w:val="000000"/>
          <w:sz w:val="28"/>
          <w:szCs w:val="28"/>
        </w:rPr>
        <w:t xml:space="preserve">; tỷ lệ người biết chữ 15-60 tuổi </w:t>
      </w:r>
      <w:r w:rsidRPr="002C2161">
        <w:rPr>
          <w:rFonts w:ascii="Times New Roman" w:hAnsi="Times New Roman"/>
          <w:color w:val="000000"/>
          <w:sz w:val="28"/>
          <w:szCs w:val="28"/>
        </w:rPr>
        <w:t>mức độ 1: 99,91%</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mức độ 2: 99,74%</w:t>
      </w:r>
      <w:r w:rsidRPr="002C2161">
        <w:rPr>
          <w:rFonts w:ascii="Times New Roman" w:hAnsi="Times New Roman"/>
          <w:bCs/>
          <w:color w:val="000000"/>
          <w:sz w:val="28"/>
          <w:szCs w:val="28"/>
        </w:rPr>
        <w:t xml:space="preserve">; phổ cập </w:t>
      </w:r>
      <w:r w:rsidRPr="002C2161">
        <w:rPr>
          <w:rFonts w:ascii="Times New Roman" w:hAnsi="Times New Roman"/>
          <w:color w:val="000000"/>
          <w:sz w:val="28"/>
          <w:szCs w:val="28"/>
        </w:rPr>
        <w:t>tiểu học mức độ 3</w:t>
      </w:r>
      <w:r w:rsidRPr="002C2161">
        <w:rPr>
          <w:rFonts w:ascii="Times New Roman" w:hAnsi="Times New Roman"/>
          <w:bCs/>
          <w:color w:val="000000"/>
          <w:sz w:val="28"/>
          <w:szCs w:val="28"/>
        </w:rPr>
        <w:t xml:space="preserve"> tại </w:t>
      </w:r>
      <w:r w:rsidRPr="002C2161">
        <w:rPr>
          <w:rFonts w:ascii="Times New Roman" w:hAnsi="Times New Roman"/>
          <w:color w:val="000000"/>
          <w:sz w:val="28"/>
          <w:szCs w:val="28"/>
        </w:rPr>
        <w:t>27/27</w:t>
      </w:r>
      <w:r w:rsidRPr="002C2161">
        <w:rPr>
          <w:rFonts w:ascii="Times New Roman" w:hAnsi="Times New Roman"/>
          <w:bCs/>
          <w:color w:val="000000"/>
          <w:sz w:val="28"/>
          <w:szCs w:val="28"/>
        </w:rPr>
        <w:t xml:space="preserve"> quận, huyện (cũ); phổ cập </w:t>
      </w:r>
      <w:r w:rsidRPr="002C2161">
        <w:rPr>
          <w:rFonts w:ascii="Times New Roman" w:hAnsi="Times New Roman"/>
          <w:color w:val="000000"/>
          <w:sz w:val="28"/>
          <w:szCs w:val="28"/>
        </w:rPr>
        <w:t>THCS mức độ 3</w:t>
      </w:r>
      <w:r w:rsidRPr="002C2161">
        <w:rPr>
          <w:rFonts w:ascii="Times New Roman" w:hAnsi="Times New Roman"/>
          <w:bCs/>
          <w:color w:val="000000"/>
          <w:sz w:val="28"/>
          <w:szCs w:val="28"/>
        </w:rPr>
        <w:t xml:space="preserve"> tại </w:t>
      </w:r>
      <w:r w:rsidRPr="002C2161">
        <w:rPr>
          <w:rFonts w:ascii="Times New Roman" w:hAnsi="Times New Roman"/>
          <w:color w:val="000000"/>
          <w:sz w:val="28"/>
          <w:szCs w:val="28"/>
        </w:rPr>
        <w:t>25/26</w:t>
      </w:r>
      <w:r w:rsidRPr="002C2161">
        <w:rPr>
          <w:rFonts w:ascii="Times New Roman" w:hAnsi="Times New Roman"/>
          <w:bCs/>
          <w:color w:val="000000"/>
          <w:sz w:val="28"/>
          <w:szCs w:val="28"/>
        </w:rPr>
        <w:t xml:space="preserve"> đơn vị (</w:t>
      </w:r>
      <w:r w:rsidRPr="002C2161">
        <w:rPr>
          <w:rFonts w:ascii="Times New Roman" w:hAnsi="Times New Roman"/>
          <w:color w:val="000000"/>
          <w:sz w:val="28"/>
          <w:szCs w:val="28"/>
        </w:rPr>
        <w:t>Cát Hải mức độ 2</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Bạch Long Vĩ</w:t>
      </w:r>
      <w:r w:rsidRPr="002C2161">
        <w:rPr>
          <w:rFonts w:ascii="Times New Roman" w:hAnsi="Times New Roman"/>
          <w:bCs/>
          <w:color w:val="000000"/>
          <w:sz w:val="28"/>
          <w:szCs w:val="28"/>
        </w:rPr>
        <w:t xml:space="preserve"> không có cấp THCS); phổ cập </w:t>
      </w:r>
      <w:r w:rsidRPr="002C2161">
        <w:rPr>
          <w:rFonts w:ascii="Times New Roman" w:hAnsi="Times New Roman"/>
          <w:color w:val="000000"/>
          <w:sz w:val="28"/>
          <w:szCs w:val="28"/>
        </w:rPr>
        <w:t>THPT và nghề</w:t>
      </w:r>
      <w:r w:rsidRPr="002C2161">
        <w:rPr>
          <w:rFonts w:ascii="Times New Roman" w:hAnsi="Times New Roman"/>
          <w:bCs/>
          <w:color w:val="000000"/>
          <w:sz w:val="28"/>
          <w:szCs w:val="28"/>
        </w:rPr>
        <w:t xml:space="preserve"> đạt </w:t>
      </w:r>
      <w:r w:rsidRPr="002C2161">
        <w:rPr>
          <w:rFonts w:ascii="Times New Roman" w:hAnsi="Times New Roman"/>
          <w:color w:val="000000"/>
          <w:sz w:val="28"/>
          <w:szCs w:val="28"/>
        </w:rPr>
        <w:t>cả hai tiêu chí</w:t>
      </w:r>
      <w:r w:rsidRPr="002C2161">
        <w:rPr>
          <w:rFonts w:ascii="Times New Roman" w:hAnsi="Times New Roman"/>
          <w:bCs/>
          <w:color w:val="000000"/>
          <w:sz w:val="28"/>
          <w:szCs w:val="28"/>
        </w:rPr>
        <w:t xml:space="preserve">. </w:t>
      </w:r>
    </w:p>
    <w:p w14:paraId="2B40A003" w14:textId="77777777" w:rsidR="002C2161" w:rsidRPr="002C2161" w:rsidRDefault="002C2161" w:rsidP="00B16AE1">
      <w:pPr>
        <w:spacing w:after="0" w:line="360" w:lineRule="exact"/>
        <w:ind w:firstLine="709"/>
        <w:jc w:val="both"/>
        <w:rPr>
          <w:rFonts w:ascii="Times New Roman" w:hAnsi="Times New Roman"/>
          <w:bCs/>
          <w:color w:val="000000"/>
          <w:sz w:val="28"/>
          <w:szCs w:val="28"/>
        </w:rPr>
      </w:pPr>
      <w:r w:rsidRPr="002C2161">
        <w:rPr>
          <w:rFonts w:ascii="Times New Roman" w:hAnsi="Times New Roman"/>
          <w:bCs/>
          <w:color w:val="000000"/>
          <w:sz w:val="28"/>
          <w:szCs w:val="28"/>
        </w:rPr>
        <w:t xml:space="preserve">Xây dựng xã hội học tập được chú trọng, tỷ lệ mô hình đạt chuẩn cao: </w:t>
      </w:r>
      <w:r w:rsidRPr="002C2161">
        <w:rPr>
          <w:rFonts w:ascii="Times New Roman" w:hAnsi="Times New Roman"/>
          <w:color w:val="000000"/>
          <w:sz w:val="28"/>
          <w:szCs w:val="28"/>
        </w:rPr>
        <w:t>Gia đình học tập 90</w:t>
      </w:r>
      <w:proofErr w:type="gramStart"/>
      <w:r w:rsidRPr="002C2161">
        <w:rPr>
          <w:rFonts w:ascii="Times New Roman" w:hAnsi="Times New Roman"/>
          <w:color w:val="000000"/>
          <w:sz w:val="28"/>
          <w:szCs w:val="28"/>
        </w:rPr>
        <w:t>,2</w:t>
      </w:r>
      <w:proofErr w:type="gramEnd"/>
      <w:r w:rsidRPr="002C2161">
        <w:rPr>
          <w:rFonts w:ascii="Times New Roman" w:hAnsi="Times New Roman"/>
          <w:color w:val="000000"/>
          <w:sz w:val="28"/>
          <w:szCs w:val="28"/>
        </w:rPr>
        <w:t>%</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Dòng họ học tập 90,43%</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Cộng đồng học tập 87%</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Đơn vị học tập 89,1%</w:t>
      </w:r>
      <w:r w:rsidRPr="002C2161">
        <w:rPr>
          <w:rFonts w:ascii="Times New Roman" w:hAnsi="Times New Roman"/>
          <w:bCs/>
          <w:color w:val="000000"/>
          <w:sz w:val="28"/>
          <w:szCs w:val="28"/>
        </w:rPr>
        <w:t xml:space="preserve">; có </w:t>
      </w:r>
      <w:r w:rsidRPr="002C2161">
        <w:rPr>
          <w:rFonts w:ascii="Times New Roman" w:hAnsi="Times New Roman"/>
          <w:color w:val="000000"/>
          <w:sz w:val="28"/>
          <w:szCs w:val="28"/>
        </w:rPr>
        <w:t>339.299</w:t>
      </w:r>
      <w:r w:rsidRPr="002C2161">
        <w:rPr>
          <w:rFonts w:ascii="Times New Roman" w:hAnsi="Times New Roman"/>
          <w:bCs/>
          <w:color w:val="000000"/>
          <w:sz w:val="28"/>
          <w:szCs w:val="28"/>
        </w:rPr>
        <w:t xml:space="preserve"> công dân đăng ký tài khoản học tập trên </w:t>
      </w:r>
      <w:r w:rsidRPr="002C2161">
        <w:rPr>
          <w:rFonts w:ascii="Times New Roman" w:hAnsi="Times New Roman"/>
          <w:color w:val="000000"/>
          <w:sz w:val="28"/>
          <w:szCs w:val="28"/>
        </w:rPr>
        <w:t>congdanhoctap.vn</w:t>
      </w:r>
      <w:r w:rsidRPr="002C2161">
        <w:rPr>
          <w:rFonts w:ascii="Times New Roman" w:hAnsi="Times New Roman"/>
          <w:bCs/>
          <w:color w:val="000000"/>
          <w:sz w:val="28"/>
          <w:szCs w:val="28"/>
        </w:rPr>
        <w:t xml:space="preserve">; năm </w:t>
      </w:r>
      <w:r w:rsidRPr="002C2161">
        <w:rPr>
          <w:rFonts w:ascii="Times New Roman" w:hAnsi="Times New Roman"/>
          <w:color w:val="000000"/>
          <w:sz w:val="28"/>
          <w:szCs w:val="28"/>
        </w:rPr>
        <w:t>2024</w:t>
      </w:r>
      <w:r w:rsidRPr="002C2161">
        <w:rPr>
          <w:rFonts w:ascii="Times New Roman" w:hAnsi="Times New Roman"/>
          <w:bCs/>
          <w:color w:val="000000"/>
          <w:sz w:val="28"/>
          <w:szCs w:val="28"/>
        </w:rPr>
        <w:t xml:space="preserve"> có </w:t>
      </w:r>
      <w:r w:rsidRPr="002C2161">
        <w:rPr>
          <w:rFonts w:ascii="Times New Roman" w:hAnsi="Times New Roman"/>
          <w:color w:val="000000"/>
          <w:sz w:val="28"/>
          <w:szCs w:val="28"/>
        </w:rPr>
        <w:t>26</w:t>
      </w:r>
      <w:r w:rsidRPr="002C2161">
        <w:rPr>
          <w:rFonts w:ascii="Times New Roman" w:hAnsi="Times New Roman"/>
          <w:bCs/>
          <w:color w:val="000000"/>
          <w:sz w:val="28"/>
          <w:szCs w:val="28"/>
        </w:rPr>
        <w:t xml:space="preserve"> đơn vị được công nhận “</w:t>
      </w:r>
      <w:r w:rsidRPr="002C2161">
        <w:rPr>
          <w:rFonts w:ascii="Times New Roman" w:hAnsi="Times New Roman"/>
          <w:color w:val="000000"/>
          <w:sz w:val="28"/>
          <w:szCs w:val="28"/>
        </w:rPr>
        <w:t>Đơn vị học tập cấp tỉnh</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mức độ 1</w:t>
      </w:r>
      <w:r w:rsidRPr="002C2161">
        <w:rPr>
          <w:rFonts w:ascii="Times New Roman" w:hAnsi="Times New Roman"/>
          <w:bCs/>
          <w:color w:val="000000"/>
          <w:sz w:val="28"/>
          <w:szCs w:val="28"/>
        </w:rPr>
        <w:t xml:space="preserve">, </w:t>
      </w:r>
      <w:r w:rsidRPr="002C2161">
        <w:rPr>
          <w:rFonts w:ascii="Times New Roman" w:hAnsi="Times New Roman"/>
          <w:color w:val="000000"/>
          <w:sz w:val="28"/>
          <w:szCs w:val="28"/>
        </w:rPr>
        <w:t>04</w:t>
      </w:r>
      <w:r w:rsidRPr="002C2161">
        <w:rPr>
          <w:rFonts w:ascii="Times New Roman" w:hAnsi="Times New Roman"/>
          <w:bCs/>
          <w:color w:val="000000"/>
          <w:sz w:val="28"/>
          <w:szCs w:val="28"/>
        </w:rPr>
        <w:t xml:space="preserve"> đơn vị đạt </w:t>
      </w:r>
      <w:r w:rsidRPr="002C2161">
        <w:rPr>
          <w:rFonts w:ascii="Times New Roman" w:hAnsi="Times New Roman"/>
          <w:color w:val="000000"/>
          <w:sz w:val="28"/>
          <w:szCs w:val="28"/>
        </w:rPr>
        <w:t>mức độ 2</w:t>
      </w:r>
      <w:r w:rsidRPr="002C2161">
        <w:rPr>
          <w:rFonts w:ascii="Times New Roman" w:hAnsi="Times New Roman"/>
          <w:bCs/>
          <w:color w:val="000000"/>
          <w:sz w:val="28"/>
          <w:szCs w:val="28"/>
        </w:rPr>
        <w:t>.</w:t>
      </w:r>
    </w:p>
    <w:p w14:paraId="1F05B978" w14:textId="13203D22" w:rsidR="00E67F5C" w:rsidRPr="002E673B" w:rsidRDefault="00FC1110" w:rsidP="002E673B">
      <w:pPr>
        <w:shd w:val="clear" w:color="auto" w:fill="FFFFFF"/>
        <w:spacing w:after="0" w:line="360" w:lineRule="exact"/>
        <w:ind w:firstLine="720"/>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5</w:t>
      </w:r>
      <w:r w:rsidR="00E67F5C" w:rsidRPr="00E67F5C">
        <w:rPr>
          <w:rFonts w:ascii="Times New Roman" w:eastAsia="Times New Roman" w:hAnsi="Times New Roman"/>
          <w:b/>
          <w:color w:val="000000"/>
          <w:sz w:val="28"/>
          <w:szCs w:val="28"/>
        </w:rPr>
        <w:t>. Giáo dục NN</w:t>
      </w:r>
    </w:p>
    <w:p w14:paraId="0E6C5990" w14:textId="77777777"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t>Giáo dục nghề nghiệp có bước chuyển rõ về chất lượng, gắn kết chặt hơn với doanh nghiệp và thị trường lao động; tỷ lệ tốt nghiệp và có việc làm sau đào tạo duy trì ở mức cao, một số nghề đạt 100% có việc làm.</w:t>
      </w:r>
    </w:p>
    <w:p w14:paraId="187A4400" w14:textId="77777777" w:rsidR="002E673B" w:rsidRDefault="002E673B" w:rsidP="002E673B">
      <w:pPr>
        <w:shd w:val="clear" w:color="auto" w:fill="FFFFFF"/>
        <w:spacing w:after="0" w:line="360" w:lineRule="exact"/>
        <w:ind w:firstLine="720"/>
        <w:jc w:val="both"/>
        <w:rPr>
          <w:rFonts w:ascii="Times New Roman" w:eastAsia="Times New Roman" w:hAnsi="Times New Roman"/>
          <w:b/>
          <w:bCs/>
          <w:color w:val="000000"/>
          <w:sz w:val="28"/>
          <w:szCs w:val="28"/>
        </w:rPr>
      </w:pPr>
      <w:r w:rsidRPr="002E673B">
        <w:rPr>
          <w:rFonts w:ascii="Times New Roman" w:eastAsia="Times New Roman" w:hAnsi="Times New Roman"/>
          <w:b/>
          <w:bCs/>
          <w:color w:val="000000"/>
          <w:sz w:val="28"/>
          <w:szCs w:val="28"/>
        </w:rPr>
        <w:t>5.1. Chương trình, giáo trình và phương thức đào tạo</w:t>
      </w:r>
    </w:p>
    <w:p w14:paraId="6DB49452" w14:textId="0ADD5559"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t xml:space="preserve">Các cơ sở GDNN chủ động xây dựng, cập nhật chương trình, giáo trình </w:t>
      </w:r>
      <w:proofErr w:type="gramStart"/>
      <w:r w:rsidRPr="002E673B">
        <w:rPr>
          <w:rFonts w:ascii="Times New Roman" w:eastAsia="Times New Roman" w:hAnsi="Times New Roman"/>
          <w:color w:val="000000"/>
          <w:sz w:val="28"/>
          <w:szCs w:val="28"/>
        </w:rPr>
        <w:t>theo</w:t>
      </w:r>
      <w:proofErr w:type="gramEnd"/>
      <w:r w:rsidRPr="002E673B">
        <w:rPr>
          <w:rFonts w:ascii="Times New Roman" w:eastAsia="Times New Roman" w:hAnsi="Times New Roman"/>
          <w:color w:val="000000"/>
          <w:sz w:val="28"/>
          <w:szCs w:val="28"/>
        </w:rPr>
        <w:t xml:space="preserve"> đúng quy định, phối hợp doanh nghiệp điều chỉnh nội dung và tổ chức đào tạo theo hướng linh hoạt, bám sát vị trí việc làm. Đến nay, 08 cơ sở đã xây dựng hơn 200 lượt chương trình/giáo trình theo tiếp cận phát triển phẩm chất, năng lực người học, bảo đảm khối lượng kiến thức tối thiểu và dành tối thiểu 70% thời lượng cho thực hành, lồng ghép kỹ năng mềm trong giảng dạy.</w:t>
      </w:r>
      <w:r w:rsidRPr="002E673B">
        <w:rPr>
          <w:rFonts w:ascii="Times New Roman" w:eastAsia="Times New Roman" w:hAnsi="Times New Roman"/>
          <w:color w:val="000000"/>
          <w:sz w:val="28"/>
          <w:szCs w:val="28"/>
        </w:rPr>
        <w:br/>
        <w:t>Phương thức đào tạo đa dạng: chính quy, liên kết, tích lũy mô đun/tín chỉ, đào tạo thường xuyên, đào tạo lại, đào tạo nâng cao, học từ xa và tự học có hướng dẫn, mở rộng cơ hội học tập suốt đời cho người lao động. Danh mục ngành nghề trọng điểm theo Quyết định số 1769/QĐ-BLĐTBXH gồm 76 lượt nghề tại 25 trường cao đẳng, trung cấp trên địa bàn, phù hợp cơ cấu ngành nghề mũi nhọn của thành phố.</w:t>
      </w:r>
    </w:p>
    <w:p w14:paraId="2B717985" w14:textId="77777777" w:rsidR="002E673B" w:rsidRDefault="002E673B" w:rsidP="002E673B">
      <w:pPr>
        <w:shd w:val="clear" w:color="auto" w:fill="FFFFFF"/>
        <w:spacing w:after="0" w:line="360" w:lineRule="exact"/>
        <w:ind w:firstLine="720"/>
        <w:jc w:val="both"/>
        <w:rPr>
          <w:rFonts w:ascii="Times New Roman" w:eastAsia="Times New Roman" w:hAnsi="Times New Roman"/>
          <w:b/>
          <w:bCs/>
          <w:color w:val="000000"/>
          <w:sz w:val="28"/>
          <w:szCs w:val="28"/>
        </w:rPr>
      </w:pPr>
      <w:r w:rsidRPr="002E673B">
        <w:rPr>
          <w:rFonts w:ascii="Times New Roman" w:eastAsia="Times New Roman" w:hAnsi="Times New Roman"/>
          <w:b/>
          <w:bCs/>
          <w:color w:val="000000"/>
          <w:sz w:val="28"/>
          <w:szCs w:val="28"/>
        </w:rPr>
        <w:t xml:space="preserve">5.2. Gắn kết với doanh nghiệp và thị trường </w:t>
      </w:r>
      <w:proofErr w:type="gramStart"/>
      <w:r w:rsidRPr="002E673B">
        <w:rPr>
          <w:rFonts w:ascii="Times New Roman" w:eastAsia="Times New Roman" w:hAnsi="Times New Roman"/>
          <w:b/>
          <w:bCs/>
          <w:color w:val="000000"/>
          <w:sz w:val="28"/>
          <w:szCs w:val="28"/>
        </w:rPr>
        <w:t>lao</w:t>
      </w:r>
      <w:proofErr w:type="gramEnd"/>
      <w:r w:rsidRPr="002E673B">
        <w:rPr>
          <w:rFonts w:ascii="Times New Roman" w:eastAsia="Times New Roman" w:hAnsi="Times New Roman"/>
          <w:b/>
          <w:bCs/>
          <w:color w:val="000000"/>
          <w:sz w:val="28"/>
          <w:szCs w:val="28"/>
        </w:rPr>
        <w:t xml:space="preserve"> động</w:t>
      </w:r>
    </w:p>
    <w:p w14:paraId="7A5DF8A0" w14:textId="61BF8091" w:rsid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t xml:space="preserve">Gắn kết giữa GDNN với doanh nghiệp và thị trường </w:t>
      </w:r>
      <w:proofErr w:type="gramStart"/>
      <w:r w:rsidRPr="002E673B">
        <w:rPr>
          <w:rFonts w:ascii="Times New Roman" w:eastAsia="Times New Roman" w:hAnsi="Times New Roman"/>
          <w:color w:val="000000"/>
          <w:sz w:val="28"/>
          <w:szCs w:val="28"/>
        </w:rPr>
        <w:t>lao</w:t>
      </w:r>
      <w:proofErr w:type="gramEnd"/>
      <w:r w:rsidRPr="002E673B">
        <w:rPr>
          <w:rFonts w:ascii="Times New Roman" w:eastAsia="Times New Roman" w:hAnsi="Times New Roman"/>
          <w:color w:val="000000"/>
          <w:sz w:val="28"/>
          <w:szCs w:val="28"/>
        </w:rPr>
        <w:t xml:space="preserve"> động chuyển biến rõ, nhận thức của doanh nghiệp tích cực hơn</w:t>
      </w:r>
      <w:r w:rsidRPr="002C2161">
        <w:rPr>
          <w:rFonts w:ascii="Times New Roman" w:eastAsia="Times New Roman" w:hAnsi="Times New Roman"/>
          <w:color w:val="000000"/>
          <w:sz w:val="28"/>
          <w:szCs w:val="28"/>
          <w:vertAlign w:val="superscript"/>
        </w:rPr>
        <w:footnoteReference w:id="9"/>
      </w:r>
      <w:r w:rsidRPr="002E673B">
        <w:rPr>
          <w:rFonts w:ascii="Times New Roman" w:eastAsia="Times New Roman" w:hAnsi="Times New Roman"/>
          <w:color w:val="000000"/>
          <w:sz w:val="28"/>
          <w:szCs w:val="28"/>
        </w:rPr>
        <w:t xml:space="preserve">. </w:t>
      </w:r>
      <w:proofErr w:type="gramStart"/>
      <w:r w:rsidRPr="002E673B">
        <w:rPr>
          <w:rFonts w:ascii="Times New Roman" w:eastAsia="Times New Roman" w:hAnsi="Times New Roman"/>
          <w:color w:val="000000"/>
          <w:sz w:val="28"/>
          <w:szCs w:val="28"/>
        </w:rPr>
        <w:t>Đến nay, 50/50 cơ sở GDNN có hoạt động hợp tác với doanh nghiệp</w:t>
      </w:r>
      <w:r w:rsidRPr="002C2161">
        <w:rPr>
          <w:rFonts w:ascii="Times New Roman" w:eastAsia="Times New Roman" w:hAnsi="Times New Roman"/>
          <w:color w:val="000000"/>
          <w:sz w:val="28"/>
          <w:szCs w:val="28"/>
          <w:vertAlign w:val="superscript"/>
        </w:rPr>
        <w:footnoteReference w:id="10"/>
      </w:r>
      <w:r w:rsidRPr="002E673B">
        <w:rPr>
          <w:rFonts w:ascii="Times New Roman" w:eastAsia="Times New Roman" w:hAnsi="Times New Roman"/>
          <w:color w:val="000000"/>
          <w:sz w:val="28"/>
          <w:szCs w:val="28"/>
        </w:rPr>
        <w:t xml:space="preserve">; 100% trường cao đẳng, trung cấp có bộ phận chuyên trách kết nối GDNN </w:t>
      </w:r>
      <w:r>
        <w:rPr>
          <w:rFonts w:ascii="Times New Roman" w:eastAsia="Times New Roman" w:hAnsi="Times New Roman"/>
          <w:color w:val="000000"/>
          <w:sz w:val="28"/>
          <w:szCs w:val="28"/>
        </w:rPr>
        <w:t>-</w:t>
      </w:r>
      <w:r w:rsidRPr="002E673B">
        <w:rPr>
          <w:rFonts w:ascii="Times New Roman" w:eastAsia="Times New Roman" w:hAnsi="Times New Roman"/>
          <w:color w:val="000000"/>
          <w:sz w:val="28"/>
          <w:szCs w:val="28"/>
        </w:rPr>
        <w:t xml:space="preserve"> doanh nghiệp.</w:t>
      </w:r>
      <w:proofErr w:type="gramEnd"/>
    </w:p>
    <w:p w14:paraId="43AAF1AB" w14:textId="44BE3115"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lastRenderedPageBreak/>
        <w:t xml:space="preserve">Các hình thức hợp tác chủ yếu gồm: tiếp nhận người học thực tập; tuyển dụng sau tốt nghiệp; cung cấp thông tin nhu cầu đào tạo; đặt hàng đào tạo một số nghề. Nhu cầu tuyển dụng tập trung ở các nghề: Điện công nghiệp, Điện tử công nghiệp, Công nghệ ô tô, Hàn, Công nghệ thông tin, Quản trị nhà hàng; một số nghề khó tuyển sinh (Hàn, Sơn tàu thủy) do điều kiện lao động nặng nhọc; một số nghề đào tạo vượt nhu cầu (Kế toán doanh nghiệp, Quản trị kinh doanh) có nguy cơ dư thừa. </w:t>
      </w:r>
      <w:proofErr w:type="gramStart"/>
      <w:r w:rsidRPr="002E673B">
        <w:rPr>
          <w:rFonts w:ascii="Times New Roman" w:eastAsia="Times New Roman" w:hAnsi="Times New Roman"/>
          <w:color w:val="000000"/>
          <w:sz w:val="28"/>
          <w:szCs w:val="28"/>
        </w:rPr>
        <w:t xml:space="preserve">Hợp tác GDNN </w:t>
      </w:r>
      <w:r w:rsidR="00B235BF">
        <w:rPr>
          <w:rFonts w:ascii="Times New Roman" w:eastAsia="Times New Roman" w:hAnsi="Times New Roman"/>
          <w:color w:val="000000"/>
          <w:sz w:val="28"/>
          <w:szCs w:val="28"/>
        </w:rPr>
        <w:t>-</w:t>
      </w:r>
      <w:r w:rsidRPr="002E673B">
        <w:rPr>
          <w:rFonts w:ascii="Times New Roman" w:eastAsia="Times New Roman" w:hAnsi="Times New Roman"/>
          <w:color w:val="000000"/>
          <w:sz w:val="28"/>
          <w:szCs w:val="28"/>
        </w:rPr>
        <w:t xml:space="preserve"> doanh nghiệp góp phần điều chỉnh cơ cấu ngành nghề, gắn đào tạo với việc làm, giúp người học tiếp cận công nghệ hiện đại và nâng cao kỹ năng nghề.</w:t>
      </w:r>
      <w:proofErr w:type="gramEnd"/>
    </w:p>
    <w:p w14:paraId="1B709432" w14:textId="77777777" w:rsidR="002E673B" w:rsidRDefault="002E673B" w:rsidP="002E673B">
      <w:pPr>
        <w:shd w:val="clear" w:color="auto" w:fill="FFFFFF"/>
        <w:spacing w:after="0" w:line="360" w:lineRule="exact"/>
        <w:ind w:firstLine="720"/>
        <w:jc w:val="both"/>
        <w:rPr>
          <w:rFonts w:ascii="Times New Roman" w:eastAsia="Times New Roman" w:hAnsi="Times New Roman"/>
          <w:b/>
          <w:bCs/>
          <w:color w:val="000000"/>
          <w:sz w:val="28"/>
          <w:szCs w:val="28"/>
        </w:rPr>
      </w:pPr>
      <w:r w:rsidRPr="002E673B">
        <w:rPr>
          <w:rFonts w:ascii="Times New Roman" w:eastAsia="Times New Roman" w:hAnsi="Times New Roman"/>
          <w:b/>
          <w:bCs/>
          <w:color w:val="000000"/>
          <w:sz w:val="28"/>
          <w:szCs w:val="28"/>
        </w:rPr>
        <w:t>5.3. Hợp tác quốc tế trong giáo dục nghề nghiệp</w:t>
      </w:r>
    </w:p>
    <w:p w14:paraId="10060BE9" w14:textId="06215DFA"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t xml:space="preserve">Hợp tác quốc tế trong GDNN được mở rộng về quy mô và hiệu quả, với 27 dự án, đề án đầu tư nước ngoài (09 dự án do Sở Ngoại vụ kết nối với đối tác Nhật Bản, Mỹ, Canada, Hàn Quốc và 18 chương trình, dự án do các cơ sở GDNN triển khai). Một số trường cao đẳng thực hiện dự án vay ODA, tiếp nhận hỗ trợ kỹ thuật; đã có hơn 30 lượt chuyên gia Úc, Đức đào tạo các nghề trọng điểm (Điện tử công nghiệp, Cơ điện tử, Quản trị nhà hàng, Quản trị khách sạn, Công nghệ hàn…). Qua đó, các cơ sở GDNN tiếp cận mô hình đào tạo hiện đại, nâng cao năng lực đội </w:t>
      </w:r>
      <w:proofErr w:type="gramStart"/>
      <w:r w:rsidRPr="002E673B">
        <w:rPr>
          <w:rFonts w:ascii="Times New Roman" w:eastAsia="Times New Roman" w:hAnsi="Times New Roman"/>
          <w:color w:val="000000"/>
          <w:sz w:val="28"/>
          <w:szCs w:val="28"/>
        </w:rPr>
        <w:t>ngũ</w:t>
      </w:r>
      <w:proofErr w:type="gramEnd"/>
      <w:r w:rsidRPr="002E673B">
        <w:rPr>
          <w:rFonts w:ascii="Times New Roman" w:eastAsia="Times New Roman" w:hAnsi="Times New Roman"/>
          <w:color w:val="000000"/>
          <w:sz w:val="28"/>
          <w:szCs w:val="28"/>
        </w:rPr>
        <w:t xml:space="preserve"> và khả năng cung ứng nhân lực tay nghề cao cho thị trường trong nước và quốc tế.</w:t>
      </w:r>
    </w:p>
    <w:p w14:paraId="491EF7A4" w14:textId="77777777" w:rsidR="002E673B" w:rsidRDefault="002E673B" w:rsidP="002E673B">
      <w:pPr>
        <w:shd w:val="clear" w:color="auto" w:fill="FFFFFF"/>
        <w:spacing w:after="0" w:line="360" w:lineRule="exact"/>
        <w:ind w:firstLine="720"/>
        <w:jc w:val="both"/>
        <w:rPr>
          <w:rFonts w:ascii="Times New Roman" w:eastAsia="Times New Roman" w:hAnsi="Times New Roman"/>
          <w:b/>
          <w:bCs/>
          <w:color w:val="000000"/>
          <w:sz w:val="28"/>
          <w:szCs w:val="28"/>
        </w:rPr>
      </w:pPr>
      <w:r w:rsidRPr="002E673B">
        <w:rPr>
          <w:rFonts w:ascii="Times New Roman" w:eastAsia="Times New Roman" w:hAnsi="Times New Roman"/>
          <w:b/>
          <w:bCs/>
          <w:color w:val="000000"/>
          <w:sz w:val="28"/>
          <w:szCs w:val="28"/>
        </w:rPr>
        <w:t>5.4. Kết quả tốt nghiệp và giải quyết việc làm</w:t>
      </w:r>
    </w:p>
    <w:p w14:paraId="53039481" w14:textId="1668AD35"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t xml:space="preserve">Thực hiện quy định tại Thông tư số 28/2017/TT-BLĐTBXH và Thông tư số 15/2017/TT-BLĐTBXH, hằng năm các cơ sở GDNN tự đánh giá chất lượng và lấy ý kiến tối thiểu 10 đơn vị sử dụng </w:t>
      </w:r>
      <w:proofErr w:type="gramStart"/>
      <w:r w:rsidRPr="002E673B">
        <w:rPr>
          <w:rFonts w:ascii="Times New Roman" w:eastAsia="Times New Roman" w:hAnsi="Times New Roman"/>
          <w:color w:val="000000"/>
          <w:sz w:val="28"/>
          <w:szCs w:val="28"/>
        </w:rPr>
        <w:t>lao</w:t>
      </w:r>
      <w:proofErr w:type="gramEnd"/>
      <w:r w:rsidRPr="002E673B">
        <w:rPr>
          <w:rFonts w:ascii="Times New Roman" w:eastAsia="Times New Roman" w:hAnsi="Times New Roman"/>
          <w:color w:val="000000"/>
          <w:sz w:val="28"/>
          <w:szCs w:val="28"/>
        </w:rPr>
        <w:t xml:space="preserve"> động về mức độ đáp ứng của người tốt nghiệp. Kết quả cho thấy:</w:t>
      </w:r>
    </w:p>
    <w:p w14:paraId="4B64EECE" w14:textId="766D4F25"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E673B">
        <w:rPr>
          <w:rFonts w:ascii="Times New Roman" w:eastAsia="Times New Roman" w:hAnsi="Times New Roman"/>
          <w:color w:val="000000"/>
          <w:sz w:val="28"/>
          <w:szCs w:val="28"/>
        </w:rPr>
        <w:t>Trình độ cao đẳng: tỷ lệ tốt nghiệp khoảng 92%, có việc làm ngay trên 97%, một số nghề đạt trên 100% do người học có nhiều lựa chọn việc làm, mức lương thỏa thuận cao;</w:t>
      </w:r>
    </w:p>
    <w:p w14:paraId="7A2A3BC9" w14:textId="2BE3FC00" w:rsidR="002E673B" w:rsidRPr="00B235BF" w:rsidRDefault="002E673B" w:rsidP="002E673B">
      <w:pPr>
        <w:shd w:val="clear" w:color="auto" w:fill="FFFFFF"/>
        <w:spacing w:after="0" w:line="360" w:lineRule="exact"/>
        <w:ind w:firstLine="720"/>
        <w:jc w:val="both"/>
        <w:rPr>
          <w:rFonts w:ascii="Times New Roman" w:eastAsia="Times New Roman" w:hAnsi="Times New Roman"/>
          <w:color w:val="000000"/>
          <w:spacing w:val="-6"/>
          <w:sz w:val="28"/>
          <w:szCs w:val="28"/>
        </w:rPr>
      </w:pPr>
      <w:r w:rsidRPr="00B235BF">
        <w:rPr>
          <w:rFonts w:ascii="Times New Roman" w:eastAsia="Times New Roman" w:hAnsi="Times New Roman"/>
          <w:color w:val="000000"/>
          <w:spacing w:val="-6"/>
          <w:sz w:val="28"/>
          <w:szCs w:val="28"/>
        </w:rPr>
        <w:t>- Trình độ trung cấp: tỷ lệ tốt nghiệp khoảng 95%, có việc làm ngay trên 90%;</w:t>
      </w:r>
    </w:p>
    <w:p w14:paraId="41447DE3" w14:textId="1D71D073"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E673B">
        <w:rPr>
          <w:rFonts w:ascii="Times New Roman" w:eastAsia="Times New Roman" w:hAnsi="Times New Roman"/>
          <w:color w:val="000000"/>
          <w:sz w:val="28"/>
          <w:szCs w:val="28"/>
        </w:rPr>
        <w:t xml:space="preserve">Trình độ sơ cấp: tỷ lệ tốt nghiệp khoảng 90%, nghề Lái </w:t>
      </w:r>
      <w:proofErr w:type="gramStart"/>
      <w:r w:rsidRPr="002E673B">
        <w:rPr>
          <w:rFonts w:ascii="Times New Roman" w:eastAsia="Times New Roman" w:hAnsi="Times New Roman"/>
          <w:color w:val="000000"/>
          <w:sz w:val="28"/>
          <w:szCs w:val="28"/>
        </w:rPr>
        <w:t>xe</w:t>
      </w:r>
      <w:proofErr w:type="gramEnd"/>
      <w:r w:rsidRPr="002E673B">
        <w:rPr>
          <w:rFonts w:ascii="Times New Roman" w:eastAsia="Times New Roman" w:hAnsi="Times New Roman"/>
          <w:color w:val="000000"/>
          <w:sz w:val="28"/>
          <w:szCs w:val="28"/>
        </w:rPr>
        <w:t xml:space="preserve"> ô tô chủ yếu tự tạo việc làm.</w:t>
      </w:r>
    </w:p>
    <w:p w14:paraId="7B9E4EA5" w14:textId="24A66057" w:rsidR="002E673B" w:rsidRPr="002E673B" w:rsidRDefault="002E673B" w:rsidP="002E673B">
      <w:pPr>
        <w:shd w:val="clear" w:color="auto" w:fill="FFFFFF"/>
        <w:spacing w:after="0" w:line="360" w:lineRule="exact"/>
        <w:ind w:firstLine="720"/>
        <w:jc w:val="both"/>
        <w:rPr>
          <w:rFonts w:ascii="Times New Roman" w:eastAsia="Times New Roman" w:hAnsi="Times New Roman"/>
          <w:color w:val="000000"/>
          <w:sz w:val="28"/>
          <w:szCs w:val="28"/>
        </w:rPr>
      </w:pPr>
      <w:r w:rsidRPr="002E673B">
        <w:rPr>
          <w:rFonts w:ascii="Times New Roman" w:eastAsia="Times New Roman" w:hAnsi="Times New Roman"/>
          <w:color w:val="000000"/>
          <w:sz w:val="28"/>
          <w:szCs w:val="28"/>
        </w:rPr>
        <w:t>Chất lượng đào tạo trình độ cao đẳng bước đầu đáp ứng yêu cầu của doanh nghiệp ở một số ngành, nghề có yêu cầu cao</w:t>
      </w:r>
      <w:r w:rsidRPr="002C2161">
        <w:rPr>
          <w:rFonts w:ascii="Times New Roman" w:eastAsia="Times New Roman" w:hAnsi="Times New Roman"/>
          <w:color w:val="000000"/>
          <w:sz w:val="28"/>
          <w:szCs w:val="28"/>
          <w:vertAlign w:val="superscript"/>
        </w:rPr>
        <w:footnoteReference w:id="11"/>
      </w:r>
      <w:r w:rsidRPr="002E673B">
        <w:rPr>
          <w:rFonts w:ascii="Times New Roman" w:eastAsia="Times New Roman" w:hAnsi="Times New Roman"/>
          <w:color w:val="000000"/>
          <w:sz w:val="28"/>
          <w:szCs w:val="28"/>
        </w:rPr>
        <w:t xml:space="preserve">; tỷ lệ người học được </w:t>
      </w:r>
      <w:r w:rsidRPr="002E673B">
        <w:rPr>
          <w:rFonts w:ascii="Times New Roman" w:eastAsia="Times New Roman" w:hAnsi="Times New Roman"/>
          <w:color w:val="000000"/>
          <w:sz w:val="28"/>
          <w:szCs w:val="28"/>
        </w:rPr>
        <w:lastRenderedPageBreak/>
        <w:t xml:space="preserve">tuyển dụng vào khu công nghiệp, khu kinh tế hoặc được hỗ trợ vốn tự tạo việc làm tăng, số phải đào tạo lại rất ít, cho thấy sản phẩm đào tạo nghề nghiệp từng bước được thị trường chấp nhận. Việc gắn tuyển sinh, tổ chức đào tạo với thực tập tại doanh nghiệp góp phần </w:t>
      </w:r>
      <w:proofErr w:type="gramStart"/>
      <w:r w:rsidRPr="002E673B">
        <w:rPr>
          <w:rFonts w:ascii="Times New Roman" w:eastAsia="Times New Roman" w:hAnsi="Times New Roman"/>
          <w:color w:val="000000"/>
          <w:sz w:val="28"/>
          <w:szCs w:val="28"/>
        </w:rPr>
        <w:t>thu</w:t>
      </w:r>
      <w:proofErr w:type="gramEnd"/>
      <w:r w:rsidRPr="002E673B">
        <w:rPr>
          <w:rFonts w:ascii="Times New Roman" w:eastAsia="Times New Roman" w:hAnsi="Times New Roman"/>
          <w:color w:val="000000"/>
          <w:sz w:val="28"/>
          <w:szCs w:val="28"/>
        </w:rPr>
        <w:t xml:space="preserve"> hút người học, rút ngắn thời gian thích ứng công việc sau tốt nghiệp và nâng cao hiệu quả sử dụng nguồn nhân lực nghề nghiệp của thành phố.</w:t>
      </w:r>
    </w:p>
    <w:p w14:paraId="7157FA59" w14:textId="514E3E8E" w:rsidR="00E67F5C" w:rsidRPr="00E67F5C" w:rsidRDefault="00FC1110" w:rsidP="00B16AE1">
      <w:pPr>
        <w:spacing w:after="0" w:line="360" w:lineRule="exact"/>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r w:rsidR="00E67F5C" w:rsidRPr="00E67F5C">
        <w:rPr>
          <w:rFonts w:ascii="Times New Roman" w:eastAsia="Times New Roman" w:hAnsi="Times New Roman"/>
          <w:b/>
          <w:color w:val="000000"/>
          <w:sz w:val="28"/>
          <w:szCs w:val="28"/>
        </w:rPr>
        <w:t>. Giáo dục ĐH</w:t>
      </w:r>
    </w:p>
    <w:p w14:paraId="2E047ED6" w14:textId="652A806C" w:rsidR="002C2161" w:rsidRPr="001757CB" w:rsidRDefault="00FC1110" w:rsidP="001757CB">
      <w:pPr>
        <w:spacing w:after="0" w:line="360" w:lineRule="exact"/>
        <w:ind w:firstLine="720"/>
        <w:jc w:val="both"/>
        <w:rPr>
          <w:rFonts w:ascii="Times New Roman" w:eastAsia="Times New Roman" w:hAnsi="Times New Roman"/>
          <w:bCs/>
          <w:color w:val="000000" w:themeColor="text1"/>
          <w:sz w:val="28"/>
          <w:szCs w:val="28"/>
        </w:rPr>
      </w:pPr>
      <w:r>
        <w:rPr>
          <w:rFonts w:ascii="Times New Roman" w:hAnsi="Times New Roman"/>
          <w:b/>
          <w:color w:val="000000"/>
          <w:sz w:val="28"/>
          <w:szCs w:val="28"/>
        </w:rPr>
        <w:t>6</w:t>
      </w:r>
      <w:r w:rsidR="002C2161">
        <w:rPr>
          <w:rFonts w:ascii="Times New Roman" w:hAnsi="Times New Roman"/>
          <w:b/>
          <w:color w:val="000000"/>
          <w:sz w:val="28"/>
          <w:szCs w:val="28"/>
        </w:rPr>
        <w:t>.1</w:t>
      </w:r>
      <w:r w:rsidR="002C2161" w:rsidRPr="002C2161">
        <w:rPr>
          <w:rFonts w:ascii="Times New Roman" w:hAnsi="Times New Roman"/>
          <w:b/>
          <w:color w:val="000000"/>
          <w:sz w:val="28"/>
          <w:szCs w:val="28"/>
        </w:rPr>
        <w:t>.</w:t>
      </w:r>
      <w:r w:rsidR="002C2161" w:rsidRPr="002C2161">
        <w:rPr>
          <w:rFonts w:ascii="Times New Roman" w:hAnsi="Times New Roman"/>
          <w:b/>
          <w:bCs/>
          <w:color w:val="000000"/>
          <w:sz w:val="28"/>
          <w:szCs w:val="28"/>
          <w:lang w:val="es-ES"/>
        </w:rPr>
        <w:t xml:space="preserve"> Chất lượng đào tạo</w:t>
      </w:r>
    </w:p>
    <w:p w14:paraId="515A71B7" w14:textId="03560714" w:rsidR="001757CB" w:rsidRPr="001757CB" w:rsidRDefault="001757CB" w:rsidP="001757CB">
      <w:pPr>
        <w:spacing w:after="0" w:line="360" w:lineRule="exact"/>
        <w:ind w:firstLine="720"/>
        <w:jc w:val="both"/>
        <w:rPr>
          <w:rFonts w:ascii="Times New Roman" w:eastAsia="Times New Roman" w:hAnsi="Times New Roman"/>
          <w:bCs/>
          <w:color w:val="000000" w:themeColor="text1"/>
          <w:sz w:val="28"/>
          <w:szCs w:val="28"/>
        </w:rPr>
      </w:pPr>
      <w:r w:rsidRPr="001757CB">
        <w:rPr>
          <w:rFonts w:ascii="Times New Roman" w:eastAsia="Times New Roman" w:hAnsi="Times New Roman"/>
          <w:bCs/>
          <w:color w:val="000000" w:themeColor="text1"/>
          <w:sz w:val="28"/>
          <w:szCs w:val="28"/>
        </w:rPr>
        <w:t>Trên địa bàn có 08 trường đại học, đào tạo 259 chương trình, gồm 196 chương trình bậc đại học (75,7%)</w:t>
      </w:r>
      <w:r w:rsidRPr="00B65BCC">
        <w:rPr>
          <w:rStyle w:val="FootnoteReference"/>
          <w:rFonts w:ascii="Times New Roman" w:eastAsia="Times New Roman" w:hAnsi="Times New Roman"/>
          <w:bCs/>
          <w:color w:val="000000" w:themeColor="text1"/>
          <w:sz w:val="28"/>
          <w:szCs w:val="28"/>
        </w:rPr>
        <w:footnoteReference w:id="12"/>
      </w:r>
      <w:r w:rsidRPr="001757CB">
        <w:rPr>
          <w:rFonts w:ascii="Times New Roman" w:eastAsia="Times New Roman" w:hAnsi="Times New Roman"/>
          <w:bCs/>
          <w:color w:val="000000" w:themeColor="text1"/>
          <w:sz w:val="28"/>
          <w:szCs w:val="28"/>
        </w:rPr>
        <w:t>, 48 chương trình thạc sĩ (18,5%)</w:t>
      </w:r>
      <w:r w:rsidRPr="00B65BCC">
        <w:rPr>
          <w:rStyle w:val="FootnoteReference"/>
          <w:rFonts w:ascii="Times New Roman" w:eastAsia="Times New Roman" w:hAnsi="Times New Roman"/>
          <w:bCs/>
          <w:color w:val="000000" w:themeColor="text1"/>
          <w:sz w:val="28"/>
          <w:szCs w:val="28"/>
        </w:rPr>
        <w:footnoteReference w:id="13"/>
      </w:r>
      <w:r w:rsidRPr="001757CB">
        <w:rPr>
          <w:rFonts w:ascii="Times New Roman" w:eastAsia="Times New Roman" w:hAnsi="Times New Roman"/>
          <w:bCs/>
          <w:color w:val="000000" w:themeColor="text1"/>
          <w:sz w:val="28"/>
          <w:szCs w:val="28"/>
        </w:rPr>
        <w:t xml:space="preserve"> và 15 chương trình tiến sĩ (5,8%)</w:t>
      </w:r>
      <w:r w:rsidRPr="00B65BCC">
        <w:rPr>
          <w:rStyle w:val="FootnoteReference"/>
          <w:rFonts w:ascii="Times New Roman" w:eastAsia="Times New Roman" w:hAnsi="Times New Roman"/>
          <w:bCs/>
          <w:color w:val="000000" w:themeColor="text1"/>
          <w:sz w:val="28"/>
          <w:szCs w:val="28"/>
        </w:rPr>
        <w:footnoteReference w:id="14"/>
      </w:r>
      <w:r w:rsidRPr="001757CB">
        <w:rPr>
          <w:rFonts w:ascii="Times New Roman" w:eastAsia="Times New Roman" w:hAnsi="Times New Roman"/>
          <w:bCs/>
          <w:color w:val="000000" w:themeColor="text1"/>
          <w:sz w:val="28"/>
          <w:szCs w:val="28"/>
        </w:rPr>
        <w:t>. Cơ cấu theo nhóm ngành: Kỹ thuật và Công nghệ 80 chương trình (30</w:t>
      </w:r>
      <w:proofErr w:type="gramStart"/>
      <w:r w:rsidRPr="001757CB">
        <w:rPr>
          <w:rFonts w:ascii="Times New Roman" w:eastAsia="Times New Roman" w:hAnsi="Times New Roman"/>
          <w:bCs/>
          <w:color w:val="000000" w:themeColor="text1"/>
          <w:sz w:val="28"/>
          <w:szCs w:val="28"/>
        </w:rPr>
        <w:t>,9</w:t>
      </w:r>
      <w:proofErr w:type="gramEnd"/>
      <w:r w:rsidRPr="001757CB">
        <w:rPr>
          <w:rFonts w:ascii="Times New Roman" w:eastAsia="Times New Roman" w:hAnsi="Times New Roman"/>
          <w:bCs/>
          <w:color w:val="000000" w:themeColor="text1"/>
          <w:sz w:val="28"/>
          <w:szCs w:val="28"/>
        </w:rPr>
        <w:t>%); Kinh tế và Luật 58 (22,4%); Y và Dược 44 (17,0%); Sư phạm và Ngoại ngữ 38 (14,7%); Hàng hải và Đóng tàu 18 (6,9%); Khoa học xã hội 17 (6,6%); ch</w:t>
      </w:r>
      <w:r w:rsidR="00554A7C">
        <w:rPr>
          <w:rFonts w:ascii="Times New Roman" w:eastAsia="Times New Roman" w:hAnsi="Times New Roman"/>
          <w:bCs/>
          <w:color w:val="000000" w:themeColor="text1"/>
          <w:sz w:val="28"/>
          <w:szCs w:val="28"/>
        </w:rPr>
        <w:t>ương trình tiên tiến 04 (1,5%).</w:t>
      </w:r>
    </w:p>
    <w:p w14:paraId="15C94E87" w14:textId="77777777" w:rsidR="001757CB" w:rsidRPr="001757CB" w:rsidRDefault="001757CB" w:rsidP="001757CB">
      <w:pPr>
        <w:spacing w:after="0" w:line="360" w:lineRule="exact"/>
        <w:ind w:firstLine="720"/>
        <w:jc w:val="both"/>
        <w:rPr>
          <w:rFonts w:ascii="Times New Roman" w:eastAsia="Times New Roman" w:hAnsi="Times New Roman"/>
          <w:bCs/>
          <w:color w:val="000000" w:themeColor="text1"/>
          <w:sz w:val="28"/>
          <w:szCs w:val="28"/>
        </w:rPr>
      </w:pPr>
      <w:r w:rsidRPr="001757CB">
        <w:rPr>
          <w:rFonts w:ascii="Times New Roman" w:eastAsia="Times New Roman" w:hAnsi="Times New Roman"/>
          <w:bCs/>
          <w:color w:val="000000" w:themeColor="text1"/>
          <w:sz w:val="28"/>
          <w:szCs w:val="28"/>
        </w:rPr>
        <w:t>Trong số đó, hai cơ sở thuộc địa phương giữ vai trò nòng cốt đào tạo nguồn nhân lực cho thành phố: Trường Đại học Hải Phòng đào tạo 41 chương trình (31 đại học, 8 thạc sĩ, 2 tiến sĩ), chiếm 15,82% số chương trình đại học, 16,67% chương trình thạc sĩ và 13,33% chương trình tiến sĩ; Trường Đại học Hải Dương đào tạo 34 chương trình (31 đại học, 3 thạc sĩ), chiếm 15,82% số chương trình đại học và 6,25% số chương trình thạc sĩ.</w:t>
      </w:r>
    </w:p>
    <w:p w14:paraId="66D64ABC" w14:textId="2AB359D7" w:rsidR="001757CB" w:rsidRDefault="001757CB" w:rsidP="001757CB">
      <w:pPr>
        <w:spacing w:after="0" w:line="360" w:lineRule="exact"/>
        <w:ind w:firstLine="720"/>
        <w:jc w:val="both"/>
        <w:rPr>
          <w:rFonts w:ascii="Times New Roman" w:eastAsia="Times New Roman" w:hAnsi="Times New Roman"/>
          <w:bCs/>
          <w:color w:val="000000" w:themeColor="text1"/>
          <w:sz w:val="28"/>
          <w:szCs w:val="28"/>
        </w:rPr>
      </w:pPr>
      <w:proofErr w:type="gramStart"/>
      <w:r w:rsidRPr="001757CB">
        <w:rPr>
          <w:rFonts w:ascii="Times New Roman" w:eastAsia="Times New Roman" w:hAnsi="Times New Roman"/>
          <w:bCs/>
          <w:color w:val="000000" w:themeColor="text1"/>
          <w:sz w:val="28"/>
          <w:szCs w:val="28"/>
        </w:rPr>
        <w:t>Bình quân mỗi năm khoảng 12.500 sinh viên tốt nghiệp, tỷ lệ tốt nghiệp đạt khoảng 94%.</w:t>
      </w:r>
      <w:proofErr w:type="gramEnd"/>
      <w:r w:rsidRPr="001757CB">
        <w:rPr>
          <w:rFonts w:ascii="Times New Roman" w:eastAsia="Times New Roman" w:hAnsi="Times New Roman"/>
          <w:bCs/>
          <w:color w:val="000000" w:themeColor="text1"/>
          <w:sz w:val="28"/>
          <w:szCs w:val="28"/>
        </w:rPr>
        <w:t xml:space="preserve"> Tỷ lệ có việc làm sau tốt nghiệp đạt trên 80% đối với các nhóm ngành Kỹ thuật và Hàng hải, khoảng 70% đối với nhóm Kinh tế và các ngành khoa học xã hội, phù hợp định hướng cung ứng nhân lực cho công nghiệp công nghệ cao, cảng biển </w:t>
      </w:r>
      <w:r w:rsidR="00227CE1">
        <w:rPr>
          <w:rFonts w:ascii="Times New Roman" w:eastAsia="Times New Roman" w:hAnsi="Times New Roman"/>
          <w:bCs/>
          <w:color w:val="000000" w:themeColor="text1"/>
          <w:sz w:val="28"/>
          <w:szCs w:val="28"/>
        </w:rPr>
        <w:t>-</w:t>
      </w:r>
      <w:r w:rsidRPr="001757CB">
        <w:rPr>
          <w:rFonts w:ascii="Times New Roman" w:eastAsia="Times New Roman" w:hAnsi="Times New Roman"/>
          <w:bCs/>
          <w:color w:val="000000" w:themeColor="text1"/>
          <w:sz w:val="28"/>
          <w:szCs w:val="28"/>
        </w:rPr>
        <w:t xml:space="preserve"> logistic</w:t>
      </w:r>
      <w:r w:rsidR="00554A7C">
        <w:rPr>
          <w:rFonts w:ascii="Times New Roman" w:eastAsia="Times New Roman" w:hAnsi="Times New Roman"/>
          <w:bCs/>
          <w:color w:val="000000" w:themeColor="text1"/>
          <w:sz w:val="28"/>
          <w:szCs w:val="28"/>
        </w:rPr>
        <w:t>s và dịch vụ đô thị thông minh.</w:t>
      </w:r>
    </w:p>
    <w:p w14:paraId="45FE0941" w14:textId="72820979" w:rsidR="001757CB" w:rsidRPr="001757CB" w:rsidRDefault="001757CB" w:rsidP="001757CB">
      <w:pPr>
        <w:spacing w:after="0" w:line="360" w:lineRule="exact"/>
        <w:ind w:firstLine="720"/>
        <w:jc w:val="both"/>
        <w:rPr>
          <w:rFonts w:ascii="Times New Roman" w:eastAsia="Times New Roman" w:hAnsi="Times New Roman"/>
          <w:bCs/>
          <w:color w:val="000000" w:themeColor="text1"/>
          <w:sz w:val="28"/>
          <w:szCs w:val="28"/>
        </w:rPr>
      </w:pPr>
      <w:proofErr w:type="gramStart"/>
      <w:r w:rsidRPr="001757CB">
        <w:rPr>
          <w:rFonts w:ascii="Times New Roman" w:eastAsia="Times New Roman" w:hAnsi="Times New Roman"/>
          <w:bCs/>
          <w:color w:val="000000" w:themeColor="text1"/>
          <w:sz w:val="28"/>
          <w:szCs w:val="28"/>
        </w:rPr>
        <w:t xml:space="preserve">Chất lượng đào tạo tiếp tục được nâng lên, thể hiện ở mức độ kiểm định, kết quả đầu ra và năng lực học thuật </w:t>
      </w:r>
      <w:r w:rsidR="00671CA4">
        <w:rPr>
          <w:rFonts w:ascii="Times New Roman" w:eastAsia="Times New Roman" w:hAnsi="Times New Roman"/>
          <w:bCs/>
          <w:color w:val="000000" w:themeColor="text1"/>
          <w:sz w:val="28"/>
          <w:szCs w:val="28"/>
        </w:rPr>
        <w:t>-</w:t>
      </w:r>
      <w:r w:rsidRPr="001757CB">
        <w:rPr>
          <w:rFonts w:ascii="Times New Roman" w:eastAsia="Times New Roman" w:hAnsi="Times New Roman"/>
          <w:bCs/>
          <w:color w:val="000000" w:themeColor="text1"/>
          <w:sz w:val="28"/>
          <w:szCs w:val="28"/>
        </w:rPr>
        <w:t xml:space="preserve"> nghiên cứu.</w:t>
      </w:r>
      <w:proofErr w:type="gramEnd"/>
      <w:r w:rsidRPr="001757CB">
        <w:rPr>
          <w:rFonts w:ascii="Times New Roman" w:eastAsia="Times New Roman" w:hAnsi="Times New Roman"/>
          <w:bCs/>
          <w:color w:val="000000" w:themeColor="text1"/>
          <w:sz w:val="28"/>
          <w:szCs w:val="28"/>
        </w:rPr>
        <w:t xml:space="preserve"> Các cơ sở giáo dục đại học trên địa bàn đã hoàn thành tự đánh giá và được công nhận đạt chuẩn chất lượng cơ sở; trong đó Trường Đại học Y Dược Hải Phòng nằm trong nhóm 10 cơ sở </w:t>
      </w:r>
      <w:r w:rsidRPr="001757CB">
        <w:rPr>
          <w:rFonts w:ascii="Times New Roman" w:eastAsia="Times New Roman" w:hAnsi="Times New Roman"/>
          <w:bCs/>
          <w:color w:val="000000" w:themeColor="text1"/>
          <w:sz w:val="28"/>
          <w:szCs w:val="28"/>
        </w:rPr>
        <w:lastRenderedPageBreak/>
        <w:t xml:space="preserve">giáo dục đại học đạt chuẩn theo bộ tiêu chí trong nước (chu kỳ 2) theo công bố cập nhật của Bộ GDĐT, khẳng định vị thế trong khối Y Dược khu vực phía Bắc. Trường Đại học Hàng hải Việt Nam giữ vai trò nòng cốt đào tạo </w:t>
      </w:r>
      <w:r w:rsidR="00671CA4">
        <w:rPr>
          <w:rFonts w:ascii="Times New Roman" w:eastAsia="Times New Roman" w:hAnsi="Times New Roman"/>
          <w:bCs/>
          <w:color w:val="000000" w:themeColor="text1"/>
          <w:sz w:val="28"/>
          <w:szCs w:val="28"/>
        </w:rPr>
        <w:t>-</w:t>
      </w:r>
      <w:r w:rsidRPr="001757CB">
        <w:rPr>
          <w:rFonts w:ascii="Times New Roman" w:eastAsia="Times New Roman" w:hAnsi="Times New Roman"/>
          <w:bCs/>
          <w:color w:val="000000" w:themeColor="text1"/>
          <w:sz w:val="28"/>
          <w:szCs w:val="28"/>
        </w:rPr>
        <w:t xml:space="preserve"> nghiên cứu cho ngành hàng hải, có nhiều công bố trên các tạp chí/cơ sở dữ liệu quốc tế (SCOPUS, SCIE) và tham gia thường xuyên các diễn đàn học thuật chuyên ngành (IAMU, ISME, IMLA…), góp phần nâng chất lượng đào tạo theo chuẩn quốc tế. Các trường Đại học Hải Phòng, Đại học Hải Dương, Đại học Sao Đỏ, Đại học Thành Đông… định hướng ứng dụng, tăng cường hợp tác với doanh nghiệp và địa phương, mở rộng các chương trình gắn nhu cầu công nghiệp, dịch vụ, logistics, nông nghiệp công nghệ cao, góp phần bảo đảm cung – cầu nhân lực cho ba trụ cột phát triển của thành phố.</w:t>
      </w:r>
    </w:p>
    <w:p w14:paraId="2E68C268" w14:textId="13C1E4B7" w:rsidR="002C2161" w:rsidRPr="001757CB" w:rsidRDefault="00FC1110" w:rsidP="00B16AE1">
      <w:pPr>
        <w:spacing w:after="0" w:line="360" w:lineRule="exact"/>
        <w:ind w:firstLine="709"/>
        <w:jc w:val="both"/>
        <w:rPr>
          <w:rFonts w:ascii="Times New Roman" w:hAnsi="Times New Roman"/>
          <w:color w:val="000000"/>
          <w:sz w:val="28"/>
          <w:szCs w:val="28"/>
        </w:rPr>
      </w:pPr>
      <w:r>
        <w:rPr>
          <w:rFonts w:ascii="Times New Roman" w:hAnsi="Times New Roman"/>
          <w:b/>
          <w:bCs/>
          <w:color w:val="000000"/>
          <w:sz w:val="28"/>
          <w:szCs w:val="28"/>
          <w:lang w:val="es-ES"/>
        </w:rPr>
        <w:t>6</w:t>
      </w:r>
      <w:r w:rsidR="002C2161">
        <w:rPr>
          <w:rFonts w:ascii="Times New Roman" w:hAnsi="Times New Roman"/>
          <w:b/>
          <w:bCs/>
          <w:color w:val="000000"/>
          <w:sz w:val="28"/>
          <w:szCs w:val="28"/>
          <w:lang w:val="es-ES"/>
        </w:rPr>
        <w:t>.2</w:t>
      </w:r>
      <w:r w:rsidR="002C2161" w:rsidRPr="002C2161">
        <w:rPr>
          <w:rFonts w:ascii="Times New Roman" w:hAnsi="Times New Roman"/>
          <w:b/>
          <w:bCs/>
          <w:color w:val="000000"/>
          <w:sz w:val="28"/>
          <w:szCs w:val="28"/>
          <w:lang w:val="es-ES"/>
        </w:rPr>
        <w:t>. Hoạt động nghiên cứu khoa học và hợp tác quốc tế</w:t>
      </w:r>
    </w:p>
    <w:p w14:paraId="3D79670E" w14:textId="05A3AD99" w:rsidR="001757CB" w:rsidRPr="001757CB" w:rsidRDefault="001757CB" w:rsidP="001757CB">
      <w:pPr>
        <w:spacing w:after="0" w:line="360" w:lineRule="exact"/>
        <w:ind w:firstLine="709"/>
        <w:jc w:val="both"/>
        <w:rPr>
          <w:rFonts w:ascii="Times New Roman" w:hAnsi="Times New Roman"/>
          <w:color w:val="000000"/>
          <w:sz w:val="28"/>
          <w:szCs w:val="28"/>
        </w:rPr>
      </w:pPr>
      <w:proofErr w:type="gramStart"/>
      <w:r w:rsidRPr="001757CB">
        <w:rPr>
          <w:rFonts w:ascii="Times New Roman" w:hAnsi="Times New Roman"/>
          <w:color w:val="000000"/>
          <w:spacing w:val="-2"/>
          <w:sz w:val="28"/>
          <w:szCs w:val="28"/>
        </w:rPr>
        <w:t>Hoạt động nghiên cứu khoa học được đẩy mạnh, nhiều kết quả được ứng dụng trong kỹ thuật tàu thủy, tự động hóa, kinh tế biển, y tế, giáo dục.</w:t>
      </w:r>
      <w:proofErr w:type="gramEnd"/>
      <w:r w:rsidRPr="001757CB">
        <w:rPr>
          <w:rFonts w:ascii="Times New Roman" w:hAnsi="Times New Roman"/>
          <w:color w:val="000000"/>
          <w:spacing w:val="-2"/>
          <w:sz w:val="28"/>
          <w:szCs w:val="28"/>
        </w:rPr>
        <w:t xml:space="preserve"> Trong 2 năm gần đây, các trường đại học trên địa bàn thực hiện 01 nhiệm vụ khoa học – công nghệ cấp quốc gia, 15 đề tài cấp Bộ hoặc tương đương; có 75 báo cáo tại hội nghị quốc tế, 125 bài báo trên tạp chí quốc tế, 475 bài trên tạp chí trong nước và 625 công bố khoa học khác. Phong trào nghiên cứu khoa học sinh viên phát triển, năm 2024 đạt 09 giải thưởng cấp quốc gia, trong đó có 01 Giải Nhất lĩnh vực Kỹ thuật công nghệ (Giải Euréka lần thứ 26) và 01 giải Xuất sắc “Sinh viên nghiên cứu khoa học phục vụ phát triển kinh tế </w:t>
      </w:r>
      <w:r>
        <w:rPr>
          <w:rFonts w:ascii="Times New Roman" w:hAnsi="Times New Roman"/>
          <w:color w:val="000000"/>
          <w:spacing w:val="-2"/>
          <w:sz w:val="28"/>
          <w:szCs w:val="28"/>
        </w:rPr>
        <w:t>-</w:t>
      </w:r>
      <w:r w:rsidRPr="001757CB">
        <w:rPr>
          <w:rFonts w:ascii="Times New Roman" w:hAnsi="Times New Roman"/>
          <w:color w:val="000000"/>
          <w:spacing w:val="-2"/>
          <w:sz w:val="28"/>
          <w:szCs w:val="28"/>
        </w:rPr>
        <w:t xml:space="preserve"> xã hội thành phố Hải Phòng”</w:t>
      </w:r>
      <w:r w:rsidRPr="001757CB">
        <w:rPr>
          <w:rFonts w:ascii="Times New Roman" w:hAnsi="Times New Roman"/>
          <w:color w:val="000000"/>
          <w:sz w:val="28"/>
          <w:szCs w:val="28"/>
        </w:rPr>
        <w:t>.</w:t>
      </w:r>
    </w:p>
    <w:p w14:paraId="75735621" w14:textId="77777777" w:rsidR="001757CB" w:rsidRPr="001757CB" w:rsidRDefault="001757CB" w:rsidP="001757CB">
      <w:pPr>
        <w:spacing w:after="0" w:line="360" w:lineRule="exact"/>
        <w:ind w:firstLine="709"/>
        <w:jc w:val="both"/>
        <w:rPr>
          <w:rFonts w:ascii="Times New Roman" w:hAnsi="Times New Roman"/>
          <w:color w:val="000000"/>
          <w:sz w:val="28"/>
          <w:szCs w:val="28"/>
        </w:rPr>
      </w:pPr>
      <w:r w:rsidRPr="001757CB">
        <w:rPr>
          <w:rFonts w:ascii="Times New Roman" w:hAnsi="Times New Roman"/>
          <w:color w:val="000000"/>
          <w:sz w:val="28"/>
          <w:szCs w:val="28"/>
        </w:rPr>
        <w:t>Trường Đại học Hải Dương thực hiện 04 đề tài khoa học cấp tỉnh, 02 đề tài cấp tỉnh, Bộ có cán bộ giảng viên tham gia và 05 sáng kiến kinh nghiệm cấp tỉnh; Trường Đại học Hải Phòng triển khai, nghiệm thu hàng chục nhiệm vụ khoa học – công nghệ các cấp, vượt chỉ tiêu nhiệm vụ cấp cơ sở. Các trường đồng thời mở rộng, duy trì hợp tác với nhiều trường, tổ chức quốc tế (Nga, Anh, Hàn Quốc, Trung Quốc…), ký mới 03 thỏa thuận hợp tác và duy trì hiệu quả 22/25 thỏa thuận còn hiệu lực, góp phần nâng cao năng lực nghiên cứu, chuyển giao công nghệ và hội nhập quốc tế của khối giáo dục đại học trên địa bàn.</w:t>
      </w:r>
    </w:p>
    <w:p w14:paraId="7A20A15D" w14:textId="1E77A5CB" w:rsidR="00622709" w:rsidRPr="00B65BCC" w:rsidRDefault="00622709" w:rsidP="00B16AE1">
      <w:pPr>
        <w:spacing w:after="0" w:line="360" w:lineRule="exact"/>
        <w:ind w:firstLine="709"/>
        <w:jc w:val="both"/>
        <w:rPr>
          <w:rFonts w:ascii="Times New Roman" w:eastAsia="Times New Roman" w:hAnsi="Times New Roman"/>
          <w:b/>
          <w:bCs/>
          <w:color w:val="000000" w:themeColor="text1"/>
          <w:sz w:val="28"/>
          <w:szCs w:val="28"/>
        </w:rPr>
      </w:pPr>
      <w:r w:rsidRPr="00B65BCC">
        <w:rPr>
          <w:rFonts w:ascii="Times New Roman" w:hAnsi="Times New Roman"/>
          <w:b/>
          <w:bCs/>
          <w:color w:val="000000" w:themeColor="text1"/>
          <w:sz w:val="28"/>
          <w:szCs w:val="28"/>
        </w:rPr>
        <w:t>VI. CÔNG TÁC</w:t>
      </w:r>
      <w:r w:rsidRPr="00B65BCC">
        <w:rPr>
          <w:rFonts w:ascii="Times New Roman" w:hAnsi="Times New Roman"/>
          <w:b/>
          <w:bCs/>
          <w:color w:val="000000" w:themeColor="text1"/>
          <w:sz w:val="28"/>
          <w:szCs w:val="28"/>
          <w:lang w:val="vi-VN"/>
        </w:rPr>
        <w:t xml:space="preserve"> CHUYỂN ĐỔI SỐ</w:t>
      </w:r>
      <w:r w:rsidRPr="00B65BCC">
        <w:rPr>
          <w:rFonts w:ascii="Times New Roman" w:eastAsia="Times New Roman" w:hAnsi="Times New Roman"/>
          <w:b/>
          <w:bCs/>
          <w:color w:val="000000" w:themeColor="text1"/>
          <w:sz w:val="28"/>
          <w:szCs w:val="28"/>
        </w:rPr>
        <w:t xml:space="preserve"> </w:t>
      </w:r>
      <w:r w:rsidR="00B2116F" w:rsidRPr="00265EB5">
        <w:rPr>
          <w:rFonts w:ascii="Times New Roman" w:hAnsi="Times New Roman"/>
          <w:b/>
          <w:bCs/>
          <w:color w:val="000000" w:themeColor="text1"/>
          <w:sz w:val="28"/>
          <w:szCs w:val="28"/>
          <w:lang w:val="vi-VN"/>
        </w:rPr>
        <w:t>VÀ CẢI CÁCH HÀNH CHÍNH</w:t>
      </w:r>
    </w:p>
    <w:p w14:paraId="6F2024D3" w14:textId="61CEF512" w:rsidR="00B2116F" w:rsidRPr="00B2116F" w:rsidRDefault="00B2116F" w:rsidP="00B16AE1">
      <w:pPr>
        <w:spacing w:after="0" w:line="360" w:lineRule="exact"/>
        <w:ind w:firstLine="720"/>
        <w:jc w:val="both"/>
        <w:rPr>
          <w:rFonts w:ascii="Times New Roman" w:hAnsi="Times New Roman"/>
          <w:b/>
          <w:color w:val="000000" w:themeColor="text1"/>
          <w:sz w:val="28"/>
          <w:szCs w:val="28"/>
          <w:lang w:val="de-DE"/>
        </w:rPr>
      </w:pPr>
      <w:r w:rsidRPr="00B2116F">
        <w:rPr>
          <w:rFonts w:ascii="Times New Roman" w:hAnsi="Times New Roman"/>
          <w:b/>
          <w:color w:val="000000" w:themeColor="text1"/>
          <w:sz w:val="28"/>
          <w:szCs w:val="28"/>
          <w:lang w:val="de-DE"/>
        </w:rPr>
        <w:t>1. Công tác chuyển đổi số</w:t>
      </w:r>
    </w:p>
    <w:p w14:paraId="50DB57A2" w14:textId="77777777" w:rsidR="00622709" w:rsidRPr="00B65BCC" w:rsidRDefault="00622709" w:rsidP="00B16AE1">
      <w:pPr>
        <w:spacing w:after="0" w:line="360" w:lineRule="exact"/>
        <w:ind w:firstLine="720"/>
        <w:jc w:val="both"/>
        <w:rPr>
          <w:rFonts w:ascii="Times New Roman" w:hAnsi="Times New Roman"/>
          <w:color w:val="000000" w:themeColor="text1"/>
          <w:sz w:val="28"/>
          <w:szCs w:val="28"/>
          <w:lang w:val="de-DE"/>
        </w:rPr>
      </w:pPr>
      <w:r w:rsidRPr="00B65BCC">
        <w:rPr>
          <w:rFonts w:ascii="Times New Roman" w:hAnsi="Times New Roman"/>
          <w:color w:val="000000" w:themeColor="text1"/>
          <w:sz w:val="28"/>
          <w:szCs w:val="28"/>
          <w:lang w:val="de-DE"/>
        </w:rPr>
        <w:t>Giai đoạn 2020-2025, chuyển đổi số giáo dục tại Hải Phòng đạt kết quả toàn diện. 100% văn bản trao đổi được số hóa (trừ văn bản mật). Cấp chữ ký số cho hơn 40.000 cán bộ, giáo viên; ký số 100% hồ sơ chuyên môn, học bạ từ năm học 2023-2024; học bạ số TH triển khai 100% từ năm học 2023-2024, thí điểm ở THCS, THPT, GDTX từ năm học 2024-2025. Tuyển sinh đầu cấp trực tuyến toàn thành phố từ năm học 2022-2023, 100% cơ sở triển khai, 88% phụ huynh/học sinh tự đăng ký.</w:t>
      </w:r>
    </w:p>
    <w:p w14:paraId="09BDBC98" w14:textId="77777777" w:rsidR="00622709" w:rsidRPr="00B65BCC" w:rsidRDefault="00622709" w:rsidP="00B16AE1">
      <w:pPr>
        <w:spacing w:after="0" w:line="360" w:lineRule="exact"/>
        <w:ind w:firstLine="720"/>
        <w:jc w:val="both"/>
        <w:rPr>
          <w:rFonts w:ascii="Times New Roman" w:hAnsi="Times New Roman"/>
          <w:color w:val="000000" w:themeColor="text1"/>
          <w:sz w:val="28"/>
          <w:szCs w:val="28"/>
          <w:lang w:val="de-DE"/>
        </w:rPr>
      </w:pPr>
      <w:r w:rsidRPr="00B65BCC">
        <w:rPr>
          <w:rFonts w:ascii="Times New Roman" w:hAnsi="Times New Roman"/>
          <w:color w:val="000000" w:themeColor="text1"/>
          <w:sz w:val="28"/>
          <w:szCs w:val="28"/>
          <w:lang w:val="de-DE"/>
        </w:rPr>
        <w:t xml:space="preserve">Cập nhật thông tin 100% học sinh, cán bộ, giáo viên, nhân viên; xác thực với CSDL quốc gia đạt 99,72% (học sinh), 99,65% (nhân sự). 100% cơ sở giáo </w:t>
      </w:r>
      <w:r w:rsidRPr="00B65BCC">
        <w:rPr>
          <w:rFonts w:ascii="Times New Roman" w:hAnsi="Times New Roman"/>
          <w:color w:val="000000" w:themeColor="text1"/>
          <w:sz w:val="28"/>
          <w:szCs w:val="28"/>
          <w:lang w:val="de-DE"/>
        </w:rPr>
        <w:lastRenderedPageBreak/>
        <w:t>dục phổ thông và GDTX tích hợp kỹ năng số theo Thông tư 02/2025/TT-BGDĐT; đồng bộ dữ liệu với cơ sở dữ liệu dân cư đạt trên 98%; dữ liệu đã kết nối tới trung tâm điều hành thông minh các địa phương và một số hệ thống nghiệp vụ doanh nghiệp.</w:t>
      </w:r>
    </w:p>
    <w:p w14:paraId="4EF8C56C" w14:textId="77777777" w:rsidR="00622709" w:rsidRPr="00B65BCC" w:rsidRDefault="00622709" w:rsidP="00B16AE1">
      <w:pPr>
        <w:spacing w:after="0" w:line="360" w:lineRule="exact"/>
        <w:ind w:firstLine="720"/>
        <w:jc w:val="both"/>
        <w:rPr>
          <w:rFonts w:ascii="Times New Roman" w:hAnsi="Times New Roman"/>
          <w:color w:val="000000" w:themeColor="text1"/>
          <w:sz w:val="28"/>
          <w:szCs w:val="28"/>
          <w:lang w:val="de-DE"/>
        </w:rPr>
      </w:pPr>
      <w:r w:rsidRPr="00B65BCC">
        <w:rPr>
          <w:rFonts w:ascii="Times New Roman" w:hAnsi="Times New Roman"/>
          <w:color w:val="000000" w:themeColor="text1"/>
          <w:sz w:val="28"/>
          <w:szCs w:val="28"/>
          <w:lang w:val="de-DE"/>
        </w:rPr>
        <w:t>Cổng thông tin điện tử ngành gồm 01 cổng chính và hơn 800 cổng thành phần khi xây dựng ban đầu, sau sáp nhập mở rộng phục vụ hơn 1.500 đơn vị; gán nhãn tín nhiệm mạng cho cổng Sở và 827 trang thành phần; triển khai trung tâm giám sát, điều hành an toàn thông tin mạng (SOC). 100% đơn vị triển khai thanh toán học phí, lệ phí không dùng tiền mặt.</w:t>
      </w:r>
    </w:p>
    <w:p w14:paraId="38BA8E89" w14:textId="77777777" w:rsidR="00622709" w:rsidRPr="00B65BCC" w:rsidRDefault="00622709" w:rsidP="00B16AE1">
      <w:pPr>
        <w:spacing w:after="0" w:line="360" w:lineRule="exact"/>
        <w:ind w:firstLine="720"/>
        <w:jc w:val="both"/>
        <w:rPr>
          <w:rFonts w:ascii="Times New Roman" w:hAnsi="Times New Roman"/>
          <w:color w:val="000000" w:themeColor="text1"/>
          <w:sz w:val="28"/>
          <w:szCs w:val="28"/>
          <w:lang w:val="de-DE"/>
        </w:rPr>
      </w:pPr>
      <w:r w:rsidRPr="00B65BCC">
        <w:rPr>
          <w:rFonts w:ascii="Times New Roman" w:hAnsi="Times New Roman"/>
          <w:color w:val="000000" w:themeColor="text1"/>
          <w:sz w:val="28"/>
          <w:szCs w:val="28"/>
          <w:lang w:val="de-DE"/>
        </w:rPr>
        <w:t xml:space="preserve">Đã bồi dưỡng chuyển đổi số cho 2.821 người (98,84%) là cán bộ quản lý, giáo viên cốt cán; ban hành kế hoạch ứng dụng AI năm 2025, tổ chức bồi dưỡng AI; đưa vào sử dụng gần 100 phòng học thông minh; triển khai hơn 100 hoạt động STEM. </w:t>
      </w:r>
    </w:p>
    <w:p w14:paraId="67FAF07D" w14:textId="77777777" w:rsidR="00622709" w:rsidRPr="00B65BCC" w:rsidRDefault="00622709" w:rsidP="00B16AE1">
      <w:pPr>
        <w:spacing w:after="0" w:line="360" w:lineRule="exact"/>
        <w:ind w:firstLine="720"/>
        <w:jc w:val="both"/>
        <w:rPr>
          <w:rFonts w:ascii="Times New Roman" w:hAnsi="Times New Roman"/>
          <w:color w:val="000000" w:themeColor="text1"/>
          <w:sz w:val="28"/>
          <w:szCs w:val="28"/>
          <w:lang w:val="de-DE"/>
        </w:rPr>
      </w:pPr>
      <w:r w:rsidRPr="00B65BCC">
        <w:rPr>
          <w:rFonts w:ascii="Times New Roman" w:hAnsi="Times New Roman"/>
          <w:color w:val="000000" w:themeColor="text1"/>
          <w:spacing w:val="-2"/>
          <w:sz w:val="28"/>
          <w:szCs w:val="28"/>
          <w:lang w:val="de-DE"/>
        </w:rPr>
        <w:t>Giai đoạn 2020-2025 có 13.762 sáng kiến kinh nghiệm được thẩm định (6.507 cấp cơ sở; 1.321 có phạm vi ảnh hưởng cấp tỉnh); trên 65% trường trung học có câu lạc bộ khởi nghiệp - đổi mới sáng tạo hoạt động thường xuyên; tổ chức “Hackathon AI in Education 2025”, “Robotacon FLL 2025” với hàng nghìn học sinh tham gia; năm 2025 có 01 sản phẩm của học sinh đạt giải Ba toàn quốc; nhiều sản phẩm khoa học - kỹ thuật được ứng dụng trong dạy học và quản lý</w:t>
      </w:r>
      <w:r w:rsidRPr="00B65BCC">
        <w:rPr>
          <w:rFonts w:ascii="Times New Roman" w:hAnsi="Times New Roman"/>
          <w:color w:val="000000" w:themeColor="text1"/>
          <w:sz w:val="28"/>
          <w:szCs w:val="28"/>
          <w:lang w:val="de-DE"/>
        </w:rPr>
        <w:t>.</w:t>
      </w:r>
    </w:p>
    <w:p w14:paraId="5B9CA62E" w14:textId="7E8E4884" w:rsidR="00B2116F" w:rsidRDefault="00B2116F" w:rsidP="00B16AE1">
      <w:pPr>
        <w:spacing w:after="0" w:line="360" w:lineRule="exact"/>
        <w:ind w:firstLine="709"/>
        <w:jc w:val="both"/>
        <w:rPr>
          <w:rFonts w:ascii="Times New Roman" w:eastAsia="Times New Roman" w:hAnsi="Times New Roman"/>
          <w:b/>
          <w:bCs/>
          <w:color w:val="000000"/>
          <w:sz w:val="28"/>
          <w:szCs w:val="28"/>
          <w:lang w:val="nl-NL"/>
        </w:rPr>
      </w:pPr>
      <w:r>
        <w:rPr>
          <w:rFonts w:ascii="Times New Roman" w:eastAsia="Times New Roman" w:hAnsi="Times New Roman"/>
          <w:b/>
          <w:bCs/>
          <w:color w:val="000000"/>
          <w:sz w:val="28"/>
          <w:szCs w:val="28"/>
          <w:lang w:val="nl-NL"/>
        </w:rPr>
        <w:t>2. Công tác chuyển đổi số</w:t>
      </w:r>
    </w:p>
    <w:p w14:paraId="18B2AFAC" w14:textId="1A0A1EDF" w:rsidR="00B2116F" w:rsidRPr="00265EB5" w:rsidRDefault="00B2116F" w:rsidP="00B2116F">
      <w:pPr>
        <w:widowControl w:val="0"/>
        <w:spacing w:after="0" w:line="288" w:lineRule="auto"/>
        <w:ind w:firstLine="720"/>
        <w:jc w:val="both"/>
        <w:rPr>
          <w:rFonts w:ascii="Times New Roman" w:eastAsia="Times New Roman" w:hAnsi="Times New Roman"/>
          <w:iCs/>
          <w:color w:val="000000" w:themeColor="text1"/>
          <w:sz w:val="28"/>
          <w:szCs w:val="28"/>
          <w:lang w:val="vi-VN"/>
        </w:rPr>
      </w:pPr>
      <w:r w:rsidRPr="00265EB5">
        <w:rPr>
          <w:rFonts w:ascii="Times New Roman" w:eastAsia="Times New Roman" w:hAnsi="Times New Roman"/>
          <w:bCs/>
          <w:iCs/>
          <w:color w:val="000000" w:themeColor="text1"/>
          <w:sz w:val="28"/>
          <w:szCs w:val="28"/>
          <w:lang w:val="vi-VN"/>
        </w:rPr>
        <w:t>100%</w:t>
      </w:r>
      <w:r w:rsidRPr="00265EB5">
        <w:rPr>
          <w:rFonts w:ascii="Times New Roman" w:eastAsia="Times New Roman" w:hAnsi="Times New Roman"/>
          <w:iCs/>
          <w:color w:val="000000" w:themeColor="text1"/>
          <w:sz w:val="28"/>
          <w:szCs w:val="28"/>
          <w:lang w:val="vi-VN"/>
        </w:rPr>
        <w:t xml:space="preserve"> văn bản đi</w:t>
      </w:r>
      <w:r w:rsidRPr="00265EB5">
        <w:rPr>
          <w:rFonts w:ascii="Times New Roman" w:eastAsia="Times New Roman" w:hAnsi="Times New Roman"/>
          <w:iCs/>
          <w:color w:val="000000" w:themeColor="text1"/>
          <w:sz w:val="28"/>
          <w:szCs w:val="28"/>
        </w:rPr>
        <w:t>-</w:t>
      </w:r>
      <w:r w:rsidRPr="00265EB5">
        <w:rPr>
          <w:rFonts w:ascii="Times New Roman" w:eastAsia="Times New Roman" w:hAnsi="Times New Roman"/>
          <w:iCs/>
          <w:color w:val="000000" w:themeColor="text1"/>
          <w:sz w:val="28"/>
          <w:szCs w:val="28"/>
          <w:lang w:val="vi-VN"/>
        </w:rPr>
        <w:t xml:space="preserve">đến số hóa, xử lý trên HPNET-eOffice (trừ </w:t>
      </w:r>
      <w:r w:rsidRPr="00265EB5">
        <w:rPr>
          <w:rFonts w:ascii="Times New Roman" w:eastAsia="Times New Roman" w:hAnsi="Times New Roman"/>
          <w:iCs/>
          <w:color w:val="000000" w:themeColor="text1"/>
          <w:sz w:val="28"/>
          <w:szCs w:val="28"/>
        </w:rPr>
        <w:t xml:space="preserve">văn bản </w:t>
      </w:r>
      <w:r w:rsidRPr="00265EB5">
        <w:rPr>
          <w:rFonts w:ascii="Times New Roman" w:eastAsia="Times New Roman" w:hAnsi="Times New Roman"/>
          <w:iCs/>
          <w:color w:val="000000" w:themeColor="text1"/>
          <w:sz w:val="28"/>
          <w:szCs w:val="28"/>
          <w:lang w:val="vi-VN"/>
        </w:rPr>
        <w:t xml:space="preserve">mật); </w:t>
      </w:r>
      <w:r w:rsidRPr="00265EB5">
        <w:rPr>
          <w:rFonts w:ascii="Times New Roman" w:eastAsia="Times New Roman" w:hAnsi="Times New Roman"/>
          <w:bCs/>
          <w:iCs/>
          <w:color w:val="000000" w:themeColor="text1"/>
          <w:sz w:val="28"/>
          <w:szCs w:val="28"/>
          <w:lang w:val="vi-VN"/>
        </w:rPr>
        <w:t>100%</w:t>
      </w:r>
      <w:r w:rsidRPr="00265EB5">
        <w:rPr>
          <w:rFonts w:ascii="Times New Roman" w:eastAsia="Times New Roman" w:hAnsi="Times New Roman"/>
          <w:iCs/>
          <w:color w:val="000000" w:themeColor="text1"/>
          <w:sz w:val="28"/>
          <w:szCs w:val="28"/>
          <w:lang w:val="vi-VN"/>
        </w:rPr>
        <w:t xml:space="preserve"> thủ tục hành chính đạt mức toàn trình trực tuyến. Rà soát </w:t>
      </w:r>
      <w:r w:rsidRPr="00265EB5">
        <w:rPr>
          <w:rFonts w:ascii="Times New Roman" w:eastAsia="Times New Roman" w:hAnsi="Times New Roman"/>
          <w:bCs/>
          <w:iCs/>
          <w:color w:val="000000" w:themeColor="text1"/>
          <w:sz w:val="28"/>
          <w:szCs w:val="28"/>
          <w:lang w:val="vi-VN"/>
        </w:rPr>
        <w:t>100%</w:t>
      </w:r>
      <w:r w:rsidRPr="00265EB5">
        <w:rPr>
          <w:rFonts w:ascii="Times New Roman" w:eastAsia="Times New Roman" w:hAnsi="Times New Roman"/>
          <w:iCs/>
          <w:color w:val="000000" w:themeColor="text1"/>
          <w:sz w:val="28"/>
          <w:szCs w:val="28"/>
          <w:lang w:val="vi-VN"/>
        </w:rPr>
        <w:t xml:space="preserve"> TTHC; cắt giảm </w:t>
      </w:r>
      <w:r w:rsidRPr="00265EB5">
        <w:rPr>
          <w:rFonts w:ascii="Times New Roman" w:eastAsia="Times New Roman" w:hAnsi="Times New Roman"/>
          <w:bCs/>
          <w:iCs/>
          <w:color w:val="000000" w:themeColor="text1"/>
          <w:sz w:val="28"/>
          <w:szCs w:val="28"/>
          <w:lang w:val="vi-VN"/>
        </w:rPr>
        <w:t>50%</w:t>
      </w:r>
      <w:r w:rsidRPr="00265EB5">
        <w:rPr>
          <w:rFonts w:ascii="Times New Roman" w:eastAsia="Times New Roman" w:hAnsi="Times New Roman"/>
          <w:iCs/>
          <w:color w:val="000000" w:themeColor="text1"/>
          <w:sz w:val="28"/>
          <w:szCs w:val="28"/>
          <w:lang w:val="vi-VN"/>
        </w:rPr>
        <w:t xml:space="preserve"> thời gian với nhiều thủ tục </w:t>
      </w:r>
      <w:r w:rsidRPr="00265EB5">
        <w:rPr>
          <w:rFonts w:ascii="Times New Roman" w:eastAsia="Times New Roman" w:hAnsi="Times New Roman"/>
          <w:iCs/>
          <w:color w:val="000000" w:themeColor="text1"/>
          <w:sz w:val="28"/>
          <w:szCs w:val="28"/>
        </w:rPr>
        <w:t>có số hồ sơ cao</w:t>
      </w:r>
      <w:r w:rsidRPr="00265EB5">
        <w:rPr>
          <w:rFonts w:ascii="Times New Roman" w:eastAsia="Times New Roman" w:hAnsi="Times New Roman"/>
          <w:iCs/>
          <w:color w:val="000000" w:themeColor="text1"/>
          <w:sz w:val="28"/>
          <w:szCs w:val="28"/>
          <w:lang w:val="vi-VN"/>
        </w:rPr>
        <w:t xml:space="preserve">; công khai </w:t>
      </w:r>
      <w:r w:rsidRPr="00265EB5">
        <w:rPr>
          <w:rFonts w:ascii="Times New Roman" w:eastAsia="Times New Roman" w:hAnsi="Times New Roman"/>
          <w:bCs/>
          <w:iCs/>
          <w:color w:val="000000" w:themeColor="text1"/>
          <w:sz w:val="28"/>
          <w:szCs w:val="28"/>
          <w:lang w:val="vi-VN"/>
        </w:rPr>
        <w:t>115</w:t>
      </w:r>
      <w:r w:rsidRPr="00265EB5">
        <w:rPr>
          <w:rFonts w:ascii="Times New Roman" w:eastAsia="Times New Roman" w:hAnsi="Times New Roman"/>
          <w:iCs/>
          <w:color w:val="000000" w:themeColor="text1"/>
          <w:sz w:val="28"/>
          <w:szCs w:val="28"/>
          <w:lang w:val="vi-VN"/>
        </w:rPr>
        <w:t xml:space="preserve"> TTHC cấp tỉnh, </w:t>
      </w:r>
      <w:r w:rsidRPr="00265EB5">
        <w:rPr>
          <w:rFonts w:ascii="Times New Roman" w:eastAsia="Times New Roman" w:hAnsi="Times New Roman"/>
          <w:bCs/>
          <w:iCs/>
          <w:color w:val="000000" w:themeColor="text1"/>
          <w:sz w:val="28"/>
          <w:szCs w:val="28"/>
          <w:lang w:val="vi-VN"/>
        </w:rPr>
        <w:t>44</w:t>
      </w:r>
      <w:r w:rsidRPr="00265EB5">
        <w:rPr>
          <w:rFonts w:ascii="Times New Roman" w:eastAsia="Times New Roman" w:hAnsi="Times New Roman"/>
          <w:iCs/>
          <w:color w:val="000000" w:themeColor="text1"/>
          <w:sz w:val="28"/>
          <w:szCs w:val="28"/>
          <w:lang w:val="vi-VN"/>
        </w:rPr>
        <w:t xml:space="preserve"> TTHC cấp xã; danh mục trực tuyến: </w:t>
      </w:r>
      <w:r w:rsidRPr="00265EB5">
        <w:rPr>
          <w:rFonts w:ascii="Times New Roman" w:eastAsia="Times New Roman" w:hAnsi="Times New Roman"/>
          <w:bCs/>
          <w:iCs/>
          <w:color w:val="000000" w:themeColor="text1"/>
          <w:sz w:val="28"/>
          <w:szCs w:val="28"/>
          <w:lang w:val="vi-VN"/>
        </w:rPr>
        <w:t>50</w:t>
      </w:r>
      <w:r w:rsidRPr="00265EB5">
        <w:rPr>
          <w:rFonts w:ascii="Times New Roman" w:eastAsia="Times New Roman" w:hAnsi="Times New Roman"/>
          <w:iCs/>
          <w:color w:val="000000" w:themeColor="text1"/>
          <w:sz w:val="28"/>
          <w:szCs w:val="28"/>
          <w:lang w:val="vi-VN"/>
        </w:rPr>
        <w:t xml:space="preserve"> TTHC cấp tỉnh (</w:t>
      </w:r>
      <w:r w:rsidRPr="00265EB5">
        <w:rPr>
          <w:rFonts w:ascii="Times New Roman" w:eastAsia="Times New Roman" w:hAnsi="Times New Roman"/>
          <w:bCs/>
          <w:iCs/>
          <w:color w:val="000000" w:themeColor="text1"/>
          <w:sz w:val="28"/>
          <w:szCs w:val="28"/>
          <w:lang w:val="vi-VN"/>
        </w:rPr>
        <w:t>12</w:t>
      </w:r>
      <w:r w:rsidRPr="00265EB5">
        <w:rPr>
          <w:rFonts w:ascii="Times New Roman" w:eastAsia="Times New Roman" w:hAnsi="Times New Roman"/>
          <w:iCs/>
          <w:color w:val="000000" w:themeColor="text1"/>
          <w:sz w:val="28"/>
          <w:szCs w:val="28"/>
          <w:lang w:val="vi-VN"/>
        </w:rPr>
        <w:t xml:space="preserve"> </w:t>
      </w:r>
      <w:r w:rsidRPr="00265EB5">
        <w:rPr>
          <w:rFonts w:ascii="Times New Roman" w:eastAsia="Times New Roman" w:hAnsi="Times New Roman"/>
          <w:iCs/>
          <w:color w:val="000000" w:themeColor="text1"/>
          <w:sz w:val="28"/>
          <w:szCs w:val="28"/>
        </w:rPr>
        <w:t xml:space="preserve">thủ tục </w:t>
      </w:r>
      <w:r w:rsidRPr="00265EB5">
        <w:rPr>
          <w:rFonts w:ascii="Times New Roman" w:eastAsia="Times New Roman" w:hAnsi="Times New Roman"/>
          <w:iCs/>
          <w:color w:val="000000" w:themeColor="text1"/>
          <w:sz w:val="28"/>
          <w:szCs w:val="28"/>
          <w:lang w:val="vi-VN"/>
        </w:rPr>
        <w:t xml:space="preserve">toàn trình, </w:t>
      </w:r>
      <w:r w:rsidRPr="00265EB5">
        <w:rPr>
          <w:rFonts w:ascii="Times New Roman" w:eastAsia="Times New Roman" w:hAnsi="Times New Roman"/>
          <w:bCs/>
          <w:iCs/>
          <w:color w:val="000000" w:themeColor="text1"/>
          <w:sz w:val="28"/>
          <w:szCs w:val="28"/>
          <w:lang w:val="vi-VN"/>
        </w:rPr>
        <w:t>38</w:t>
      </w:r>
      <w:r w:rsidRPr="00265EB5">
        <w:rPr>
          <w:rFonts w:ascii="Times New Roman" w:eastAsia="Times New Roman" w:hAnsi="Times New Roman"/>
          <w:iCs/>
          <w:color w:val="000000" w:themeColor="text1"/>
          <w:sz w:val="28"/>
          <w:szCs w:val="28"/>
          <w:lang w:val="vi-VN"/>
        </w:rPr>
        <w:t xml:space="preserve"> </w:t>
      </w:r>
      <w:r w:rsidRPr="00265EB5">
        <w:rPr>
          <w:rFonts w:ascii="Times New Roman" w:eastAsia="Times New Roman" w:hAnsi="Times New Roman"/>
          <w:iCs/>
          <w:color w:val="000000" w:themeColor="text1"/>
          <w:sz w:val="28"/>
          <w:szCs w:val="28"/>
        </w:rPr>
        <w:t xml:space="preserve">thủ tục </w:t>
      </w:r>
      <w:r w:rsidRPr="00265EB5">
        <w:rPr>
          <w:rFonts w:ascii="Times New Roman" w:eastAsia="Times New Roman" w:hAnsi="Times New Roman"/>
          <w:iCs/>
          <w:color w:val="000000" w:themeColor="text1"/>
          <w:sz w:val="28"/>
          <w:szCs w:val="28"/>
          <w:lang w:val="vi-VN"/>
        </w:rPr>
        <w:t xml:space="preserve">một phần), </w:t>
      </w:r>
      <w:r w:rsidRPr="00265EB5">
        <w:rPr>
          <w:rFonts w:ascii="Times New Roman" w:eastAsia="Times New Roman" w:hAnsi="Times New Roman"/>
          <w:bCs/>
          <w:iCs/>
          <w:color w:val="000000" w:themeColor="text1"/>
          <w:sz w:val="28"/>
          <w:szCs w:val="28"/>
          <w:lang w:val="vi-VN"/>
        </w:rPr>
        <w:t>23</w:t>
      </w:r>
      <w:r w:rsidRPr="00265EB5">
        <w:rPr>
          <w:rFonts w:ascii="Times New Roman" w:eastAsia="Times New Roman" w:hAnsi="Times New Roman"/>
          <w:iCs/>
          <w:color w:val="000000" w:themeColor="text1"/>
          <w:sz w:val="28"/>
          <w:szCs w:val="28"/>
          <w:lang w:val="vi-VN"/>
        </w:rPr>
        <w:t xml:space="preserve"> cấp xã (</w:t>
      </w:r>
      <w:r w:rsidRPr="00265EB5">
        <w:rPr>
          <w:rFonts w:ascii="Times New Roman" w:eastAsia="Times New Roman" w:hAnsi="Times New Roman"/>
          <w:bCs/>
          <w:iCs/>
          <w:color w:val="000000" w:themeColor="text1"/>
          <w:sz w:val="28"/>
          <w:szCs w:val="28"/>
          <w:lang w:val="vi-VN"/>
        </w:rPr>
        <w:t>01</w:t>
      </w:r>
      <w:r w:rsidRPr="00265EB5">
        <w:rPr>
          <w:rFonts w:ascii="Times New Roman" w:eastAsia="Times New Roman" w:hAnsi="Times New Roman"/>
          <w:iCs/>
          <w:color w:val="000000" w:themeColor="text1"/>
          <w:sz w:val="28"/>
          <w:szCs w:val="28"/>
          <w:lang w:val="vi-VN"/>
        </w:rPr>
        <w:t xml:space="preserve"> </w:t>
      </w:r>
      <w:r w:rsidRPr="00265EB5">
        <w:rPr>
          <w:rFonts w:ascii="Times New Roman" w:eastAsia="Times New Roman" w:hAnsi="Times New Roman"/>
          <w:iCs/>
          <w:color w:val="000000" w:themeColor="text1"/>
          <w:sz w:val="28"/>
          <w:szCs w:val="28"/>
        </w:rPr>
        <w:t xml:space="preserve">thủ tục </w:t>
      </w:r>
      <w:r w:rsidRPr="00265EB5">
        <w:rPr>
          <w:rFonts w:ascii="Times New Roman" w:eastAsia="Times New Roman" w:hAnsi="Times New Roman"/>
          <w:iCs/>
          <w:color w:val="000000" w:themeColor="text1"/>
          <w:sz w:val="28"/>
          <w:szCs w:val="28"/>
          <w:lang w:val="vi-VN"/>
        </w:rPr>
        <w:t xml:space="preserve">toàn trình, </w:t>
      </w:r>
      <w:r w:rsidRPr="00265EB5">
        <w:rPr>
          <w:rFonts w:ascii="Times New Roman" w:eastAsia="Times New Roman" w:hAnsi="Times New Roman"/>
          <w:bCs/>
          <w:iCs/>
          <w:color w:val="000000" w:themeColor="text1"/>
          <w:sz w:val="28"/>
          <w:szCs w:val="28"/>
          <w:lang w:val="vi-VN"/>
        </w:rPr>
        <w:t>22</w:t>
      </w:r>
      <w:r w:rsidRPr="00265EB5">
        <w:rPr>
          <w:rFonts w:ascii="Times New Roman" w:eastAsia="Times New Roman" w:hAnsi="Times New Roman"/>
          <w:iCs/>
          <w:color w:val="000000" w:themeColor="text1"/>
          <w:sz w:val="28"/>
          <w:szCs w:val="28"/>
          <w:lang w:val="vi-VN"/>
        </w:rPr>
        <w:t xml:space="preserve"> </w:t>
      </w:r>
      <w:r w:rsidRPr="00265EB5">
        <w:rPr>
          <w:rFonts w:ascii="Times New Roman" w:eastAsia="Times New Roman" w:hAnsi="Times New Roman"/>
          <w:iCs/>
          <w:color w:val="000000" w:themeColor="text1"/>
          <w:sz w:val="28"/>
          <w:szCs w:val="28"/>
        </w:rPr>
        <w:t xml:space="preserve">thủ tục </w:t>
      </w:r>
      <w:r w:rsidRPr="00265EB5">
        <w:rPr>
          <w:rFonts w:ascii="Times New Roman" w:eastAsia="Times New Roman" w:hAnsi="Times New Roman"/>
          <w:iCs/>
          <w:color w:val="000000" w:themeColor="text1"/>
          <w:sz w:val="28"/>
          <w:szCs w:val="28"/>
          <w:lang w:val="vi-VN"/>
        </w:rPr>
        <w:t xml:space="preserve">một phần). </w:t>
      </w:r>
      <w:proofErr w:type="gramStart"/>
      <w:r w:rsidRPr="00265EB5">
        <w:rPr>
          <w:rFonts w:ascii="Times New Roman" w:eastAsia="Times New Roman" w:hAnsi="Times New Roman"/>
          <w:iCs/>
          <w:color w:val="000000" w:themeColor="text1"/>
          <w:sz w:val="28"/>
          <w:szCs w:val="28"/>
        </w:rPr>
        <w:t>Trong 2 năm, c</w:t>
      </w:r>
      <w:r w:rsidRPr="00265EB5">
        <w:rPr>
          <w:rFonts w:ascii="Times New Roman" w:eastAsia="Times New Roman" w:hAnsi="Times New Roman"/>
          <w:iCs/>
          <w:color w:val="000000" w:themeColor="text1"/>
          <w:sz w:val="28"/>
          <w:szCs w:val="28"/>
          <w:lang w:val="vi-VN"/>
        </w:rPr>
        <w:t xml:space="preserve">hỉ số CCHC </w:t>
      </w:r>
      <w:r w:rsidRPr="00265EB5">
        <w:rPr>
          <w:rFonts w:ascii="Times New Roman" w:eastAsia="Times New Roman" w:hAnsi="Times New Roman"/>
          <w:iCs/>
          <w:color w:val="000000" w:themeColor="text1"/>
          <w:sz w:val="28"/>
          <w:szCs w:val="28"/>
        </w:rPr>
        <w:t>năm trong top 10 sở, ngành thành phố</w:t>
      </w:r>
      <w:r w:rsidRPr="00265EB5">
        <w:rPr>
          <w:rFonts w:ascii="Times New Roman" w:eastAsia="Times New Roman" w:hAnsi="Times New Roman"/>
          <w:iCs/>
          <w:color w:val="000000" w:themeColor="text1"/>
          <w:sz w:val="28"/>
          <w:szCs w:val="28"/>
          <w:lang w:val="vi-VN"/>
        </w:rPr>
        <w:t xml:space="preserve">; đạt </w:t>
      </w:r>
      <w:r w:rsidRPr="00265EB5">
        <w:rPr>
          <w:rFonts w:ascii="Times New Roman" w:eastAsia="Times New Roman" w:hAnsi="Times New Roman"/>
          <w:bCs/>
          <w:iCs/>
          <w:color w:val="000000" w:themeColor="text1"/>
          <w:sz w:val="28"/>
          <w:szCs w:val="28"/>
          <w:lang w:val="vi-VN"/>
        </w:rPr>
        <w:t>Giải Nhì</w:t>
      </w:r>
      <w:r w:rsidRPr="00265EB5">
        <w:rPr>
          <w:rFonts w:ascii="Times New Roman" w:eastAsia="Times New Roman" w:hAnsi="Times New Roman"/>
          <w:iCs/>
          <w:color w:val="000000" w:themeColor="text1"/>
          <w:sz w:val="28"/>
          <w:szCs w:val="28"/>
          <w:lang w:val="vi-VN"/>
        </w:rPr>
        <w:t xml:space="preserve"> clip tuyên truyền CCHC cấp thành phố.</w:t>
      </w:r>
      <w:proofErr w:type="gramEnd"/>
    </w:p>
    <w:p w14:paraId="69274F24" w14:textId="69A84D00" w:rsidR="00181AFA" w:rsidRPr="00181AFA" w:rsidRDefault="00181AFA" w:rsidP="00B16AE1">
      <w:pPr>
        <w:spacing w:after="0" w:line="360" w:lineRule="exact"/>
        <w:ind w:firstLine="709"/>
        <w:jc w:val="both"/>
        <w:rPr>
          <w:rFonts w:ascii="Times New Roman" w:eastAsia="Times New Roman" w:hAnsi="Times New Roman"/>
          <w:b/>
          <w:bCs/>
          <w:color w:val="000000"/>
          <w:sz w:val="28"/>
          <w:szCs w:val="28"/>
          <w:lang w:val="nl-NL"/>
        </w:rPr>
      </w:pPr>
      <w:r>
        <w:rPr>
          <w:rFonts w:ascii="Times New Roman" w:eastAsia="Times New Roman" w:hAnsi="Times New Roman"/>
          <w:b/>
          <w:bCs/>
          <w:color w:val="000000"/>
          <w:sz w:val="28"/>
          <w:szCs w:val="28"/>
          <w:lang w:val="nl-NL"/>
        </w:rPr>
        <w:t>V</w:t>
      </w:r>
      <w:r w:rsidR="00622709">
        <w:rPr>
          <w:rFonts w:ascii="Times New Roman" w:eastAsia="Times New Roman" w:hAnsi="Times New Roman"/>
          <w:b/>
          <w:bCs/>
          <w:color w:val="000000"/>
          <w:sz w:val="28"/>
          <w:szCs w:val="28"/>
          <w:lang w:val="nl-NL"/>
        </w:rPr>
        <w:t>II</w:t>
      </w:r>
      <w:r w:rsidRPr="00181AFA">
        <w:rPr>
          <w:rFonts w:ascii="Times New Roman" w:eastAsia="Times New Roman" w:hAnsi="Times New Roman"/>
          <w:b/>
          <w:bCs/>
          <w:color w:val="000000"/>
          <w:sz w:val="28"/>
          <w:szCs w:val="28"/>
          <w:lang w:val="nl-NL"/>
        </w:rPr>
        <w:t xml:space="preserve">. ĐÁNH GIÁ CHUNG </w:t>
      </w:r>
    </w:p>
    <w:p w14:paraId="2413FB96" w14:textId="77777777" w:rsidR="00181AFA" w:rsidRPr="00181AFA" w:rsidRDefault="00181AFA" w:rsidP="00B16AE1">
      <w:pPr>
        <w:spacing w:after="0" w:line="360" w:lineRule="exact"/>
        <w:ind w:firstLine="709"/>
        <w:jc w:val="both"/>
        <w:rPr>
          <w:rFonts w:ascii="Times New Roman" w:hAnsi="Times New Roman"/>
          <w:color w:val="000000"/>
          <w:sz w:val="28"/>
          <w:szCs w:val="28"/>
        </w:rPr>
      </w:pPr>
      <w:r w:rsidRPr="00181AFA">
        <w:rPr>
          <w:rFonts w:ascii="Times New Roman" w:eastAsia="Times New Roman" w:hAnsi="Times New Roman"/>
          <w:b/>
          <w:color w:val="000000"/>
          <w:sz w:val="28"/>
          <w:szCs w:val="28"/>
          <w:lang w:val="nl-NL" w:eastAsia="x-none"/>
        </w:rPr>
        <w:t>1. Kết quả đạt được</w:t>
      </w:r>
    </w:p>
    <w:p w14:paraId="2DA7655D"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hAnsi="Times New Roman"/>
          <w:b/>
          <w:color w:val="000000"/>
          <w:sz w:val="28"/>
          <w:szCs w:val="28"/>
        </w:rPr>
        <w:t>1.1. Chất lượng giáo dục được duy trì, từng bước cải thiện</w:t>
      </w:r>
    </w:p>
    <w:p w14:paraId="0919144B" w14:textId="7A8F0F17"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D43C00">
        <w:rPr>
          <w:rFonts w:ascii="Times New Roman" w:eastAsia="Times New Roman" w:hAnsi="Times New Roman"/>
          <w:bCs/>
          <w:color w:val="000000"/>
          <w:sz w:val="28"/>
          <w:szCs w:val="28"/>
          <w:lang w:val="en-GB"/>
        </w:rPr>
        <w:t xml:space="preserve">Chất lượng giáo dục toàn diện từ </w:t>
      </w:r>
      <w:r w:rsidR="00E91B1A">
        <w:rPr>
          <w:rFonts w:ascii="Times New Roman" w:eastAsia="Times New Roman" w:hAnsi="Times New Roman"/>
          <w:bCs/>
          <w:color w:val="000000"/>
          <w:sz w:val="28"/>
          <w:szCs w:val="28"/>
          <w:lang w:val="en-GB"/>
        </w:rPr>
        <w:t>MN</w:t>
      </w:r>
      <w:r w:rsidRPr="00D43C00">
        <w:rPr>
          <w:rFonts w:ascii="Times New Roman" w:eastAsia="Times New Roman" w:hAnsi="Times New Roman"/>
          <w:bCs/>
          <w:color w:val="000000"/>
          <w:sz w:val="28"/>
          <w:szCs w:val="28"/>
          <w:lang w:val="en-GB"/>
        </w:rPr>
        <w:t xml:space="preserve"> đến </w:t>
      </w:r>
      <w:r w:rsidR="00E91B1A">
        <w:rPr>
          <w:rFonts w:ascii="Times New Roman" w:eastAsia="Times New Roman" w:hAnsi="Times New Roman"/>
          <w:bCs/>
          <w:color w:val="000000"/>
          <w:sz w:val="28"/>
          <w:szCs w:val="28"/>
          <w:lang w:val="en-GB"/>
        </w:rPr>
        <w:t>ĐH</w:t>
      </w:r>
      <w:r w:rsidRPr="00D43C00">
        <w:rPr>
          <w:rFonts w:ascii="Times New Roman" w:eastAsia="Times New Roman" w:hAnsi="Times New Roman"/>
          <w:bCs/>
          <w:color w:val="000000"/>
          <w:sz w:val="28"/>
          <w:szCs w:val="28"/>
          <w:lang w:val="en-GB"/>
        </w:rPr>
        <w:t xml:space="preserve"> tiếp tục được củng cố; công tác giáo dục tư tưởng, đạo đức, lối sống, kỹ năng sống, kỹ năng số cho học sinh, sinh viên được quan tâm thường xuyên.</w:t>
      </w:r>
      <w:proofErr w:type="gramEnd"/>
      <w:r w:rsidRPr="00D43C00">
        <w:rPr>
          <w:rFonts w:ascii="Times New Roman" w:eastAsia="Times New Roman" w:hAnsi="Times New Roman"/>
          <w:bCs/>
          <w:color w:val="000000"/>
          <w:sz w:val="28"/>
          <w:szCs w:val="28"/>
          <w:lang w:val="en-GB"/>
        </w:rPr>
        <w:t xml:space="preserve"> Giáo dục trung học của thành phố duy trì vị trí nhóm dẫn đầu cả nước: giai đoạn 2021</w:t>
      </w:r>
      <w:r w:rsidR="009131DF">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2025, điểm trung bình kỳ thi tốt nghiệp THPT luôn thuộc tốp 10, năm 2024 xếp thứ 6, năm 2025 xếp thứ 4 toàn quốc; tỷ lệ tốt nghiệp hằng năm đạt trên 99</w:t>
      </w:r>
      <w:proofErr w:type="gramStart"/>
      <w:r w:rsidRPr="00D43C00">
        <w:rPr>
          <w:rFonts w:ascii="Times New Roman" w:eastAsia="Times New Roman" w:hAnsi="Times New Roman"/>
          <w:bCs/>
          <w:color w:val="000000"/>
          <w:sz w:val="28"/>
          <w:szCs w:val="28"/>
          <w:lang w:val="en-GB"/>
        </w:rPr>
        <w:t>,5</w:t>
      </w:r>
      <w:proofErr w:type="gramEnd"/>
      <w:r w:rsidRPr="00D43C00">
        <w:rPr>
          <w:rFonts w:ascii="Times New Roman" w:eastAsia="Times New Roman" w:hAnsi="Times New Roman"/>
          <w:bCs/>
          <w:color w:val="000000"/>
          <w:sz w:val="28"/>
          <w:szCs w:val="28"/>
          <w:lang w:val="en-GB"/>
        </w:rPr>
        <w:t xml:space="preserve">% (cao hơn mức bình quân cả nước khoảng 0,3 điểm </w:t>
      </w:r>
      <w:r w:rsidR="00A64FD4">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tỷ lệ học sinh đỗ đại học trong nước đạt khoảng 68</w:t>
      </w:r>
      <w:r w:rsidR="00E91B1A">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72%.</w:t>
      </w:r>
    </w:p>
    <w:p w14:paraId="222C3DB7" w14:textId="64A81ABA"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Giáo dục mũi nhọn tiếp tục là điểm sáng: năm học 2023</w:t>
      </w:r>
      <w:r w:rsidR="00E91B1A">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2024, đội tuyển học sinh giỏi quốc gia đạt 98 giải; năm 2025, số giải học sinh giỏi quốc gia đạt </w:t>
      </w:r>
      <w:r w:rsidRPr="00D43C00">
        <w:rPr>
          <w:rFonts w:ascii="Times New Roman" w:eastAsia="Times New Roman" w:hAnsi="Times New Roman"/>
          <w:bCs/>
          <w:color w:val="000000"/>
          <w:sz w:val="28"/>
          <w:szCs w:val="28"/>
          <w:lang w:val="en-GB"/>
        </w:rPr>
        <w:lastRenderedPageBreak/>
        <w:t>198 giải, xếp thứ 3 toàn quốc; học sinh Hải Phòng đạt nhiều huy chương vàng, bạc, đồng tại các kỳ thi khu vực và quốc tế ở các môn Toán, Vật lý, Tin học, Sinh học. Ở bậc tiểu học, tỷ lệ học sinh hoàn thành các môn học đạt trên 98</w:t>
      </w:r>
      <w:proofErr w:type="gramStart"/>
      <w:r w:rsidRPr="00D43C00">
        <w:rPr>
          <w:rFonts w:ascii="Times New Roman" w:eastAsia="Times New Roman" w:hAnsi="Times New Roman"/>
          <w:bCs/>
          <w:color w:val="000000"/>
          <w:sz w:val="28"/>
          <w:szCs w:val="28"/>
          <w:lang w:val="en-GB"/>
        </w:rPr>
        <w:t>,5</w:t>
      </w:r>
      <w:proofErr w:type="gramEnd"/>
      <w:r w:rsidRPr="00D43C00">
        <w:rPr>
          <w:rFonts w:ascii="Times New Roman" w:eastAsia="Times New Roman" w:hAnsi="Times New Roman"/>
          <w:bCs/>
          <w:color w:val="000000"/>
          <w:sz w:val="28"/>
          <w:szCs w:val="28"/>
          <w:lang w:val="en-GB"/>
        </w:rPr>
        <w:t xml:space="preserve">%; tỷ lệ học sinh chưa hoàn thành chỉ khoảng 0,5%. Ở bậc </w:t>
      </w:r>
      <w:r w:rsidR="001E69E9">
        <w:rPr>
          <w:rFonts w:ascii="Times New Roman" w:eastAsia="Times New Roman" w:hAnsi="Times New Roman"/>
          <w:bCs/>
          <w:color w:val="000000"/>
          <w:sz w:val="28"/>
          <w:szCs w:val="28"/>
          <w:lang w:val="en-GB"/>
        </w:rPr>
        <w:t>GDTX</w:t>
      </w:r>
      <w:r w:rsidRPr="00D43C00">
        <w:rPr>
          <w:rFonts w:ascii="Times New Roman" w:eastAsia="Times New Roman" w:hAnsi="Times New Roman"/>
          <w:bCs/>
          <w:color w:val="000000"/>
          <w:sz w:val="28"/>
          <w:szCs w:val="28"/>
          <w:lang w:val="en-GB"/>
        </w:rPr>
        <w:t xml:space="preserve"> và </w:t>
      </w:r>
      <w:r w:rsidR="001E69E9">
        <w:rPr>
          <w:rFonts w:ascii="Times New Roman" w:eastAsia="Times New Roman" w:hAnsi="Times New Roman"/>
          <w:bCs/>
          <w:color w:val="000000"/>
          <w:sz w:val="28"/>
          <w:szCs w:val="28"/>
          <w:lang w:val="en-GB"/>
        </w:rPr>
        <w:t>GDNN</w:t>
      </w:r>
      <w:r w:rsidRPr="00D43C00">
        <w:rPr>
          <w:rFonts w:ascii="Times New Roman" w:eastAsia="Times New Roman" w:hAnsi="Times New Roman"/>
          <w:bCs/>
          <w:color w:val="000000"/>
          <w:sz w:val="28"/>
          <w:szCs w:val="28"/>
          <w:lang w:val="en-GB"/>
        </w:rPr>
        <w:t>, tỷ lệ tốt nghiệp và có việc làm sau đào tạo duy trì ở mức cao, một số nghề đạt 100% có việc làm, qua đó khẳng định thế mạnh và quy mô ảnh hưởng của giáo dục Hải Phòng trong khu vực.</w:t>
      </w:r>
    </w:p>
    <w:p w14:paraId="31B5F759"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hAnsi="Times New Roman"/>
          <w:b/>
          <w:color w:val="000000"/>
          <w:sz w:val="28"/>
          <w:szCs w:val="28"/>
        </w:rPr>
        <w:t xml:space="preserve">1.2. Mạng lưới cơ sở giáo dục được củng cố, mở rộng </w:t>
      </w:r>
      <w:proofErr w:type="gramStart"/>
      <w:r w:rsidRPr="00181AFA">
        <w:rPr>
          <w:rFonts w:ascii="Times New Roman" w:hAnsi="Times New Roman"/>
          <w:b/>
          <w:color w:val="000000"/>
          <w:sz w:val="28"/>
          <w:szCs w:val="28"/>
        </w:rPr>
        <w:t>theo</w:t>
      </w:r>
      <w:proofErr w:type="gramEnd"/>
      <w:r w:rsidRPr="00181AFA">
        <w:rPr>
          <w:rFonts w:ascii="Times New Roman" w:hAnsi="Times New Roman"/>
          <w:b/>
          <w:color w:val="000000"/>
          <w:sz w:val="28"/>
          <w:szCs w:val="28"/>
        </w:rPr>
        <w:t xml:space="preserve"> hướng đáp ứng tốt hơn nhu cầu học tập</w:t>
      </w:r>
    </w:p>
    <w:p w14:paraId="78AEA65A" w14:textId="713AE33A"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Mạng lưới cơ sở giáo dục được quy hoạch, củng cố </w:t>
      </w:r>
      <w:proofErr w:type="gramStart"/>
      <w:r w:rsidRPr="00D43C00">
        <w:rPr>
          <w:rFonts w:ascii="Times New Roman" w:eastAsia="Times New Roman" w:hAnsi="Times New Roman"/>
          <w:bCs/>
          <w:color w:val="000000"/>
          <w:sz w:val="28"/>
          <w:szCs w:val="28"/>
          <w:lang w:val="en-GB"/>
        </w:rPr>
        <w:t>theo</w:t>
      </w:r>
      <w:proofErr w:type="gramEnd"/>
      <w:r w:rsidRPr="00D43C00">
        <w:rPr>
          <w:rFonts w:ascii="Times New Roman" w:eastAsia="Times New Roman" w:hAnsi="Times New Roman"/>
          <w:bCs/>
          <w:color w:val="000000"/>
          <w:sz w:val="28"/>
          <w:szCs w:val="28"/>
          <w:lang w:val="en-GB"/>
        </w:rPr>
        <w:t xml:space="preserve"> hướng phủ kín địa bàn, từng bước thích ứng với yêu cầu của đô thị cảng biển, công nghiệp </w:t>
      </w:r>
      <w:r w:rsidR="009131DF">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dịch vụ. Toàn thành phố hiện có 596 trường mầm non, 437 trường tiểu học, 426 trường THCS, 129 trường THPT, 17 cơ sở GDTX, 49 cơ sở GDNN và 08 trường đại học. Tỷ lệ ngoài công lập đạt 21,98% cơ sở và 16,98% trẻ ở mầm non; khoảng 5,34% cơ sở và 5,21% học sinh ở phổ thông; khoảng 25% cơ sở và 19% người học ở giáo dục đại học, phản ánh bước phát triển về xã hội hóa, đa dạng loại hình giáo dục.</w:t>
      </w:r>
    </w:p>
    <w:p w14:paraId="5F30BC83" w14:textId="1D8F389B" w:rsidR="00FD06C2" w:rsidRPr="00D43C00" w:rsidRDefault="006064CD"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Pr>
          <w:rFonts w:ascii="Times New Roman" w:eastAsia="Times New Roman" w:hAnsi="Times New Roman"/>
          <w:bCs/>
          <w:color w:val="000000"/>
          <w:sz w:val="28"/>
          <w:szCs w:val="28"/>
          <w:lang w:val="en-GB"/>
        </w:rPr>
        <w:t>GDTX</w:t>
      </w:r>
      <w:r w:rsidR="00FD06C2" w:rsidRPr="00D43C00">
        <w:rPr>
          <w:rFonts w:ascii="Times New Roman" w:eastAsia="Times New Roman" w:hAnsi="Times New Roman"/>
          <w:bCs/>
          <w:color w:val="000000"/>
          <w:sz w:val="28"/>
          <w:szCs w:val="28"/>
          <w:lang w:val="en-GB"/>
        </w:rPr>
        <w:t xml:space="preserve"> duy trì mạng lưới 17 cơ sở, trong đó 14 trung tâm GDNN</w:t>
      </w:r>
      <w:r w:rsidR="003334F5">
        <w:rPr>
          <w:rFonts w:ascii="Times New Roman" w:eastAsia="Times New Roman" w:hAnsi="Times New Roman"/>
          <w:bCs/>
          <w:color w:val="000000"/>
          <w:sz w:val="28"/>
          <w:szCs w:val="28"/>
          <w:lang w:val="en-GB"/>
        </w:rPr>
        <w:t>-</w:t>
      </w:r>
      <w:r w:rsidR="00FD06C2" w:rsidRPr="00D43C00">
        <w:rPr>
          <w:rFonts w:ascii="Times New Roman" w:eastAsia="Times New Roman" w:hAnsi="Times New Roman"/>
          <w:bCs/>
          <w:color w:val="000000"/>
          <w:sz w:val="28"/>
          <w:szCs w:val="28"/>
          <w:lang w:val="en-GB"/>
        </w:rPr>
        <w:t xml:space="preserve">GDTX công lập với quy mô 28.075 học sinh chương trình THPT, riêng 14 trung tâm tuyển 22.075 học sinh, góp phần quan trọng trong phân luồng sau THCS, tạo cơ hội học tập linh hoạt, học văn hóa kết hợp học nghề. Hệ thống 49 cơ sở GDNN, với hơn 100 ngành nghề đào tạo, mỗi năm tuyển sinh bình quân khoảng 96.300 người học, từng bước đáp ứng nhu cầu nhân lực kỹ thuật cho các ngành công nghiệp, dịch vụ chủ lực. Hệ thống 08 trường </w:t>
      </w:r>
      <w:r>
        <w:rPr>
          <w:rFonts w:ascii="Times New Roman" w:eastAsia="Times New Roman" w:hAnsi="Times New Roman"/>
          <w:bCs/>
          <w:color w:val="000000"/>
          <w:sz w:val="28"/>
          <w:szCs w:val="28"/>
          <w:lang w:val="en-GB"/>
        </w:rPr>
        <w:t>ĐH</w:t>
      </w:r>
      <w:r w:rsidR="00FD06C2" w:rsidRPr="00D43C00">
        <w:rPr>
          <w:rFonts w:ascii="Times New Roman" w:eastAsia="Times New Roman" w:hAnsi="Times New Roman"/>
          <w:bCs/>
          <w:color w:val="000000"/>
          <w:sz w:val="28"/>
          <w:szCs w:val="28"/>
          <w:lang w:val="en-GB"/>
        </w:rPr>
        <w:t xml:space="preserve">, 2 trường trực thuộc thành phố, đào tạo 259 chương trình ở các nhóm ngành trụ cột (kỹ thuật </w:t>
      </w:r>
      <w:r w:rsidR="00717AD2">
        <w:rPr>
          <w:rFonts w:ascii="Times New Roman" w:eastAsia="Times New Roman" w:hAnsi="Times New Roman"/>
          <w:bCs/>
          <w:color w:val="000000"/>
          <w:sz w:val="28"/>
          <w:szCs w:val="28"/>
          <w:lang w:val="en-GB"/>
        </w:rPr>
        <w:t>-</w:t>
      </w:r>
      <w:r w:rsidR="00FD06C2" w:rsidRPr="00D43C00">
        <w:rPr>
          <w:rFonts w:ascii="Times New Roman" w:eastAsia="Times New Roman" w:hAnsi="Times New Roman"/>
          <w:bCs/>
          <w:color w:val="000000"/>
          <w:sz w:val="28"/>
          <w:szCs w:val="28"/>
          <w:lang w:val="en-GB"/>
        </w:rPr>
        <w:t xml:space="preserve"> công nghệ, cảng biển </w:t>
      </w:r>
      <w:r w:rsidR="00717AD2">
        <w:rPr>
          <w:rFonts w:ascii="Times New Roman" w:eastAsia="Times New Roman" w:hAnsi="Times New Roman"/>
          <w:bCs/>
          <w:color w:val="000000"/>
          <w:sz w:val="28"/>
          <w:szCs w:val="28"/>
          <w:lang w:val="en-GB"/>
        </w:rPr>
        <w:t>-</w:t>
      </w:r>
      <w:r w:rsidR="00FD06C2" w:rsidRPr="00D43C00">
        <w:rPr>
          <w:rFonts w:ascii="Times New Roman" w:eastAsia="Times New Roman" w:hAnsi="Times New Roman"/>
          <w:bCs/>
          <w:color w:val="000000"/>
          <w:sz w:val="28"/>
          <w:szCs w:val="28"/>
          <w:lang w:val="en-GB"/>
        </w:rPr>
        <w:t xml:space="preserve"> logistics, y dược, sư phạm, hàng hải…), bước đầu đáp ứng nhu cầu nhân lực chất lượng cao của thành phố và vùng.</w:t>
      </w:r>
    </w:p>
    <w:p w14:paraId="7DBD367E"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Bold" w:hAnsi="Times New Roman Bold"/>
          <w:b/>
          <w:color w:val="000000"/>
          <w:spacing w:val="-4"/>
          <w:sz w:val="28"/>
          <w:szCs w:val="28"/>
        </w:rPr>
        <w:t xml:space="preserve">1.3. Đội </w:t>
      </w:r>
      <w:proofErr w:type="gramStart"/>
      <w:r w:rsidRPr="00181AFA">
        <w:rPr>
          <w:rFonts w:ascii="Times New Roman Bold" w:hAnsi="Times New Roman Bold"/>
          <w:b/>
          <w:color w:val="000000"/>
          <w:spacing w:val="-4"/>
          <w:sz w:val="28"/>
          <w:szCs w:val="28"/>
        </w:rPr>
        <w:t>ngũ</w:t>
      </w:r>
      <w:proofErr w:type="gramEnd"/>
      <w:r w:rsidRPr="00181AFA">
        <w:rPr>
          <w:rFonts w:ascii="Times New Roman Bold" w:hAnsi="Times New Roman Bold"/>
          <w:b/>
          <w:color w:val="000000"/>
          <w:spacing w:val="-4"/>
          <w:sz w:val="28"/>
          <w:szCs w:val="28"/>
        </w:rPr>
        <w:t xml:space="preserve"> cán bộ quản lý, giáo viên có bước phát triển về chất lượng</w:t>
      </w:r>
    </w:p>
    <w:p w14:paraId="3D2289EE" w14:textId="1407D1A9"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Đội </w:t>
      </w:r>
      <w:proofErr w:type="gramStart"/>
      <w:r w:rsidRPr="00D43C00">
        <w:rPr>
          <w:rFonts w:ascii="Times New Roman" w:eastAsia="Times New Roman" w:hAnsi="Times New Roman"/>
          <w:bCs/>
          <w:color w:val="000000"/>
          <w:sz w:val="28"/>
          <w:szCs w:val="28"/>
          <w:lang w:val="en-GB"/>
        </w:rPr>
        <w:t>ngũ</w:t>
      </w:r>
      <w:proofErr w:type="gramEnd"/>
      <w:r w:rsidRPr="00D43C00">
        <w:rPr>
          <w:rFonts w:ascii="Times New Roman" w:eastAsia="Times New Roman" w:hAnsi="Times New Roman"/>
          <w:bCs/>
          <w:color w:val="000000"/>
          <w:sz w:val="28"/>
          <w:szCs w:val="28"/>
          <w:lang w:val="en-GB"/>
        </w:rPr>
        <w:t xml:space="preserve"> </w:t>
      </w:r>
      <w:r w:rsidR="000E45FB">
        <w:rPr>
          <w:rFonts w:ascii="Times New Roman" w:eastAsia="Times New Roman" w:hAnsi="Times New Roman"/>
          <w:bCs/>
          <w:color w:val="000000"/>
          <w:sz w:val="28"/>
          <w:szCs w:val="28"/>
          <w:lang w:val="en-GB"/>
        </w:rPr>
        <w:t>CBQL</w:t>
      </w:r>
      <w:r w:rsidRPr="00D43C00">
        <w:rPr>
          <w:rFonts w:ascii="Times New Roman" w:eastAsia="Times New Roman" w:hAnsi="Times New Roman"/>
          <w:bCs/>
          <w:color w:val="000000"/>
          <w:sz w:val="28"/>
          <w:szCs w:val="28"/>
          <w:lang w:val="en-GB"/>
        </w:rPr>
        <w:t xml:space="preserve">, </w:t>
      </w:r>
      <w:r w:rsidR="000E45FB">
        <w:rPr>
          <w:rFonts w:ascii="Times New Roman" w:eastAsia="Times New Roman" w:hAnsi="Times New Roman"/>
          <w:bCs/>
          <w:color w:val="000000"/>
          <w:sz w:val="28"/>
          <w:szCs w:val="28"/>
          <w:lang w:val="en-GB"/>
        </w:rPr>
        <w:t>GV</w:t>
      </w:r>
      <w:r w:rsidRPr="00D43C00">
        <w:rPr>
          <w:rFonts w:ascii="Times New Roman" w:eastAsia="Times New Roman" w:hAnsi="Times New Roman"/>
          <w:bCs/>
          <w:color w:val="000000"/>
          <w:sz w:val="28"/>
          <w:szCs w:val="28"/>
          <w:lang w:val="en-GB"/>
        </w:rPr>
        <w:t xml:space="preserve">, giảng viên, </w:t>
      </w:r>
      <w:r w:rsidR="000E45FB">
        <w:rPr>
          <w:rFonts w:ascii="Times New Roman" w:eastAsia="Times New Roman" w:hAnsi="Times New Roman"/>
          <w:bCs/>
          <w:color w:val="000000"/>
          <w:sz w:val="28"/>
          <w:szCs w:val="28"/>
          <w:lang w:val="en-GB"/>
        </w:rPr>
        <w:t>NV</w:t>
      </w:r>
      <w:r w:rsidRPr="00D43C00">
        <w:rPr>
          <w:rFonts w:ascii="Times New Roman" w:eastAsia="Times New Roman" w:hAnsi="Times New Roman"/>
          <w:bCs/>
          <w:color w:val="000000"/>
          <w:sz w:val="28"/>
          <w:szCs w:val="28"/>
          <w:lang w:val="en-GB"/>
        </w:rPr>
        <w:t xml:space="preserve"> toàn ngành tăng về quy mô, từng bước đáp ứng việc mở rộng mạng lưới trường lớp và triển khai các chương trình mới. Cấp học </w:t>
      </w:r>
      <w:r w:rsidR="000E45FB">
        <w:rPr>
          <w:rFonts w:ascii="Times New Roman" w:eastAsia="Times New Roman" w:hAnsi="Times New Roman"/>
          <w:bCs/>
          <w:color w:val="000000"/>
          <w:sz w:val="28"/>
          <w:szCs w:val="28"/>
          <w:lang w:val="en-GB"/>
        </w:rPr>
        <w:t>MN</w:t>
      </w:r>
      <w:r w:rsidRPr="00D43C00">
        <w:rPr>
          <w:rFonts w:ascii="Times New Roman" w:eastAsia="Times New Roman" w:hAnsi="Times New Roman"/>
          <w:bCs/>
          <w:color w:val="000000"/>
          <w:sz w:val="28"/>
          <w:szCs w:val="28"/>
          <w:lang w:val="en-GB"/>
        </w:rPr>
        <w:t xml:space="preserve"> có 24.857 CB, GV, NV; tiểu học 17.499; THCS 14.628; THPT 7.316; GDTX 845; GDNN 4.353 nhà giáo, giáo viên; GDĐH có 2.557 giảng viên cơ hữu. Tỷ lệ cán bộ quản lý, giáo viên đạt chuẩn, trên chuẩn tăng lên rõ rệt: đội ngũ CBQL mầm non, tiểu học, THCS, THPT, GDTX đạt chuẩn, đa số có trình độ sau đại học; tại một số cấp học như THPT, GDTX, tỷ lệ CBQL có trình độ thạc sĩ, tiến sĩ đạt trên 60</w:t>
      </w:r>
      <w:r w:rsidR="00717AD2">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70%.</w:t>
      </w:r>
    </w:p>
    <w:p w14:paraId="7112489F" w14:textId="00ACAC56"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Đội ngũ giảng viên </w:t>
      </w:r>
      <w:r w:rsidR="000E45FB">
        <w:rPr>
          <w:rFonts w:ascii="Times New Roman" w:eastAsia="Times New Roman" w:hAnsi="Times New Roman"/>
          <w:bCs/>
          <w:color w:val="000000"/>
          <w:sz w:val="28"/>
          <w:szCs w:val="28"/>
          <w:lang w:val="en-GB"/>
        </w:rPr>
        <w:t>ĐH</w:t>
      </w:r>
      <w:r w:rsidRPr="00D43C00">
        <w:rPr>
          <w:rFonts w:ascii="Times New Roman" w:eastAsia="Times New Roman" w:hAnsi="Times New Roman"/>
          <w:bCs/>
          <w:color w:val="000000"/>
          <w:sz w:val="28"/>
          <w:szCs w:val="28"/>
          <w:lang w:val="en-GB"/>
        </w:rPr>
        <w:t xml:space="preserve"> có 756 tiến sĩ (29</w:t>
      </w:r>
      <w:proofErr w:type="gramStart"/>
      <w:r w:rsidRPr="00D43C00">
        <w:rPr>
          <w:rFonts w:ascii="Times New Roman" w:eastAsia="Times New Roman" w:hAnsi="Times New Roman"/>
          <w:bCs/>
          <w:color w:val="000000"/>
          <w:sz w:val="28"/>
          <w:szCs w:val="28"/>
          <w:lang w:val="en-GB"/>
        </w:rPr>
        <w:t>,57</w:t>
      </w:r>
      <w:proofErr w:type="gramEnd"/>
      <w:r w:rsidRPr="00D43C00">
        <w:rPr>
          <w:rFonts w:ascii="Times New Roman" w:eastAsia="Times New Roman" w:hAnsi="Times New Roman"/>
          <w:bCs/>
          <w:color w:val="000000"/>
          <w:sz w:val="28"/>
          <w:szCs w:val="28"/>
          <w:lang w:val="en-GB"/>
        </w:rPr>
        <w:t xml:space="preserve">%), 1.606 thạc sĩ (62,81%); 145 giảng viên có học hàm GS, PGS (5,67%). Đội ngũ nhà giáo giáo dục nghề nghiệp 100% đạt chuẩn trình độ chuyên môn, khoảng 98% đạt chuẩn nghiệp vụ sư phạm; 215 người được cấp chứng chỉ kỹ năng nghề quốc gia, đủ năng lực </w:t>
      </w:r>
      <w:r w:rsidRPr="00D43C00">
        <w:rPr>
          <w:rFonts w:ascii="Times New Roman" w:eastAsia="Times New Roman" w:hAnsi="Times New Roman"/>
          <w:bCs/>
          <w:color w:val="000000"/>
          <w:sz w:val="28"/>
          <w:szCs w:val="28"/>
          <w:lang w:val="en-GB"/>
        </w:rPr>
        <w:lastRenderedPageBreak/>
        <w:t>giảng dạy các nghề trọng điểm quốc tế. Công tác đào tạo, bồi dưỡng nâng cao năng lực quản trị, chuyên môn, ngoại ngữ, tin học, chuyển đổi số cho đội ngũ được chú trọng hơn; trong giai đoạn 2026</w:t>
      </w:r>
      <w:r w:rsidR="00717AD2">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2030, thành phố dự kiến bố trí khoảng 171,973 tỷ đồng chỉ riêng cho công tác đào tạo, bồi dưỡng đội ngũ giáo viên và cán bộ quản lý giáo dục các cấp.</w:t>
      </w:r>
    </w:p>
    <w:p w14:paraId="62A0ADE9"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hAnsi="Times New Roman"/>
          <w:b/>
          <w:color w:val="000000"/>
          <w:sz w:val="28"/>
          <w:szCs w:val="28"/>
        </w:rPr>
        <w:t>1.4. Cơ sở vật chất, thiết bị dạy học và xã hội hóa giáo dục có chuyển biến tích cực</w:t>
      </w:r>
    </w:p>
    <w:p w14:paraId="66F981D2" w14:textId="6F3FB291"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D43C00">
        <w:rPr>
          <w:rFonts w:ascii="Times New Roman" w:eastAsia="Times New Roman" w:hAnsi="Times New Roman"/>
          <w:bCs/>
          <w:color w:val="000000"/>
          <w:sz w:val="28"/>
          <w:szCs w:val="28"/>
          <w:lang w:val="en-GB"/>
        </w:rPr>
        <w:t>Cơ sở vật chất trường học được quan tâm đầu tư, nâng cấp.</w:t>
      </w:r>
      <w:proofErr w:type="gramEnd"/>
      <w:r w:rsidRPr="00D43C00">
        <w:rPr>
          <w:rFonts w:ascii="Times New Roman" w:eastAsia="Times New Roman" w:hAnsi="Times New Roman"/>
          <w:bCs/>
          <w:color w:val="000000"/>
          <w:sz w:val="28"/>
          <w:szCs w:val="28"/>
          <w:lang w:val="en-GB"/>
        </w:rPr>
        <w:t xml:space="preserve"> Quỹ đất dành cho giáo dục mầm non, phổ thông và các cấp học khác từng bước được mở rộng, tổng quỹ đất dành cho các trường mầm non, tiểu học, THCS, THPT và các cơ sở GDNN, GDĐH đạt hàng nghìn hécta; tỷ lệ phòng học kiên cố ở các cấp MN, TH, THCS, THPT đều đạt trên 94</w:t>
      </w:r>
      <w:r w:rsidR="00717AD2">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96%. Tỷ lệ trường công lập đạt chuẩn quốc gia đạt mức khá (MN: khoảng 76</w:t>
      </w:r>
      <w:proofErr w:type="gramStart"/>
      <w:r w:rsidRPr="00D43C00">
        <w:rPr>
          <w:rFonts w:ascii="Times New Roman" w:eastAsia="Times New Roman" w:hAnsi="Times New Roman"/>
          <w:bCs/>
          <w:color w:val="000000"/>
          <w:sz w:val="28"/>
          <w:szCs w:val="28"/>
          <w:lang w:val="en-GB"/>
        </w:rPr>
        <w:t>,55</w:t>
      </w:r>
      <w:proofErr w:type="gramEnd"/>
      <w:r w:rsidRPr="00D43C00">
        <w:rPr>
          <w:rFonts w:ascii="Times New Roman" w:eastAsia="Times New Roman" w:hAnsi="Times New Roman"/>
          <w:bCs/>
          <w:color w:val="000000"/>
          <w:sz w:val="28"/>
          <w:szCs w:val="28"/>
          <w:lang w:val="en-GB"/>
        </w:rPr>
        <w:t>% trường công lập; TH: 78,74%; THCS: 76,85%; THPT: 72,5%), cho thấy ưu tiên đầu tư của thành phố đối với giáo dục.</w:t>
      </w:r>
    </w:p>
    <w:p w14:paraId="0CF653EC" w14:textId="2F6E7BC8"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Về thiết bị dạy học, toàn hệ thống hiện có khoảng 660.347 bộ thiết bị, đáp ứng khoảng 65% nhu cầu; nhiều trường được đầu tư phòng học bộ môn, phòng thí nghiệm, thư viện, thiết bị dạy học số phục vụ triển khai Chương </w:t>
      </w:r>
      <w:r w:rsidR="00B009DA">
        <w:rPr>
          <w:rFonts w:ascii="Times New Roman" w:eastAsia="Times New Roman" w:hAnsi="Times New Roman"/>
          <w:bCs/>
          <w:color w:val="000000"/>
          <w:sz w:val="28"/>
          <w:szCs w:val="28"/>
          <w:lang w:val="en-GB"/>
        </w:rPr>
        <w:t>trình GDPT 2018. Giai đoạn 2020-</w:t>
      </w:r>
      <w:r w:rsidRPr="00D43C00">
        <w:rPr>
          <w:rFonts w:ascii="Times New Roman" w:eastAsia="Times New Roman" w:hAnsi="Times New Roman"/>
          <w:bCs/>
          <w:color w:val="000000"/>
          <w:sz w:val="28"/>
          <w:szCs w:val="28"/>
          <w:lang w:val="en-GB"/>
        </w:rPr>
        <w:t>2025, tổng chi cho GDĐT ở khu vực Đông Hải Phòng đạt 33.786,253 tỷ đồng, khu vực Tây Hải Phòng đạt 24.004,986 tỷ đồng; vốn đầu tư công cho GDĐT từ ngân sách địa phương hai vùng đạt trên 11.900 tỷ đồng, phản ánh sự ưu tiên rõ rệt của thành phố cho hạ tầng giáo dục.</w:t>
      </w:r>
    </w:p>
    <w:p w14:paraId="60FE3729" w14:textId="48A2096A"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Công tác xã hội hóa giáo dục có chuyển biến: giai đoạn 2020</w:t>
      </w:r>
      <w:r w:rsidR="00B009DA">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2025, thành phố đã thu hút 178 dự án xã hội hóa với tổng vốn đăng ký trên 4.450 tỷ đồng; cấp phép 43 dự án trường mầm non tư thục, 2 trường TH tư thục, 1 trường THCS tư thục, 12 trường THPT tư thục, góp phần chia sẻ áp lực ngân sách, đa dạng loại hình, dịch vụ giáo dục và hỗ trợ học sinh.</w:t>
      </w:r>
    </w:p>
    <w:p w14:paraId="3A26D988" w14:textId="2A1C1E70"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hAnsi="Times New Roman"/>
          <w:b/>
          <w:color w:val="000000"/>
          <w:sz w:val="28"/>
          <w:szCs w:val="28"/>
        </w:rPr>
        <w:t xml:space="preserve">1.5. Triển khai Chương trình </w:t>
      </w:r>
      <w:r w:rsidR="00B009DA">
        <w:rPr>
          <w:rFonts w:ascii="Times New Roman" w:hAnsi="Times New Roman"/>
          <w:b/>
          <w:color w:val="000000"/>
          <w:sz w:val="28"/>
          <w:szCs w:val="28"/>
        </w:rPr>
        <w:t>GDPT</w:t>
      </w:r>
      <w:r w:rsidRPr="00181AFA">
        <w:rPr>
          <w:rFonts w:ascii="Times New Roman" w:hAnsi="Times New Roman"/>
          <w:b/>
          <w:color w:val="000000"/>
          <w:sz w:val="28"/>
          <w:szCs w:val="28"/>
        </w:rPr>
        <w:t xml:space="preserve"> 2018 cơ bản đúng lộ trình, từng bước đi vào nền nếp</w:t>
      </w:r>
    </w:p>
    <w:p w14:paraId="6847FEE9" w14:textId="0A527DFF"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Chương trình GDPT 2018 được triển khai đồng bộ ở tất cả các cơ sở </w:t>
      </w:r>
      <w:r w:rsidR="00EA55FE">
        <w:rPr>
          <w:rFonts w:ascii="Times New Roman" w:eastAsia="Times New Roman" w:hAnsi="Times New Roman"/>
          <w:bCs/>
          <w:color w:val="000000"/>
          <w:sz w:val="28"/>
          <w:szCs w:val="28"/>
          <w:lang w:val="en-GB"/>
        </w:rPr>
        <w:t>GDPT</w:t>
      </w:r>
      <w:r w:rsidRPr="00D43C00">
        <w:rPr>
          <w:rFonts w:ascii="Times New Roman" w:eastAsia="Times New Roman" w:hAnsi="Times New Roman"/>
          <w:bCs/>
          <w:color w:val="000000"/>
          <w:sz w:val="28"/>
          <w:szCs w:val="28"/>
          <w:lang w:val="en-GB"/>
        </w:rPr>
        <w:t>; việc lựa chọn, cung ứng sách giáo khoa, biên soạn và tổ chức dạy học tài liệu giáo dục địa phương được thực hiện kịp thời, đúng quy định, không để gián đoạn việc học của học sinh. Ở tiểu học, việc tổ chức dạy học 2 buổi/ngày tiến sát yêu cầu của chương trình; năm học 2024</w:t>
      </w:r>
      <w:r w:rsidR="00717AD2">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2025, có 331.796 học sinh (95,02%) và 10.062 lớp (96,82%) học 2 buổi/ngày tại 417/437 trường (95,4%).</w:t>
      </w:r>
    </w:p>
    <w:p w14:paraId="2D0B1D38" w14:textId="77777777"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Ở trung học, các nhà trường chủ động xây dựng kế hoạch giáo dục nhà trường, dạy học phân hóa, định hướng nghề nghiệp, tăng cường hoạt động trải nghiệm. Khoảng 45% trường THPT xây dựng kế hoạch giáo dục linh hoạt, đáp ứng cơ bản 100% nguyện vọng lựa chọn môn học của học sinh. Hải Phòng nằm trong 12 địa phương triển khai sớm các môn mới (Âm nhạc, Mỹ thuật ở THPT) và dạy ngoại ngữ thứ hai; các hoạt động STEM, nghiên cứu khoa học kỹ thuật </w:t>
      </w:r>
      <w:r w:rsidRPr="00D43C00">
        <w:rPr>
          <w:rFonts w:ascii="Times New Roman" w:eastAsia="Times New Roman" w:hAnsi="Times New Roman"/>
          <w:bCs/>
          <w:color w:val="000000"/>
          <w:sz w:val="28"/>
          <w:szCs w:val="28"/>
          <w:lang w:val="en-GB"/>
        </w:rPr>
        <w:lastRenderedPageBreak/>
        <w:t xml:space="preserve">được triển khai rộng khắp, hằng năm có trên 1.200 đề tài của học sinh, giáo viên tham gia các kỳ thi từ cấp thành phố đến quốc gia, quốc tế. Bộ GDĐT đánh giá thành phố là một trong những địa phương triển khai Chương trình GDPT 2018 hiệu </w:t>
      </w:r>
      <w:proofErr w:type="gramStart"/>
      <w:r w:rsidRPr="00D43C00">
        <w:rPr>
          <w:rFonts w:ascii="Times New Roman" w:eastAsia="Times New Roman" w:hAnsi="Times New Roman"/>
          <w:bCs/>
          <w:color w:val="000000"/>
          <w:sz w:val="28"/>
          <w:szCs w:val="28"/>
          <w:lang w:val="en-GB"/>
        </w:rPr>
        <w:t>quả,</w:t>
      </w:r>
      <w:proofErr w:type="gramEnd"/>
      <w:r w:rsidRPr="00D43C00">
        <w:rPr>
          <w:rFonts w:ascii="Times New Roman" w:eastAsia="Times New Roman" w:hAnsi="Times New Roman"/>
          <w:bCs/>
          <w:color w:val="000000"/>
          <w:sz w:val="28"/>
          <w:szCs w:val="28"/>
          <w:lang w:val="en-GB"/>
        </w:rPr>
        <w:t xml:space="preserve"> sáng tạo.</w:t>
      </w:r>
    </w:p>
    <w:p w14:paraId="228073FC"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hAnsi="Times New Roman"/>
          <w:b/>
          <w:color w:val="000000"/>
          <w:sz w:val="28"/>
          <w:szCs w:val="28"/>
        </w:rPr>
        <w:t>1.6. Hiệu lực, hiệu quả quản lý nhà nước và ứng dụng công nghệ trong GDĐT từng bước được nâng lên</w:t>
      </w:r>
    </w:p>
    <w:p w14:paraId="5B632C6D" w14:textId="6CD058A1"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Công tác quản lý nhà nước về giáo dục có chuyển biến </w:t>
      </w:r>
      <w:proofErr w:type="gramStart"/>
      <w:r w:rsidRPr="00D43C00">
        <w:rPr>
          <w:rFonts w:ascii="Times New Roman" w:eastAsia="Times New Roman" w:hAnsi="Times New Roman"/>
          <w:bCs/>
          <w:color w:val="000000"/>
          <w:sz w:val="28"/>
          <w:szCs w:val="28"/>
          <w:lang w:val="en-GB"/>
        </w:rPr>
        <w:t>theo</w:t>
      </w:r>
      <w:proofErr w:type="gramEnd"/>
      <w:r w:rsidRPr="00D43C00">
        <w:rPr>
          <w:rFonts w:ascii="Times New Roman" w:eastAsia="Times New Roman" w:hAnsi="Times New Roman"/>
          <w:bCs/>
          <w:color w:val="000000"/>
          <w:sz w:val="28"/>
          <w:szCs w:val="28"/>
          <w:lang w:val="en-GB"/>
        </w:rPr>
        <w:t xml:space="preserve"> hướng công khai, minh bạch, gắn với trách nhiệm giải trình của người đứng đầu cơ sở giáo dục; cải cách thủ tục hành chính trong lĩnh vực giáo dụ</w:t>
      </w:r>
      <w:r w:rsidR="00EA55FE">
        <w:rPr>
          <w:rFonts w:ascii="Times New Roman" w:eastAsia="Times New Roman" w:hAnsi="Times New Roman"/>
          <w:bCs/>
          <w:color w:val="000000"/>
          <w:sz w:val="28"/>
          <w:szCs w:val="28"/>
          <w:lang w:val="en-GB"/>
        </w:rPr>
        <w:t>c được đẩy mạnh. Giai đoạn 2020-</w:t>
      </w:r>
      <w:r w:rsidRPr="00D43C00">
        <w:rPr>
          <w:rFonts w:ascii="Times New Roman" w:eastAsia="Times New Roman" w:hAnsi="Times New Roman"/>
          <w:bCs/>
          <w:color w:val="000000"/>
          <w:sz w:val="28"/>
          <w:szCs w:val="28"/>
          <w:lang w:val="en-GB"/>
        </w:rPr>
        <w:t>2025, 100% văn bản trao đổi (trừ văn bản mật) được số hóa; hơn 40.000 cán bộ, giáo viên được cấp chữ ký số; 100% hồ sơ chuyên môn, họ</w:t>
      </w:r>
      <w:r w:rsidR="00392CA8">
        <w:rPr>
          <w:rFonts w:ascii="Times New Roman" w:eastAsia="Times New Roman" w:hAnsi="Times New Roman"/>
          <w:bCs/>
          <w:color w:val="000000"/>
          <w:sz w:val="28"/>
          <w:szCs w:val="28"/>
          <w:lang w:val="en-GB"/>
        </w:rPr>
        <w:t>c bạ được ký số từ năm học 2023-</w:t>
      </w:r>
      <w:r w:rsidRPr="00D43C00">
        <w:rPr>
          <w:rFonts w:ascii="Times New Roman" w:eastAsia="Times New Roman" w:hAnsi="Times New Roman"/>
          <w:bCs/>
          <w:color w:val="000000"/>
          <w:sz w:val="28"/>
          <w:szCs w:val="28"/>
          <w:lang w:val="en-GB"/>
        </w:rPr>
        <w:t>2024; tuyển sinh đầu cấp được tổ chức hoàn toàn trực tuyến trên địa bàn thành phố từ năm học</w:t>
      </w:r>
      <w:r w:rsidR="00392CA8">
        <w:rPr>
          <w:rFonts w:ascii="Times New Roman" w:eastAsia="Times New Roman" w:hAnsi="Times New Roman"/>
          <w:bCs/>
          <w:color w:val="000000"/>
          <w:sz w:val="28"/>
          <w:szCs w:val="28"/>
          <w:lang w:val="en-GB"/>
        </w:rPr>
        <w:t xml:space="preserve"> 2022-</w:t>
      </w:r>
      <w:r w:rsidRPr="00D43C00">
        <w:rPr>
          <w:rFonts w:ascii="Times New Roman" w:eastAsia="Times New Roman" w:hAnsi="Times New Roman"/>
          <w:bCs/>
          <w:color w:val="000000"/>
          <w:sz w:val="28"/>
          <w:szCs w:val="28"/>
          <w:lang w:val="en-GB"/>
        </w:rPr>
        <w:t>2023, với khoảng 88% phụ huynh/học sinh tự đăng ký.</w:t>
      </w:r>
    </w:p>
    <w:p w14:paraId="06AC45D1" w14:textId="44790BD6"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Cơ sở dữ liệu ngành được củng cố: thông tin 100% học sinh, cán bộ, giáo viên, nhân viên được cập nhật, xác thực với cơ sở dữ liệu quốc gia (đạt 99</w:t>
      </w:r>
      <w:proofErr w:type="gramStart"/>
      <w:r w:rsidRPr="00D43C00">
        <w:rPr>
          <w:rFonts w:ascii="Times New Roman" w:eastAsia="Times New Roman" w:hAnsi="Times New Roman"/>
          <w:bCs/>
          <w:color w:val="000000"/>
          <w:sz w:val="28"/>
          <w:szCs w:val="28"/>
          <w:lang w:val="en-GB"/>
        </w:rPr>
        <w:t>,72</w:t>
      </w:r>
      <w:proofErr w:type="gramEnd"/>
      <w:r w:rsidRPr="00D43C00">
        <w:rPr>
          <w:rFonts w:ascii="Times New Roman" w:eastAsia="Times New Roman" w:hAnsi="Times New Roman"/>
          <w:bCs/>
          <w:color w:val="000000"/>
          <w:sz w:val="28"/>
          <w:szCs w:val="28"/>
          <w:lang w:val="en-GB"/>
        </w:rPr>
        <w:t>% với học sinh, 99,65% với nhân sự). Cổng thông tin điện tử ngành gồm 1 cổng chính và hơn 800 cổng thành phần (sau sáp nhập phục vụ trên 1.500 đơn vị), được gán nhãn tín nhiệm mạng; trung tâm giám sát, điều hành an toàn thông tin mạng (SOC) được triển khai. 100% đơn vị triển khai thanh toán học phí, lệ phí không dùng tiền mặt. Ngành đã bồi dưỡng chuyển đổi số cho 2.821 cán bộ quản lý, giáo viên cốt cán (98,84%); đưa vào sử dụng gần 100 phòng học thông minh, triển khai hàng trăm hoạt động STEM, hackathon, robot… tạo nền tảng quan trọng để đẩy mạnh chuyển đ</w:t>
      </w:r>
      <w:r w:rsidR="00A54A51">
        <w:rPr>
          <w:rFonts w:ascii="Times New Roman" w:eastAsia="Times New Roman" w:hAnsi="Times New Roman"/>
          <w:bCs/>
          <w:color w:val="000000"/>
          <w:sz w:val="28"/>
          <w:szCs w:val="28"/>
          <w:lang w:val="en-GB"/>
        </w:rPr>
        <w:t>ổi số toàn diện giai đoạn 2026-</w:t>
      </w:r>
      <w:r w:rsidRPr="00D43C00">
        <w:rPr>
          <w:rFonts w:ascii="Times New Roman" w:eastAsia="Times New Roman" w:hAnsi="Times New Roman"/>
          <w:bCs/>
          <w:color w:val="000000"/>
          <w:sz w:val="28"/>
          <w:szCs w:val="28"/>
          <w:lang w:val="en-GB"/>
        </w:rPr>
        <w:t>2030.</w:t>
      </w:r>
    </w:p>
    <w:p w14:paraId="33CB3279" w14:textId="77777777"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b/>
          <w:color w:val="000000"/>
          <w:sz w:val="28"/>
          <w:szCs w:val="28"/>
        </w:rPr>
        <w:t>2. Hạn chế, tồn tại</w:t>
      </w:r>
    </w:p>
    <w:p w14:paraId="155C13F7"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eastAsia="Times New Roman" w:hAnsi="Times New Roman"/>
          <w:b/>
          <w:color w:val="000000"/>
          <w:sz w:val="28"/>
          <w:szCs w:val="28"/>
        </w:rPr>
        <w:t>2.1. Quy hoạch mạng lưới, tài chính và xã hội hóa giáo dục</w:t>
      </w:r>
    </w:p>
    <w:p w14:paraId="4B1CFB4A" w14:textId="6AF70506"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D43C00">
        <w:rPr>
          <w:rFonts w:ascii="Times New Roman" w:eastAsia="Times New Roman" w:hAnsi="Times New Roman"/>
          <w:bCs/>
          <w:color w:val="000000"/>
          <w:sz w:val="28"/>
          <w:szCs w:val="28"/>
          <w:lang w:val="en-GB"/>
        </w:rPr>
        <w:t>Quy hoạch mạng lưới cơ sở GDĐT chưa thật đồng bộ với quy hoạch đô thị, khu công nghiệp, khu đô thị mới; một số địa bàn còn quá tải</w:t>
      </w:r>
      <w:r w:rsidR="00EA00CB">
        <w:rPr>
          <w:rFonts w:ascii="Times New Roman" w:eastAsia="Times New Roman" w:hAnsi="Times New Roman"/>
          <w:bCs/>
          <w:color w:val="000000"/>
          <w:sz w:val="28"/>
          <w:szCs w:val="28"/>
          <w:lang w:val="en-GB"/>
        </w:rPr>
        <w:t xml:space="preserve"> cục bộ, thiếu quỹ đất giáo dục</w:t>
      </w:r>
      <w:r w:rsidRPr="00D43C00">
        <w:rPr>
          <w:rFonts w:ascii="Times New Roman" w:eastAsia="Times New Roman" w:hAnsi="Times New Roman"/>
          <w:bCs/>
          <w:color w:val="000000"/>
          <w:sz w:val="28"/>
          <w:szCs w:val="28"/>
          <w:lang w:val="en-GB"/>
        </w:rPr>
        <w:t>.</w:t>
      </w:r>
      <w:proofErr w:type="gramEnd"/>
      <w:r w:rsidRPr="00D43C00">
        <w:rPr>
          <w:rFonts w:ascii="Times New Roman" w:eastAsia="Times New Roman" w:hAnsi="Times New Roman"/>
          <w:bCs/>
          <w:color w:val="000000"/>
          <w:sz w:val="28"/>
          <w:szCs w:val="28"/>
          <w:lang w:val="en-GB"/>
        </w:rPr>
        <w:t xml:space="preserve"> Tổng diện tích đất giáo dục vẫn còn thiếu khoảng </w:t>
      </w:r>
      <w:r w:rsidRPr="00E7400F">
        <w:rPr>
          <w:rFonts w:ascii="Times New Roman" w:eastAsia="Times New Roman" w:hAnsi="Times New Roman"/>
          <w:b/>
          <w:bCs/>
          <w:color w:val="000000"/>
          <w:sz w:val="28"/>
          <w:szCs w:val="28"/>
          <w:lang w:val="en-GB"/>
        </w:rPr>
        <w:t>68</w:t>
      </w:r>
      <w:proofErr w:type="gramStart"/>
      <w:r w:rsidRPr="00E7400F">
        <w:rPr>
          <w:rFonts w:ascii="Times New Roman" w:eastAsia="Times New Roman" w:hAnsi="Times New Roman"/>
          <w:b/>
          <w:bCs/>
          <w:color w:val="000000"/>
          <w:sz w:val="28"/>
          <w:szCs w:val="28"/>
          <w:lang w:val="en-GB"/>
        </w:rPr>
        <w:t>,6</w:t>
      </w:r>
      <w:proofErr w:type="gramEnd"/>
      <w:r w:rsidRPr="00D43C00">
        <w:rPr>
          <w:rFonts w:ascii="Times New Roman" w:eastAsia="Times New Roman" w:hAnsi="Times New Roman"/>
          <w:bCs/>
          <w:color w:val="000000"/>
          <w:sz w:val="28"/>
          <w:szCs w:val="28"/>
          <w:lang w:val="en-GB"/>
        </w:rPr>
        <w:t xml:space="preserve"> ha so với nhu cầu, ảnh hưởng đến việc mở rộng, chuẩn hóa hệ thống trường lớp, nhất là tại các khu vực đô thị hóa nhanh.</w:t>
      </w:r>
    </w:p>
    <w:p w14:paraId="31E11EAD" w14:textId="40A96C66"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Tỷ lệ chi ngân sách địa phương cho GDĐT giai đoạn 2020</w:t>
      </w:r>
      <w:r w:rsidR="00717AD2">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2025 mới đạt khoảng 13</w:t>
      </w:r>
      <w:r w:rsidR="00717AD2">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14% tổng chi ngân sách địa phương, thấp hơn yêu cầu trong bối cảnh phải đồng thời triển khai </w:t>
      </w:r>
      <w:r w:rsidR="00717AD2">
        <w:rPr>
          <w:rFonts w:ascii="Times New Roman" w:eastAsia="Times New Roman" w:hAnsi="Times New Roman"/>
          <w:bCs/>
          <w:color w:val="000000"/>
          <w:sz w:val="28"/>
          <w:szCs w:val="28"/>
          <w:lang w:val="en-GB"/>
        </w:rPr>
        <w:t>CT</w:t>
      </w:r>
      <w:r w:rsidRPr="00D43C00">
        <w:rPr>
          <w:rFonts w:ascii="Times New Roman" w:eastAsia="Times New Roman" w:hAnsi="Times New Roman"/>
          <w:bCs/>
          <w:color w:val="000000"/>
          <w:sz w:val="28"/>
          <w:szCs w:val="28"/>
          <w:lang w:val="en-GB"/>
        </w:rPr>
        <w:t xml:space="preserve"> GDPT 2018, phổ cập </w:t>
      </w:r>
      <w:r w:rsidR="007F26C9">
        <w:rPr>
          <w:rFonts w:ascii="Times New Roman" w:eastAsia="Times New Roman" w:hAnsi="Times New Roman"/>
          <w:bCs/>
          <w:color w:val="000000"/>
          <w:sz w:val="28"/>
          <w:szCs w:val="28"/>
          <w:lang w:val="en-GB"/>
        </w:rPr>
        <w:t>MN</w:t>
      </w:r>
      <w:r w:rsidRPr="00D43C00">
        <w:rPr>
          <w:rFonts w:ascii="Times New Roman" w:eastAsia="Times New Roman" w:hAnsi="Times New Roman"/>
          <w:bCs/>
          <w:color w:val="000000"/>
          <w:sz w:val="28"/>
          <w:szCs w:val="28"/>
          <w:lang w:val="en-GB"/>
        </w:rPr>
        <w:t xml:space="preserve">, mở rộng quy mô học sinh, đầu tư chuyển đổi số, phát triển GDNN và GDĐH. Cơ chế phân bổ kinh phí còn nặng </w:t>
      </w:r>
      <w:proofErr w:type="gramStart"/>
      <w:r w:rsidRPr="00D43C00">
        <w:rPr>
          <w:rFonts w:ascii="Times New Roman" w:eastAsia="Times New Roman" w:hAnsi="Times New Roman"/>
          <w:bCs/>
          <w:color w:val="000000"/>
          <w:sz w:val="28"/>
          <w:szCs w:val="28"/>
          <w:lang w:val="en-GB"/>
        </w:rPr>
        <w:t>theo</w:t>
      </w:r>
      <w:proofErr w:type="gramEnd"/>
      <w:r w:rsidRPr="00D43C00">
        <w:rPr>
          <w:rFonts w:ascii="Times New Roman" w:eastAsia="Times New Roman" w:hAnsi="Times New Roman"/>
          <w:bCs/>
          <w:color w:val="000000"/>
          <w:sz w:val="28"/>
          <w:szCs w:val="28"/>
          <w:lang w:val="en-GB"/>
        </w:rPr>
        <w:t xml:space="preserve"> “định biên” và năm ngân sách, chưa tạo được dư địa đủ rộng để các cơ sở giáo dục chủ động chuẩn bị điều kiện cho năm học mới, đầu tư các mô hình, chương trình mới.</w:t>
      </w:r>
    </w:p>
    <w:p w14:paraId="7499C4D3" w14:textId="648E8250" w:rsidR="00E7400F" w:rsidRPr="00E7400F" w:rsidRDefault="00E7400F"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proofErr w:type="gramStart"/>
      <w:r w:rsidRPr="00E7400F">
        <w:rPr>
          <w:rFonts w:ascii="Times New Roman" w:eastAsia="Times New Roman" w:hAnsi="Times New Roman"/>
          <w:bCs/>
          <w:color w:val="000000"/>
          <w:sz w:val="28"/>
          <w:szCs w:val="28"/>
          <w:lang w:val="en-GB"/>
        </w:rPr>
        <w:t>Công tác xã hội hóa giáo dục tuy đã có chuyển biến, nhưng mức độ đóng góp vẫn chưa thực sự nổi bật.</w:t>
      </w:r>
      <w:proofErr w:type="gramEnd"/>
      <w:r w:rsidRPr="00E7400F">
        <w:rPr>
          <w:rFonts w:ascii="Times New Roman" w:eastAsia="Times New Roman" w:hAnsi="Times New Roman"/>
          <w:bCs/>
          <w:color w:val="000000"/>
          <w:sz w:val="28"/>
          <w:szCs w:val="28"/>
          <w:lang w:val="en-GB"/>
        </w:rPr>
        <w:t xml:space="preserve"> Tỷ lệ ngoài công lập ở </w:t>
      </w:r>
      <w:r>
        <w:rPr>
          <w:rFonts w:ascii="Times New Roman" w:eastAsia="Times New Roman" w:hAnsi="Times New Roman"/>
          <w:bCs/>
          <w:color w:val="000000"/>
          <w:sz w:val="28"/>
          <w:szCs w:val="28"/>
          <w:lang w:val="en-GB"/>
        </w:rPr>
        <w:t>MN</w:t>
      </w:r>
      <w:r w:rsidRPr="00E7400F">
        <w:rPr>
          <w:rFonts w:ascii="Times New Roman" w:eastAsia="Times New Roman" w:hAnsi="Times New Roman"/>
          <w:bCs/>
          <w:color w:val="000000"/>
          <w:sz w:val="28"/>
          <w:szCs w:val="28"/>
          <w:lang w:val="en-GB"/>
        </w:rPr>
        <w:t xml:space="preserve"> (21,98% cơ sở; </w:t>
      </w:r>
      <w:r w:rsidRPr="00E7400F">
        <w:rPr>
          <w:rFonts w:ascii="Times New Roman" w:eastAsia="Times New Roman" w:hAnsi="Times New Roman"/>
          <w:bCs/>
          <w:color w:val="000000"/>
          <w:sz w:val="28"/>
          <w:szCs w:val="28"/>
          <w:lang w:val="en-GB"/>
        </w:rPr>
        <w:lastRenderedPageBreak/>
        <w:t xml:space="preserve">16,98% trẻ), phổ thông (5,34% cơ sở; 5,21% học sinh) và </w:t>
      </w:r>
      <w:r>
        <w:rPr>
          <w:rFonts w:ascii="Times New Roman" w:eastAsia="Times New Roman" w:hAnsi="Times New Roman"/>
          <w:bCs/>
          <w:color w:val="000000"/>
          <w:sz w:val="28"/>
          <w:szCs w:val="28"/>
          <w:lang w:val="en-GB"/>
        </w:rPr>
        <w:t>GDĐH</w:t>
      </w:r>
      <w:r w:rsidRPr="00E7400F">
        <w:rPr>
          <w:rFonts w:ascii="Times New Roman" w:eastAsia="Times New Roman" w:hAnsi="Times New Roman"/>
          <w:bCs/>
          <w:color w:val="000000"/>
          <w:sz w:val="28"/>
          <w:szCs w:val="28"/>
          <w:lang w:val="en-GB"/>
        </w:rPr>
        <w:t xml:space="preserve"> (khoảng 25% cơ sở; 19% người học) mới dừng ở mức đáp ứng một phần yêu cầu chia sẻ gánh nặng ngân sách và phát triển dịch vụ giáo dục chất lượng cao. Toàn thành phố đã thu hút 178 dự án xã hội hóa với</w:t>
      </w:r>
      <w:r>
        <w:rPr>
          <w:rFonts w:ascii="Times New Roman" w:eastAsia="Times New Roman" w:hAnsi="Times New Roman"/>
          <w:bCs/>
          <w:color w:val="000000"/>
          <w:sz w:val="28"/>
          <w:szCs w:val="28"/>
          <w:lang w:val="en-GB"/>
        </w:rPr>
        <w:t xml:space="preserve"> tổng vốn khoảng 4.450 tỷ đồng</w:t>
      </w:r>
      <w:r w:rsidRPr="00E7400F">
        <w:rPr>
          <w:rFonts w:ascii="Times New Roman" w:eastAsia="Times New Roman" w:hAnsi="Times New Roman"/>
          <w:bCs/>
          <w:color w:val="000000"/>
          <w:sz w:val="28"/>
          <w:szCs w:val="28"/>
          <w:lang w:val="en-GB"/>
        </w:rPr>
        <w:t>, chưa tạo được bước chuyển rõ nét về diện mạo hệ thống cơ sở giáo dục ngoài công lập.</w:t>
      </w:r>
    </w:p>
    <w:p w14:paraId="39BC046D" w14:textId="4A20CDD6"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eastAsia="Times New Roman" w:hAnsi="Times New Roman"/>
          <w:b/>
          <w:color w:val="000000"/>
          <w:sz w:val="28"/>
          <w:szCs w:val="28"/>
        </w:rPr>
        <w:t xml:space="preserve">2.2. Giáo dục toàn diện </w:t>
      </w:r>
    </w:p>
    <w:p w14:paraId="65E4CD49" w14:textId="1C3D7E74"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Giáo dục toàn diện đức </w:t>
      </w:r>
      <w:r w:rsidR="00E6507A">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trí </w:t>
      </w:r>
      <w:r w:rsidR="00E6507A">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thể </w:t>
      </w:r>
      <w:r w:rsidR="00E6507A">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mỹ, kỹ năng sống, kỹ năng số, xây dựng hệ giá trị văn hóa và con người Hải Phòng XHCN còn chưa đồng đều giữa các địa bàn, cấp học, loại hình trường. </w:t>
      </w:r>
      <w:proofErr w:type="gramStart"/>
      <w:r w:rsidRPr="00D43C00">
        <w:rPr>
          <w:rFonts w:ascii="Times New Roman" w:eastAsia="Times New Roman" w:hAnsi="Times New Roman"/>
          <w:bCs/>
          <w:color w:val="000000"/>
          <w:sz w:val="28"/>
          <w:szCs w:val="28"/>
          <w:lang w:val="en-GB"/>
        </w:rPr>
        <w:t>Điều kiện sân chơi, bãi tập, không gian trải nghiệm, tư vấn tâm lý học đường ở nhiều cơ sở, nhất là ở khu vực đông dâ</w:t>
      </w:r>
      <w:r w:rsidR="00E7400F">
        <w:rPr>
          <w:rFonts w:ascii="Times New Roman" w:eastAsia="Times New Roman" w:hAnsi="Times New Roman"/>
          <w:bCs/>
          <w:color w:val="000000"/>
          <w:sz w:val="28"/>
          <w:szCs w:val="28"/>
          <w:lang w:val="en-GB"/>
        </w:rPr>
        <w:t xml:space="preserve">n và các trường ngoài công lập </w:t>
      </w:r>
      <w:r w:rsidRPr="00D43C00">
        <w:rPr>
          <w:rFonts w:ascii="Times New Roman" w:eastAsia="Times New Roman" w:hAnsi="Times New Roman"/>
          <w:bCs/>
          <w:color w:val="000000"/>
          <w:sz w:val="28"/>
          <w:szCs w:val="28"/>
          <w:lang w:val="en-GB"/>
        </w:rPr>
        <w:t>chưa được đầu tư đồng bộ.</w:t>
      </w:r>
      <w:proofErr w:type="gramEnd"/>
      <w:r w:rsidRPr="00D43C00">
        <w:rPr>
          <w:rFonts w:ascii="Times New Roman" w:eastAsia="Times New Roman" w:hAnsi="Times New Roman"/>
          <w:bCs/>
          <w:color w:val="000000"/>
          <w:sz w:val="28"/>
          <w:szCs w:val="28"/>
          <w:lang w:val="en-GB"/>
        </w:rPr>
        <w:t xml:space="preserve"> Cơ chế phối hợp gia đình </w:t>
      </w:r>
      <w:r w:rsidR="009E5958">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nhà trường </w:t>
      </w:r>
      <w:r w:rsidR="009E5958">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xã hội trong quản lý, giáo dục học sinh chưa thật chặt chẽ, nhất là trong ứng phó với tác động của mạng xã hội, không gian mạng đối với đạo đức, lối sống học sinh.</w:t>
      </w:r>
    </w:p>
    <w:p w14:paraId="6639D468" w14:textId="15A44AEE"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eastAsia="Times New Roman" w:hAnsi="Times New Roman"/>
          <w:b/>
          <w:color w:val="000000"/>
          <w:sz w:val="28"/>
          <w:szCs w:val="28"/>
        </w:rPr>
        <w:t>2.3. Chuyển đổi số và ứng dụng công nghệ trong GDĐT</w:t>
      </w:r>
    </w:p>
    <w:p w14:paraId="4ED16ADD" w14:textId="7E28F696" w:rsidR="00FD06C2" w:rsidRPr="009E5958" w:rsidRDefault="00FD06C2" w:rsidP="00D43C00">
      <w:pPr>
        <w:shd w:val="clear" w:color="auto" w:fill="FFFFFF"/>
        <w:spacing w:after="0" w:line="360" w:lineRule="exact"/>
        <w:ind w:firstLine="709"/>
        <w:jc w:val="both"/>
        <w:rPr>
          <w:rFonts w:ascii="Times New Roman" w:eastAsia="Times New Roman" w:hAnsi="Times New Roman"/>
          <w:bCs/>
          <w:color w:val="000000"/>
          <w:spacing w:val="-2"/>
          <w:sz w:val="28"/>
          <w:szCs w:val="28"/>
          <w:lang w:val="en-GB"/>
        </w:rPr>
      </w:pPr>
      <w:r w:rsidRPr="009E5958">
        <w:rPr>
          <w:rFonts w:ascii="Times New Roman" w:eastAsia="Times New Roman" w:hAnsi="Times New Roman"/>
          <w:bCs/>
          <w:color w:val="000000"/>
          <w:spacing w:val="-2"/>
          <w:sz w:val="28"/>
          <w:szCs w:val="28"/>
          <w:lang w:val="en-GB"/>
        </w:rPr>
        <w:t>Hạ tầng công nghệ thông tin ở nhiều cơ sở giáo dục, nhất là vùng xa trung tâm, chưa đáp ứng yêu cầu: thiết bị đầu cuối chưa đồng bộ, số lượng phòng học thông minh còn hạn chế, nhiều trường chưa có đủ thiết bị dạy học số, chưa khai thác hiệu quả các nền tảng học tập trực tuyến. Năng lực số, kỹ năng khai thác học liệu số, ứng dụng công nghệ và trí tuệ nhân tạo của một bộ phận cán bộ quản lý, giáo viên còn hạn chế; mức độ, tần suất sử dụng công nghệ trong dạy học và quản lý còn chênh lệch rõ giữa các cấp học, vùng miền.</w:t>
      </w:r>
    </w:p>
    <w:p w14:paraId="52FD849D" w14:textId="640BE093"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Hệ sinh thái dữ liệu giáo dục số của thành phố chưa được hình thành đầy đủ, chưa liên thông, kết nối sâu với dữ liệ</w:t>
      </w:r>
      <w:r w:rsidR="00E7400F">
        <w:rPr>
          <w:rFonts w:ascii="Times New Roman" w:eastAsia="Times New Roman" w:hAnsi="Times New Roman"/>
          <w:bCs/>
          <w:color w:val="000000"/>
          <w:sz w:val="28"/>
          <w:szCs w:val="28"/>
          <w:lang w:val="en-GB"/>
        </w:rPr>
        <w:t>u thị trường lao động, việc làm</w:t>
      </w:r>
      <w:r w:rsidRPr="00D43C00">
        <w:rPr>
          <w:rFonts w:ascii="Times New Roman" w:eastAsia="Times New Roman" w:hAnsi="Times New Roman"/>
          <w:bCs/>
          <w:color w:val="000000"/>
          <w:sz w:val="28"/>
          <w:szCs w:val="28"/>
          <w:lang w:val="en-GB"/>
        </w:rPr>
        <w:t xml:space="preserve">; việc khai thác dữ liệu để dự báo, quy hoạch mạng lưới trường lớp, cơ cấu ngành nghề và điều tiết cung </w:t>
      </w:r>
      <w:r w:rsidR="0059473F">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cầu nhân lực </w:t>
      </w:r>
      <w:r w:rsidR="00E7400F" w:rsidRPr="00E7400F">
        <w:rPr>
          <w:rFonts w:ascii="Times New Roman" w:eastAsia="Times New Roman" w:hAnsi="Times New Roman"/>
          <w:bCs/>
          <w:color w:val="000000"/>
          <w:sz w:val="28"/>
          <w:szCs w:val="28"/>
          <w:lang w:val="en-GB"/>
        </w:rPr>
        <w:t>còn khiêm tốn, chưa đáp ứng yêu cầu quản lý</w:t>
      </w:r>
      <w:r w:rsidRPr="00D43C00">
        <w:rPr>
          <w:rFonts w:ascii="Times New Roman" w:eastAsia="Times New Roman" w:hAnsi="Times New Roman"/>
          <w:bCs/>
          <w:color w:val="000000"/>
          <w:sz w:val="28"/>
          <w:szCs w:val="28"/>
          <w:lang w:val="en-GB"/>
        </w:rPr>
        <w:t>.</w:t>
      </w:r>
    </w:p>
    <w:p w14:paraId="6DFF003F"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Bold" w:eastAsia="Times New Roman" w:hAnsi="Times New Roman Bold"/>
          <w:b/>
          <w:color w:val="000000"/>
          <w:spacing w:val="-6"/>
          <w:sz w:val="28"/>
          <w:szCs w:val="28"/>
        </w:rPr>
        <w:t xml:space="preserve">2.4. Đội </w:t>
      </w:r>
      <w:proofErr w:type="gramStart"/>
      <w:r w:rsidRPr="00181AFA">
        <w:rPr>
          <w:rFonts w:ascii="Times New Roman Bold" w:eastAsia="Times New Roman" w:hAnsi="Times New Roman Bold"/>
          <w:b/>
          <w:color w:val="000000"/>
          <w:spacing w:val="-6"/>
          <w:sz w:val="28"/>
          <w:szCs w:val="28"/>
        </w:rPr>
        <w:t>ngũ</w:t>
      </w:r>
      <w:proofErr w:type="gramEnd"/>
      <w:r w:rsidRPr="00181AFA">
        <w:rPr>
          <w:rFonts w:ascii="Times New Roman Bold" w:eastAsia="Times New Roman" w:hAnsi="Times New Roman Bold"/>
          <w:b/>
          <w:color w:val="000000"/>
          <w:spacing w:val="-6"/>
          <w:sz w:val="28"/>
          <w:szCs w:val="28"/>
        </w:rPr>
        <w:t>, cơ sở vật chất, thiết bị đối với giáo dục mầm non, phổ thông</w:t>
      </w:r>
    </w:p>
    <w:p w14:paraId="0C440D29" w14:textId="3C84D0A5"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Toàn ngành còn thiếu khoảng 3.312 CB, GV, NV so với biên chế được giao và khoảng 5.777 người so với định mức của Bộ GDĐT; tỷ lệ giáo viên/lớp thấp hơn chuẩn (mầm non 1,99/2,2</w:t>
      </w:r>
      <w:r w:rsidR="009E5958">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2,5; tiểu học 1,37/1,50; THCS 1,57/1,90; THPT 1,97/2,25). Tình trạng thiếu giáo viên một số môn đặc thù (Tin học, Ngoại ngữ, Âm nhạc, Mỹ thuật, Công nghệ…) vẫn diễn ra </w:t>
      </w:r>
      <w:r w:rsidR="00E7400F">
        <w:rPr>
          <w:rFonts w:ascii="Times New Roman" w:eastAsia="Times New Roman" w:hAnsi="Times New Roman"/>
          <w:bCs/>
          <w:color w:val="000000"/>
          <w:sz w:val="28"/>
          <w:szCs w:val="28"/>
          <w:lang w:val="en-GB"/>
        </w:rPr>
        <w:t>một số</w:t>
      </w:r>
      <w:r w:rsidRPr="00D43C00">
        <w:rPr>
          <w:rFonts w:ascii="Times New Roman" w:eastAsia="Times New Roman" w:hAnsi="Times New Roman"/>
          <w:bCs/>
          <w:color w:val="000000"/>
          <w:sz w:val="28"/>
          <w:szCs w:val="28"/>
          <w:lang w:val="en-GB"/>
        </w:rPr>
        <w:t xml:space="preserve"> địa bàn, cấp học; tỷ lệ giáo viên mầm non ngoài công lập chưa đạt chuẩn </w:t>
      </w:r>
      <w:proofErr w:type="gramStart"/>
      <w:r w:rsidRPr="00D43C00">
        <w:rPr>
          <w:rFonts w:ascii="Times New Roman" w:eastAsia="Times New Roman" w:hAnsi="Times New Roman"/>
          <w:bCs/>
          <w:color w:val="000000"/>
          <w:sz w:val="28"/>
          <w:szCs w:val="28"/>
          <w:lang w:val="en-GB"/>
        </w:rPr>
        <w:t>theo</w:t>
      </w:r>
      <w:proofErr w:type="gramEnd"/>
      <w:r w:rsidRPr="00D43C00">
        <w:rPr>
          <w:rFonts w:ascii="Times New Roman" w:eastAsia="Times New Roman" w:hAnsi="Times New Roman"/>
          <w:bCs/>
          <w:color w:val="000000"/>
          <w:sz w:val="28"/>
          <w:szCs w:val="28"/>
          <w:lang w:val="en-GB"/>
        </w:rPr>
        <w:t xml:space="preserve"> Luật Giáo dục 2019 còn cao.</w:t>
      </w:r>
    </w:p>
    <w:p w14:paraId="29B98E86" w14:textId="288054CE"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Về cơ sở vật chất, toàn hệ thống còn thiếu khoảng 7.576 phòng các loại (trong đó khoảng 3.736 phòng học/phòng nuôi dưỡng, 3.840 phòng bộ môn, phòng hỗ trợ học tập) và khoảng 1.144 nhà vệ sinh; kinh phí khắc phục ước khoảng 9.181,580 tỷ đồng cho giai đoạn 2026</w:t>
      </w:r>
      <w:r w:rsidR="009E5958">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2030. Thiết bị dạy học còn thiếu khoảng 131.855 bộ, tập trung ở các cấp TH, THCS, THPT (hiện mới đáp ứng </w:t>
      </w:r>
      <w:r w:rsidRPr="00D43C00">
        <w:rPr>
          <w:rFonts w:ascii="Times New Roman" w:eastAsia="Times New Roman" w:hAnsi="Times New Roman"/>
          <w:bCs/>
          <w:color w:val="000000"/>
          <w:sz w:val="28"/>
          <w:szCs w:val="28"/>
          <w:lang w:val="en-GB"/>
        </w:rPr>
        <w:lastRenderedPageBreak/>
        <w:t>khoảng 65% nhu cầu); tỷ lệ trường đạt chuẩn quốc gia mức độ 2 mới đạt khoảng 23,03%, chưa tương xứng với định hướng phát triển giáo dục chất lượng cao.</w:t>
      </w:r>
    </w:p>
    <w:p w14:paraId="594A6AAD"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eastAsia="Times New Roman" w:hAnsi="Times New Roman"/>
          <w:b/>
          <w:color w:val="000000"/>
          <w:sz w:val="28"/>
          <w:szCs w:val="28"/>
        </w:rPr>
        <w:t>2.5. Giáo dục thường xuyên và giáo dục nghề nghiệp</w:t>
      </w:r>
    </w:p>
    <w:p w14:paraId="4C31C032" w14:textId="0874FA96" w:rsidR="00FD06C2" w:rsidRPr="00D43C00" w:rsidRDefault="002E68A7"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Pr>
          <w:rFonts w:ascii="Times New Roman" w:eastAsia="Times New Roman" w:hAnsi="Times New Roman"/>
          <w:bCs/>
          <w:color w:val="000000"/>
          <w:sz w:val="28"/>
          <w:szCs w:val="28"/>
          <w:lang w:val="en-GB"/>
        </w:rPr>
        <w:t>GDTX</w:t>
      </w:r>
      <w:r w:rsidR="00FD06C2" w:rsidRPr="00D43C00">
        <w:rPr>
          <w:rFonts w:ascii="Times New Roman" w:eastAsia="Times New Roman" w:hAnsi="Times New Roman"/>
          <w:bCs/>
          <w:color w:val="000000"/>
          <w:sz w:val="28"/>
          <w:szCs w:val="28"/>
          <w:lang w:val="en-GB"/>
        </w:rPr>
        <w:t xml:space="preserve"> còn thiếu khoảng 11,637 ha đất; 91 phòng học lý thuyết, 58 phòng/xưởng thực hành, 8 phòng thư viện, 44 phòng làm việc; cơ sở vật chất nhiều trung tâm chưa đồng bộ, một số nơi còn phải sử dụng chung cơ sở với đơn vị khác. </w:t>
      </w:r>
      <w:proofErr w:type="gramStart"/>
      <w:r w:rsidR="00FD06C2" w:rsidRPr="00D43C00">
        <w:rPr>
          <w:rFonts w:ascii="Times New Roman" w:eastAsia="Times New Roman" w:hAnsi="Times New Roman"/>
          <w:bCs/>
          <w:color w:val="000000"/>
          <w:sz w:val="28"/>
          <w:szCs w:val="28"/>
          <w:lang w:val="en-GB"/>
        </w:rPr>
        <w:t>Mô hình Trung tâm GDTX Hải Phòng sau hợp nhất với nhiều điểm trường phân tán gây khó khăn trong quản lý, giảm tính chủ động và sức hút tuyển sinh.</w:t>
      </w:r>
      <w:proofErr w:type="gramEnd"/>
    </w:p>
    <w:p w14:paraId="2BA71CCD" w14:textId="596ECBC8" w:rsidR="00FD06C2" w:rsidRPr="00D43C00" w:rsidRDefault="002E68A7"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Pr>
          <w:rFonts w:ascii="Times New Roman" w:eastAsia="Times New Roman" w:hAnsi="Times New Roman"/>
          <w:bCs/>
          <w:color w:val="000000"/>
          <w:sz w:val="28"/>
          <w:szCs w:val="28"/>
          <w:lang w:val="en-GB"/>
        </w:rPr>
        <w:t>GDNN</w:t>
      </w:r>
      <w:r w:rsidR="00FD06C2" w:rsidRPr="00D43C00">
        <w:rPr>
          <w:rFonts w:ascii="Times New Roman" w:eastAsia="Times New Roman" w:hAnsi="Times New Roman"/>
          <w:bCs/>
          <w:color w:val="000000"/>
          <w:sz w:val="28"/>
          <w:szCs w:val="28"/>
          <w:lang w:val="en-GB"/>
        </w:rPr>
        <w:t xml:space="preserve"> còn thiếu khoảng 1,1 ha đất đối với một số cơ sở; 44 phòng học lý thuyết, 15 xưởng thực hành/phòng thí nghiệm, 7 thư viện, 84 phòng ký túc xá; một số trường chưa bảo đảm chuẩn về quy mô, trang thiết bị thực hành. </w:t>
      </w:r>
      <w:proofErr w:type="gramStart"/>
      <w:r w:rsidR="00FD06C2" w:rsidRPr="00D43C00">
        <w:rPr>
          <w:rFonts w:ascii="Times New Roman" w:eastAsia="Times New Roman" w:hAnsi="Times New Roman"/>
          <w:bCs/>
          <w:color w:val="000000"/>
          <w:sz w:val="28"/>
          <w:szCs w:val="28"/>
          <w:lang w:val="en-GB"/>
        </w:rPr>
        <w:t>Cơ cấu ngành, nghề đào tạo chưa thật sát với nhu cầu thị trường, nhất là các ngành công nghệ mới (AI, tự động hóa, năng lượng xanh…); một số nghề tuyển sinh khó, trong khi một số nghề lại có nguy cơ dư thừa.</w:t>
      </w:r>
      <w:proofErr w:type="gramEnd"/>
      <w:r w:rsidR="00FD06C2" w:rsidRPr="00D43C00">
        <w:rPr>
          <w:rFonts w:ascii="Times New Roman" w:eastAsia="Times New Roman" w:hAnsi="Times New Roman"/>
          <w:bCs/>
          <w:color w:val="000000"/>
          <w:sz w:val="28"/>
          <w:szCs w:val="28"/>
          <w:lang w:val="en-GB"/>
        </w:rPr>
        <w:t xml:space="preserve"> </w:t>
      </w:r>
      <w:proofErr w:type="gramStart"/>
      <w:r w:rsidR="00FD06C2" w:rsidRPr="00D43C00">
        <w:rPr>
          <w:rFonts w:ascii="Times New Roman" w:eastAsia="Times New Roman" w:hAnsi="Times New Roman"/>
          <w:bCs/>
          <w:color w:val="000000"/>
          <w:sz w:val="28"/>
          <w:szCs w:val="28"/>
          <w:lang w:val="en-GB"/>
        </w:rPr>
        <w:t xml:space="preserve">Liên kết “nhà trường </w:t>
      </w:r>
      <w:r w:rsidR="00C211F4">
        <w:rPr>
          <w:rFonts w:ascii="Times New Roman" w:eastAsia="Times New Roman" w:hAnsi="Times New Roman"/>
          <w:bCs/>
          <w:color w:val="000000"/>
          <w:sz w:val="28"/>
          <w:szCs w:val="28"/>
          <w:lang w:val="en-GB"/>
        </w:rPr>
        <w:t>-</w:t>
      </w:r>
      <w:r w:rsidR="00FD06C2" w:rsidRPr="00D43C00">
        <w:rPr>
          <w:rFonts w:ascii="Times New Roman" w:eastAsia="Times New Roman" w:hAnsi="Times New Roman"/>
          <w:bCs/>
          <w:color w:val="000000"/>
          <w:sz w:val="28"/>
          <w:szCs w:val="28"/>
          <w:lang w:val="en-GB"/>
        </w:rPr>
        <w:t xml:space="preserve"> doanh nghiệp” tuy đã chuyển biến nhưng vẫn còn khoảng cách về quy mô, chiều sâu; thời lượng thực hành tại doanh nghiệp còn hạn chế.</w:t>
      </w:r>
      <w:proofErr w:type="gramEnd"/>
    </w:p>
    <w:p w14:paraId="38969167"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eastAsia="Times New Roman" w:hAnsi="Times New Roman"/>
          <w:b/>
          <w:color w:val="000000"/>
          <w:sz w:val="28"/>
          <w:szCs w:val="28"/>
        </w:rPr>
        <w:t>2.6. Giáo dục đại học và phát triển nguồn nhân lực trình độ cao</w:t>
      </w:r>
    </w:p>
    <w:p w14:paraId="6CF4281D" w14:textId="23A366AC"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Hệ thống </w:t>
      </w:r>
      <w:r w:rsidR="00210B86">
        <w:rPr>
          <w:rFonts w:ascii="Times New Roman" w:eastAsia="Times New Roman" w:hAnsi="Times New Roman"/>
          <w:bCs/>
          <w:color w:val="000000"/>
          <w:sz w:val="28"/>
          <w:szCs w:val="28"/>
          <w:lang w:val="en-GB"/>
        </w:rPr>
        <w:t>GD</w:t>
      </w:r>
      <w:r w:rsidR="00F97F20">
        <w:rPr>
          <w:rFonts w:ascii="Times New Roman" w:eastAsia="Times New Roman" w:hAnsi="Times New Roman"/>
          <w:bCs/>
          <w:color w:val="000000"/>
          <w:sz w:val="28"/>
          <w:szCs w:val="28"/>
          <w:lang w:val="en-GB"/>
        </w:rPr>
        <w:t>ĐH</w:t>
      </w:r>
      <w:r w:rsidRPr="00D43C00">
        <w:rPr>
          <w:rFonts w:ascii="Times New Roman" w:eastAsia="Times New Roman" w:hAnsi="Times New Roman"/>
          <w:bCs/>
          <w:color w:val="000000"/>
          <w:sz w:val="28"/>
          <w:szCs w:val="28"/>
          <w:lang w:val="en-GB"/>
        </w:rPr>
        <w:t xml:space="preserve"> trên địa bàn còn thiếu khoảng 24 ha đất; 260 phòng học lý thuyết, 15 xưởng thực hành/phòng thí nghiệm, 42 phòng thư viện, 134 phòng làm việc, 290 phòng ký túc xá và khoảng 8.000 m² khu vệ sinh, ảnh hưởng đến việc mở rộng quy mô, nâng cao chất lượng đào tạo và điều kiện nghiên cứu khoa học.</w:t>
      </w:r>
    </w:p>
    <w:p w14:paraId="6DB3C3AA" w14:textId="5058191D"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Cơ cấu ngành đào tạo, trình độ và kỹ năng của người học, đặc biệt là kỹ năng số, ngoại ngữ, kỹ năng mềm, chưa đáp ứng đầy đủ yêu cầu của các lĩnh vực mới như AI, khoa học dữ liệu, bán dẫn, kinh tế số, năng lượng xanh. </w:t>
      </w:r>
      <w:proofErr w:type="gramStart"/>
      <w:r w:rsidRPr="00D43C00">
        <w:rPr>
          <w:rFonts w:ascii="Times New Roman" w:eastAsia="Times New Roman" w:hAnsi="Times New Roman"/>
          <w:bCs/>
          <w:color w:val="000000"/>
          <w:sz w:val="28"/>
          <w:szCs w:val="28"/>
          <w:lang w:val="en-GB"/>
        </w:rPr>
        <w:t>Một số ngành, chương trình đào tạo còn nặng tính hàn lâm, thiên về lý thuyết, tỷ lệ thời lượng thực hành, thực tập tại doanh nghiệp còn thấp.</w:t>
      </w:r>
      <w:proofErr w:type="gramEnd"/>
      <w:r w:rsidRPr="00D43C00">
        <w:rPr>
          <w:rFonts w:ascii="Times New Roman" w:eastAsia="Times New Roman" w:hAnsi="Times New Roman"/>
          <w:bCs/>
          <w:color w:val="000000"/>
          <w:sz w:val="28"/>
          <w:szCs w:val="28"/>
          <w:lang w:val="en-GB"/>
        </w:rPr>
        <w:t xml:space="preserve"> Liên kết đào tạo </w:t>
      </w:r>
      <w:r w:rsidR="00C1458F">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nghiên cứu </w:t>
      </w:r>
      <w:r w:rsidR="00C1458F">
        <w:rPr>
          <w:rFonts w:ascii="Times New Roman" w:eastAsia="Times New Roman" w:hAnsi="Times New Roman"/>
          <w:bCs/>
          <w:color w:val="000000"/>
          <w:sz w:val="28"/>
          <w:szCs w:val="28"/>
          <w:lang w:val="en-GB"/>
        </w:rPr>
        <w:t>-</w:t>
      </w:r>
      <w:r w:rsidRPr="00D43C00">
        <w:rPr>
          <w:rFonts w:ascii="Times New Roman" w:eastAsia="Times New Roman" w:hAnsi="Times New Roman"/>
          <w:bCs/>
          <w:color w:val="000000"/>
          <w:sz w:val="28"/>
          <w:szCs w:val="28"/>
          <w:lang w:val="en-GB"/>
        </w:rPr>
        <w:t xml:space="preserve"> sản xuất giữa cơ sở GDĐH với doanh nghiệp, viện nghiên cứu chưa thật chặt chẽ; hoạt động tư vấn, hỗ trợ khởi nghiệp, việc làm cho sinh viên chưa thực sự phát huy hết tiềm năng.</w:t>
      </w:r>
    </w:p>
    <w:p w14:paraId="24663696" w14:textId="258F5644" w:rsidR="00FD06C2" w:rsidRPr="00D43C00" w:rsidRDefault="00CD7EB7"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CD7EB7">
        <w:rPr>
          <w:rFonts w:ascii="Times New Roman" w:eastAsia="Times New Roman" w:hAnsi="Times New Roman"/>
          <w:bCs/>
          <w:color w:val="000000"/>
          <w:sz w:val="28"/>
          <w:szCs w:val="28"/>
          <w:lang w:val="en-GB"/>
        </w:rPr>
        <w:t>Chính sách thu hút, trọng dụng giảng viên trình độ cao, chuyên gia đầu ngành chưa đủ sức cạnh tranh so với một số địa phương có hệ thống giáo dục đại học phát triển</w:t>
      </w:r>
      <w:r w:rsidR="00FD06C2" w:rsidRPr="00D43C00">
        <w:rPr>
          <w:rFonts w:ascii="Times New Roman" w:eastAsia="Times New Roman" w:hAnsi="Times New Roman"/>
          <w:bCs/>
          <w:color w:val="000000"/>
          <w:sz w:val="28"/>
          <w:szCs w:val="28"/>
          <w:lang w:val="en-GB"/>
        </w:rPr>
        <w:t>; trong khi đó, một bộ phận giảng viên kỳ cựu đến tuổi nghỉ hưu, tiềm ẩn nguy cơ thiếu hụt đội ngũ nhân lực chất lượng cao cho các ngành mũi nhọn của thành phố.</w:t>
      </w:r>
    </w:p>
    <w:p w14:paraId="60939E78" w14:textId="77777777" w:rsidR="00181AFA" w:rsidRPr="00D43C00" w:rsidRDefault="00181AFA"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181AFA">
        <w:rPr>
          <w:rFonts w:ascii="Times New Roman" w:eastAsia="Times New Roman" w:hAnsi="Times New Roman"/>
          <w:b/>
          <w:color w:val="000000"/>
          <w:sz w:val="28"/>
          <w:szCs w:val="28"/>
        </w:rPr>
        <w:t>2.7. Hợp tác, hội nhập quốc tế trong GDĐT</w:t>
      </w:r>
    </w:p>
    <w:p w14:paraId="467320F3" w14:textId="4A4600B1"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 xml:space="preserve">Hợp tác, hội nhập quốc tế trong giáo dục, đặc biệt ở GDNN và GDĐH, còn chưa tương xứng với tiềm năng, vị thế và yêu cầu xây dựng Hải Phòng trở thành trung tâm </w:t>
      </w:r>
      <w:r w:rsidR="00733232">
        <w:rPr>
          <w:rFonts w:ascii="Times New Roman" w:eastAsia="Times New Roman" w:hAnsi="Times New Roman"/>
          <w:bCs/>
          <w:color w:val="000000"/>
          <w:sz w:val="28"/>
          <w:szCs w:val="28"/>
          <w:lang w:val="en-GB"/>
        </w:rPr>
        <w:t>GDĐT</w:t>
      </w:r>
      <w:r w:rsidRPr="00D43C00">
        <w:rPr>
          <w:rFonts w:ascii="Times New Roman" w:eastAsia="Times New Roman" w:hAnsi="Times New Roman"/>
          <w:bCs/>
          <w:color w:val="000000"/>
          <w:sz w:val="28"/>
          <w:szCs w:val="28"/>
          <w:lang w:val="en-GB"/>
        </w:rPr>
        <w:t xml:space="preserve"> của vùng. Số lượng chương trình liên kết đào tạo quốc </w:t>
      </w:r>
      <w:r w:rsidRPr="00D43C00">
        <w:rPr>
          <w:rFonts w:ascii="Times New Roman" w:eastAsia="Times New Roman" w:hAnsi="Times New Roman"/>
          <w:bCs/>
          <w:color w:val="000000"/>
          <w:sz w:val="28"/>
          <w:szCs w:val="28"/>
          <w:lang w:val="en-GB"/>
        </w:rPr>
        <w:lastRenderedPageBreak/>
        <w:t xml:space="preserve">tế, các dự án hợp tác, trung tâm nghiên cứu </w:t>
      </w:r>
      <w:proofErr w:type="gramStart"/>
      <w:r w:rsidRPr="00D43C00">
        <w:rPr>
          <w:rFonts w:ascii="Times New Roman" w:eastAsia="Times New Roman" w:hAnsi="Times New Roman"/>
          <w:bCs/>
          <w:color w:val="000000"/>
          <w:sz w:val="28"/>
          <w:szCs w:val="28"/>
          <w:lang w:val="en-GB"/>
        </w:rPr>
        <w:t>chung</w:t>
      </w:r>
      <w:proofErr w:type="gramEnd"/>
      <w:r w:rsidRPr="00D43C00">
        <w:rPr>
          <w:rFonts w:ascii="Times New Roman" w:eastAsia="Times New Roman" w:hAnsi="Times New Roman"/>
          <w:bCs/>
          <w:color w:val="000000"/>
          <w:sz w:val="28"/>
          <w:szCs w:val="28"/>
          <w:lang w:val="en-GB"/>
        </w:rPr>
        <w:t xml:space="preserve"> với đối tác nước ngoài còn hạn chế; quy mô trao đổi sinh viên, giảng viên quốc tế còn nhỏ.</w:t>
      </w:r>
    </w:p>
    <w:p w14:paraId="49C3E92C" w14:textId="77777777" w:rsidR="00FD06C2" w:rsidRPr="00D43C00" w:rsidRDefault="00FD06C2" w:rsidP="00D43C00">
      <w:pPr>
        <w:shd w:val="clear" w:color="auto" w:fill="FFFFFF"/>
        <w:spacing w:after="0" w:line="360" w:lineRule="exact"/>
        <w:ind w:firstLine="709"/>
        <w:jc w:val="both"/>
        <w:rPr>
          <w:rFonts w:ascii="Times New Roman" w:eastAsia="Times New Roman" w:hAnsi="Times New Roman"/>
          <w:bCs/>
          <w:color w:val="000000"/>
          <w:sz w:val="28"/>
          <w:szCs w:val="28"/>
          <w:lang w:val="en-GB"/>
        </w:rPr>
      </w:pPr>
      <w:r w:rsidRPr="00D43C00">
        <w:rPr>
          <w:rFonts w:ascii="Times New Roman" w:eastAsia="Times New Roman" w:hAnsi="Times New Roman"/>
          <w:bCs/>
          <w:color w:val="000000"/>
          <w:sz w:val="28"/>
          <w:szCs w:val="28"/>
          <w:lang w:val="en-GB"/>
        </w:rPr>
        <w:t>Cơ chế, chính sách khuyến khích, thu hút chuyên gia, giảng viên, nhà khoa học quốc tế đến làm việc dài hạn hoặc thường xuyên trao đổi học thuật tại Hải Phòng chưa thật hấp dẫn; nguồn lực dành cho ngoại ngữ, hỗ trợ hội nhập quốc tế trong nhà trường chưa đáp ứng yêu cầu.</w:t>
      </w:r>
    </w:p>
    <w:p w14:paraId="29841E52" w14:textId="77777777" w:rsidR="00181AFA" w:rsidRPr="00181AFA" w:rsidRDefault="00181AFA"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20"/>
        <w:jc w:val="both"/>
        <w:rPr>
          <w:rFonts w:ascii="Times New Roman" w:eastAsia="Times New Roman" w:hAnsi="Times New Roman"/>
          <w:color w:val="000000"/>
          <w:sz w:val="28"/>
          <w:szCs w:val="28"/>
          <w:shd w:val="clear" w:color="auto" w:fill="FFFFFF"/>
          <w:lang w:val="nl-NL"/>
        </w:rPr>
      </w:pPr>
      <w:r w:rsidRPr="00181AFA">
        <w:rPr>
          <w:rFonts w:ascii="Times New Roman" w:eastAsia="Times New Roman" w:hAnsi="Times New Roman"/>
          <w:b/>
          <w:bCs/>
          <w:color w:val="000000"/>
          <w:sz w:val="28"/>
          <w:szCs w:val="28"/>
        </w:rPr>
        <w:t>3. Nguyên nhân của hạn chế, tồn tại</w:t>
      </w:r>
    </w:p>
    <w:p w14:paraId="4C8BF792" w14:textId="77777777"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b/>
          <w:color w:val="000000"/>
          <w:sz w:val="28"/>
          <w:szCs w:val="28"/>
          <w:shd w:val="clear" w:color="auto" w:fill="FFFFFF"/>
          <w:lang w:val="nl-NL"/>
        </w:rPr>
        <w:t>3.1. Nguyên nhân khách quan</w:t>
      </w:r>
    </w:p>
    <w:p w14:paraId="30A57654" w14:textId="3289DDFA"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t>Một số quy định của Trung ương về tổ chức bộ máy, biên chế, chế độ chính sách đối với nhà giáo và người học chưa đồng bộ, còn chồng chéo giữa các bộ, ngành, gây khó khăn cho địa phương trong bố trí biên chế, thực hiện đãi ngộ, tuyển dụng và sử dụng giáo viên.</w:t>
      </w:r>
    </w:p>
    <w:p w14:paraId="56B949A2" w14:textId="6E15A053"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t>Nguồn lực đầu tư cho GDĐT tuy được quan tâm nhưng đứng trước yêu cầu cùng lúc triển khai nhiều nhiệm vụ mới (CT GDPT 2018, phổ cập mầm non, chuyển đổi số, phát triển GDNN, GDĐH…) nên vẫn chưa đáp ứng nhu cầu thực tế, nhất là đầu tư đất đai, cơ sở vật chất, thiết bị và triển khai các mô hình, chương trình mới.</w:t>
      </w:r>
    </w:p>
    <w:p w14:paraId="1D4AB2E1" w14:textId="4EB48E8E"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t>Tốc độ đô thị hóa nhanh, dân số dịch chuyển mạnh về các khu đô thị, khu công nghiệp làm quy mô học sinh tăng nhanh trong thời gian ngắn, vượt quá năng lực đáp ứng tức thời của hệ thống trường lớp hiện có, tạo áp lực về quy hoạch, quỹ đất và đầu tư.</w:t>
      </w:r>
    </w:p>
    <w:p w14:paraId="55BD3236" w14:textId="7FCDC7E8"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t>Hệ thống pháp luật về xã hội hóa, đối tác công - tư trong giáo dục, về giá dịch vụ, tự chủ tài chính trong các cơ sở GDĐH, GDNN còn bất cập; môi trường cạnh tranh khu vực (Hà Nội, Quảng Ninh…) cũng tạo sức ép lớn trong thu hút giảng viên, sinh viên giỏi và nguồn lực đầu tư cho giáo dục.</w:t>
      </w:r>
    </w:p>
    <w:p w14:paraId="563C1E9A" w14:textId="77777777"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b/>
          <w:color w:val="000000"/>
          <w:sz w:val="28"/>
          <w:szCs w:val="28"/>
          <w:shd w:val="clear" w:color="auto" w:fill="FFFFFF"/>
          <w:lang w:val="nl-NL"/>
        </w:rPr>
        <w:t>3.2. Nguyên nhân chủ quan</w:t>
      </w:r>
    </w:p>
    <w:p w14:paraId="5B6EE3BE" w14:textId="147B05D2"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t>Ở một số nơi, việc quán triệt và cụ thể hóa quan điểm “giáo dục, đào tạo là quốc sách hàng đầu”, “là sự nghiệp của Đảng, Nhà nước và của toàn dân” chưa thật sâu sắc; nhận thức về vai trò trung tâm, then chốt của giáo dục đối với mô hình tăng trưởng mới còn chưa thống nhất, chưa được cụ thể hóa đầy đủ trong quy hoạch, kế hoạch và phân bổ nguồn lực.</w:t>
      </w:r>
    </w:p>
    <w:p w14:paraId="4823DC25" w14:textId="4FB52437"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proofErr w:type="gramStart"/>
      <w:r w:rsidRPr="00181AFA">
        <w:rPr>
          <w:rFonts w:ascii="Times New Roman" w:eastAsia="Times New Roman" w:hAnsi="Times New Roman"/>
          <w:color w:val="000000"/>
          <w:sz w:val="28"/>
          <w:szCs w:val="28"/>
        </w:rPr>
        <w:t>Công tác dự báo, quy hoạch mạng lưới trường lớp, chuẩn bị quỹ đất và đầu tư cho GDĐT còn hạn chế; một số nơi chưa gắn chặt giữa quy hoạch đô thị, khu công nghiệp với quy hoạch trường học.</w:t>
      </w:r>
      <w:proofErr w:type="gramEnd"/>
    </w:p>
    <w:p w14:paraId="22C15567" w14:textId="2CF0A515"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t>Năng lực quản trị của một bộ phận cán bộ quản lý giáo dục, chủ đầu tư, lãnh đạo cơ sở GDNN, GDĐH chưa theo kịp yêu cầu mới; việc đổi mới cơ chế quản trị, phát triển chương trình đào tạo gắn với nhu cầu thị trường, triển khai chuyển đổi số, mở rộng hợp tác quốc tế chưa được đẩy mạnh tương xứng với tiềm năng.</w:t>
      </w:r>
    </w:p>
    <w:p w14:paraId="6DF621B6" w14:textId="1DFC9178" w:rsidR="00181AFA" w:rsidRPr="00181AFA" w:rsidRDefault="00181AFA" w:rsidP="00B16AE1">
      <w:pPr>
        <w:spacing w:after="0" w:line="360" w:lineRule="exact"/>
        <w:ind w:firstLine="709"/>
        <w:jc w:val="both"/>
        <w:rPr>
          <w:rFonts w:ascii="Times New Roman" w:eastAsia="Times New Roman" w:hAnsi="Times New Roman"/>
          <w:color w:val="000000"/>
          <w:sz w:val="28"/>
          <w:szCs w:val="28"/>
        </w:rPr>
      </w:pPr>
      <w:r w:rsidRPr="00181AFA">
        <w:rPr>
          <w:rFonts w:ascii="Times New Roman" w:eastAsia="Times New Roman" w:hAnsi="Times New Roman"/>
          <w:color w:val="000000"/>
          <w:sz w:val="28"/>
          <w:szCs w:val="28"/>
        </w:rPr>
        <w:lastRenderedPageBreak/>
        <w:t>Một bộ phận giáo viên, cán bộ quản lý còn chậm đổi mới, chưa</w:t>
      </w:r>
      <w:r w:rsidR="00ED699D">
        <w:rPr>
          <w:rFonts w:ascii="Times New Roman" w:eastAsia="Times New Roman" w:hAnsi="Times New Roman"/>
          <w:color w:val="000000"/>
          <w:sz w:val="28"/>
          <w:szCs w:val="28"/>
        </w:rPr>
        <w:t xml:space="preserve"> chủ động tự học, tự bồi dưỡng trong </w:t>
      </w:r>
      <w:r w:rsidRPr="00181AFA">
        <w:rPr>
          <w:rFonts w:ascii="Times New Roman" w:eastAsia="Times New Roman" w:hAnsi="Times New Roman"/>
          <w:color w:val="000000"/>
          <w:sz w:val="28"/>
          <w:szCs w:val="28"/>
        </w:rPr>
        <w:t>dạy học theo hướng phát triển năng lực, ứng dụng CNTT, AI; tâm lý ngại thay đổi, ngại áp dụng mô hình, phương thức giáo dục mới vẫn còn.</w:t>
      </w:r>
    </w:p>
    <w:p w14:paraId="16784665" w14:textId="5912F0BC" w:rsidR="00181AFA" w:rsidRPr="00181AFA" w:rsidRDefault="00181AFA" w:rsidP="00B16AE1">
      <w:pPr>
        <w:spacing w:after="0" w:line="360" w:lineRule="exact"/>
        <w:ind w:firstLine="709"/>
        <w:jc w:val="both"/>
        <w:rPr>
          <w:rFonts w:ascii="Times New Roman" w:hAnsi="Times New Roman"/>
          <w:b/>
          <w:color w:val="000000"/>
          <w:sz w:val="28"/>
          <w:szCs w:val="28"/>
          <w:lang w:val="de-DE"/>
        </w:rPr>
      </w:pPr>
      <w:r w:rsidRPr="00181AFA">
        <w:rPr>
          <w:rFonts w:ascii="Times New Roman" w:eastAsia="Times New Roman" w:hAnsi="Times New Roman"/>
          <w:color w:val="000000"/>
          <w:sz w:val="28"/>
          <w:szCs w:val="28"/>
        </w:rPr>
        <w:t>Một số cơ sở giáo dục chưa thật chủ động khai thác các chính sách, nguồn lực hỗ trợ; còn tâm lý trông chờ vào chỉ đạo và bố trí nguồn lực từ cấp trên, chưa mạnh dạn đề xuất cơ chế, giải pháp mang tính đột phá về xã hội hóa, hợp tác với doanh nghiệp, hợp tác quốc tế.</w:t>
      </w:r>
      <w:r w:rsidRPr="00181AFA">
        <w:rPr>
          <w:rFonts w:ascii="Times New Roman" w:hAnsi="Times New Roman"/>
          <w:b/>
          <w:color w:val="000000"/>
          <w:sz w:val="28"/>
          <w:szCs w:val="28"/>
          <w:lang w:val="de-DE"/>
        </w:rPr>
        <w:br w:type="page"/>
      </w:r>
    </w:p>
    <w:p w14:paraId="284BAC7D" w14:textId="090E1CB2" w:rsidR="003C506F" w:rsidRPr="00B65BCC" w:rsidRDefault="00CE2C14" w:rsidP="00E63BD3">
      <w:pPr>
        <w:spacing w:after="0" w:line="360" w:lineRule="exact"/>
        <w:jc w:val="center"/>
        <w:rPr>
          <w:rFonts w:ascii="Times New Roman" w:hAnsi="Times New Roman"/>
          <w:b/>
          <w:color w:val="000000" w:themeColor="text1"/>
          <w:sz w:val="28"/>
          <w:szCs w:val="28"/>
          <w:lang w:val="de-DE"/>
        </w:rPr>
      </w:pPr>
      <w:r w:rsidRPr="00B65BCC">
        <w:rPr>
          <w:rFonts w:ascii="Times New Roman" w:hAnsi="Times New Roman"/>
          <w:b/>
          <w:color w:val="000000" w:themeColor="text1"/>
          <w:sz w:val="28"/>
          <w:szCs w:val="28"/>
          <w:lang w:val="de-DE"/>
        </w:rPr>
        <w:lastRenderedPageBreak/>
        <w:t>Phần thứ ba</w:t>
      </w:r>
    </w:p>
    <w:p w14:paraId="7A24F9F1" w14:textId="77777777" w:rsidR="003C506F" w:rsidRPr="00B65BCC" w:rsidRDefault="003C506F" w:rsidP="00E63BD3">
      <w:pPr>
        <w:spacing w:after="0" w:line="360" w:lineRule="exact"/>
        <w:jc w:val="center"/>
        <w:rPr>
          <w:rFonts w:ascii="Times New Roman" w:hAnsi="Times New Roman"/>
          <w:b/>
          <w:color w:val="000000" w:themeColor="text1"/>
          <w:sz w:val="28"/>
          <w:szCs w:val="28"/>
          <w:lang w:val="de-DE"/>
        </w:rPr>
      </w:pPr>
      <w:r w:rsidRPr="00B65BCC">
        <w:rPr>
          <w:rFonts w:ascii="Times New Roman" w:hAnsi="Times New Roman"/>
          <w:b/>
          <w:color w:val="000000" w:themeColor="text1"/>
          <w:sz w:val="28"/>
          <w:szCs w:val="28"/>
          <w:lang w:val="de-DE"/>
        </w:rPr>
        <w:t xml:space="preserve">QUAN ĐIỂM, MỤC TIÊU, NHIỆM VỤ, GIẢI PHÁP </w:t>
      </w:r>
    </w:p>
    <w:p w14:paraId="47FD7D2F" w14:textId="77777777" w:rsidR="003C506F" w:rsidRPr="00B65BCC" w:rsidRDefault="003C506F" w:rsidP="00E63BD3">
      <w:pPr>
        <w:spacing w:after="0" w:line="360" w:lineRule="exact"/>
        <w:ind w:firstLine="720"/>
        <w:jc w:val="both"/>
        <w:rPr>
          <w:rFonts w:ascii="Times New Roman" w:eastAsia="Times New Roman" w:hAnsi="Times New Roman"/>
          <w:bCs/>
          <w:iCs/>
          <w:color w:val="000000" w:themeColor="text1"/>
          <w:spacing w:val="-2"/>
          <w:sz w:val="28"/>
          <w:szCs w:val="28"/>
          <w:lang w:val="vi-VN"/>
        </w:rPr>
      </w:pPr>
    </w:p>
    <w:p w14:paraId="002B70FA" w14:textId="77777777" w:rsidR="008564E9" w:rsidRPr="00B65BCC" w:rsidRDefault="008564E9" w:rsidP="00E63BD3">
      <w:pPr>
        <w:spacing w:after="0" w:line="360" w:lineRule="exact"/>
        <w:ind w:firstLine="720"/>
        <w:jc w:val="both"/>
        <w:rPr>
          <w:rFonts w:ascii="Times New Roman" w:eastAsia="Times New Roman" w:hAnsi="Times New Roman"/>
          <w:b/>
          <w:bCs/>
          <w:iCs/>
          <w:color w:val="000000" w:themeColor="text1"/>
          <w:spacing w:val="-2"/>
          <w:sz w:val="28"/>
          <w:szCs w:val="28"/>
          <w:lang w:val="vi-VN"/>
        </w:rPr>
      </w:pPr>
      <w:r w:rsidRPr="00B65BCC">
        <w:rPr>
          <w:rFonts w:ascii="Times New Roman" w:eastAsia="Times New Roman" w:hAnsi="Times New Roman"/>
          <w:b/>
          <w:bCs/>
          <w:iCs/>
          <w:color w:val="000000" w:themeColor="text1"/>
          <w:spacing w:val="-2"/>
          <w:sz w:val="28"/>
          <w:szCs w:val="28"/>
          <w:lang w:val="vi-VN"/>
        </w:rPr>
        <w:t>I. DỰ BÁO TÌNH HÌNH</w:t>
      </w:r>
    </w:p>
    <w:p w14:paraId="64ABEDF2" w14:textId="77777777" w:rsidR="00A83152" w:rsidRPr="00B65BCC" w:rsidRDefault="00A83152" w:rsidP="00E63BD3">
      <w:pPr>
        <w:widowControl w:val="0"/>
        <w:spacing w:after="0" w:line="360" w:lineRule="exact"/>
        <w:ind w:firstLine="720"/>
        <w:jc w:val="both"/>
        <w:rPr>
          <w:rFonts w:ascii="Times New Roman" w:eastAsia="Times New Roman" w:hAnsi="Times New Roman"/>
          <w:b/>
          <w:iCs/>
          <w:color w:val="000000" w:themeColor="text1"/>
          <w:sz w:val="28"/>
          <w:szCs w:val="28"/>
          <w:lang w:val="vi-VN"/>
        </w:rPr>
      </w:pPr>
      <w:r w:rsidRPr="00B65BCC">
        <w:rPr>
          <w:rFonts w:ascii="Times New Roman" w:eastAsia="Times New Roman" w:hAnsi="Times New Roman"/>
          <w:b/>
          <w:iCs/>
          <w:color w:val="000000" w:themeColor="text1"/>
          <w:sz w:val="28"/>
          <w:szCs w:val="28"/>
          <w:lang w:val="vi-VN"/>
        </w:rPr>
        <w:t>1. Thuận lợi và cơ hội</w:t>
      </w:r>
    </w:p>
    <w:p w14:paraId="48670B5C" w14:textId="77777777" w:rsidR="005A7D94" w:rsidRPr="00B65BCC" w:rsidRDefault="005A7D94" w:rsidP="00E63BD3">
      <w:pPr>
        <w:widowControl w:val="0"/>
        <w:spacing w:after="0" w:line="360" w:lineRule="exact"/>
        <w:ind w:firstLine="720"/>
        <w:jc w:val="both"/>
        <w:rPr>
          <w:rFonts w:ascii="Times New Roman" w:eastAsia="Times New Roman" w:hAnsi="Times New Roman"/>
          <w:iCs/>
          <w:color w:val="000000" w:themeColor="text1"/>
          <w:sz w:val="28"/>
          <w:szCs w:val="28"/>
        </w:rPr>
      </w:pPr>
      <w:r w:rsidRPr="00B65BCC">
        <w:rPr>
          <w:rFonts w:ascii="Times New Roman" w:eastAsia="Times New Roman" w:hAnsi="Times New Roman"/>
          <w:iCs/>
          <w:color w:val="000000" w:themeColor="text1"/>
          <w:sz w:val="28"/>
          <w:szCs w:val="28"/>
          <w:lang w:val="vi-VN"/>
        </w:rPr>
        <w:t xml:space="preserve">Giai đoạn 2026-2030 là 5 năm cuối thực hiện Chiến lược phát triển kinh tế - xã hội 2021-2030, trong bối cảnh thế giới biến động nhanh, phức tạp, đan xen thời cơ và thách thức, đòi hỏi tầm nhìn mới, tư duy mới, giải pháp đột phá để hiện thực hóa mục tiêu đến năm 2030 trở thành nước đang phát triển có công nghiệp hiện đại, thu nhập trung bình cao và đến năm 2045 là nước phát triển, thu nhập cao. Thành phố Hải Phòng đứng thứ tư cả nước về dân số, thứ ba về quy mô kinh tế, là cực tăng trưởng năng động của vùng, trung tâm công nghiệp, cảng biển, logistics quốc gia, đô thị hạt nhân của Đồng bằng sông Hồng và Duyên hải Bắc Bộ, cửa ngõ quốc tế phía Đông Bắc gắn với các hành lang, trục giao thương chiến lược, được Trung ương dành cơ chế, chính sách đặc thù và định hướng hình thành các không gian phát triển mới. </w:t>
      </w:r>
    </w:p>
    <w:p w14:paraId="0237C688" w14:textId="60D7D018" w:rsidR="005A7D94" w:rsidRPr="00B65BCC" w:rsidRDefault="005A7D94" w:rsidP="00E63BD3">
      <w:pPr>
        <w:widowControl w:val="0"/>
        <w:spacing w:after="0" w:line="360" w:lineRule="exact"/>
        <w:ind w:firstLine="720"/>
        <w:jc w:val="both"/>
        <w:rPr>
          <w:rFonts w:ascii="Times New Roman" w:eastAsia="Times New Roman" w:hAnsi="Times New Roman"/>
          <w:iCs/>
          <w:color w:val="000000" w:themeColor="text1"/>
          <w:sz w:val="28"/>
          <w:szCs w:val="28"/>
        </w:rPr>
      </w:pPr>
      <w:r w:rsidRPr="00B65BCC">
        <w:rPr>
          <w:rFonts w:ascii="Times New Roman" w:eastAsia="Times New Roman" w:hAnsi="Times New Roman"/>
          <w:iCs/>
          <w:color w:val="000000" w:themeColor="text1"/>
          <w:sz w:val="28"/>
          <w:szCs w:val="28"/>
          <w:lang w:val="vi-VN"/>
        </w:rPr>
        <w:t xml:space="preserve">Việc hợp nhất Hải Phòng </w:t>
      </w:r>
      <w:r w:rsidRPr="00B65BCC">
        <w:rPr>
          <w:rFonts w:ascii="Times New Roman" w:eastAsia="Times New Roman" w:hAnsi="Times New Roman"/>
          <w:iCs/>
          <w:color w:val="000000" w:themeColor="text1"/>
          <w:sz w:val="28"/>
          <w:szCs w:val="28"/>
        </w:rPr>
        <w:t>-</w:t>
      </w:r>
      <w:r w:rsidRPr="00B65BCC">
        <w:rPr>
          <w:rFonts w:ascii="Times New Roman" w:eastAsia="Times New Roman" w:hAnsi="Times New Roman"/>
          <w:iCs/>
          <w:color w:val="000000" w:themeColor="text1"/>
          <w:sz w:val="28"/>
          <w:szCs w:val="28"/>
          <w:lang w:val="vi-VN"/>
        </w:rPr>
        <w:t xml:space="preserve"> Hải Dương tạo đô thị trên 4,6 triệu dân, kết hợp truyền thống “đất Cảng” anh hùng, năng động với “xứ Đông” văn hiến, hiếu học, tạo nguồn lực nội sinh quan trọng cho phát triển giáo dục và đào tạo. Bộ Chính trị ban hành Nghị quyết số 71-NQ/TW về đột phá phát triển GDĐT, cùng với các chủ trương mới của Thành ủy, tạo cơ sở chính trị thuận lợi để ngành GDĐT thành phố đổi mới căn bản, toàn diện, hiện đại hóa quản trị, mở rộng cơ hội học tập suốt đời, phát triển nguồn nhân lực đáp ứng yêu cầu tăng trưởng nhanh, bền vững</w:t>
      </w:r>
      <w:r w:rsidRPr="00B65BCC">
        <w:rPr>
          <w:rFonts w:ascii="Times New Roman" w:eastAsia="Times New Roman" w:hAnsi="Times New Roman"/>
          <w:iCs/>
          <w:color w:val="000000" w:themeColor="text1"/>
          <w:sz w:val="28"/>
          <w:szCs w:val="28"/>
        </w:rPr>
        <w:t>.</w:t>
      </w:r>
    </w:p>
    <w:p w14:paraId="78215F28" w14:textId="718826B9" w:rsidR="00A83152" w:rsidRPr="00B65BCC" w:rsidRDefault="00A83152" w:rsidP="00E63BD3">
      <w:pPr>
        <w:widowControl w:val="0"/>
        <w:spacing w:after="0" w:line="360" w:lineRule="exact"/>
        <w:ind w:firstLine="720"/>
        <w:jc w:val="both"/>
        <w:rPr>
          <w:rFonts w:ascii="Times New Roman" w:eastAsia="Times New Roman" w:hAnsi="Times New Roman"/>
          <w:bCs/>
          <w:iCs/>
          <w:color w:val="000000" w:themeColor="text1"/>
          <w:sz w:val="28"/>
          <w:szCs w:val="28"/>
          <w:lang w:val="vi-VN"/>
        </w:rPr>
      </w:pPr>
      <w:r w:rsidRPr="00B65BCC">
        <w:rPr>
          <w:rFonts w:ascii="Times New Roman" w:eastAsia="Times New Roman" w:hAnsi="Times New Roman"/>
          <w:b/>
          <w:bCs/>
          <w:iCs/>
          <w:color w:val="000000" w:themeColor="text1"/>
          <w:sz w:val="28"/>
          <w:szCs w:val="28"/>
          <w:lang w:val="vi-VN"/>
        </w:rPr>
        <w:t>2. Khó khăn và thách thức</w:t>
      </w:r>
    </w:p>
    <w:p w14:paraId="216A700E" w14:textId="77777777" w:rsidR="005A7D94" w:rsidRPr="00B65BCC" w:rsidRDefault="005A7D94" w:rsidP="00E63BD3">
      <w:pPr>
        <w:widowControl w:val="0"/>
        <w:spacing w:after="0" w:line="360" w:lineRule="exact"/>
        <w:ind w:firstLine="720"/>
        <w:jc w:val="both"/>
        <w:rPr>
          <w:rFonts w:ascii="Times New Roman" w:eastAsia="Times New Roman" w:hAnsi="Times New Roman"/>
          <w:bCs/>
          <w:iCs/>
          <w:color w:val="000000" w:themeColor="text1"/>
          <w:sz w:val="28"/>
          <w:szCs w:val="28"/>
        </w:rPr>
      </w:pPr>
      <w:r w:rsidRPr="00B65BCC">
        <w:rPr>
          <w:rFonts w:ascii="Times New Roman" w:eastAsia="Times New Roman" w:hAnsi="Times New Roman"/>
          <w:bCs/>
          <w:iCs/>
          <w:color w:val="000000" w:themeColor="text1"/>
          <w:sz w:val="28"/>
          <w:szCs w:val="28"/>
          <w:lang w:val="vi-VN"/>
        </w:rPr>
        <w:t xml:space="preserve">Tình hình chính trị </w:t>
      </w:r>
      <w:r w:rsidRPr="00B65BCC">
        <w:rPr>
          <w:rFonts w:ascii="Times New Roman" w:eastAsia="Times New Roman" w:hAnsi="Times New Roman"/>
          <w:bCs/>
          <w:iCs/>
          <w:color w:val="000000" w:themeColor="text1"/>
          <w:sz w:val="28"/>
          <w:szCs w:val="28"/>
        </w:rPr>
        <w:t>-</w:t>
      </w:r>
      <w:r w:rsidRPr="00B65BCC">
        <w:rPr>
          <w:rFonts w:ascii="Times New Roman" w:eastAsia="Times New Roman" w:hAnsi="Times New Roman"/>
          <w:bCs/>
          <w:iCs/>
          <w:color w:val="000000" w:themeColor="text1"/>
          <w:sz w:val="28"/>
          <w:szCs w:val="28"/>
          <w:lang w:val="vi-VN"/>
        </w:rPr>
        <w:t xml:space="preserve"> an ninh thế giới, tranh chấp chủ quyền biển đảo, các vấn đề an ninh phi truyền thống (an ninh mạng, thiên tai, dịch bệnh) tiếp tục phức tạp, tác động trực tiếp đến an toàn trường học và tính liên tục của dạy </w:t>
      </w:r>
      <w:r w:rsidRPr="00B65BCC">
        <w:rPr>
          <w:rFonts w:ascii="Times New Roman" w:eastAsia="Times New Roman" w:hAnsi="Times New Roman"/>
          <w:bCs/>
          <w:iCs/>
          <w:color w:val="000000" w:themeColor="text1"/>
          <w:sz w:val="28"/>
          <w:szCs w:val="28"/>
        </w:rPr>
        <w:t>-</w:t>
      </w:r>
      <w:r w:rsidRPr="00B65BCC">
        <w:rPr>
          <w:rFonts w:ascii="Times New Roman" w:eastAsia="Times New Roman" w:hAnsi="Times New Roman"/>
          <w:bCs/>
          <w:iCs/>
          <w:color w:val="000000" w:themeColor="text1"/>
          <w:sz w:val="28"/>
          <w:szCs w:val="28"/>
          <w:lang w:val="vi-VN"/>
        </w:rPr>
        <w:t xml:space="preserve"> học; quá trình số hóa, AI hóa giáo dục làm gia tăng yêu cầu về bảo vệ dữ liệu, đạo đức số, an ninh thông tin và thu hẹp khoảng cách số, đòi hỏi năng lực quản trị rủi ro của hệ thống GDĐT phải được nâng lên. Kinh tế toàn cầu suy giảm, dịch chuyển chuỗi cung ứng, cạnh tranh chiến lược và các rào cản thương mại mới làm thay đổi nhanh cơ cấu nhu cầu nhân lực, buộc hệ thống GDĐT phải kịp thời điều chỉnh chương trình, chuẩn đầu ra theo hướng phát triển năng lực, đề cao ngoại ngữ, kỹ năng số, STEM và khả năng thích ứng của người học. </w:t>
      </w:r>
    </w:p>
    <w:p w14:paraId="0DE1D492" w14:textId="0B5BCC1E" w:rsidR="005A7D94" w:rsidRPr="00B65BCC" w:rsidRDefault="005A7D94" w:rsidP="00E63BD3">
      <w:pPr>
        <w:widowControl w:val="0"/>
        <w:spacing w:after="0" w:line="360" w:lineRule="exact"/>
        <w:ind w:firstLine="720"/>
        <w:jc w:val="both"/>
        <w:rPr>
          <w:rFonts w:ascii="Times New Roman" w:eastAsia="Times New Roman" w:hAnsi="Times New Roman"/>
          <w:bCs/>
          <w:iCs/>
          <w:color w:val="000000" w:themeColor="text1"/>
          <w:sz w:val="28"/>
          <w:szCs w:val="28"/>
          <w:lang w:val="vi-VN"/>
        </w:rPr>
      </w:pPr>
      <w:r w:rsidRPr="00B65BCC">
        <w:rPr>
          <w:rFonts w:ascii="Times New Roman" w:eastAsia="Times New Roman" w:hAnsi="Times New Roman"/>
          <w:bCs/>
          <w:iCs/>
          <w:color w:val="000000" w:themeColor="text1"/>
          <w:sz w:val="28"/>
          <w:szCs w:val="28"/>
          <w:lang w:val="vi-VN"/>
        </w:rPr>
        <w:t xml:space="preserve">Việc triển khai mô hình chính quyền đô thị hai cấp còn nhiều điểm phải hoàn thiện; Thành phố đối mặt với già hóa dân số nhanh, dịch chuyển dân cư mạnh, cạnh tranh thu hút nhân lực chất lượng cao; thiếu hụt giáo viên, giảng viên ở các lĩnh vực mũi nhọn (ngoại ngữ, CNTT, AI, tự động hóa, logistics, du lịch </w:t>
      </w:r>
      <w:r w:rsidRPr="00B65BCC">
        <w:rPr>
          <w:rFonts w:ascii="Times New Roman" w:eastAsia="Times New Roman" w:hAnsi="Times New Roman"/>
          <w:bCs/>
          <w:iCs/>
          <w:color w:val="000000" w:themeColor="text1"/>
          <w:sz w:val="28"/>
          <w:szCs w:val="28"/>
        </w:rPr>
        <w:t>-</w:t>
      </w:r>
      <w:r w:rsidRPr="00B65BCC">
        <w:rPr>
          <w:rFonts w:ascii="Times New Roman" w:eastAsia="Times New Roman" w:hAnsi="Times New Roman"/>
          <w:bCs/>
          <w:iCs/>
          <w:color w:val="000000" w:themeColor="text1"/>
          <w:sz w:val="28"/>
          <w:szCs w:val="28"/>
          <w:lang w:val="vi-VN"/>
        </w:rPr>
        <w:t xml:space="preserve"> dịch vụ), yêu cầu chuẩn hóa đội ngũ theo hướng số hóa, dạy học tích hợp </w:t>
      </w:r>
      <w:r w:rsidRPr="00B65BCC">
        <w:rPr>
          <w:rFonts w:ascii="Times New Roman" w:eastAsia="Times New Roman" w:hAnsi="Times New Roman"/>
          <w:bCs/>
          <w:iCs/>
          <w:color w:val="000000" w:themeColor="text1"/>
          <w:sz w:val="28"/>
          <w:szCs w:val="28"/>
          <w:lang w:val="vi-VN"/>
        </w:rPr>
        <w:lastRenderedPageBreak/>
        <w:t xml:space="preserve">STEM </w:t>
      </w:r>
      <w:r w:rsidRPr="00B65BCC">
        <w:rPr>
          <w:rFonts w:ascii="Times New Roman" w:eastAsia="Times New Roman" w:hAnsi="Times New Roman"/>
          <w:bCs/>
          <w:iCs/>
          <w:color w:val="000000" w:themeColor="text1"/>
          <w:sz w:val="28"/>
          <w:szCs w:val="28"/>
        </w:rPr>
        <w:t>-</w:t>
      </w:r>
      <w:r w:rsidRPr="00B65BCC">
        <w:rPr>
          <w:rFonts w:ascii="Times New Roman" w:eastAsia="Times New Roman" w:hAnsi="Times New Roman"/>
          <w:bCs/>
          <w:iCs/>
          <w:color w:val="000000" w:themeColor="text1"/>
          <w:sz w:val="28"/>
          <w:szCs w:val="28"/>
          <w:lang w:val="vi-VN"/>
        </w:rPr>
        <w:t xml:space="preserve"> hướng nghiệp ngày càng cao. Nếu chậm hoàn thiện cơ chế thu hút, đãi ngộ, đầu tư hạ tầng số, thiết bị, học liệu, kiểm định và bảo đảm chất lượng, rất dễ xuất hiện “điểm nghẽn” về quy mô, chất lượng và công bằng giáo dục, ảnh hưởng trực tiếp đến năng lực cung ứng nhân lực cho các trụ cột phát triển và mục tiêu đưa Hải Phòng giữ vững vị trí đô thị thứ ba cả nước, vươn lên ngang tầm các đô thị tiêu biểu trong khu vực.</w:t>
      </w:r>
    </w:p>
    <w:p w14:paraId="6DE36744" w14:textId="436909D2" w:rsidR="003C506F" w:rsidRPr="00B65BCC" w:rsidRDefault="003C506F"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b/>
          <w:color w:val="000000" w:themeColor="text1"/>
          <w:sz w:val="28"/>
          <w:szCs w:val="28"/>
          <w:lang w:val="de-DE"/>
        </w:rPr>
        <w:t>I</w:t>
      </w:r>
      <w:r w:rsidR="00A83152" w:rsidRPr="00B65BCC">
        <w:rPr>
          <w:rFonts w:ascii="Times New Roman" w:eastAsia="Times New Roman" w:hAnsi="Times New Roman"/>
          <w:b/>
          <w:color w:val="000000" w:themeColor="text1"/>
          <w:sz w:val="28"/>
          <w:szCs w:val="28"/>
          <w:lang w:val="de-DE"/>
        </w:rPr>
        <w:t>I</w:t>
      </w:r>
      <w:r w:rsidRPr="00B65BCC">
        <w:rPr>
          <w:rFonts w:ascii="Times New Roman" w:eastAsia="Times New Roman" w:hAnsi="Times New Roman"/>
          <w:b/>
          <w:color w:val="000000" w:themeColor="text1"/>
          <w:sz w:val="28"/>
          <w:szCs w:val="28"/>
          <w:lang w:val="de-DE"/>
        </w:rPr>
        <w:t>. QUAN ĐIỂM</w:t>
      </w:r>
    </w:p>
    <w:p w14:paraId="438F7CB2" w14:textId="24076100" w:rsidR="00C12F0B" w:rsidRPr="00B65BCC" w:rsidRDefault="00C12F0B"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z w:val="28"/>
          <w:szCs w:val="28"/>
          <w:lang w:val="nl-NL"/>
        </w:rPr>
        <w:t xml:space="preserve">1. Nhận thức sâu sắc, đầy đủ và thực hiện nhất quán quan điểm </w:t>
      </w:r>
      <w:r w:rsidR="009E2F23" w:rsidRPr="00B65BCC">
        <w:rPr>
          <w:rFonts w:ascii="Times New Roman" w:eastAsia="Times New Roman" w:hAnsi="Times New Roman"/>
          <w:color w:val="000000" w:themeColor="text1"/>
          <w:sz w:val="28"/>
          <w:szCs w:val="28"/>
          <w:lang w:val="nl-NL"/>
        </w:rPr>
        <w:t>GDĐT</w:t>
      </w:r>
      <w:r w:rsidRPr="00B65BCC">
        <w:rPr>
          <w:rFonts w:ascii="Times New Roman" w:eastAsia="Times New Roman" w:hAnsi="Times New Roman"/>
          <w:color w:val="000000" w:themeColor="text1"/>
          <w:sz w:val="28"/>
          <w:szCs w:val="28"/>
          <w:lang w:val="nl-NL"/>
        </w:rPr>
        <w:t xml:space="preserve"> là quốc sách hàng đầu, quyết định tương lai dân tộc. Phát triển </w:t>
      </w:r>
      <w:r w:rsidR="009E2F23" w:rsidRPr="00B65BCC">
        <w:rPr>
          <w:rFonts w:ascii="Times New Roman" w:eastAsia="Times New Roman" w:hAnsi="Times New Roman"/>
          <w:color w:val="000000" w:themeColor="text1"/>
          <w:sz w:val="28"/>
          <w:szCs w:val="28"/>
          <w:lang w:val="nl-NL"/>
        </w:rPr>
        <w:t>GDĐT</w:t>
      </w:r>
      <w:r w:rsidRPr="00B65BCC">
        <w:rPr>
          <w:rFonts w:ascii="Times New Roman" w:eastAsia="Times New Roman" w:hAnsi="Times New Roman"/>
          <w:color w:val="000000" w:themeColor="text1"/>
          <w:sz w:val="28"/>
          <w:szCs w:val="28"/>
          <w:lang w:val="nl-NL"/>
        </w:rPr>
        <w:t xml:space="preserve"> là sự nghiệp của Đảng, Nhà nước và của toàn dân. Thành phố Hải Phòng giữ vai trò định hướng trong phạm vi thẩm quyền, kiến tạo phát triển, bảo đảm nguồn lực và công bằng trong giáo dục; bảo đảm đủ trường, lớp, giáo viên đối với các cơ sở giáo dục thuộc phạm vi quản lý và đề xuất Trung ương để bảo đảm đủ biên chế, nguồn lực theo quy định. Toàn xã hội có trách nhiệm chăm lo, tham gia đóng góp nguồn lực và giám sát phát triển giáo dục trên địa bàn thành phố</w:t>
      </w:r>
    </w:p>
    <w:p w14:paraId="5CFA21D7" w14:textId="78B3FF18" w:rsidR="00B33239" w:rsidRPr="00B65BCC" w:rsidRDefault="00B332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pacing w:val="-4"/>
          <w:sz w:val="28"/>
          <w:szCs w:val="28"/>
          <w:lang w:val="nl-NL"/>
        </w:rPr>
        <w:t>2. Giáo dục công lập là trụ cột, giáo dục ngoài công lập là thành phần quan trọng cấu thành hệ thống giáo dục quốc dân; xây dựng nền giáo dục mở, liên thông, bảo đảm cơ hội học tập công bằng, bình đẳng cho mọi người, đáp ứng nhu cầu xã hội, thúc đẩy học tập suốt đời; khuyến khích phát triển cơ sở ngoài công lập có chất lượng; tăng cường kiểm định chất lượng, công khai, minh bạch kết quả</w:t>
      </w:r>
      <w:r w:rsidRPr="00B65BCC">
        <w:rPr>
          <w:rFonts w:ascii="Times New Roman" w:eastAsia="Times New Roman" w:hAnsi="Times New Roman"/>
          <w:color w:val="000000" w:themeColor="text1"/>
          <w:sz w:val="28"/>
          <w:szCs w:val="28"/>
          <w:lang w:val="nl-NL"/>
        </w:rPr>
        <w:t>.</w:t>
      </w:r>
    </w:p>
    <w:p w14:paraId="5C171AD7" w14:textId="50917315" w:rsidR="00C12F0B" w:rsidRPr="00B65BCC" w:rsidRDefault="00B332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pacing w:val="-2"/>
          <w:sz w:val="28"/>
          <w:szCs w:val="28"/>
          <w:lang w:val="nl-NL"/>
        </w:rPr>
        <w:t>3</w:t>
      </w:r>
      <w:r w:rsidR="00C12F0B" w:rsidRPr="00B65BCC">
        <w:rPr>
          <w:rFonts w:ascii="Times New Roman" w:eastAsia="Times New Roman" w:hAnsi="Times New Roman"/>
          <w:color w:val="000000" w:themeColor="text1"/>
          <w:spacing w:val="-2"/>
          <w:sz w:val="28"/>
          <w:szCs w:val="28"/>
          <w:lang w:val="nl-NL"/>
        </w:rPr>
        <w:t>. Phát huy truyền thống hiếu học của dân tộc, xây dựng xã hội học tập, khơi dậy mạnh mẽ các phong trào thi đua trong Nhân dân thành phố và trong toàn xã hội về học tập, tự học tập, học tập không ngừng, học tập suốt đời vì sự nghiệp phát triển nhanh và bền vững của đất nước, của thành phố, vì tương lai của dân tộc; phấn đấu tham gia Mạng lưới Thành phố học tập toàn cầu của UNESCO</w:t>
      </w:r>
      <w:r w:rsidR="00C12F0B" w:rsidRPr="00B65BCC">
        <w:rPr>
          <w:rFonts w:ascii="Times New Roman" w:eastAsia="Times New Roman" w:hAnsi="Times New Roman"/>
          <w:color w:val="000000" w:themeColor="text1"/>
          <w:sz w:val="28"/>
          <w:szCs w:val="28"/>
          <w:lang w:val="nl-NL"/>
        </w:rPr>
        <w:t>.</w:t>
      </w:r>
    </w:p>
    <w:p w14:paraId="164A9497" w14:textId="3FD7674B" w:rsidR="00C12F0B" w:rsidRPr="00B65BCC" w:rsidRDefault="00B332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z w:val="28"/>
          <w:szCs w:val="28"/>
          <w:lang w:val="nl-NL"/>
        </w:rPr>
        <w:t>4</w:t>
      </w:r>
      <w:r w:rsidR="00C12F0B" w:rsidRPr="00B65BCC">
        <w:rPr>
          <w:rFonts w:ascii="Times New Roman" w:eastAsia="Times New Roman" w:hAnsi="Times New Roman"/>
          <w:color w:val="000000" w:themeColor="text1"/>
          <w:sz w:val="28"/>
          <w:szCs w:val="28"/>
          <w:lang w:val="nl-NL"/>
        </w:rPr>
        <w:t xml:space="preserve">. Phối hợp chặt chẽ giữa gia đình, nhà trường và xã hội trong giáo dục, đào tạo. Người học là trung tâm, là chủ thể của quá trình </w:t>
      </w:r>
      <w:r w:rsidR="009E2F23" w:rsidRPr="00B65BCC">
        <w:rPr>
          <w:rFonts w:ascii="Times New Roman" w:eastAsia="Times New Roman" w:hAnsi="Times New Roman"/>
          <w:color w:val="000000" w:themeColor="text1"/>
          <w:sz w:val="28"/>
          <w:szCs w:val="28"/>
          <w:lang w:val="nl-NL"/>
        </w:rPr>
        <w:t>GDĐT</w:t>
      </w:r>
      <w:r w:rsidR="00C12F0B" w:rsidRPr="00B65BCC">
        <w:rPr>
          <w:rFonts w:ascii="Times New Roman" w:eastAsia="Times New Roman" w:hAnsi="Times New Roman"/>
          <w:color w:val="000000" w:themeColor="text1"/>
          <w:sz w:val="28"/>
          <w:szCs w:val="28"/>
          <w:lang w:val="nl-NL"/>
        </w:rPr>
        <w:t>; nhà trường là nền tảng, nhà giáo là động lực, quyết định chất lượng giáo dục, đào tạo. Thực hiện phương châm "thầy ra thầy, trò ra trò" trên các mặt đạo đức, nhân cách, tri thức; kiên quyết chấn chỉnh tiêu cực trong giáo dục, coi trọng danh dự người thầy, tôn vinh người thầy trong xã hội; xây dựng môi trường giáo dục an toàn, lành mạnh.</w:t>
      </w:r>
      <w:r w:rsidR="00E53D71" w:rsidRPr="00B65BCC">
        <w:rPr>
          <w:rFonts w:ascii="Times New Roman" w:eastAsia="Times New Roman" w:hAnsi="Times New Roman"/>
          <w:color w:val="000000" w:themeColor="text1"/>
          <w:sz w:val="28"/>
          <w:szCs w:val="28"/>
          <w:lang w:val="nl-NL"/>
        </w:rPr>
        <w:t xml:space="preserve"> </w:t>
      </w:r>
      <w:r w:rsidR="00C12F0B" w:rsidRPr="00B65BCC">
        <w:rPr>
          <w:rFonts w:ascii="Times New Roman" w:eastAsia="Times New Roman" w:hAnsi="Times New Roman"/>
          <w:color w:val="000000" w:themeColor="text1"/>
          <w:sz w:val="28"/>
          <w:szCs w:val="28"/>
          <w:lang w:val="nl-NL"/>
        </w:rPr>
        <w:t>Giáo dục bảo đảm hài hòa giữa tính toàn dân và tinh hoa, toàn diện và chuyên sâu, dân tộc và toàn cầu. Phát triển giáo dục trên nền tảng văn hóa, giá trị truyền thống dân tộc, đồng thời tiếp thu tinh hoa nhân loại, chuẩn mực quốc tế; giáo dục, đào tạo công dân Việt Nam, con người Hải Phòng Xã hội chủ nghĩa trở thành công dân toàn cầu.</w:t>
      </w:r>
    </w:p>
    <w:p w14:paraId="49D3C18F" w14:textId="29502BA3" w:rsidR="00C12F0B" w:rsidRPr="00B65BCC" w:rsidRDefault="00B332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z w:val="28"/>
          <w:szCs w:val="28"/>
          <w:lang w:val="nl-NL"/>
        </w:rPr>
        <w:t>5</w:t>
      </w:r>
      <w:r w:rsidR="00C12F0B" w:rsidRPr="00B65BCC">
        <w:rPr>
          <w:rFonts w:ascii="Times New Roman" w:eastAsia="Times New Roman" w:hAnsi="Times New Roman"/>
          <w:color w:val="000000" w:themeColor="text1"/>
          <w:sz w:val="28"/>
          <w:szCs w:val="28"/>
          <w:lang w:val="nl-NL"/>
        </w:rPr>
        <w:t xml:space="preserve">. Giáo dục, đào tạo phải bảo đảm "học đi đôi với hành", "lý thuyết gắn liền với thực tiễn", "nhà trường gắn liền với xã hội". Giáo dục </w:t>
      </w:r>
      <w:r w:rsidR="00FA201F" w:rsidRPr="00B65BCC">
        <w:rPr>
          <w:rFonts w:ascii="Times New Roman" w:eastAsia="Times New Roman" w:hAnsi="Times New Roman"/>
          <w:color w:val="000000" w:themeColor="text1"/>
          <w:sz w:val="28"/>
          <w:szCs w:val="28"/>
          <w:lang w:val="nl-NL"/>
        </w:rPr>
        <w:t>MN</w:t>
      </w:r>
      <w:r w:rsidR="00C12F0B" w:rsidRPr="00B65BCC">
        <w:rPr>
          <w:rFonts w:ascii="Times New Roman" w:eastAsia="Times New Roman" w:hAnsi="Times New Roman"/>
          <w:color w:val="000000" w:themeColor="text1"/>
          <w:sz w:val="28"/>
          <w:szCs w:val="28"/>
          <w:lang w:val="nl-NL"/>
        </w:rPr>
        <w:t xml:space="preserve">, phổ thông là nền tảng hình thành nhân cách, phát triển phẩm chất và năng lực người học. </w:t>
      </w:r>
      <w:r w:rsidR="00597769" w:rsidRPr="00B65BCC">
        <w:rPr>
          <w:rFonts w:ascii="Times New Roman" w:eastAsia="Times New Roman" w:hAnsi="Times New Roman"/>
          <w:color w:val="000000" w:themeColor="text1"/>
          <w:sz w:val="28"/>
          <w:szCs w:val="28"/>
          <w:lang w:val="nl-NL"/>
        </w:rPr>
        <w:t>GDNN</w:t>
      </w:r>
      <w:r w:rsidR="00C12F0B" w:rsidRPr="00B65BCC">
        <w:rPr>
          <w:rFonts w:ascii="Times New Roman" w:eastAsia="Times New Roman" w:hAnsi="Times New Roman"/>
          <w:color w:val="000000" w:themeColor="text1"/>
          <w:sz w:val="28"/>
          <w:szCs w:val="28"/>
          <w:lang w:val="nl-NL"/>
        </w:rPr>
        <w:t xml:space="preserve"> giữ vai trò then chốt trong phát triển lực lượng lao động kỹ năng cao. </w:t>
      </w:r>
      <w:r w:rsidR="00597769" w:rsidRPr="00B65BCC">
        <w:rPr>
          <w:rFonts w:ascii="Times New Roman" w:eastAsia="Times New Roman" w:hAnsi="Times New Roman"/>
          <w:color w:val="000000" w:themeColor="text1"/>
          <w:sz w:val="28"/>
          <w:szCs w:val="28"/>
        </w:rPr>
        <w:lastRenderedPageBreak/>
        <w:t>GDĐH</w:t>
      </w:r>
      <w:r w:rsidR="00C12F0B" w:rsidRPr="00B65BCC">
        <w:rPr>
          <w:rFonts w:ascii="Times New Roman" w:eastAsia="Times New Roman" w:hAnsi="Times New Roman"/>
          <w:color w:val="000000" w:themeColor="text1"/>
          <w:sz w:val="28"/>
          <w:szCs w:val="28"/>
          <w:lang w:val="nl-NL"/>
        </w:rPr>
        <w:t xml:space="preserve"> là nòng cốt phát triển nhân lực trình độ cao, nhân tài, thúc đẩy phát triển khoa học, công nghệ và đổi mới sáng tạo. Gắn đào tạo với nhu cầu nhân lực của ba trụ cột kinh tế (công nghiệp công nghệ cao; cảng biển</w:t>
      </w:r>
      <w:r w:rsidR="000B2693" w:rsidRPr="00B65BCC">
        <w:rPr>
          <w:rFonts w:ascii="Times New Roman" w:eastAsia="Times New Roman" w:hAnsi="Times New Roman"/>
          <w:color w:val="000000" w:themeColor="text1"/>
          <w:sz w:val="28"/>
          <w:szCs w:val="28"/>
          <w:lang w:val="nl-NL"/>
        </w:rPr>
        <w:t xml:space="preserve"> </w:t>
      </w:r>
      <w:r w:rsidR="00C12F0B" w:rsidRPr="00B65BCC">
        <w:rPr>
          <w:rFonts w:ascii="Times New Roman" w:eastAsia="Times New Roman" w:hAnsi="Times New Roman"/>
          <w:color w:val="000000" w:themeColor="text1"/>
          <w:sz w:val="28"/>
          <w:szCs w:val="28"/>
          <w:lang w:val="nl-NL"/>
        </w:rPr>
        <w:t>-</w:t>
      </w:r>
      <w:r w:rsidR="000B2693" w:rsidRPr="00B65BCC">
        <w:rPr>
          <w:rFonts w:ascii="Times New Roman" w:eastAsia="Times New Roman" w:hAnsi="Times New Roman"/>
          <w:color w:val="000000" w:themeColor="text1"/>
          <w:sz w:val="28"/>
          <w:szCs w:val="28"/>
          <w:lang w:val="nl-NL"/>
        </w:rPr>
        <w:t xml:space="preserve"> </w:t>
      </w:r>
      <w:r w:rsidR="00C12F0B" w:rsidRPr="00B65BCC">
        <w:rPr>
          <w:rFonts w:ascii="Times New Roman" w:eastAsia="Times New Roman" w:hAnsi="Times New Roman"/>
          <w:color w:val="000000" w:themeColor="text1"/>
          <w:sz w:val="28"/>
          <w:szCs w:val="28"/>
          <w:lang w:val="nl-NL"/>
        </w:rPr>
        <w:t>logistics; du lịch</w:t>
      </w:r>
      <w:r w:rsidR="000B2693" w:rsidRPr="00B65BCC">
        <w:rPr>
          <w:rFonts w:ascii="Times New Roman" w:eastAsia="Times New Roman" w:hAnsi="Times New Roman"/>
          <w:color w:val="000000" w:themeColor="text1"/>
          <w:sz w:val="28"/>
          <w:szCs w:val="28"/>
          <w:lang w:val="nl-NL"/>
        </w:rPr>
        <w:t xml:space="preserve"> </w:t>
      </w:r>
      <w:r w:rsidR="00C12F0B" w:rsidRPr="00B65BCC">
        <w:rPr>
          <w:rFonts w:ascii="Times New Roman" w:eastAsia="Times New Roman" w:hAnsi="Times New Roman"/>
          <w:color w:val="000000" w:themeColor="text1"/>
          <w:sz w:val="28"/>
          <w:szCs w:val="28"/>
          <w:lang w:val="nl-NL"/>
        </w:rPr>
        <w:t>-</w:t>
      </w:r>
      <w:r w:rsidR="000B2693" w:rsidRPr="00B65BCC">
        <w:rPr>
          <w:rFonts w:ascii="Times New Roman" w:eastAsia="Times New Roman" w:hAnsi="Times New Roman"/>
          <w:color w:val="000000" w:themeColor="text1"/>
          <w:sz w:val="28"/>
          <w:szCs w:val="28"/>
          <w:lang w:val="nl-NL"/>
        </w:rPr>
        <w:t xml:space="preserve"> </w:t>
      </w:r>
      <w:r w:rsidR="00C12F0B" w:rsidRPr="00B65BCC">
        <w:rPr>
          <w:rFonts w:ascii="Times New Roman" w:eastAsia="Times New Roman" w:hAnsi="Times New Roman"/>
          <w:color w:val="000000" w:themeColor="text1"/>
          <w:sz w:val="28"/>
          <w:szCs w:val="28"/>
          <w:lang w:val="nl-NL"/>
        </w:rPr>
        <w:t xml:space="preserve">thương mại), tăng liên kết “nhà trường - doanh nghiệp - viện nghiên cứu”, hỗ trợ phát triển cơ sở </w:t>
      </w:r>
      <w:r w:rsidR="00597769" w:rsidRPr="00B65BCC">
        <w:rPr>
          <w:rFonts w:ascii="Times New Roman" w:eastAsia="Times New Roman" w:hAnsi="Times New Roman"/>
          <w:color w:val="000000" w:themeColor="text1"/>
          <w:sz w:val="28"/>
          <w:szCs w:val="28"/>
          <w:lang w:val="nl-NL"/>
        </w:rPr>
        <w:t>GDNN</w:t>
      </w:r>
      <w:r w:rsidR="00C12F0B" w:rsidRPr="00B65BCC">
        <w:rPr>
          <w:rFonts w:ascii="Times New Roman" w:eastAsia="Times New Roman" w:hAnsi="Times New Roman"/>
          <w:color w:val="000000" w:themeColor="text1"/>
          <w:sz w:val="28"/>
          <w:szCs w:val="28"/>
          <w:lang w:val="nl-NL"/>
        </w:rPr>
        <w:t xml:space="preserve">, đồng hành với các cơ sở </w:t>
      </w:r>
      <w:r w:rsidR="00597769" w:rsidRPr="00B65BCC">
        <w:rPr>
          <w:rFonts w:ascii="Times New Roman" w:eastAsia="Times New Roman" w:hAnsi="Times New Roman"/>
          <w:color w:val="000000" w:themeColor="text1"/>
          <w:sz w:val="28"/>
          <w:szCs w:val="28"/>
        </w:rPr>
        <w:t>GDĐH</w:t>
      </w:r>
      <w:r w:rsidR="00C12F0B" w:rsidRPr="00B65BCC">
        <w:rPr>
          <w:rFonts w:ascii="Times New Roman" w:eastAsia="Times New Roman" w:hAnsi="Times New Roman"/>
          <w:color w:val="000000" w:themeColor="text1"/>
          <w:sz w:val="28"/>
          <w:szCs w:val="28"/>
          <w:lang w:val="nl-NL"/>
        </w:rPr>
        <w:t xml:space="preserve"> trên địa bàn.</w:t>
      </w:r>
    </w:p>
    <w:p w14:paraId="79383D24" w14:textId="4721D401" w:rsidR="00C12F0B" w:rsidRPr="00B65BCC" w:rsidRDefault="00B332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z w:val="28"/>
          <w:szCs w:val="28"/>
          <w:lang w:val="nl-NL"/>
        </w:rPr>
        <w:t>6</w:t>
      </w:r>
      <w:r w:rsidR="00C12F0B" w:rsidRPr="00B65BCC">
        <w:rPr>
          <w:rFonts w:ascii="Times New Roman" w:eastAsia="Times New Roman" w:hAnsi="Times New Roman"/>
          <w:color w:val="000000" w:themeColor="text1"/>
          <w:sz w:val="28"/>
          <w:szCs w:val="28"/>
          <w:lang w:val="nl-NL"/>
        </w:rPr>
        <w:t xml:space="preserve">. Phát triển </w:t>
      </w:r>
      <w:r w:rsidR="009E2F23" w:rsidRPr="00B65BCC">
        <w:rPr>
          <w:rFonts w:ascii="Times New Roman" w:eastAsia="Times New Roman" w:hAnsi="Times New Roman"/>
          <w:color w:val="000000" w:themeColor="text1"/>
          <w:sz w:val="28"/>
          <w:szCs w:val="28"/>
          <w:lang w:val="nl-NL"/>
        </w:rPr>
        <w:t>GDĐT</w:t>
      </w:r>
      <w:r w:rsidR="00C12F0B" w:rsidRPr="00B65BCC">
        <w:rPr>
          <w:rFonts w:ascii="Times New Roman" w:eastAsia="Times New Roman" w:hAnsi="Times New Roman"/>
          <w:color w:val="000000" w:themeColor="text1"/>
          <w:sz w:val="28"/>
          <w:szCs w:val="28"/>
          <w:lang w:val="nl-NL"/>
        </w:rPr>
        <w:t xml:space="preserve"> phải bắt đầu từ đổi mới tư duy, nhận thức và thể chế. Tạo đột phá về nguồn lực, động lực và không gian mới cho phát triển </w:t>
      </w:r>
      <w:r w:rsidR="009E2F23" w:rsidRPr="00B65BCC">
        <w:rPr>
          <w:rFonts w:ascii="Times New Roman" w:eastAsia="Times New Roman" w:hAnsi="Times New Roman"/>
          <w:color w:val="000000" w:themeColor="text1"/>
          <w:sz w:val="28"/>
          <w:szCs w:val="28"/>
          <w:lang w:val="nl-NL"/>
        </w:rPr>
        <w:t>GDĐT</w:t>
      </w:r>
      <w:r w:rsidR="00C12F0B" w:rsidRPr="00B65BCC">
        <w:rPr>
          <w:rFonts w:ascii="Times New Roman" w:eastAsia="Times New Roman" w:hAnsi="Times New Roman"/>
          <w:color w:val="000000" w:themeColor="text1"/>
          <w:sz w:val="28"/>
          <w:szCs w:val="28"/>
          <w:lang w:val="nl-NL"/>
        </w:rPr>
        <w:t>, nâng cao chất lượng; bảo đảm Nhà nước giữ vai trò chủ đạo, lấy đầu tư công dẫn dắt, thu hút nguồn lực xã hội cho hiện đại hóa toàn diện hệ thống giáo dục quốc dân; hoàn thiện cơ chế, chính sách của thành phố; ưu tiên ngân sách, quỹ đất; triển khai chuyển đổi số và quản trị dựa trên dữ liệu; tăng cường kỷ luật, kỷ cương, trách nhiệm người đứng đầu; huy động xã hội hóa theo quy định</w:t>
      </w:r>
      <w:r w:rsidR="006A7073" w:rsidRPr="00B65BCC">
        <w:rPr>
          <w:rFonts w:ascii="Times New Roman" w:eastAsia="Times New Roman" w:hAnsi="Times New Roman"/>
          <w:color w:val="000000" w:themeColor="text1"/>
          <w:sz w:val="28"/>
          <w:szCs w:val="28"/>
          <w:lang w:val="nl-NL"/>
        </w:rPr>
        <w:t>.</w:t>
      </w:r>
    </w:p>
    <w:p w14:paraId="4AF6457B" w14:textId="2FAAA78A" w:rsidR="003C506F" w:rsidRPr="00B65BCC" w:rsidRDefault="003C506F" w:rsidP="00E63BD3">
      <w:pPr>
        <w:spacing w:after="0" w:line="360" w:lineRule="exact"/>
        <w:ind w:firstLine="720"/>
        <w:jc w:val="both"/>
        <w:rPr>
          <w:rFonts w:ascii="Times New Roman" w:eastAsia="Times New Roman" w:hAnsi="Times New Roman"/>
          <w:b/>
          <w:color w:val="000000" w:themeColor="text1"/>
          <w:sz w:val="28"/>
          <w:szCs w:val="28"/>
          <w:lang w:val="de-DE"/>
        </w:rPr>
      </w:pPr>
      <w:r w:rsidRPr="00B65BCC">
        <w:rPr>
          <w:rFonts w:ascii="Times New Roman" w:eastAsia="Times New Roman" w:hAnsi="Times New Roman"/>
          <w:b/>
          <w:color w:val="000000" w:themeColor="text1"/>
          <w:sz w:val="28"/>
          <w:szCs w:val="28"/>
          <w:lang w:val="de-DE"/>
        </w:rPr>
        <w:t>I</w:t>
      </w:r>
      <w:r w:rsidR="00A83152" w:rsidRPr="00B65BCC">
        <w:rPr>
          <w:rFonts w:ascii="Times New Roman" w:eastAsia="Times New Roman" w:hAnsi="Times New Roman"/>
          <w:b/>
          <w:color w:val="000000" w:themeColor="text1"/>
          <w:sz w:val="28"/>
          <w:szCs w:val="28"/>
          <w:lang w:val="de-DE"/>
        </w:rPr>
        <w:t>I</w:t>
      </w:r>
      <w:r w:rsidRPr="00B65BCC">
        <w:rPr>
          <w:rFonts w:ascii="Times New Roman" w:eastAsia="Times New Roman" w:hAnsi="Times New Roman"/>
          <w:b/>
          <w:color w:val="000000" w:themeColor="text1"/>
          <w:sz w:val="28"/>
          <w:szCs w:val="28"/>
          <w:lang w:val="de-DE"/>
        </w:rPr>
        <w:t>I. MỤC TIÊU</w:t>
      </w:r>
    </w:p>
    <w:p w14:paraId="60F2BA81" w14:textId="7A1BD9A2" w:rsidR="000668F3" w:rsidRPr="00B65BCC" w:rsidRDefault="000668F3" w:rsidP="00E63BD3">
      <w:pPr>
        <w:spacing w:after="0" w:line="360" w:lineRule="exact"/>
        <w:ind w:firstLine="720"/>
        <w:jc w:val="center"/>
        <w:rPr>
          <w:rFonts w:ascii="Times New Roman" w:eastAsia="Times New Roman" w:hAnsi="Times New Roman"/>
          <w:i/>
          <w:color w:val="000000" w:themeColor="text1"/>
          <w:sz w:val="28"/>
          <w:szCs w:val="28"/>
          <w:lang w:val="nl-NL"/>
        </w:rPr>
      </w:pPr>
      <w:r w:rsidRPr="00B65BCC">
        <w:rPr>
          <w:rFonts w:ascii="Times New Roman" w:eastAsia="Times New Roman" w:hAnsi="Times New Roman"/>
          <w:i/>
          <w:color w:val="000000" w:themeColor="text1"/>
          <w:sz w:val="28"/>
          <w:szCs w:val="28"/>
          <w:lang w:val="nl-NL"/>
        </w:rPr>
        <w:t xml:space="preserve">(Phụ lục gồm 06 nhóm mục tiêu với </w:t>
      </w:r>
      <w:r w:rsidR="00831944" w:rsidRPr="00B65BCC">
        <w:rPr>
          <w:rFonts w:ascii="Times New Roman" w:eastAsia="Times New Roman" w:hAnsi="Times New Roman"/>
          <w:i/>
          <w:color w:val="000000" w:themeColor="text1"/>
          <w:sz w:val="28"/>
          <w:szCs w:val="28"/>
          <w:lang w:val="nl-NL"/>
        </w:rPr>
        <w:t>50</w:t>
      </w:r>
      <w:r w:rsidRPr="00B65BCC">
        <w:rPr>
          <w:rFonts w:ascii="Times New Roman" w:eastAsia="Times New Roman" w:hAnsi="Times New Roman"/>
          <w:i/>
          <w:color w:val="000000" w:themeColor="text1"/>
          <w:sz w:val="28"/>
          <w:szCs w:val="28"/>
          <w:lang w:val="nl-NL"/>
        </w:rPr>
        <w:t xml:space="preserve"> chỉ tiêu thành phần)</w:t>
      </w:r>
    </w:p>
    <w:p w14:paraId="4A267414" w14:textId="555803D0" w:rsidR="005E1D4B" w:rsidRPr="00B65BCC" w:rsidRDefault="005E1D4B" w:rsidP="00E63BD3">
      <w:pPr>
        <w:spacing w:after="0" w:line="360" w:lineRule="exact"/>
        <w:ind w:firstLine="720"/>
        <w:jc w:val="both"/>
        <w:rPr>
          <w:rFonts w:ascii="Times New Roman" w:eastAsia="Times New Roman" w:hAnsi="Times New Roman"/>
          <w:b/>
          <w:bCs/>
          <w:color w:val="000000" w:themeColor="text1"/>
          <w:sz w:val="28"/>
          <w:szCs w:val="28"/>
          <w:lang w:val="nl-NL"/>
        </w:rPr>
      </w:pPr>
      <w:r w:rsidRPr="00B65BCC">
        <w:rPr>
          <w:rFonts w:ascii="Times New Roman" w:eastAsia="Times New Roman" w:hAnsi="Times New Roman"/>
          <w:b/>
          <w:bCs/>
          <w:color w:val="000000" w:themeColor="text1"/>
          <w:sz w:val="28"/>
          <w:szCs w:val="28"/>
          <w:lang w:val="nl-NL"/>
        </w:rPr>
        <w:t xml:space="preserve">1. </w:t>
      </w:r>
      <w:r w:rsidRPr="00B65BCC">
        <w:rPr>
          <w:rFonts w:ascii="Times New Roman" w:eastAsia="Times New Roman" w:hAnsi="Times New Roman"/>
          <w:b/>
          <w:color w:val="000000" w:themeColor="text1"/>
          <w:sz w:val="28"/>
          <w:szCs w:val="28"/>
          <w:lang w:val="nl-NL"/>
        </w:rPr>
        <w:t xml:space="preserve">Mục tiêu đến </w:t>
      </w:r>
      <w:r w:rsidRPr="00B65BCC">
        <w:rPr>
          <w:rFonts w:ascii="Times New Roman" w:eastAsia="Times New Roman" w:hAnsi="Times New Roman"/>
          <w:b/>
          <w:bCs/>
          <w:color w:val="000000" w:themeColor="text1"/>
          <w:sz w:val="28"/>
          <w:szCs w:val="28"/>
          <w:lang w:val="nl-NL"/>
        </w:rPr>
        <w:t>năm 2030</w:t>
      </w:r>
    </w:p>
    <w:p w14:paraId="04B7C4F0" w14:textId="2D88C30D" w:rsidR="006E5ED3" w:rsidRPr="00B65BCC" w:rsidRDefault="00D001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b/>
          <w:i/>
          <w:color w:val="000000" w:themeColor="text1"/>
          <w:sz w:val="28"/>
          <w:szCs w:val="28"/>
          <w:lang w:val="nl-NL"/>
        </w:rPr>
        <w:t>1.1.</w:t>
      </w:r>
      <w:r w:rsidR="006E5ED3" w:rsidRPr="00B65BCC">
        <w:rPr>
          <w:rFonts w:ascii="Times New Roman" w:eastAsia="Times New Roman" w:hAnsi="Times New Roman"/>
          <w:b/>
          <w:i/>
          <w:color w:val="000000" w:themeColor="text1"/>
          <w:sz w:val="28"/>
          <w:szCs w:val="28"/>
          <w:lang w:val="nl-NL"/>
        </w:rPr>
        <w:t xml:space="preserve"> Mục tiêu tổng quát</w:t>
      </w:r>
      <w:r w:rsidR="006E5ED3" w:rsidRPr="00B65BCC">
        <w:rPr>
          <w:rFonts w:ascii="Times New Roman" w:eastAsia="Times New Roman" w:hAnsi="Times New Roman"/>
          <w:color w:val="000000" w:themeColor="text1"/>
          <w:sz w:val="28"/>
          <w:szCs w:val="28"/>
          <w:lang w:val="nl-NL"/>
        </w:rPr>
        <w:t>: Thành phố Hải Phòng trở thành trung tâm giáo dục, đào tạo hàng đầu cả nước, giữ vai trò nòng cốt trong phát triển nguồn nhân lực chất lượng cao cho vùng Đồng bằng sông Hồng; Trung tâm quốc tế về đào tạo, nghiên cứu, ứng dụng và phát triển khoa học - công nghệ, kinh tế biển. Xây dựng thành phố học tập, đến năm 2026, đủ điều kiện để được công nhận “Cộng đồng học tập” cấp tỉnh và năm 2027, đủ điều kiện để tham gia Mạng lưới Thành phố học tập toàn cầu của UNESCO.</w:t>
      </w:r>
    </w:p>
    <w:p w14:paraId="190AD6A6" w14:textId="021B1168" w:rsidR="006E5ED3" w:rsidRPr="00B65BCC" w:rsidRDefault="00D00139"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b/>
          <w:i/>
          <w:color w:val="000000" w:themeColor="text1"/>
          <w:sz w:val="28"/>
          <w:szCs w:val="28"/>
          <w:lang w:val="nl-NL"/>
        </w:rPr>
        <w:t>1.2.</w:t>
      </w:r>
      <w:r w:rsidR="006E5ED3" w:rsidRPr="00B65BCC">
        <w:rPr>
          <w:rFonts w:ascii="Times New Roman" w:eastAsia="Times New Roman" w:hAnsi="Times New Roman"/>
          <w:b/>
          <w:i/>
          <w:color w:val="000000" w:themeColor="text1"/>
          <w:sz w:val="28"/>
          <w:szCs w:val="28"/>
          <w:lang w:val="nl-NL"/>
        </w:rPr>
        <w:t xml:space="preserve"> Một số mục tiêu cụ thể</w:t>
      </w:r>
    </w:p>
    <w:p w14:paraId="07754588" w14:textId="360608BA" w:rsidR="006C5EE1" w:rsidRPr="00B65BCC" w:rsidRDefault="00626FA8" w:rsidP="00E63BD3">
      <w:pPr>
        <w:spacing w:after="0" w:line="360" w:lineRule="exact"/>
        <w:ind w:firstLine="720"/>
        <w:jc w:val="both"/>
        <w:rPr>
          <w:rFonts w:ascii="Times New Roman" w:eastAsia="Times New Roman" w:hAnsi="Times New Roman"/>
          <w:color w:val="000000" w:themeColor="text1"/>
          <w:sz w:val="28"/>
          <w:szCs w:val="28"/>
          <w:lang w:val="vi"/>
        </w:rPr>
      </w:pPr>
      <w:r w:rsidRPr="00B65BCC">
        <w:rPr>
          <w:rFonts w:ascii="Times New Roman" w:eastAsia="Times New Roman" w:hAnsi="Times New Roman"/>
          <w:color w:val="000000" w:themeColor="text1"/>
          <w:sz w:val="28"/>
          <w:szCs w:val="28"/>
          <w:lang w:val="nl-NL"/>
        </w:rPr>
        <w:t xml:space="preserve">- Về mạng lưới trường, lớp học: </w:t>
      </w:r>
      <w:r w:rsidR="006C5EE1" w:rsidRPr="00B65BCC">
        <w:rPr>
          <w:rFonts w:ascii="Times New Roman" w:eastAsia="Times New Roman" w:hAnsi="Times New Roman"/>
          <w:color w:val="000000" w:themeColor="text1"/>
          <w:sz w:val="28"/>
          <w:szCs w:val="28"/>
          <w:lang w:val="vi"/>
        </w:rPr>
        <w:t>Hoàn thành quy hoạch mạng lưới; ít nhất 85% trường phổ thông đạt chuẩn quốc gia; có ít nhất 03 trường liên cấp quốc tế; hoàn thành giai đoạn 1 mô hình “Trường học</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Xã hội Chủ nghĩa”</w:t>
      </w:r>
      <w:r w:rsidR="007C31AA" w:rsidRPr="00B65BCC">
        <w:rPr>
          <w:rStyle w:val="FootnoteReference"/>
          <w:rFonts w:ascii="Times New Roman" w:eastAsia="Times New Roman" w:hAnsi="Times New Roman"/>
          <w:color w:val="000000" w:themeColor="text1"/>
          <w:sz w:val="28"/>
          <w:szCs w:val="28"/>
          <w:lang w:val="vi"/>
        </w:rPr>
        <w:footnoteReference w:id="15"/>
      </w:r>
      <w:r w:rsidR="006C5EE1" w:rsidRPr="00B65BCC">
        <w:rPr>
          <w:rFonts w:ascii="Times New Roman" w:eastAsia="Times New Roman" w:hAnsi="Times New Roman"/>
          <w:color w:val="000000" w:themeColor="text1"/>
          <w:spacing w:val="-3"/>
          <w:sz w:val="28"/>
          <w:szCs w:val="28"/>
          <w:lang w:val="vi"/>
        </w:rPr>
        <w:t xml:space="preserve"> </w:t>
      </w:r>
      <w:r w:rsidR="006C5EE1" w:rsidRPr="00B65BCC">
        <w:rPr>
          <w:rFonts w:ascii="Times New Roman" w:eastAsia="Times New Roman" w:hAnsi="Times New Roman"/>
          <w:color w:val="000000" w:themeColor="text1"/>
          <w:sz w:val="28"/>
          <w:szCs w:val="28"/>
          <w:lang w:val="vi"/>
        </w:rPr>
        <w:t>và triển khai nhân rộng giai đoạn 2; hình thành tối thiểu 02 trung tâm giáo dục nghề nghiệp chất</w:t>
      </w:r>
      <w:r w:rsidR="006C5EE1" w:rsidRPr="00B65BCC">
        <w:rPr>
          <w:rFonts w:ascii="Times New Roman" w:eastAsia="Times New Roman" w:hAnsi="Times New Roman"/>
          <w:color w:val="000000" w:themeColor="text1"/>
          <w:spacing w:val="40"/>
          <w:sz w:val="28"/>
          <w:szCs w:val="28"/>
          <w:lang w:val="vi"/>
        </w:rPr>
        <w:t xml:space="preserve"> </w:t>
      </w:r>
      <w:r w:rsidR="006C5EE1" w:rsidRPr="00B65BCC">
        <w:rPr>
          <w:rFonts w:ascii="Times New Roman" w:eastAsia="Times New Roman" w:hAnsi="Times New Roman"/>
          <w:color w:val="000000" w:themeColor="text1"/>
          <w:sz w:val="28"/>
          <w:szCs w:val="28"/>
          <w:lang w:val="vi"/>
        </w:rPr>
        <w:t>lượng cao cấp vùng, với chương trình, đội ngũ và cơ sở vật chất đạt chuẩn quốc gia, tiệm cận chuẩn khu vực; có 02 trường đại học quốc tế và ít nhất 01 trường đại học được đầu tư xây dựng thành trường trọng điểm quốc gia tại Hải Phòng gắn với cơ sở nghiên cứu - ứng dụng phục vụ trực tiếp các ngành kinh tế mũi nhọn của thành phố.</w:t>
      </w:r>
    </w:p>
    <w:p w14:paraId="6128A00C" w14:textId="42F63ED3" w:rsidR="006E5ED3" w:rsidRPr="00B65BCC" w:rsidRDefault="006E5ED3" w:rsidP="00E63BD3">
      <w:pPr>
        <w:spacing w:after="0" w:line="360" w:lineRule="exact"/>
        <w:ind w:firstLine="720"/>
        <w:jc w:val="both"/>
        <w:rPr>
          <w:rFonts w:ascii="Times New Roman" w:eastAsia="Times New Roman" w:hAnsi="Times New Roman"/>
          <w:bCs/>
          <w:color w:val="000000" w:themeColor="text1"/>
          <w:sz w:val="28"/>
          <w:szCs w:val="28"/>
        </w:rPr>
      </w:pPr>
      <w:r w:rsidRPr="00B65BCC">
        <w:rPr>
          <w:rFonts w:ascii="Times New Roman" w:eastAsia="Times New Roman" w:hAnsi="Times New Roman"/>
          <w:color w:val="000000" w:themeColor="text1"/>
          <w:spacing w:val="-4"/>
          <w:sz w:val="28"/>
          <w:szCs w:val="28"/>
          <w:lang w:val="nl-NL"/>
        </w:rPr>
        <w:t xml:space="preserve">- Về phổ cập giáo dục, học tập suốt đời: </w:t>
      </w:r>
      <w:r w:rsidR="006C5EE1" w:rsidRPr="00B65BCC">
        <w:rPr>
          <w:rFonts w:ascii="Times New Roman" w:eastAsia="Times New Roman" w:hAnsi="Times New Roman"/>
          <w:color w:val="000000" w:themeColor="text1"/>
          <w:spacing w:val="-4"/>
          <w:sz w:val="28"/>
          <w:szCs w:val="28"/>
          <w:lang w:val="vi"/>
        </w:rPr>
        <w:t>100% xã, phường, đặc khu đạt chuẩn xóa mù chữ mức độ 2; hoàn thành phổ cập giáo dục mầm non cho trẻ em từ 3 đến 5 tuổi; duy trì vững chắc phổ cập giáo dục tiểu học và THCS mức độ 3; phấn đấu 95% người trong độ tuổi hoàn thành cấp trung học phổ thông và tương đương</w:t>
      </w:r>
      <w:r w:rsidR="006C5EE1" w:rsidRPr="00B65BCC">
        <w:rPr>
          <w:rFonts w:ascii="Times New Roman" w:eastAsia="Times New Roman" w:hAnsi="Times New Roman"/>
          <w:color w:val="000000" w:themeColor="text1"/>
          <w:sz w:val="28"/>
          <w:szCs w:val="28"/>
        </w:rPr>
        <w:t>.</w:t>
      </w:r>
    </w:p>
    <w:p w14:paraId="26646199" w14:textId="75039B00" w:rsidR="00310B41" w:rsidRPr="00B65BCC" w:rsidRDefault="006E5ED3" w:rsidP="00E63BD3">
      <w:pPr>
        <w:pStyle w:val="ListParagraph"/>
        <w:widowControl w:val="0"/>
        <w:numPr>
          <w:ilvl w:val="0"/>
          <w:numId w:val="1"/>
        </w:numPr>
        <w:tabs>
          <w:tab w:val="left" w:pos="895"/>
        </w:tabs>
        <w:autoSpaceDE w:val="0"/>
        <w:autoSpaceDN w:val="0"/>
        <w:spacing w:line="360" w:lineRule="exact"/>
        <w:ind w:right="136" w:firstLine="707"/>
        <w:contextualSpacing w:val="0"/>
        <w:jc w:val="both"/>
        <w:rPr>
          <w:rFonts w:ascii="Times New Roman" w:eastAsia="Times New Roman" w:hAnsi="Times New Roman"/>
          <w:color w:val="000000" w:themeColor="text1"/>
          <w:sz w:val="28"/>
          <w:szCs w:val="28"/>
          <w:lang w:val="vi"/>
        </w:rPr>
      </w:pPr>
      <w:r w:rsidRPr="00B65BCC">
        <w:rPr>
          <w:rFonts w:ascii="Times New Roman" w:eastAsia="Times New Roman" w:hAnsi="Times New Roman"/>
          <w:color w:val="000000" w:themeColor="text1"/>
          <w:sz w:val="28"/>
          <w:szCs w:val="28"/>
          <w:lang w:val="nl-NL"/>
        </w:rPr>
        <w:t xml:space="preserve">Về chất lượng giáo dục </w:t>
      </w:r>
      <w:r w:rsidR="00FA201F" w:rsidRPr="00B65BCC">
        <w:rPr>
          <w:rFonts w:ascii="Times New Roman" w:eastAsia="Times New Roman" w:hAnsi="Times New Roman"/>
          <w:color w:val="000000" w:themeColor="text1"/>
          <w:sz w:val="28"/>
          <w:szCs w:val="28"/>
          <w:lang w:val="nl-NL"/>
        </w:rPr>
        <w:t>MN</w:t>
      </w:r>
      <w:r w:rsidRPr="00B65BCC">
        <w:rPr>
          <w:rFonts w:ascii="Times New Roman" w:eastAsia="Times New Roman" w:hAnsi="Times New Roman"/>
          <w:color w:val="000000" w:themeColor="text1"/>
          <w:sz w:val="28"/>
          <w:szCs w:val="28"/>
          <w:lang w:val="nl-NL"/>
        </w:rPr>
        <w:t xml:space="preserve">, phổ thông: </w:t>
      </w:r>
      <w:r w:rsidR="006C5EE1" w:rsidRPr="00B65BCC">
        <w:rPr>
          <w:rFonts w:ascii="Times New Roman" w:eastAsia="Times New Roman" w:hAnsi="Times New Roman"/>
          <w:color w:val="000000" w:themeColor="text1"/>
          <w:sz w:val="28"/>
          <w:szCs w:val="28"/>
          <w:lang w:val="vi"/>
        </w:rPr>
        <w:t xml:space="preserve">Giữ vững vị thế nhóm dẫn đầu </w:t>
      </w:r>
      <w:r w:rsidR="000D6568" w:rsidRPr="00B65BCC">
        <w:rPr>
          <w:rFonts w:ascii="Times New Roman" w:eastAsia="Times New Roman" w:hAnsi="Times New Roman"/>
          <w:color w:val="000000" w:themeColor="text1"/>
          <w:sz w:val="28"/>
          <w:szCs w:val="28"/>
        </w:rPr>
        <w:lastRenderedPageBreak/>
        <w:t>c</w:t>
      </w:r>
      <w:r w:rsidR="006C5EE1" w:rsidRPr="00B65BCC">
        <w:rPr>
          <w:rFonts w:ascii="Times New Roman" w:eastAsia="Times New Roman" w:hAnsi="Times New Roman"/>
          <w:color w:val="000000" w:themeColor="text1"/>
          <w:sz w:val="28"/>
          <w:szCs w:val="28"/>
          <w:lang w:val="vi"/>
        </w:rPr>
        <w:t>ả nước về chất lượng giáo dục phổ thông đại trà và mũi nhọn; bảo đảm chuẩn đầu ra các cấp học ở mức nâng cao, tiệm cận yêu cầu khu vực và quốc tế về năng lực công nghệ, trí tuệ nhân tạo và năng lực tiếng Anh ở bậc phổ thông</w:t>
      </w:r>
      <w:r w:rsidRPr="00B65BCC">
        <w:rPr>
          <w:rFonts w:ascii="Times New Roman" w:eastAsia="Times New Roman" w:hAnsi="Times New Roman"/>
          <w:color w:val="000000" w:themeColor="text1"/>
          <w:sz w:val="28"/>
          <w:szCs w:val="28"/>
          <w:lang w:val="nl-NL"/>
        </w:rPr>
        <w:t>.</w:t>
      </w:r>
      <w:r w:rsidR="0000305D" w:rsidRPr="00B65BCC">
        <w:rPr>
          <w:rFonts w:ascii="Times New Roman" w:eastAsia="Times New Roman" w:hAnsi="Times New Roman"/>
          <w:color w:val="000000" w:themeColor="text1"/>
          <w:sz w:val="28"/>
          <w:szCs w:val="28"/>
          <w:lang w:val="nl-NL"/>
        </w:rPr>
        <w:t xml:space="preserve"> 100% học sinh biết sử dụng một nhạc cụ và chơi thành thạo một môn thể </w:t>
      </w:r>
      <w:r w:rsidR="0000305D" w:rsidRPr="00B65BCC">
        <w:rPr>
          <w:rFonts w:ascii="Times New Roman" w:eastAsia="Times New Roman" w:hAnsi="Times New Roman"/>
          <w:color w:val="000000" w:themeColor="text1"/>
          <w:sz w:val="28"/>
          <w:szCs w:val="28"/>
          <w:lang w:val="vi"/>
        </w:rPr>
        <w:t xml:space="preserve">thao. </w:t>
      </w:r>
      <w:r w:rsidR="00310B41" w:rsidRPr="00B65BCC">
        <w:rPr>
          <w:rFonts w:ascii="Times New Roman" w:eastAsia="Times New Roman" w:hAnsi="Times New Roman"/>
          <w:color w:val="000000" w:themeColor="text1"/>
          <w:sz w:val="28"/>
          <w:szCs w:val="28"/>
        </w:rPr>
        <w:t>Ít nhất</w:t>
      </w:r>
      <w:r w:rsidR="00310B41" w:rsidRPr="00B65BCC">
        <w:rPr>
          <w:rFonts w:ascii="Times New Roman" w:eastAsia="Times New Roman" w:hAnsi="Times New Roman"/>
          <w:color w:val="000000" w:themeColor="text1"/>
          <w:sz w:val="28"/>
          <w:szCs w:val="28"/>
          <w:lang w:val="vi"/>
        </w:rPr>
        <w:t xml:space="preserve"> 95% các cơ sở giáo dục phổ thông thực hiện lồng ghép, tích hợp giáo dục khởi nghiệp, đổi mới sáng tạo vào các môn học và hoạt động giáo dục.</w:t>
      </w:r>
    </w:p>
    <w:p w14:paraId="653C8356" w14:textId="36EFC4E1" w:rsidR="00DF2193" w:rsidRPr="00B65BCC" w:rsidRDefault="00DF2193" w:rsidP="00E63BD3">
      <w:pPr>
        <w:spacing w:after="0" w:line="360" w:lineRule="exact"/>
        <w:ind w:firstLine="709"/>
        <w:jc w:val="both"/>
        <w:rPr>
          <w:rFonts w:ascii="Times New Roman" w:eastAsia="Times New Roman" w:hAnsi="Times New Roman"/>
          <w:color w:val="000000" w:themeColor="text1"/>
          <w:sz w:val="28"/>
          <w:szCs w:val="28"/>
          <w:lang w:val="vi"/>
        </w:rPr>
      </w:pPr>
      <w:r w:rsidRPr="00B65BCC">
        <w:rPr>
          <w:rFonts w:ascii="Times New Roman" w:eastAsia="Times New Roman" w:hAnsi="Times New Roman"/>
          <w:color w:val="000000" w:themeColor="text1"/>
          <w:sz w:val="28"/>
          <w:szCs w:val="28"/>
          <w:lang w:val="vi-VN"/>
        </w:rPr>
        <w:t xml:space="preserve">- </w:t>
      </w:r>
      <w:r w:rsidR="006E5ED3" w:rsidRPr="00B65BCC">
        <w:rPr>
          <w:rFonts w:ascii="Times New Roman" w:eastAsia="Times New Roman" w:hAnsi="Times New Roman"/>
          <w:color w:val="000000" w:themeColor="text1"/>
          <w:sz w:val="28"/>
          <w:szCs w:val="28"/>
          <w:lang w:val="nl-NL"/>
        </w:rPr>
        <w:t xml:space="preserve">Về </w:t>
      </w:r>
      <w:r w:rsidR="00597769" w:rsidRPr="00B65BCC">
        <w:rPr>
          <w:rFonts w:ascii="Times New Roman" w:eastAsia="Times New Roman" w:hAnsi="Times New Roman"/>
          <w:color w:val="000000" w:themeColor="text1"/>
          <w:sz w:val="28"/>
          <w:szCs w:val="28"/>
          <w:lang w:val="nl-NL"/>
        </w:rPr>
        <w:t>GDNN</w:t>
      </w:r>
      <w:r w:rsidR="006E5ED3" w:rsidRPr="00B65BCC">
        <w:rPr>
          <w:rFonts w:ascii="Times New Roman" w:eastAsia="Times New Roman" w:hAnsi="Times New Roman"/>
          <w:color w:val="000000" w:themeColor="text1"/>
          <w:sz w:val="28"/>
          <w:szCs w:val="28"/>
          <w:lang w:val="nl-NL"/>
        </w:rPr>
        <w:t xml:space="preserve">, </w:t>
      </w:r>
      <w:r w:rsidR="00597769" w:rsidRPr="00B65BCC">
        <w:rPr>
          <w:rFonts w:ascii="Times New Roman" w:eastAsia="Times New Roman" w:hAnsi="Times New Roman"/>
          <w:color w:val="000000" w:themeColor="text1"/>
          <w:sz w:val="28"/>
          <w:szCs w:val="28"/>
        </w:rPr>
        <w:t>GDĐH</w:t>
      </w:r>
      <w:r w:rsidR="006E5ED3" w:rsidRPr="00B65BCC">
        <w:rPr>
          <w:rFonts w:ascii="Times New Roman" w:eastAsia="Times New Roman" w:hAnsi="Times New Roman"/>
          <w:color w:val="000000" w:themeColor="text1"/>
          <w:sz w:val="28"/>
          <w:szCs w:val="28"/>
          <w:lang w:val="nl-NL"/>
        </w:rPr>
        <w:t xml:space="preserve">: </w:t>
      </w:r>
      <w:r w:rsidR="006C5EE1" w:rsidRPr="00B65BCC">
        <w:rPr>
          <w:rFonts w:ascii="Times New Roman" w:eastAsia="Times New Roman" w:hAnsi="Times New Roman"/>
          <w:color w:val="000000" w:themeColor="text1"/>
          <w:sz w:val="28"/>
          <w:szCs w:val="28"/>
          <w:lang w:val="vi"/>
        </w:rPr>
        <w:t>100% cơ sở giáo dục đại học</w:t>
      </w:r>
      <w:r w:rsidR="006C5EE1" w:rsidRPr="00B65BCC">
        <w:rPr>
          <w:rFonts w:ascii="Times New Roman" w:eastAsia="Times New Roman" w:hAnsi="Times New Roman"/>
          <w:color w:val="000000" w:themeColor="text1"/>
          <w:spacing w:val="40"/>
          <w:sz w:val="28"/>
          <w:szCs w:val="28"/>
          <w:lang w:val="vi"/>
        </w:rPr>
        <w:t xml:space="preserve"> </w:t>
      </w:r>
      <w:r w:rsidR="006C5EE1" w:rsidRPr="00B65BCC">
        <w:rPr>
          <w:rFonts w:ascii="Times New Roman" w:eastAsia="Times New Roman" w:hAnsi="Times New Roman"/>
          <w:color w:val="000000" w:themeColor="text1"/>
          <w:sz w:val="28"/>
          <w:szCs w:val="28"/>
          <w:lang w:val="vi"/>
        </w:rPr>
        <w:t>và tối thiểu 85% cơ sở giáo dục nghề nghiệp đạt chuẩn quốc gia, 20% cơ sở được đầu tư hiện đại tương đương các nước phát triển ở châu Á; quy mô tuyển sinh giáo dục nghề nghiệp hằng năm khoảng 16.000</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học sinh, sinh viên</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trình độ trung cấp và cao đẳng; tỷ lệ người trong độ tuổi theo học các trình độ sau trung học phổ thông đạt tối thiểu 70%; số sinh viên đạt ít nhất 260 sinh viên/1 vạn dân; tỷ lệ sinh viên quốc tế đạt tối thiểu 0,5%; tỷ lệ người học các ngành khoa học cơ bản, kỹ thuật và công nghệ đạt ít nhất 50%, trong đó có tối thiểu 25</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nghiên cứu sinh và 2.000 người học các chương trình tiên tiến, chất lượng cao hoặc tương đương; tỷ lệ người lao động có trình độ cao đẳng,</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đại học trở lên đạt tối thiểu 30%, ưu tiên các ngành mũi nhọn như logistics, công nghệ thông tin, cơ khí, du lịch, khoa học hàng hải, đóng tàu, kinh tế biển; mỗi cơ sở giáo dục đại học có ít nhất 01 trung tâm hỗ trợ khởi nghiệp và đổi mới sáng tạo hoạt động hiệu quả; tăng bình quân 14%/năm đối với</w:t>
      </w:r>
      <w:r w:rsidR="006C5EE1" w:rsidRPr="00B65BCC">
        <w:rPr>
          <w:rFonts w:ascii="Times New Roman" w:eastAsia="Times New Roman" w:hAnsi="Times New Roman"/>
          <w:color w:val="000000" w:themeColor="text1"/>
          <w:spacing w:val="40"/>
          <w:sz w:val="28"/>
          <w:szCs w:val="28"/>
          <w:lang w:val="vi"/>
        </w:rPr>
        <w:t xml:space="preserve"> </w:t>
      </w:r>
      <w:r w:rsidR="006C5EE1" w:rsidRPr="00B65BCC">
        <w:rPr>
          <w:rFonts w:ascii="Times New Roman" w:eastAsia="Times New Roman" w:hAnsi="Times New Roman"/>
          <w:color w:val="000000" w:themeColor="text1"/>
          <w:sz w:val="28"/>
          <w:szCs w:val="28"/>
          <w:lang w:val="vi"/>
        </w:rPr>
        <w:t>số công bố khoa học quốc tế, nguồn thu từ khoa học, công nghệ, đổi mới sáng tạo; 18%/năm đối với số đăng ký sáng chế, văn bằng bảo hộ sáng chế;</w:t>
      </w:r>
      <w:r w:rsidR="006C5EE1" w:rsidRPr="00B65BCC">
        <w:rPr>
          <w:rFonts w:ascii="Times New Roman" w:eastAsia="Times New Roman" w:hAnsi="Times New Roman"/>
          <w:color w:val="000000" w:themeColor="text1"/>
          <w:spacing w:val="18"/>
          <w:sz w:val="28"/>
          <w:szCs w:val="28"/>
          <w:lang w:val="vi"/>
        </w:rPr>
        <w:t xml:space="preserve"> </w:t>
      </w:r>
      <w:r w:rsidR="006C5EE1" w:rsidRPr="00B65BCC">
        <w:rPr>
          <w:rFonts w:ascii="Times New Roman" w:eastAsia="Times New Roman" w:hAnsi="Times New Roman"/>
          <w:color w:val="000000" w:themeColor="text1"/>
          <w:sz w:val="28"/>
          <w:szCs w:val="28"/>
          <w:lang w:val="vi"/>
        </w:rPr>
        <w:t>nâng tầm các cơ</w:t>
      </w:r>
      <w:r w:rsidR="00CF01B8" w:rsidRPr="00B65BCC">
        <w:rPr>
          <w:rFonts w:ascii="Times New Roman" w:eastAsia="Times New Roman" w:hAnsi="Times New Roman"/>
          <w:color w:val="000000" w:themeColor="text1"/>
          <w:sz w:val="28"/>
          <w:szCs w:val="28"/>
        </w:rPr>
        <w:t xml:space="preserve"> </w:t>
      </w:r>
      <w:r w:rsidR="006C5EE1" w:rsidRPr="00B65BCC">
        <w:rPr>
          <w:rFonts w:ascii="Times New Roman" w:eastAsia="Times New Roman" w:hAnsi="Times New Roman"/>
          <w:color w:val="000000" w:themeColor="text1"/>
          <w:sz w:val="28"/>
          <w:szCs w:val="28"/>
          <w:lang w:val="vi"/>
        </w:rPr>
        <w:t>sở giáo dục đại học trên địa bàn thành phố thực sự trở thành các trung tâm nghiên cứu, đổi mới sáng tạo, khởi nghiệp phục vụ phát triển kinh tế xã hội của thành phố và cả nước, có ít nhất 01 cơ sở trở thành trung tâm nghiên cứu khoa học - công nghệ biển, đào tạo nhân lực đạt trình độ ngang bằng các nước phát triển trong khu vực, và phấn đấu có ít nhất 01 cơ</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sở</w:t>
      </w:r>
      <w:r w:rsidR="006C5EE1" w:rsidRPr="00B65BCC">
        <w:rPr>
          <w:rFonts w:ascii="Times New Roman" w:eastAsia="Times New Roman" w:hAnsi="Times New Roman"/>
          <w:color w:val="000000" w:themeColor="text1"/>
          <w:spacing w:val="-2"/>
          <w:sz w:val="28"/>
          <w:szCs w:val="28"/>
          <w:lang w:val="vi"/>
        </w:rPr>
        <w:t xml:space="preserve"> </w:t>
      </w:r>
      <w:r w:rsidR="006C5EE1" w:rsidRPr="00B65BCC">
        <w:rPr>
          <w:rFonts w:ascii="Times New Roman" w:eastAsia="Times New Roman" w:hAnsi="Times New Roman"/>
          <w:color w:val="000000" w:themeColor="text1"/>
          <w:sz w:val="28"/>
          <w:szCs w:val="28"/>
          <w:lang w:val="vi"/>
        </w:rPr>
        <w:t>thuộc</w:t>
      </w:r>
      <w:r w:rsidR="006C5EE1" w:rsidRPr="00B65BCC">
        <w:rPr>
          <w:rFonts w:ascii="Times New Roman" w:eastAsia="Times New Roman" w:hAnsi="Times New Roman"/>
          <w:color w:val="000000" w:themeColor="text1"/>
          <w:spacing w:val="-3"/>
          <w:sz w:val="28"/>
          <w:szCs w:val="28"/>
          <w:lang w:val="vi"/>
        </w:rPr>
        <w:t xml:space="preserve"> </w:t>
      </w:r>
      <w:r w:rsidR="006C5EE1" w:rsidRPr="00B65BCC">
        <w:rPr>
          <w:rFonts w:ascii="Times New Roman" w:eastAsia="Times New Roman" w:hAnsi="Times New Roman"/>
          <w:color w:val="000000" w:themeColor="text1"/>
          <w:sz w:val="28"/>
          <w:szCs w:val="28"/>
          <w:lang w:val="vi"/>
        </w:rPr>
        <w:t>nhóm</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200</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đại học</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hàng</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đầu châu Á</w:t>
      </w:r>
      <w:r w:rsidR="006C5EE1" w:rsidRPr="00B65BCC">
        <w:rPr>
          <w:rFonts w:ascii="Times New Roman" w:eastAsia="Times New Roman" w:hAnsi="Times New Roman"/>
          <w:color w:val="000000" w:themeColor="text1"/>
          <w:spacing w:val="-1"/>
          <w:sz w:val="28"/>
          <w:szCs w:val="28"/>
          <w:lang w:val="vi"/>
        </w:rPr>
        <w:t xml:space="preserve"> </w:t>
      </w:r>
      <w:r w:rsidR="006C5EE1" w:rsidRPr="00B65BCC">
        <w:rPr>
          <w:rFonts w:ascii="Times New Roman" w:eastAsia="Times New Roman" w:hAnsi="Times New Roman"/>
          <w:color w:val="000000" w:themeColor="text1"/>
          <w:sz w:val="28"/>
          <w:szCs w:val="28"/>
          <w:lang w:val="vi"/>
        </w:rPr>
        <w:t>theo lĩnh vực trên các bảng xếp hạng quốc tế; có ít nhất 300 giảng viên được đào tạo hoặc bồi dưỡng tại các quốc gia có nền giáo dục phát triển, tối thiểu 150 lượt giảng viên quốc tế thỉnh giảng hoặc kiêm nhiệm mỗi năm, hướng tới tuyển dụng ít nhất 20 giảng viên giỏi từ nước ngoài.</w:t>
      </w:r>
      <w:r w:rsidRPr="00B65BCC">
        <w:rPr>
          <w:rFonts w:ascii="Times New Roman" w:eastAsia="Times New Roman" w:hAnsi="Times New Roman"/>
          <w:color w:val="000000" w:themeColor="text1"/>
          <w:sz w:val="28"/>
          <w:szCs w:val="28"/>
          <w:lang w:val="vi"/>
        </w:rPr>
        <w:t xml:space="preserve"> Các cơ sở giáo dục ĐH có tỷ lệ giảng viên trình độ tiến sĩ đạt tối thiểu 40%.</w:t>
      </w:r>
    </w:p>
    <w:p w14:paraId="06A328CC" w14:textId="1D514056" w:rsidR="006C5EE1" w:rsidRPr="00B65BCC" w:rsidRDefault="006E5ED3" w:rsidP="00E63BD3">
      <w:pPr>
        <w:pStyle w:val="ListParagraph"/>
        <w:widowControl w:val="0"/>
        <w:numPr>
          <w:ilvl w:val="0"/>
          <w:numId w:val="1"/>
        </w:numPr>
        <w:tabs>
          <w:tab w:val="left" w:pos="881"/>
        </w:tabs>
        <w:autoSpaceDE w:val="0"/>
        <w:autoSpaceDN w:val="0"/>
        <w:spacing w:line="360" w:lineRule="exact"/>
        <w:ind w:right="136" w:firstLine="707"/>
        <w:contextualSpacing w:val="0"/>
        <w:jc w:val="both"/>
        <w:rPr>
          <w:rFonts w:ascii="Times New Roman" w:eastAsia="Times New Roman" w:hAnsi="Times New Roman"/>
          <w:color w:val="000000" w:themeColor="text1"/>
          <w:sz w:val="28"/>
          <w:szCs w:val="28"/>
          <w:lang w:val="vi"/>
        </w:rPr>
      </w:pPr>
      <w:r w:rsidRPr="00B65BCC">
        <w:rPr>
          <w:rFonts w:ascii="Times New Roman" w:eastAsia="Times New Roman" w:hAnsi="Times New Roman"/>
          <w:color w:val="000000" w:themeColor="text1"/>
          <w:sz w:val="28"/>
          <w:szCs w:val="28"/>
          <w:lang w:val="vi"/>
        </w:rPr>
        <w:t xml:space="preserve">Về chuyển đổi số và hội nhập: </w:t>
      </w:r>
      <w:r w:rsidR="006C5EE1" w:rsidRPr="00B65BCC">
        <w:rPr>
          <w:rFonts w:ascii="Times New Roman" w:eastAsia="Times New Roman" w:hAnsi="Times New Roman"/>
          <w:color w:val="000000" w:themeColor="text1"/>
          <w:sz w:val="28"/>
          <w:szCs w:val="28"/>
          <w:lang w:val="vi"/>
        </w:rPr>
        <w:t xml:space="preserve">100% các trường học ứng dụng trí tuệ nhân tạo trong quản lý, giảng dạy, kiểm tra và đánh giá; trên 95% trường phổ thông và trung tâm giáo dục thường xuyên, trên 90% cơ sở mầm non đạt mức độ 2 về chuyển đổi số. Có 100% cơ sở giáo dục phổ thông, </w:t>
      </w:r>
      <w:r w:rsidR="00371376" w:rsidRPr="00B65BCC">
        <w:rPr>
          <w:rFonts w:ascii="Times New Roman" w:eastAsia="Times New Roman" w:hAnsi="Times New Roman"/>
          <w:color w:val="000000" w:themeColor="text1"/>
          <w:sz w:val="28"/>
          <w:szCs w:val="28"/>
        </w:rPr>
        <w:t xml:space="preserve">giáo dục </w:t>
      </w:r>
      <w:r w:rsidR="006C5EE1" w:rsidRPr="00B65BCC">
        <w:rPr>
          <w:rFonts w:ascii="Times New Roman" w:eastAsia="Times New Roman" w:hAnsi="Times New Roman"/>
          <w:color w:val="000000" w:themeColor="text1"/>
          <w:sz w:val="28"/>
          <w:szCs w:val="28"/>
          <w:lang w:val="vi"/>
        </w:rPr>
        <w:t xml:space="preserve">thường xuyên triển khai các chương trình giảng dạy về kỹ năng số cho học sinh (học viên) phù hợp với quy định của Bộ </w:t>
      </w:r>
      <w:r w:rsidR="00C3535B" w:rsidRPr="00B65BCC">
        <w:rPr>
          <w:rFonts w:ascii="Times New Roman" w:eastAsia="Times New Roman" w:hAnsi="Times New Roman"/>
          <w:color w:val="000000" w:themeColor="text1"/>
          <w:sz w:val="28"/>
          <w:szCs w:val="28"/>
        </w:rPr>
        <w:t>GDĐT</w:t>
      </w:r>
      <w:r w:rsidR="006C5EE1" w:rsidRPr="00B65BCC">
        <w:rPr>
          <w:rFonts w:ascii="Times New Roman" w:eastAsia="Times New Roman" w:hAnsi="Times New Roman"/>
          <w:color w:val="000000" w:themeColor="text1"/>
          <w:sz w:val="28"/>
          <w:szCs w:val="28"/>
          <w:lang w:val="vi"/>
        </w:rPr>
        <w:t xml:space="preserve"> quy định tại Thông tư số 02/2025/TT-BGDĐT ngày 24/01/2025 về Khung năng lực số cho người học. </w:t>
      </w:r>
      <w:r w:rsidR="00371376" w:rsidRPr="00B65BCC">
        <w:rPr>
          <w:rFonts w:ascii="Times New Roman" w:eastAsia="Times New Roman" w:hAnsi="Times New Roman"/>
          <w:color w:val="000000" w:themeColor="text1"/>
          <w:sz w:val="28"/>
          <w:szCs w:val="28"/>
          <w:lang w:val="nl-NL"/>
        </w:rPr>
        <w:t>Ít nhất 5% trường THCS, 10% THPT triển khai dạy các môn học (nhất là môn Toán và các môn Khoa học) bằng tiếng Anh; í</w:t>
      </w:r>
      <w:r w:rsidR="006C5EE1" w:rsidRPr="00B65BCC">
        <w:rPr>
          <w:rFonts w:ascii="Times New Roman" w:eastAsia="Times New Roman" w:hAnsi="Times New Roman"/>
          <w:color w:val="000000" w:themeColor="text1"/>
          <w:sz w:val="28"/>
          <w:szCs w:val="28"/>
          <w:lang w:val="vi"/>
        </w:rPr>
        <w:t xml:space="preserve">t nhất 15 cơ sở giáo dục triển </w:t>
      </w:r>
      <w:r w:rsidR="006C5EE1" w:rsidRPr="00B65BCC">
        <w:rPr>
          <w:rFonts w:ascii="Times New Roman" w:eastAsia="Times New Roman" w:hAnsi="Times New Roman"/>
          <w:color w:val="000000" w:themeColor="text1"/>
          <w:sz w:val="28"/>
          <w:szCs w:val="28"/>
          <w:lang w:val="vi"/>
        </w:rPr>
        <w:lastRenderedPageBreak/>
        <w:t xml:space="preserve">khai chương trình song ngữ đạt chuẩn chất lượng; phấn đấu ít nhất 5% trường trung học cơ sở, 10% trung học phổ thông triển khai dạy ngoại ngữ </w:t>
      </w:r>
      <w:r w:rsidR="00A907DB" w:rsidRPr="00B65BCC">
        <w:rPr>
          <w:rFonts w:ascii="Times New Roman" w:eastAsia="Times New Roman" w:hAnsi="Times New Roman"/>
          <w:color w:val="000000" w:themeColor="text1"/>
          <w:sz w:val="28"/>
          <w:szCs w:val="28"/>
        </w:rPr>
        <w:t>2</w:t>
      </w:r>
      <w:r w:rsidR="006C5EE1" w:rsidRPr="00B65BCC">
        <w:rPr>
          <w:rFonts w:ascii="Times New Roman" w:eastAsia="Times New Roman" w:hAnsi="Times New Roman"/>
          <w:color w:val="000000" w:themeColor="text1"/>
          <w:sz w:val="28"/>
          <w:szCs w:val="28"/>
          <w:lang w:val="vi"/>
        </w:rPr>
        <w:t>, 100% trường phổ thông có câu lạc bộ ngoại ngữ hoặc chương trình giao lưu, trải nghiệm quốc tế hàng năm; 100% trường cao đẳng, đại học trên địa bàn có ít nhất 01 chương trình hợp tác, trao đổi hoặc chuyển giao công nghệ với đối tác quốc tế, ưu tiên các lĩnh vực mũi nhọn. Có 100% cơ sở giáo dục phổ thông triển khai phương thức giáo dục tích hợp Khoa học, Kỹ thuật, Công nghệ, Toán học (STEM) và nghiên cứu khoa học.</w:t>
      </w:r>
    </w:p>
    <w:p w14:paraId="27729652" w14:textId="7F9B5F47" w:rsidR="006E5ED3" w:rsidRPr="00B65BCC" w:rsidRDefault="006E5ED3"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color w:val="000000" w:themeColor="text1"/>
          <w:sz w:val="28"/>
          <w:szCs w:val="28"/>
          <w:lang w:val="nl-NL"/>
        </w:rPr>
        <w:t>- Về chỉ số giáo dục đóng góp vào chỉ số phát triển con người (HDI) đạt trên 0,82; trong đó chỉ số bất bình đẳng giáo dục giảm xuống dưới 10%.</w:t>
      </w:r>
    </w:p>
    <w:p w14:paraId="71FDA094" w14:textId="77777777" w:rsidR="006E5ED3" w:rsidRPr="00B65BCC" w:rsidRDefault="006E5ED3" w:rsidP="00E63BD3">
      <w:pPr>
        <w:spacing w:after="0" w:line="360" w:lineRule="exact"/>
        <w:ind w:firstLine="720"/>
        <w:jc w:val="both"/>
        <w:rPr>
          <w:rFonts w:ascii="Times New Roman" w:eastAsia="Times New Roman" w:hAnsi="Times New Roman"/>
          <w:color w:val="000000" w:themeColor="text1"/>
          <w:sz w:val="28"/>
          <w:szCs w:val="28"/>
          <w:lang w:val="nl-NL"/>
        </w:rPr>
      </w:pPr>
      <w:r w:rsidRPr="00B65BCC">
        <w:rPr>
          <w:rFonts w:ascii="Times New Roman" w:eastAsia="Times New Roman" w:hAnsi="Times New Roman"/>
          <w:b/>
          <w:color w:val="000000" w:themeColor="text1"/>
          <w:sz w:val="28"/>
          <w:szCs w:val="28"/>
          <w:lang w:val="nl-NL"/>
        </w:rPr>
        <w:t>2. Mục tiêu đến năm 2035</w:t>
      </w:r>
    </w:p>
    <w:p w14:paraId="2F290892" w14:textId="77777777" w:rsidR="00C3535B" w:rsidRPr="00B65BCC" w:rsidRDefault="00C3535B" w:rsidP="00E63BD3">
      <w:pPr>
        <w:widowControl w:val="0"/>
        <w:autoSpaceDE w:val="0"/>
        <w:autoSpaceDN w:val="0"/>
        <w:spacing w:after="0" w:line="360" w:lineRule="exact"/>
        <w:ind w:left="2" w:right="139" w:firstLine="707"/>
        <w:jc w:val="both"/>
        <w:rPr>
          <w:rFonts w:ascii="Times New Roman" w:eastAsia="Times New Roman" w:hAnsi="Times New Roman"/>
          <w:color w:val="000000" w:themeColor="text1"/>
          <w:sz w:val="28"/>
          <w:szCs w:val="28"/>
          <w:lang w:val="vi"/>
        </w:rPr>
      </w:pPr>
      <w:r w:rsidRPr="00B65BCC">
        <w:rPr>
          <w:rFonts w:ascii="Times New Roman" w:eastAsia="Times New Roman" w:hAnsi="Times New Roman"/>
          <w:color w:val="000000" w:themeColor="text1"/>
          <w:sz w:val="28"/>
          <w:szCs w:val="28"/>
          <w:lang w:val="vi"/>
        </w:rPr>
        <w:t>Phát triển giáo dục Hải Phòng hiện đại, sáng tạo, hội nhập quốc tế; đạt trình độ tiên tiến, thuộc nhóm địa phương tiêu biểu Đông Nam Á, từng bước tiếp cận chuẩn châu Á và thế giới. Hình thành và vận hành vững chắc hệ sinh thái giáo dục mở, học tập suốt đời gắn với khoa học - công nghệ - đổi mới sáng tạo, cung ứng nguồn nhân lực chất lượng cao, thúc đẩy phát triển bền vững, khẳng định vị thế thành phố đầu tàu giáo dục của vùng. Hoàn thành phổ cập trung học phổ thông và tương đương; chỉ số giáo dục đóng góp vào HDI đạt tối thiểu 0,87; các chỉ số vốn con người và nghiên cứu đóng góp vào GII vượt mức bình quân của nhóm thành phố có thu nhập trung bình cao; phấn đấu có cơ sở giáo dục đại học thuộc nhóm 150</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đại học</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hàng</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đầu</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châu</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Á</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trong một</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số</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lĩnh</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vực</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theo các</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bảng</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xếp</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hạng</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quốc</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tế uy tín; duy trì thành viên “Thành phố học tập” UNESCO.</w:t>
      </w:r>
    </w:p>
    <w:p w14:paraId="4A9186D0" w14:textId="77777777" w:rsidR="006E5ED3" w:rsidRPr="00B65BCC" w:rsidRDefault="006E5ED3" w:rsidP="00E63BD3">
      <w:pPr>
        <w:spacing w:after="0" w:line="360" w:lineRule="exact"/>
        <w:ind w:firstLine="720"/>
        <w:jc w:val="both"/>
        <w:rPr>
          <w:rFonts w:ascii="Times New Roman" w:eastAsia="Times New Roman" w:hAnsi="Times New Roman"/>
          <w:b/>
          <w:color w:val="000000" w:themeColor="text1"/>
          <w:sz w:val="28"/>
          <w:szCs w:val="28"/>
          <w:lang w:val="nl-NL"/>
        </w:rPr>
      </w:pPr>
      <w:r w:rsidRPr="00B65BCC">
        <w:rPr>
          <w:rFonts w:ascii="Times New Roman" w:eastAsia="Times New Roman" w:hAnsi="Times New Roman"/>
          <w:b/>
          <w:color w:val="000000" w:themeColor="text1"/>
          <w:sz w:val="28"/>
          <w:szCs w:val="28"/>
          <w:lang w:val="nl-NL"/>
        </w:rPr>
        <w:t>3. Tầm nhìn đến năm 2045</w:t>
      </w:r>
    </w:p>
    <w:p w14:paraId="44E84343" w14:textId="77777777" w:rsidR="00C3535B" w:rsidRPr="00B65BCC" w:rsidRDefault="00C3535B" w:rsidP="00E63BD3">
      <w:pPr>
        <w:widowControl w:val="0"/>
        <w:autoSpaceDE w:val="0"/>
        <w:autoSpaceDN w:val="0"/>
        <w:spacing w:after="0" w:line="360" w:lineRule="exact"/>
        <w:ind w:left="2" w:right="133" w:firstLine="707"/>
        <w:jc w:val="both"/>
        <w:rPr>
          <w:rFonts w:ascii="Times New Roman" w:eastAsia="Times New Roman" w:hAnsi="Times New Roman"/>
          <w:color w:val="000000" w:themeColor="text1"/>
          <w:sz w:val="28"/>
          <w:szCs w:val="28"/>
          <w:lang w:val="vi"/>
        </w:rPr>
      </w:pPr>
      <w:r w:rsidRPr="00B65BCC">
        <w:rPr>
          <w:rFonts w:ascii="Times New Roman" w:eastAsia="Times New Roman" w:hAnsi="Times New Roman"/>
          <w:color w:val="000000" w:themeColor="text1"/>
          <w:sz w:val="28"/>
          <w:szCs w:val="28"/>
          <w:lang w:val="vi"/>
        </w:rPr>
        <w:t>Giáo</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dục</w:t>
      </w:r>
      <w:r w:rsidRPr="00B65BCC">
        <w:rPr>
          <w:rFonts w:ascii="Times New Roman" w:eastAsia="Times New Roman" w:hAnsi="Times New Roman"/>
          <w:color w:val="000000" w:themeColor="text1"/>
          <w:spacing w:val="-12"/>
          <w:sz w:val="28"/>
          <w:szCs w:val="28"/>
          <w:lang w:val="vi"/>
        </w:rPr>
        <w:t xml:space="preserve"> </w:t>
      </w:r>
      <w:r w:rsidRPr="00B65BCC">
        <w:rPr>
          <w:rFonts w:ascii="Times New Roman" w:eastAsia="Times New Roman" w:hAnsi="Times New Roman"/>
          <w:color w:val="000000" w:themeColor="text1"/>
          <w:sz w:val="28"/>
          <w:szCs w:val="28"/>
          <w:lang w:val="vi"/>
        </w:rPr>
        <w:t>Hải</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Phòng</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hiện</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đại,</w:t>
      </w:r>
      <w:r w:rsidRPr="00B65BCC">
        <w:rPr>
          <w:rFonts w:ascii="Times New Roman" w:eastAsia="Times New Roman" w:hAnsi="Times New Roman"/>
          <w:color w:val="000000" w:themeColor="text1"/>
          <w:spacing w:val="-12"/>
          <w:sz w:val="28"/>
          <w:szCs w:val="28"/>
          <w:lang w:val="vi"/>
        </w:rPr>
        <w:t xml:space="preserve"> </w:t>
      </w:r>
      <w:r w:rsidRPr="00B65BCC">
        <w:rPr>
          <w:rFonts w:ascii="Times New Roman" w:eastAsia="Times New Roman" w:hAnsi="Times New Roman"/>
          <w:color w:val="000000" w:themeColor="text1"/>
          <w:sz w:val="28"/>
          <w:szCs w:val="28"/>
          <w:lang w:val="vi"/>
        </w:rPr>
        <w:t>sáng</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tạo,</w:t>
      </w:r>
      <w:r w:rsidRPr="00B65BCC">
        <w:rPr>
          <w:rFonts w:ascii="Times New Roman" w:eastAsia="Times New Roman" w:hAnsi="Times New Roman"/>
          <w:color w:val="000000" w:themeColor="text1"/>
          <w:spacing w:val="-12"/>
          <w:sz w:val="28"/>
          <w:szCs w:val="28"/>
          <w:lang w:val="vi"/>
        </w:rPr>
        <w:t xml:space="preserve"> </w:t>
      </w:r>
      <w:r w:rsidRPr="00B65BCC">
        <w:rPr>
          <w:rFonts w:ascii="Times New Roman" w:eastAsia="Times New Roman" w:hAnsi="Times New Roman"/>
          <w:color w:val="000000" w:themeColor="text1"/>
          <w:sz w:val="28"/>
          <w:szCs w:val="28"/>
          <w:lang w:val="vi"/>
        </w:rPr>
        <w:t>hội</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nhập</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quốc</w:t>
      </w:r>
      <w:r w:rsidRPr="00B65BCC">
        <w:rPr>
          <w:rFonts w:ascii="Times New Roman" w:eastAsia="Times New Roman" w:hAnsi="Times New Roman"/>
          <w:color w:val="000000" w:themeColor="text1"/>
          <w:spacing w:val="-12"/>
          <w:sz w:val="28"/>
          <w:szCs w:val="28"/>
          <w:lang w:val="vi"/>
        </w:rPr>
        <w:t xml:space="preserve"> </w:t>
      </w:r>
      <w:r w:rsidRPr="00B65BCC">
        <w:rPr>
          <w:rFonts w:ascii="Times New Roman" w:eastAsia="Times New Roman" w:hAnsi="Times New Roman"/>
          <w:color w:val="000000" w:themeColor="text1"/>
          <w:sz w:val="28"/>
          <w:szCs w:val="28"/>
          <w:lang w:val="vi"/>
        </w:rPr>
        <w:t>tế;</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đạt</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trình</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độ</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tiên</w:t>
      </w:r>
      <w:r w:rsidRPr="00B65BCC">
        <w:rPr>
          <w:rFonts w:ascii="Times New Roman" w:eastAsia="Times New Roman" w:hAnsi="Times New Roman"/>
          <w:color w:val="000000" w:themeColor="text1"/>
          <w:spacing w:val="-11"/>
          <w:sz w:val="28"/>
          <w:szCs w:val="28"/>
          <w:lang w:val="vi"/>
        </w:rPr>
        <w:t xml:space="preserve"> </w:t>
      </w:r>
      <w:r w:rsidRPr="00B65BCC">
        <w:rPr>
          <w:rFonts w:ascii="Times New Roman" w:eastAsia="Times New Roman" w:hAnsi="Times New Roman"/>
          <w:color w:val="000000" w:themeColor="text1"/>
          <w:sz w:val="28"/>
          <w:szCs w:val="28"/>
          <w:lang w:val="vi"/>
        </w:rPr>
        <w:t>tiến, thuộc nhóm địa phương tiêu biểu Đông Nam Á, tiếp cận chuẩn mực châu Á và thế giới.</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Hoàn</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thiện</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hệ</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sinh</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thái</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giáo</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dục</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mở,</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học</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tập</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suốt</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đời</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gắn</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với</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khoa</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học -</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công nghệ - đổi mới sáng tạo, cung ứng nguồn nhân lực chất lượng cao cho các ngành mũi nhọn, đóng vai trò động lực của vùng và quốc gia. Phấn đấu có cơ sở giáo dục đại học thuộc nhóm 100 đại học hàng đầu châu Á trong một số lĩnh vực theo các bảng</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xếp</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hạng</w:t>
      </w:r>
      <w:r w:rsidRPr="00B65BCC">
        <w:rPr>
          <w:rFonts w:ascii="Times New Roman" w:eastAsia="Times New Roman" w:hAnsi="Times New Roman"/>
          <w:color w:val="000000" w:themeColor="text1"/>
          <w:spacing w:val="-4"/>
          <w:sz w:val="28"/>
          <w:szCs w:val="28"/>
          <w:lang w:val="vi"/>
        </w:rPr>
        <w:t xml:space="preserve"> </w:t>
      </w:r>
      <w:r w:rsidRPr="00B65BCC">
        <w:rPr>
          <w:rFonts w:ascii="Times New Roman" w:eastAsia="Times New Roman" w:hAnsi="Times New Roman"/>
          <w:color w:val="000000" w:themeColor="text1"/>
          <w:sz w:val="28"/>
          <w:szCs w:val="28"/>
          <w:lang w:val="vi"/>
        </w:rPr>
        <w:t>quốc</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tế</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uy</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tín;</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duy</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trì</w:t>
      </w:r>
      <w:r w:rsidRPr="00B65BCC">
        <w:rPr>
          <w:rFonts w:ascii="Times New Roman" w:eastAsia="Times New Roman" w:hAnsi="Times New Roman"/>
          <w:color w:val="000000" w:themeColor="text1"/>
          <w:spacing w:val="-1"/>
          <w:sz w:val="28"/>
          <w:szCs w:val="28"/>
          <w:lang w:val="vi"/>
        </w:rPr>
        <w:t xml:space="preserve"> </w:t>
      </w:r>
      <w:r w:rsidRPr="00B65BCC">
        <w:rPr>
          <w:rFonts w:ascii="Times New Roman" w:eastAsia="Times New Roman" w:hAnsi="Times New Roman"/>
          <w:color w:val="000000" w:themeColor="text1"/>
          <w:sz w:val="28"/>
          <w:szCs w:val="28"/>
          <w:lang w:val="vi"/>
        </w:rPr>
        <w:t>thành</w:t>
      </w:r>
      <w:r w:rsidRPr="00B65BCC">
        <w:rPr>
          <w:rFonts w:ascii="Times New Roman" w:eastAsia="Times New Roman" w:hAnsi="Times New Roman"/>
          <w:color w:val="000000" w:themeColor="text1"/>
          <w:spacing w:val="-4"/>
          <w:sz w:val="28"/>
          <w:szCs w:val="28"/>
          <w:lang w:val="vi"/>
        </w:rPr>
        <w:t xml:space="preserve"> </w:t>
      </w:r>
      <w:r w:rsidRPr="00B65BCC">
        <w:rPr>
          <w:rFonts w:ascii="Times New Roman" w:eastAsia="Times New Roman" w:hAnsi="Times New Roman"/>
          <w:color w:val="000000" w:themeColor="text1"/>
          <w:sz w:val="28"/>
          <w:szCs w:val="28"/>
          <w:lang w:val="vi"/>
        </w:rPr>
        <w:t>viên</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“Thành</w:t>
      </w:r>
      <w:r w:rsidRPr="00B65BCC">
        <w:rPr>
          <w:rFonts w:ascii="Times New Roman" w:eastAsia="Times New Roman" w:hAnsi="Times New Roman"/>
          <w:color w:val="000000" w:themeColor="text1"/>
          <w:spacing w:val="-2"/>
          <w:sz w:val="28"/>
          <w:szCs w:val="28"/>
          <w:lang w:val="vi"/>
        </w:rPr>
        <w:t xml:space="preserve"> </w:t>
      </w:r>
      <w:r w:rsidRPr="00B65BCC">
        <w:rPr>
          <w:rFonts w:ascii="Times New Roman" w:eastAsia="Times New Roman" w:hAnsi="Times New Roman"/>
          <w:color w:val="000000" w:themeColor="text1"/>
          <w:sz w:val="28"/>
          <w:szCs w:val="28"/>
          <w:lang w:val="vi"/>
        </w:rPr>
        <w:t>phố</w:t>
      </w:r>
      <w:r w:rsidRPr="00B65BCC">
        <w:rPr>
          <w:rFonts w:ascii="Times New Roman" w:eastAsia="Times New Roman" w:hAnsi="Times New Roman"/>
          <w:color w:val="000000" w:themeColor="text1"/>
          <w:spacing w:val="-4"/>
          <w:sz w:val="28"/>
          <w:szCs w:val="28"/>
          <w:lang w:val="vi"/>
        </w:rPr>
        <w:t xml:space="preserve"> </w:t>
      </w:r>
      <w:r w:rsidRPr="00B65BCC">
        <w:rPr>
          <w:rFonts w:ascii="Times New Roman" w:eastAsia="Times New Roman" w:hAnsi="Times New Roman"/>
          <w:color w:val="000000" w:themeColor="text1"/>
          <w:sz w:val="28"/>
          <w:szCs w:val="28"/>
          <w:lang w:val="vi"/>
        </w:rPr>
        <w:t>học</w:t>
      </w:r>
      <w:r w:rsidRPr="00B65BCC">
        <w:rPr>
          <w:rFonts w:ascii="Times New Roman" w:eastAsia="Times New Roman" w:hAnsi="Times New Roman"/>
          <w:color w:val="000000" w:themeColor="text1"/>
          <w:spacing w:val="-5"/>
          <w:sz w:val="28"/>
          <w:szCs w:val="28"/>
          <w:lang w:val="vi"/>
        </w:rPr>
        <w:t xml:space="preserve"> </w:t>
      </w:r>
      <w:r w:rsidRPr="00B65BCC">
        <w:rPr>
          <w:rFonts w:ascii="Times New Roman" w:eastAsia="Times New Roman" w:hAnsi="Times New Roman"/>
          <w:color w:val="000000" w:themeColor="text1"/>
          <w:sz w:val="28"/>
          <w:szCs w:val="28"/>
          <w:lang w:val="vi"/>
        </w:rPr>
        <w:t>tập”</w:t>
      </w:r>
      <w:r w:rsidRPr="00B65BCC">
        <w:rPr>
          <w:rFonts w:ascii="Times New Roman" w:eastAsia="Times New Roman" w:hAnsi="Times New Roman"/>
          <w:color w:val="000000" w:themeColor="text1"/>
          <w:spacing w:val="-3"/>
          <w:sz w:val="28"/>
          <w:szCs w:val="28"/>
          <w:lang w:val="vi"/>
        </w:rPr>
        <w:t xml:space="preserve"> </w:t>
      </w:r>
      <w:r w:rsidRPr="00B65BCC">
        <w:rPr>
          <w:rFonts w:ascii="Times New Roman" w:eastAsia="Times New Roman" w:hAnsi="Times New Roman"/>
          <w:color w:val="000000" w:themeColor="text1"/>
          <w:sz w:val="28"/>
          <w:szCs w:val="28"/>
          <w:lang w:val="vi"/>
        </w:rPr>
        <w:t>UNESCO.</w:t>
      </w:r>
    </w:p>
    <w:p w14:paraId="0FFB3774" w14:textId="77777777" w:rsidR="00380E5E" w:rsidRPr="00380E5E" w:rsidRDefault="00380E5E" w:rsidP="00380E5E">
      <w:pPr>
        <w:spacing w:after="0" w:line="360" w:lineRule="exact"/>
        <w:ind w:firstLine="720"/>
        <w:jc w:val="both"/>
        <w:rPr>
          <w:rFonts w:ascii="Times New Roman" w:eastAsia="Times New Roman" w:hAnsi="Times New Roman"/>
          <w:b/>
          <w:color w:val="000000"/>
          <w:sz w:val="28"/>
          <w:szCs w:val="28"/>
          <w:lang w:val="de-DE"/>
        </w:rPr>
      </w:pPr>
      <w:r w:rsidRPr="00380E5E">
        <w:rPr>
          <w:rFonts w:ascii="Times New Roman" w:eastAsia="Times New Roman" w:hAnsi="Times New Roman"/>
          <w:b/>
          <w:color w:val="000000"/>
          <w:sz w:val="28"/>
          <w:szCs w:val="28"/>
          <w:lang w:val="de-DE"/>
        </w:rPr>
        <w:t>IV. NHÓM NHIỆM VỤ, GIẢI PHÁP ĐỘT PHÁ</w:t>
      </w:r>
    </w:p>
    <w:p w14:paraId="3A9F7A15" w14:textId="77777777" w:rsidR="008841B1" w:rsidRPr="008841B1" w:rsidRDefault="008841B1" w:rsidP="008841B1">
      <w:pPr>
        <w:spacing w:after="0" w:line="288" w:lineRule="auto"/>
        <w:ind w:firstLine="709"/>
        <w:jc w:val="both"/>
        <w:rPr>
          <w:rFonts w:ascii="Times New Roman" w:eastAsia="Times New Roman" w:hAnsi="Times New Roman"/>
          <w:b/>
          <w:sz w:val="28"/>
          <w:szCs w:val="28"/>
        </w:rPr>
      </w:pPr>
      <w:r w:rsidRPr="008841B1">
        <w:rPr>
          <w:rFonts w:ascii="Times New Roman" w:eastAsia="Times New Roman" w:hAnsi="Times New Roman"/>
          <w:b/>
          <w:bCs/>
          <w:sz w:val="24"/>
          <w:szCs w:val="24"/>
        </w:rPr>
        <w:t>1</w:t>
      </w:r>
      <w:r w:rsidRPr="008841B1">
        <w:rPr>
          <w:rFonts w:ascii="Times New Roman" w:eastAsia="Times New Roman" w:hAnsi="Times New Roman"/>
          <w:b/>
          <w:sz w:val="28"/>
          <w:szCs w:val="28"/>
        </w:rPr>
        <w:t>. Nhóm đột phá về thể chế, cơ chế, chính sách đặc thù, vượt trội</w:t>
      </w:r>
    </w:p>
    <w:p w14:paraId="131B49FA" w14:textId="17B97405" w:rsidR="008841B1" w:rsidRPr="008841B1" w:rsidRDefault="008841B1" w:rsidP="008841B1">
      <w:pPr>
        <w:spacing w:after="0" w:line="288" w:lineRule="auto"/>
        <w:ind w:firstLine="709"/>
        <w:jc w:val="both"/>
        <w:rPr>
          <w:rFonts w:ascii="Times New Roman" w:eastAsia="Times New Roman" w:hAnsi="Times New Roman"/>
          <w:sz w:val="28"/>
          <w:szCs w:val="28"/>
        </w:rPr>
      </w:pPr>
      <w:r w:rsidRPr="00D01421">
        <w:rPr>
          <w:rFonts w:ascii="Times New Roman" w:eastAsia="Times New Roman" w:hAnsi="Times New Roman"/>
          <w:b/>
          <w:i/>
          <w:spacing w:val="-6"/>
          <w:sz w:val="28"/>
          <w:szCs w:val="28"/>
        </w:rPr>
        <w:t>Định hướng</w:t>
      </w:r>
      <w:r w:rsidRPr="00D01421">
        <w:rPr>
          <w:rFonts w:ascii="Times New Roman" w:eastAsia="Times New Roman" w:hAnsi="Times New Roman"/>
          <w:spacing w:val="-6"/>
          <w:sz w:val="28"/>
          <w:szCs w:val="28"/>
        </w:rPr>
        <w:t>: Tập trung ban hành, cụ thể hóa các cơ chế đ</w:t>
      </w:r>
      <w:r w:rsidR="00D01421" w:rsidRPr="00D01421">
        <w:rPr>
          <w:rFonts w:ascii="Times New Roman" w:eastAsia="Times New Roman" w:hAnsi="Times New Roman"/>
          <w:spacing w:val="-6"/>
          <w:sz w:val="28"/>
          <w:szCs w:val="28"/>
        </w:rPr>
        <w:t>ặc thù cấp Quốc hội, Chính phủ</w:t>
      </w:r>
      <w:r w:rsidRPr="00D01421">
        <w:rPr>
          <w:rFonts w:ascii="Times New Roman" w:eastAsia="Times New Roman" w:hAnsi="Times New Roman"/>
          <w:spacing w:val="-6"/>
          <w:sz w:val="28"/>
          <w:szCs w:val="28"/>
        </w:rPr>
        <w:t xml:space="preserve"> để tháo gỡ nút thắt, </w:t>
      </w:r>
      <w:r w:rsidR="00D01421" w:rsidRPr="00D01421">
        <w:rPr>
          <w:rFonts w:ascii="Times New Roman" w:eastAsia="Times New Roman" w:hAnsi="Times New Roman"/>
          <w:spacing w:val="-6"/>
          <w:sz w:val="28"/>
          <w:szCs w:val="28"/>
        </w:rPr>
        <w:t xml:space="preserve">tạo hành </w:t>
      </w:r>
      <w:proofErr w:type="gramStart"/>
      <w:r w:rsidR="00D01421" w:rsidRPr="00D01421">
        <w:rPr>
          <w:rFonts w:ascii="Times New Roman" w:eastAsia="Times New Roman" w:hAnsi="Times New Roman"/>
          <w:spacing w:val="-6"/>
          <w:sz w:val="28"/>
          <w:szCs w:val="28"/>
        </w:rPr>
        <w:t>lang</w:t>
      </w:r>
      <w:proofErr w:type="gramEnd"/>
      <w:r w:rsidR="00D01421" w:rsidRPr="00D01421">
        <w:rPr>
          <w:rFonts w:ascii="Times New Roman" w:eastAsia="Times New Roman" w:hAnsi="Times New Roman"/>
          <w:spacing w:val="-6"/>
          <w:sz w:val="28"/>
          <w:szCs w:val="28"/>
        </w:rPr>
        <w:t xml:space="preserve"> pháp lý cho</w:t>
      </w:r>
      <w:r w:rsidRPr="00D01421">
        <w:rPr>
          <w:rFonts w:ascii="Times New Roman" w:eastAsia="Times New Roman" w:hAnsi="Times New Roman"/>
          <w:spacing w:val="-6"/>
          <w:sz w:val="28"/>
          <w:szCs w:val="28"/>
        </w:rPr>
        <w:t xml:space="preserve"> các khâu đột phá khác</w:t>
      </w:r>
      <w:r w:rsidRPr="008841B1">
        <w:rPr>
          <w:rFonts w:ascii="Times New Roman" w:eastAsia="Times New Roman" w:hAnsi="Times New Roman"/>
          <w:sz w:val="28"/>
          <w:szCs w:val="28"/>
        </w:rPr>
        <w:t>.</w:t>
      </w:r>
    </w:p>
    <w:p w14:paraId="18F1C733"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sz w:val="28"/>
          <w:szCs w:val="28"/>
        </w:rPr>
        <w:t>Nhiệm vụ/đề án</w:t>
      </w:r>
      <w:r w:rsidRPr="008841B1">
        <w:rPr>
          <w:rFonts w:ascii="Times New Roman" w:eastAsia="Times New Roman" w:hAnsi="Times New Roman"/>
          <w:sz w:val="28"/>
          <w:szCs w:val="28"/>
        </w:rPr>
        <w:t>:</w:t>
      </w:r>
    </w:p>
    <w:p w14:paraId="0E73BF08" w14:textId="35949B15"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Thực hiện Nghị quyết của Quốc hội về một số cơ chế, chính sách đặc thù để thực hiện đột phá phát triển </w:t>
      </w:r>
      <w:r w:rsidR="00FB783F">
        <w:rPr>
          <w:rFonts w:ascii="Times New Roman" w:eastAsia="Times New Roman" w:hAnsi="Times New Roman"/>
          <w:sz w:val="28"/>
          <w:szCs w:val="28"/>
        </w:rPr>
        <w:t>GDĐT</w:t>
      </w:r>
      <w:r w:rsidRPr="008841B1">
        <w:rPr>
          <w:rFonts w:ascii="Times New Roman" w:eastAsia="Times New Roman" w:hAnsi="Times New Roman"/>
          <w:sz w:val="28"/>
          <w:szCs w:val="28"/>
        </w:rPr>
        <w:t>.</w:t>
      </w:r>
    </w:p>
    <w:p w14:paraId="09743EAC"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Xây dựng mô hình “Trường học Xã hội Chủ nghĩa”.</w:t>
      </w:r>
    </w:p>
    <w:p w14:paraId="4B94F8C4" w14:textId="01ABA570"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lastRenderedPageBreak/>
        <w:t xml:space="preserve">- Nghị quyết của Ban Thường vụ Thành ủy về đổi mới và nâng cao chất lượng </w:t>
      </w:r>
      <w:r w:rsidR="00FB783F">
        <w:rPr>
          <w:rFonts w:ascii="Times New Roman" w:eastAsia="Times New Roman" w:hAnsi="Times New Roman"/>
          <w:sz w:val="28"/>
          <w:szCs w:val="28"/>
        </w:rPr>
        <w:t>GDNN</w:t>
      </w:r>
      <w:r w:rsidRPr="008841B1">
        <w:rPr>
          <w:rFonts w:ascii="Times New Roman" w:eastAsia="Times New Roman" w:hAnsi="Times New Roman"/>
          <w:sz w:val="28"/>
          <w:szCs w:val="28"/>
        </w:rPr>
        <w:t xml:space="preserve"> trên địa bàn thành phố Hải Phòng đến năm 2030, tầm nhìn đến năm 2045.</w:t>
      </w:r>
    </w:p>
    <w:p w14:paraId="2D185E75"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Nghị quyết của Hội đồng nhân dân thành phố quy định chính sách hỗ trợ đào tạo một số nghề trên địa bàn thành phố Hải Phòng (sau hợp nhất) giai đoạn 2026-2030.</w:t>
      </w:r>
    </w:p>
    <w:p w14:paraId="1AEC6D85" w14:textId="77777777" w:rsidR="008841B1" w:rsidRPr="008841B1" w:rsidRDefault="008841B1" w:rsidP="008841B1">
      <w:pPr>
        <w:spacing w:after="0" w:line="288" w:lineRule="auto"/>
        <w:ind w:firstLine="709"/>
        <w:jc w:val="both"/>
        <w:rPr>
          <w:rFonts w:ascii="Times New Roman" w:eastAsia="Times New Roman" w:hAnsi="Times New Roman"/>
          <w:b/>
          <w:sz w:val="28"/>
          <w:szCs w:val="28"/>
        </w:rPr>
      </w:pPr>
      <w:r w:rsidRPr="008841B1">
        <w:rPr>
          <w:rFonts w:ascii="Times New Roman" w:eastAsia="Times New Roman" w:hAnsi="Times New Roman"/>
          <w:b/>
          <w:sz w:val="28"/>
          <w:szCs w:val="28"/>
        </w:rPr>
        <w:t xml:space="preserve">2. Nhóm đột phá về phát triển đội </w:t>
      </w:r>
      <w:proofErr w:type="gramStart"/>
      <w:r w:rsidRPr="008841B1">
        <w:rPr>
          <w:rFonts w:ascii="Times New Roman" w:eastAsia="Times New Roman" w:hAnsi="Times New Roman"/>
          <w:b/>
          <w:sz w:val="28"/>
          <w:szCs w:val="28"/>
        </w:rPr>
        <w:t>ngũ</w:t>
      </w:r>
      <w:proofErr w:type="gramEnd"/>
      <w:r w:rsidRPr="008841B1">
        <w:rPr>
          <w:rFonts w:ascii="Times New Roman" w:eastAsia="Times New Roman" w:hAnsi="Times New Roman"/>
          <w:b/>
          <w:sz w:val="28"/>
          <w:szCs w:val="28"/>
        </w:rPr>
        <w:t xml:space="preserve"> nhà giáo, cán bộ quản lý, nhân lực chất lượng cao, chuyên gia và nhân tài</w:t>
      </w:r>
    </w:p>
    <w:p w14:paraId="7B3257F0" w14:textId="0E804760"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i/>
          <w:sz w:val="28"/>
          <w:szCs w:val="28"/>
        </w:rPr>
        <w:t>Định hướng</w:t>
      </w:r>
      <w:r w:rsidRPr="008841B1">
        <w:rPr>
          <w:rFonts w:ascii="Times New Roman" w:eastAsia="Times New Roman" w:hAnsi="Times New Roman"/>
          <w:sz w:val="28"/>
          <w:szCs w:val="28"/>
        </w:rPr>
        <w:t xml:space="preserve">: Xây dựng nhân lực ngành </w:t>
      </w:r>
      <w:r w:rsidR="008B4927">
        <w:rPr>
          <w:rFonts w:ascii="Times New Roman" w:eastAsia="Times New Roman" w:hAnsi="Times New Roman"/>
          <w:sz w:val="28"/>
          <w:szCs w:val="28"/>
        </w:rPr>
        <w:t>GDĐT</w:t>
      </w:r>
      <w:r w:rsidRPr="008841B1">
        <w:rPr>
          <w:rFonts w:ascii="Times New Roman" w:eastAsia="Times New Roman" w:hAnsi="Times New Roman"/>
          <w:sz w:val="28"/>
          <w:szCs w:val="28"/>
        </w:rPr>
        <w:t xml:space="preserve"> từ giáo viên </w:t>
      </w:r>
      <w:r w:rsidR="008B4927">
        <w:rPr>
          <w:rFonts w:ascii="Times New Roman" w:eastAsia="Times New Roman" w:hAnsi="Times New Roman"/>
          <w:sz w:val="28"/>
          <w:szCs w:val="28"/>
        </w:rPr>
        <w:t>MN</w:t>
      </w:r>
      <w:r w:rsidRPr="008841B1">
        <w:rPr>
          <w:rFonts w:ascii="Times New Roman" w:eastAsia="Times New Roman" w:hAnsi="Times New Roman"/>
          <w:sz w:val="28"/>
          <w:szCs w:val="28"/>
        </w:rPr>
        <w:t xml:space="preserve"> đến chuyên gia đầu ngành, nhân tài trẻ, gắn chặt với cơ chế lương, đãi ngộ, </w:t>
      </w:r>
      <w:proofErr w:type="gramStart"/>
      <w:r w:rsidRPr="008841B1">
        <w:rPr>
          <w:rFonts w:ascii="Times New Roman" w:eastAsia="Times New Roman" w:hAnsi="Times New Roman"/>
          <w:sz w:val="28"/>
          <w:szCs w:val="28"/>
        </w:rPr>
        <w:t>thu</w:t>
      </w:r>
      <w:proofErr w:type="gramEnd"/>
      <w:r w:rsidRPr="008841B1">
        <w:rPr>
          <w:rFonts w:ascii="Times New Roman" w:eastAsia="Times New Roman" w:hAnsi="Times New Roman"/>
          <w:sz w:val="28"/>
          <w:szCs w:val="28"/>
        </w:rPr>
        <w:t xml:space="preserve"> hút trong nước và quốc tế.</w:t>
      </w:r>
    </w:p>
    <w:p w14:paraId="55647D1C"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sz w:val="28"/>
          <w:szCs w:val="28"/>
        </w:rPr>
        <w:t>Nhiệm vụ/đề án</w:t>
      </w:r>
      <w:r w:rsidRPr="008841B1">
        <w:rPr>
          <w:rFonts w:ascii="Times New Roman" w:eastAsia="Times New Roman" w:hAnsi="Times New Roman"/>
          <w:sz w:val="28"/>
          <w:szCs w:val="28"/>
        </w:rPr>
        <w:t>:</w:t>
      </w:r>
    </w:p>
    <w:p w14:paraId="0B207CCF" w14:textId="5DD16243"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phát triển đội ngũ nhà giáo và cán bộ quản lý cơ sở </w:t>
      </w:r>
      <w:r w:rsidR="008B4927">
        <w:rPr>
          <w:rFonts w:ascii="Times New Roman" w:eastAsia="Times New Roman" w:hAnsi="Times New Roman"/>
          <w:sz w:val="28"/>
          <w:szCs w:val="28"/>
        </w:rPr>
        <w:t>GDNN</w:t>
      </w:r>
      <w:r w:rsidRPr="008841B1">
        <w:rPr>
          <w:rFonts w:ascii="Times New Roman" w:eastAsia="Times New Roman" w:hAnsi="Times New Roman"/>
          <w:sz w:val="28"/>
          <w:szCs w:val="28"/>
        </w:rPr>
        <w:t xml:space="preserve"> giai đoạn 2026 - 2035.</w:t>
      </w:r>
    </w:p>
    <w:p w14:paraId="7860B84F" w14:textId="1F1CF5F8"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án khuyến khích, huy động các doanh nghiệp, cơ sở </w:t>
      </w:r>
      <w:r w:rsidR="008B4927">
        <w:rPr>
          <w:rFonts w:ascii="Times New Roman" w:eastAsia="Times New Roman" w:hAnsi="Times New Roman"/>
          <w:sz w:val="28"/>
          <w:szCs w:val="28"/>
        </w:rPr>
        <w:t>GDĐH</w:t>
      </w:r>
      <w:r w:rsidRPr="008841B1">
        <w:rPr>
          <w:rFonts w:ascii="Times New Roman" w:eastAsia="Times New Roman" w:hAnsi="Times New Roman"/>
          <w:sz w:val="28"/>
          <w:szCs w:val="28"/>
        </w:rPr>
        <w:t xml:space="preserve"> tham gia bồi dưỡng, đào tạo giáo viên, người học về năng lực số, trí tuệ nhân tạo giai đoạn 2026 - 2035.</w:t>
      </w:r>
    </w:p>
    <w:p w14:paraId="318BA7DC"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Triển khai Đề án xây dựng cơ chế, chính sách đột phá để thu hút, sử dụng chuyên gia, nhà khoa học nước ngoài và người Việt Nam ở nước ngoài về giảng dạy, nghiên cứu và làm việc ở các cơ sở giáo dục Việt Nam.</w:t>
      </w:r>
    </w:p>
    <w:p w14:paraId="55B371D2"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Triển khai đồng bộ các Đề án, Chiến lược quốc gia về phát triển nguồn nhân lực và phát hiện, đào tạo, bồi dưỡng, sử dụng, đãi ngộ nhân tài, gồm: (i) Đề án Chiến lược phát triển nguồn nhân lực đến năm 2030, tầm nhìn đến năm 2050; (ii) Đề án đào tạo tài năng, ưu tiên các ngành khoa học cơ bản, kỹ thuật và công nghệ; (iii) Đề án Chiến lược quốc gia về phát hiện, đào tạo, bồi dưỡng, sử dụng và đãi ngộ nhân tài trẻ (học sinh, sinh viên có năng lực đặc biệt); (iv) Đề án cấp học bổng toàn phần gửi các nhà khoa học trẻ, sinh viên xuất sắc đi đào tạo tại các trường đại học hàng đầu thế giới về các công nghệ chiến lược, gắn với điều kiện đặc thù và nhu cầu phát triển của thành phố.</w:t>
      </w:r>
    </w:p>
    <w:p w14:paraId="60226964" w14:textId="3BFAC4F0"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Kế hoạch đào tạo, bồi dưỡng nâng cao năng lực đội </w:t>
      </w:r>
      <w:proofErr w:type="gramStart"/>
      <w:r w:rsidRPr="008841B1">
        <w:rPr>
          <w:rFonts w:ascii="Times New Roman" w:eastAsia="Times New Roman" w:hAnsi="Times New Roman"/>
          <w:sz w:val="28"/>
          <w:szCs w:val="28"/>
        </w:rPr>
        <w:t>ngũ</w:t>
      </w:r>
      <w:proofErr w:type="gramEnd"/>
      <w:r w:rsidRPr="008841B1">
        <w:rPr>
          <w:rFonts w:ascii="Times New Roman" w:eastAsia="Times New Roman" w:hAnsi="Times New Roman"/>
          <w:sz w:val="28"/>
          <w:szCs w:val="28"/>
        </w:rPr>
        <w:t xml:space="preserve"> </w:t>
      </w:r>
      <w:r w:rsidR="008B4927">
        <w:rPr>
          <w:rFonts w:ascii="Times New Roman" w:eastAsia="Times New Roman" w:hAnsi="Times New Roman"/>
          <w:sz w:val="28"/>
          <w:szCs w:val="28"/>
        </w:rPr>
        <w:t>GV</w:t>
      </w:r>
      <w:r w:rsidRPr="008841B1">
        <w:rPr>
          <w:rFonts w:ascii="Times New Roman" w:eastAsia="Times New Roman" w:hAnsi="Times New Roman"/>
          <w:sz w:val="28"/>
          <w:szCs w:val="28"/>
        </w:rPr>
        <w:t xml:space="preserve"> và cán bộ </w:t>
      </w:r>
      <w:r w:rsidR="008B4927">
        <w:rPr>
          <w:rFonts w:ascii="Times New Roman" w:eastAsia="Times New Roman" w:hAnsi="Times New Roman"/>
          <w:sz w:val="28"/>
          <w:szCs w:val="28"/>
        </w:rPr>
        <w:t>QLGD</w:t>
      </w:r>
      <w:r w:rsidRPr="008841B1">
        <w:rPr>
          <w:rFonts w:ascii="Times New Roman" w:eastAsia="Times New Roman" w:hAnsi="Times New Roman"/>
          <w:sz w:val="28"/>
          <w:szCs w:val="28"/>
        </w:rPr>
        <w:t xml:space="preserve"> đáp ứng yêu cầu Nghị quyết 71-NQ/TW.</w:t>
      </w:r>
    </w:p>
    <w:p w14:paraId="233214F2" w14:textId="235D847E"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Kế hoạch triển khai chính sách ưu đãi đào tạo nhân lực có kỹ năng nghề cao trong các ngành nghề kỹ thuật, công nghệ và phục vụ các chương trình, dự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chiến lược, trọng điểm quốc gia.</w:t>
      </w:r>
    </w:p>
    <w:p w14:paraId="535A45CE"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Kế hoạch hỗ trợ đào tạo nghề cho </w:t>
      </w:r>
      <w:proofErr w:type="gramStart"/>
      <w:r w:rsidRPr="008841B1">
        <w:rPr>
          <w:rFonts w:ascii="Times New Roman" w:eastAsia="Times New Roman" w:hAnsi="Times New Roman"/>
          <w:sz w:val="28"/>
          <w:szCs w:val="28"/>
        </w:rPr>
        <w:t>lao</w:t>
      </w:r>
      <w:proofErr w:type="gramEnd"/>
      <w:r w:rsidRPr="008841B1">
        <w:rPr>
          <w:rFonts w:ascii="Times New Roman" w:eastAsia="Times New Roman" w:hAnsi="Times New Roman"/>
          <w:sz w:val="28"/>
          <w:szCs w:val="28"/>
        </w:rPr>
        <w:t xml:space="preserve"> động nông thôn và đối tượng chính sách khác.</w:t>
      </w:r>
    </w:p>
    <w:p w14:paraId="4934CB06" w14:textId="55B08DE5"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lastRenderedPageBreak/>
        <w:t xml:space="preserve">- Kế hoạch triển khai chương trình </w:t>
      </w:r>
      <w:proofErr w:type="gramStart"/>
      <w:r w:rsidRPr="008841B1">
        <w:rPr>
          <w:rFonts w:ascii="Times New Roman" w:eastAsia="Times New Roman" w:hAnsi="Times New Roman"/>
          <w:sz w:val="28"/>
          <w:szCs w:val="28"/>
        </w:rPr>
        <w:t>thu</w:t>
      </w:r>
      <w:proofErr w:type="gramEnd"/>
      <w:r w:rsidRPr="008841B1">
        <w:rPr>
          <w:rFonts w:ascii="Times New Roman" w:eastAsia="Times New Roman" w:hAnsi="Times New Roman"/>
          <w:sz w:val="28"/>
          <w:szCs w:val="28"/>
        </w:rPr>
        <w:t xml:space="preserve"> hút giảng viên xuất sắc từ nước ngoài với các ưu đãi vượt trội.</w:t>
      </w:r>
    </w:p>
    <w:p w14:paraId="095D8132" w14:textId="77777777" w:rsidR="008841B1" w:rsidRPr="008841B1" w:rsidRDefault="008841B1" w:rsidP="008841B1">
      <w:pPr>
        <w:spacing w:after="0" w:line="288" w:lineRule="auto"/>
        <w:ind w:firstLine="709"/>
        <w:jc w:val="both"/>
        <w:rPr>
          <w:rFonts w:ascii="Times New Roman" w:eastAsia="Times New Roman" w:hAnsi="Times New Roman"/>
          <w:b/>
          <w:sz w:val="28"/>
          <w:szCs w:val="28"/>
        </w:rPr>
      </w:pPr>
      <w:r w:rsidRPr="008841B1">
        <w:rPr>
          <w:rFonts w:ascii="Times New Roman" w:eastAsia="Times New Roman" w:hAnsi="Times New Roman"/>
          <w:b/>
          <w:sz w:val="28"/>
          <w:szCs w:val="28"/>
        </w:rPr>
        <w:t>3. Nhóm đột phá về chương trình, mô hình giáo dục, chất lượng và hội nhập quốc tế</w:t>
      </w:r>
    </w:p>
    <w:p w14:paraId="633210BC"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i/>
          <w:sz w:val="28"/>
          <w:szCs w:val="28"/>
        </w:rPr>
        <w:t>Định hướng</w:t>
      </w:r>
      <w:r w:rsidRPr="008841B1">
        <w:rPr>
          <w:rFonts w:ascii="Times New Roman" w:eastAsia="Times New Roman" w:hAnsi="Times New Roman"/>
          <w:sz w:val="28"/>
          <w:szCs w:val="28"/>
        </w:rPr>
        <w:t>: Đổi mới chương trình, mô hình trường/lớp và cơ chế phát triển nhân tài với các mô hình chuyên, song ngữ, quốc tế, gắn chuẩn khu vực và thế giới; bảo đảm giáo dục mở, liên thông, học tập suốt đời.</w:t>
      </w:r>
    </w:p>
    <w:p w14:paraId="12B8F7A2"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sz w:val="28"/>
          <w:szCs w:val="28"/>
        </w:rPr>
        <w:t>Nhiệm vụ/đề án</w:t>
      </w:r>
      <w:r w:rsidRPr="008841B1">
        <w:rPr>
          <w:rFonts w:ascii="Times New Roman" w:eastAsia="Times New Roman" w:hAnsi="Times New Roman"/>
          <w:sz w:val="28"/>
          <w:szCs w:val="28"/>
        </w:rPr>
        <w:t>:</w:t>
      </w:r>
    </w:p>
    <w:p w14:paraId="5498363D" w14:textId="77777777" w:rsidR="0042117F" w:rsidRPr="008841B1" w:rsidRDefault="0042117F" w:rsidP="0042117F">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Đưa tiếng Anh thành ngôn ngữ thứ hai trong trường học giai đoạn 2025-2030, tầm nhìn đến năm 2045”.</w:t>
      </w:r>
    </w:p>
    <w:p w14:paraId="5D00B494" w14:textId="714065E7" w:rsidR="008841B1" w:rsidRPr="008841B1" w:rsidRDefault="008841B1" w:rsidP="008841B1">
      <w:pPr>
        <w:spacing w:after="0" w:line="288" w:lineRule="auto"/>
        <w:ind w:firstLine="709"/>
        <w:jc w:val="both"/>
        <w:rPr>
          <w:rFonts w:ascii="Times New Roman" w:eastAsia="Times New Roman" w:hAnsi="Times New Roman"/>
          <w:sz w:val="28"/>
          <w:szCs w:val="28"/>
        </w:rPr>
      </w:pPr>
      <w:r w:rsidRPr="0056636D">
        <w:rPr>
          <w:rFonts w:ascii="Times New Roman" w:eastAsia="Times New Roman" w:hAnsi="Times New Roman"/>
          <w:spacing w:val="-4"/>
          <w:sz w:val="28"/>
          <w:szCs w:val="28"/>
        </w:rPr>
        <w:t xml:space="preserve">- Kế hoạch triển khai thực hiện phổ cập </w:t>
      </w:r>
      <w:r w:rsidR="00802302" w:rsidRPr="0056636D">
        <w:rPr>
          <w:rFonts w:ascii="Times New Roman" w:eastAsia="Times New Roman" w:hAnsi="Times New Roman"/>
          <w:spacing w:val="-4"/>
          <w:sz w:val="28"/>
          <w:szCs w:val="28"/>
        </w:rPr>
        <w:t>GDMN</w:t>
      </w:r>
      <w:r w:rsidRPr="0056636D">
        <w:rPr>
          <w:rFonts w:ascii="Times New Roman" w:eastAsia="Times New Roman" w:hAnsi="Times New Roman"/>
          <w:spacing w:val="-4"/>
          <w:sz w:val="28"/>
          <w:szCs w:val="28"/>
        </w:rPr>
        <w:t xml:space="preserve"> cho trẻ em từ 3 đến 5 tuổi</w:t>
      </w:r>
      <w:r w:rsidRPr="008841B1">
        <w:rPr>
          <w:rFonts w:ascii="Times New Roman" w:eastAsia="Times New Roman" w:hAnsi="Times New Roman"/>
          <w:sz w:val="28"/>
          <w:szCs w:val="28"/>
        </w:rPr>
        <w:t>.</w:t>
      </w:r>
    </w:p>
    <w:p w14:paraId="7F1C6A7A" w14:textId="4E923558"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Kế hoạch “Phát triển trường THPT chuyên trên địa bàn thành phố Hải Phòng giai đoạn 2025-2035”.</w:t>
      </w:r>
    </w:p>
    <w:p w14:paraId="781B4449"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Kế hoạch “Thí điểm Chương trình đào tạo giữa Chương trình Bộ Giáo dục &amp; Đào tạo Việt Nam và Chứng chỉ Cambridge Primary Checkpoint (cấp Tiểu học), Chứng chỉ IGCSE Cambridge (cấp THCS) và Chứng chỉ A-level (cấp THPT)” tại các trường công lập trên địa bàn thành phố Hải Phòng.</w:t>
      </w:r>
    </w:p>
    <w:p w14:paraId="49179A75"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Nghị quyết của Hội đồng nhân dân thành phố quy định cơ chế, chính sách trong phát hiện, đào tạo, bồi dưỡng học sinh giỏi; tuyển chọn, sử dụng, đãi ngộ đội ngũ cán bộ quản lý, giáo viên giỏi trong lĩnh vực đào tạo, bồi dưỡng học sinh giỏi quốc gia, quốc tế thành phố Hải Phòng.</w:t>
      </w:r>
    </w:p>
    <w:p w14:paraId="298D5EFC" w14:textId="77777777" w:rsidR="008841B1" w:rsidRPr="008841B1" w:rsidRDefault="008841B1" w:rsidP="008841B1">
      <w:pPr>
        <w:spacing w:after="0" w:line="288" w:lineRule="auto"/>
        <w:ind w:firstLine="709"/>
        <w:jc w:val="both"/>
        <w:rPr>
          <w:rFonts w:ascii="Times New Roman" w:eastAsia="Times New Roman" w:hAnsi="Times New Roman"/>
          <w:b/>
          <w:sz w:val="28"/>
          <w:szCs w:val="28"/>
        </w:rPr>
      </w:pPr>
      <w:r w:rsidRPr="008841B1">
        <w:rPr>
          <w:rFonts w:ascii="Times New Roman" w:eastAsia="Times New Roman" w:hAnsi="Times New Roman"/>
          <w:b/>
          <w:sz w:val="28"/>
          <w:szCs w:val="28"/>
        </w:rPr>
        <w:t>4. Nhóm đột phá về khoa học, công nghệ, chuyển đổi số và hệ sinh thái dữ liệu giáo dục</w:t>
      </w:r>
    </w:p>
    <w:p w14:paraId="2F81B347"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i/>
          <w:sz w:val="28"/>
          <w:szCs w:val="28"/>
        </w:rPr>
        <w:t>Định hướng</w:t>
      </w:r>
      <w:r w:rsidRPr="008841B1">
        <w:rPr>
          <w:rFonts w:ascii="Times New Roman" w:eastAsia="Times New Roman" w:hAnsi="Times New Roman"/>
          <w:sz w:val="28"/>
          <w:szCs w:val="28"/>
        </w:rPr>
        <w:t>: Lấy chuyển đổi số và khoa học - công nghệ làm nền tảng cho đột phá: quản trị dữ liệu, lớp học thông minh, dữ liệu liên kết: Nhà nước - Nhà trường - Doanh nghiệp, phát triển kỹ năng số và trí tuệ nhân tạo cho giáo viên, học sinh, sinh viên.</w:t>
      </w:r>
    </w:p>
    <w:p w14:paraId="1DC77A72"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sz w:val="28"/>
          <w:szCs w:val="28"/>
        </w:rPr>
        <w:t>Nhiệm vụ/đề án</w:t>
      </w:r>
      <w:r w:rsidRPr="008841B1">
        <w:rPr>
          <w:rFonts w:ascii="Times New Roman" w:eastAsia="Times New Roman" w:hAnsi="Times New Roman"/>
          <w:sz w:val="28"/>
          <w:szCs w:val="28"/>
        </w:rPr>
        <w:t>:</w:t>
      </w:r>
    </w:p>
    <w:p w14:paraId="08B11E1E"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Hệ sinh thái dữ liệu giáo dục số thành phố Hải Phòng giai đoạn 2025-2030, định hướng 2035.</w:t>
      </w:r>
    </w:p>
    <w:p w14:paraId="0DDD08F1" w14:textId="3A468DFD"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chuyển đổi số trong </w:t>
      </w:r>
      <w:r w:rsidR="0042117F">
        <w:rPr>
          <w:rFonts w:ascii="Times New Roman" w:eastAsia="Times New Roman" w:hAnsi="Times New Roman"/>
          <w:sz w:val="28"/>
          <w:szCs w:val="28"/>
        </w:rPr>
        <w:t>GDNN</w:t>
      </w:r>
      <w:r w:rsidRPr="008841B1">
        <w:rPr>
          <w:rFonts w:ascii="Times New Roman" w:eastAsia="Times New Roman" w:hAnsi="Times New Roman"/>
          <w:sz w:val="28"/>
          <w:szCs w:val="28"/>
        </w:rPr>
        <w:t>.</w:t>
      </w:r>
    </w:p>
    <w:p w14:paraId="73ACC72F" w14:textId="538F1E0F"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thúc đẩy hiệu quả mô hình hợp tác “Nhà nước - Nhà trường - Doanh nghiệp” trong </w:t>
      </w:r>
      <w:r w:rsidR="0042117F">
        <w:rPr>
          <w:rFonts w:ascii="Times New Roman" w:eastAsia="Times New Roman" w:hAnsi="Times New Roman"/>
          <w:sz w:val="28"/>
          <w:szCs w:val="28"/>
        </w:rPr>
        <w:t>GDĐH</w:t>
      </w:r>
      <w:r w:rsidRPr="008841B1">
        <w:rPr>
          <w:rFonts w:ascii="Times New Roman" w:eastAsia="Times New Roman" w:hAnsi="Times New Roman"/>
          <w:sz w:val="28"/>
          <w:szCs w:val="28"/>
        </w:rPr>
        <w:t xml:space="preserve">, </w:t>
      </w:r>
      <w:r w:rsidR="0042117F">
        <w:rPr>
          <w:rFonts w:ascii="Times New Roman" w:eastAsia="Times New Roman" w:hAnsi="Times New Roman"/>
          <w:sz w:val="28"/>
          <w:szCs w:val="28"/>
        </w:rPr>
        <w:t>GDNN</w:t>
      </w:r>
      <w:r w:rsidRPr="008841B1">
        <w:rPr>
          <w:rFonts w:ascii="Times New Roman" w:eastAsia="Times New Roman" w:hAnsi="Times New Roman"/>
          <w:sz w:val="28"/>
          <w:szCs w:val="28"/>
        </w:rPr>
        <w:t>.</w:t>
      </w:r>
    </w:p>
    <w:p w14:paraId="46625AC6" w14:textId="77777777" w:rsidR="008841B1" w:rsidRPr="008841B1" w:rsidRDefault="008841B1" w:rsidP="008841B1">
      <w:pPr>
        <w:spacing w:after="0" w:line="288" w:lineRule="auto"/>
        <w:ind w:firstLine="709"/>
        <w:jc w:val="both"/>
        <w:rPr>
          <w:rFonts w:ascii="Times New Roman" w:eastAsia="Times New Roman" w:hAnsi="Times New Roman"/>
          <w:b/>
          <w:sz w:val="28"/>
          <w:szCs w:val="28"/>
        </w:rPr>
      </w:pPr>
      <w:r w:rsidRPr="008841B1">
        <w:rPr>
          <w:rFonts w:ascii="Times New Roman" w:eastAsia="Times New Roman" w:hAnsi="Times New Roman"/>
          <w:b/>
          <w:sz w:val="28"/>
          <w:szCs w:val="28"/>
        </w:rPr>
        <w:t>5. Nhóm đột phá về mạng lưới cơ sở giáo dục, cơ sở vật chất, thiết bị, trường học chuẩn hóa - hiện đại</w:t>
      </w:r>
    </w:p>
    <w:p w14:paraId="46412BC8"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i/>
          <w:sz w:val="28"/>
          <w:szCs w:val="28"/>
        </w:rPr>
        <w:lastRenderedPageBreak/>
        <w:t>Định hướng</w:t>
      </w:r>
      <w:r w:rsidRPr="008841B1">
        <w:rPr>
          <w:rFonts w:ascii="Times New Roman" w:eastAsia="Times New Roman" w:hAnsi="Times New Roman"/>
          <w:sz w:val="28"/>
          <w:szCs w:val="28"/>
        </w:rPr>
        <w:t>: Sắp xếp lại, nâng cấp toàn bộ mạng lưới trường, trung tâm, cơ sở GDNN - GDĐH theo quy hoạch mới sau sáp nhập, bảo đảm “đủ - đồng bộ - hiện đại - đạt chuẩn”, gắn với chuẩn quốc gia và chuẩn khu vực.</w:t>
      </w:r>
    </w:p>
    <w:p w14:paraId="4D3966EE"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b/>
          <w:sz w:val="28"/>
          <w:szCs w:val="28"/>
        </w:rPr>
        <w:t>Nhiệm vụ/đề án</w:t>
      </w:r>
      <w:r w:rsidRPr="008841B1">
        <w:rPr>
          <w:rFonts w:ascii="Times New Roman" w:eastAsia="Times New Roman" w:hAnsi="Times New Roman"/>
          <w:sz w:val="28"/>
          <w:szCs w:val="28"/>
        </w:rPr>
        <w:t>:</w:t>
      </w:r>
    </w:p>
    <w:p w14:paraId="2E2E990B" w14:textId="77777777"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xây dựng và phát triển các trường trung học nghề.</w:t>
      </w:r>
    </w:p>
    <w:p w14:paraId="4CB21A01" w14:textId="6D46B014"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Triển khai Đề </w:t>
      </w:r>
      <w:proofErr w:type="gramStart"/>
      <w:r w:rsidRPr="008841B1">
        <w:rPr>
          <w:rFonts w:ascii="Times New Roman" w:eastAsia="Times New Roman" w:hAnsi="Times New Roman"/>
          <w:sz w:val="28"/>
          <w:szCs w:val="28"/>
        </w:rPr>
        <w:t>án</w:t>
      </w:r>
      <w:proofErr w:type="gramEnd"/>
      <w:r w:rsidRPr="008841B1">
        <w:rPr>
          <w:rFonts w:ascii="Times New Roman" w:eastAsia="Times New Roman" w:hAnsi="Times New Roman"/>
          <w:sz w:val="28"/>
          <w:szCs w:val="28"/>
        </w:rPr>
        <w:t xml:space="preserve"> sắp xếp, tổ chức lại các cơ sở </w:t>
      </w:r>
      <w:r w:rsidR="007335D4">
        <w:rPr>
          <w:rFonts w:ascii="Times New Roman" w:eastAsia="Times New Roman" w:hAnsi="Times New Roman"/>
          <w:sz w:val="28"/>
          <w:szCs w:val="28"/>
        </w:rPr>
        <w:t>GDĐH</w:t>
      </w:r>
      <w:r w:rsidRPr="008841B1">
        <w:rPr>
          <w:rFonts w:ascii="Times New Roman" w:eastAsia="Times New Roman" w:hAnsi="Times New Roman"/>
          <w:sz w:val="28"/>
          <w:szCs w:val="28"/>
        </w:rPr>
        <w:t xml:space="preserve"> trên địa bàn thành phố.</w:t>
      </w:r>
    </w:p>
    <w:p w14:paraId="679C7E7D" w14:textId="288D4F8A" w:rsidR="008841B1" w:rsidRPr="008841B1" w:rsidRDefault="008841B1" w:rsidP="008841B1">
      <w:pPr>
        <w:spacing w:after="0" w:line="288" w:lineRule="auto"/>
        <w:ind w:firstLine="709"/>
        <w:jc w:val="both"/>
        <w:rPr>
          <w:rFonts w:ascii="Times New Roman" w:eastAsia="Times New Roman" w:hAnsi="Times New Roman"/>
          <w:sz w:val="28"/>
          <w:szCs w:val="28"/>
        </w:rPr>
      </w:pPr>
      <w:r w:rsidRPr="008841B1">
        <w:rPr>
          <w:rFonts w:ascii="Times New Roman" w:eastAsia="Times New Roman" w:hAnsi="Times New Roman"/>
          <w:sz w:val="28"/>
          <w:szCs w:val="28"/>
        </w:rPr>
        <w:t xml:space="preserve">- Kế hoạch </w:t>
      </w:r>
      <w:r>
        <w:rPr>
          <w:rFonts w:ascii="Times New Roman" w:eastAsia="Times New Roman" w:hAnsi="Times New Roman"/>
          <w:sz w:val="28"/>
          <w:szCs w:val="28"/>
        </w:rPr>
        <w:t>đ</w:t>
      </w:r>
      <w:r w:rsidRPr="008841B1">
        <w:rPr>
          <w:rFonts w:ascii="Times New Roman" w:eastAsia="Times New Roman" w:hAnsi="Times New Roman"/>
          <w:sz w:val="28"/>
          <w:szCs w:val="28"/>
        </w:rPr>
        <w:t>ảm bảo cơ sở vật chất cho các trường mầm non và phổ thông công lập trên địa bàn thành phố Hải Phòng giai đoạn 2025 - 2030.</w:t>
      </w:r>
    </w:p>
    <w:p w14:paraId="338B18DC" w14:textId="77777777" w:rsidR="00380E5E" w:rsidRPr="00380E5E" w:rsidRDefault="00380E5E" w:rsidP="00380E5E">
      <w:pPr>
        <w:spacing w:after="0" w:line="360" w:lineRule="exact"/>
        <w:ind w:firstLine="720"/>
        <w:jc w:val="both"/>
        <w:rPr>
          <w:rFonts w:ascii="Times New Roman" w:eastAsia="Times New Roman" w:hAnsi="Times New Roman"/>
          <w:b/>
          <w:color w:val="000000"/>
          <w:sz w:val="28"/>
          <w:szCs w:val="28"/>
          <w:lang w:val="de-DE"/>
        </w:rPr>
      </w:pPr>
      <w:r w:rsidRPr="00380E5E">
        <w:rPr>
          <w:rFonts w:ascii="Times New Roman" w:eastAsia="Times New Roman" w:hAnsi="Times New Roman"/>
          <w:b/>
          <w:color w:val="000000"/>
          <w:sz w:val="28"/>
          <w:szCs w:val="28"/>
          <w:lang w:val="de-DE"/>
        </w:rPr>
        <w:t>V. NHIỆM VỤ, GIẢI PHÁP CHỦ YẾU ĐẾN NĂM 2030</w:t>
      </w:r>
    </w:p>
    <w:p w14:paraId="448334BB" w14:textId="7A4580D7" w:rsidR="000F6959" w:rsidRPr="00B65BCC" w:rsidRDefault="00380E5E" w:rsidP="00380E5E">
      <w:pPr>
        <w:spacing w:after="0" w:line="360" w:lineRule="exact"/>
        <w:ind w:firstLine="720"/>
        <w:jc w:val="center"/>
        <w:rPr>
          <w:rFonts w:ascii="Times New Roman" w:eastAsia="Times New Roman" w:hAnsi="Times New Roman"/>
          <w:i/>
          <w:color w:val="000000" w:themeColor="text1"/>
          <w:sz w:val="28"/>
          <w:szCs w:val="28"/>
          <w:lang w:val="nl-NL"/>
        </w:rPr>
      </w:pPr>
      <w:r w:rsidRPr="00B65BCC">
        <w:rPr>
          <w:rFonts w:ascii="Times New Roman" w:eastAsia="Times New Roman" w:hAnsi="Times New Roman"/>
          <w:i/>
          <w:color w:val="000000" w:themeColor="text1"/>
          <w:sz w:val="28"/>
          <w:szCs w:val="28"/>
          <w:lang w:val="nl-NL"/>
        </w:rPr>
        <w:t xml:space="preserve"> </w:t>
      </w:r>
      <w:r w:rsidR="000F6959" w:rsidRPr="00B65BCC">
        <w:rPr>
          <w:rFonts w:ascii="Times New Roman" w:eastAsia="Times New Roman" w:hAnsi="Times New Roman"/>
          <w:i/>
          <w:color w:val="000000" w:themeColor="text1"/>
          <w:sz w:val="28"/>
          <w:szCs w:val="28"/>
          <w:lang w:val="nl-NL"/>
        </w:rPr>
        <w:t>(Phụ lục gồm 08 nhóm giải pháp với 5</w:t>
      </w:r>
      <w:r w:rsidR="0045724E">
        <w:rPr>
          <w:rFonts w:ascii="Times New Roman" w:eastAsia="Times New Roman" w:hAnsi="Times New Roman"/>
          <w:i/>
          <w:color w:val="000000" w:themeColor="text1"/>
          <w:sz w:val="28"/>
          <w:szCs w:val="28"/>
          <w:lang w:val="nl-NL"/>
        </w:rPr>
        <w:t>4</w:t>
      </w:r>
      <w:r w:rsidR="000F6959" w:rsidRPr="00B65BCC">
        <w:rPr>
          <w:rFonts w:ascii="Times New Roman" w:eastAsia="Times New Roman" w:hAnsi="Times New Roman"/>
          <w:i/>
          <w:color w:val="000000" w:themeColor="text1"/>
          <w:sz w:val="28"/>
          <w:szCs w:val="28"/>
          <w:lang w:val="nl-NL"/>
        </w:rPr>
        <w:t xml:space="preserve"> nhiệm vụ cụ thể)</w:t>
      </w:r>
    </w:p>
    <w:p w14:paraId="2213B3A2" w14:textId="14CCDD4E" w:rsidR="00946C43" w:rsidRPr="00B65BCC" w:rsidRDefault="00946C43" w:rsidP="00E63BD3">
      <w:pPr>
        <w:spacing w:after="0" w:line="360" w:lineRule="exact"/>
        <w:ind w:firstLine="709"/>
        <w:jc w:val="both"/>
        <w:rPr>
          <w:rFonts w:ascii="Times New Roman" w:eastAsia="Times New Roman" w:hAnsi="Times New Roman"/>
          <w:b/>
          <w:color w:val="000000" w:themeColor="text1"/>
          <w:sz w:val="28"/>
          <w:szCs w:val="28"/>
          <w:lang w:val="da-DK"/>
        </w:rPr>
      </w:pPr>
      <w:r w:rsidRPr="00B65BCC">
        <w:rPr>
          <w:rFonts w:ascii="Times New Roman" w:eastAsia="Times New Roman" w:hAnsi="Times New Roman"/>
          <w:b/>
          <w:color w:val="000000" w:themeColor="text1"/>
          <w:sz w:val="28"/>
          <w:szCs w:val="28"/>
          <w:lang w:val="da-DK"/>
        </w:rPr>
        <w:t>1.</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
          <w:color w:val="000000" w:themeColor="text1"/>
          <w:sz w:val="28"/>
          <w:szCs w:val="28"/>
          <w:lang w:val="da-DK"/>
        </w:rPr>
        <w:t xml:space="preserve">Nâng cao nhận thức, đổi mới tư duy và hành động, xác định quyết tâm chính trị mạnh mẽ để đột phá phát triển </w:t>
      </w:r>
      <w:r w:rsidR="009E2F23" w:rsidRPr="00B65BCC">
        <w:rPr>
          <w:rFonts w:ascii="Times New Roman" w:eastAsia="Times New Roman" w:hAnsi="Times New Roman"/>
          <w:b/>
          <w:color w:val="000000" w:themeColor="text1"/>
          <w:sz w:val="28"/>
          <w:szCs w:val="28"/>
          <w:lang w:val="da-DK"/>
        </w:rPr>
        <w:t>GDĐT</w:t>
      </w:r>
    </w:p>
    <w:p w14:paraId="68DF1328" w14:textId="6CC29FB6"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Quán triệt đầy đủ, sâu sắc trong cả hệ thống chính trị và toàn xã hội các quan điểm, chủ trương của Đảng, tư tưởng Hồ Chí Minh về </w:t>
      </w:r>
      <w:r w:rsidR="009E2F23" w:rsidRPr="00B65BCC">
        <w:rPr>
          <w:rFonts w:ascii="Times New Roman" w:eastAsia="Times New Roman" w:hAnsi="Times New Roman"/>
          <w:color w:val="000000" w:themeColor="text1"/>
          <w:sz w:val="28"/>
          <w:szCs w:val="28"/>
          <w:lang w:val="da-DK"/>
        </w:rPr>
        <w:t>GDĐT</w:t>
      </w:r>
      <w:r w:rsidRPr="00B65BCC">
        <w:rPr>
          <w:rFonts w:ascii="Times New Roman" w:eastAsia="Times New Roman" w:hAnsi="Times New Roman"/>
          <w:color w:val="000000" w:themeColor="text1"/>
          <w:sz w:val="28"/>
          <w:szCs w:val="28"/>
          <w:lang w:val="da-DK"/>
        </w:rPr>
        <w:t>. Tập trung tuyên truyền, nâng cao nhận thức trong toàn hệ thống chính trị và Nhân dân về vị trí “quốc sách hàng đầu” của giáo dục, đào tạo. Đa dạng hóa hình thức tuyên truyền; tích cực ứng dụng các nền tảng số, mạng xã hội, cổng/trang thông tin điện tử và các phương tiện số khác, bảo đảm thông tin chính xác, kịp thời, đúng định hướng. Phát huy cao độ vai trò, trách nhiệm của các cấp ủy đảng, chính quyền, Mặt trận Tổ quốc, đoàn thể, cơ quan, đơn vị, doanh nghiệp và toàn xã hội đối với sự nghiệp giáo dục, đào tạo của thành phố.</w:t>
      </w:r>
    </w:p>
    <w:p w14:paraId="50EEE668"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pacing w:val="-4"/>
          <w:sz w:val="28"/>
          <w:szCs w:val="28"/>
          <w:lang w:val="da-DK"/>
        </w:rPr>
        <w:t>- Tiếp tục đổi mới mạnh mẽ tư duy trong lãnh đạo, chỉ đạo; chuyển mạnh từ tư duy quản lý hành chính sang tư duy quản trị hiện đại, chủ động kiến tạo sự phát triển; đề cao hành động quyết liệt, hiệu quả trong quản lý giáo dục. Đưa các mục tiêu, nhiệm vụ phát triển giáo dục, đào tạo trở thành trọng tâm trong chiến lược, quy hoạch, chính sách, kế hoạch phát triển của thành phố; ưu tiên bố trí nguồn lực tương xứng để thực hiện. Gắn công tác quản lý giáo dục trong tổng thể quản trị địa phương, phù hợp với định hướng phát triển kinh tế - xã hội của thành phố</w:t>
      </w:r>
      <w:r w:rsidRPr="00B65BCC">
        <w:rPr>
          <w:rFonts w:ascii="Times New Roman" w:eastAsia="Times New Roman" w:hAnsi="Times New Roman"/>
          <w:color w:val="000000" w:themeColor="text1"/>
          <w:sz w:val="28"/>
          <w:szCs w:val="28"/>
          <w:lang w:val="da-DK"/>
        </w:rPr>
        <w:t>.</w:t>
      </w:r>
    </w:p>
    <w:p w14:paraId="780A0DCD"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Tăng cường vai trò lãnh đạo trực tiếp, toàn diện của tổ chức Đảng, nhất là tại các trường học, cơ sở giáo dục. Thực hiện nghiêm nguyên tắc Bí thư cấp ủy đồng thời là người đứng đầu cơ sở giáo dục công lập; không thành lập hội đồng trường ở các cơ sở giáo dục công lập (trừ trường hợp có thỏa thuận quốc tế đặc thù theo quy định). Chú trọng xây dựng, củng cố tổ chức đảng và các đoàn thể trong các trường học, kể cả tại các cơ sở giáo dục tư thục.</w:t>
      </w:r>
    </w:p>
    <w:p w14:paraId="1D46AF44" w14:textId="23CF4A5A" w:rsidR="00387C4B"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Đề cao vai trò tiên phong, gương mẫu của người đứng đầu cấp ủy và cơ quan quản lý giáo dục các cấp trong triển khai các nhiệm vụ đổi mới, phát triển giáo dục, đào tạo; mỗi cán bộ, đảng viên ngành giáo dục phải nêu cao tinh thần </w:t>
      </w:r>
      <w:r w:rsidRPr="00B65BCC">
        <w:rPr>
          <w:rFonts w:ascii="Times New Roman" w:eastAsia="Times New Roman" w:hAnsi="Times New Roman"/>
          <w:color w:val="000000" w:themeColor="text1"/>
          <w:sz w:val="28"/>
          <w:szCs w:val="28"/>
          <w:lang w:val="da-DK"/>
        </w:rPr>
        <w:lastRenderedPageBreak/>
        <w:t>trách nhiệm, đổi mới tư duy, dám nghĩ, dám làm, dám chịu trách nhiệm để tạo chuyển biến mạnh mẽ trong toàn ngành.</w:t>
      </w:r>
    </w:p>
    <w:p w14:paraId="54E946E9" w14:textId="3C796E6A" w:rsidR="00F419D3" w:rsidRPr="00B65BCC" w:rsidRDefault="00F419D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nb-NO"/>
        </w:rPr>
        <w:t>- Xây dựng, ban hành và triển khai Kế hoạch tuyên truyền thường xuyên, sâu rộng về nội dung Nghị quyết số 71-NQ/TW theo hướng đa dạng hóa các hình thức, cụ thể hóa nội dung tuyên truyền.</w:t>
      </w:r>
    </w:p>
    <w:p w14:paraId="55F56A3F" w14:textId="4B59DCB8"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2.</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
          <w:bCs/>
          <w:color w:val="000000" w:themeColor="text1"/>
          <w:sz w:val="28"/>
          <w:szCs w:val="28"/>
          <w:lang w:val="da-DK"/>
        </w:rPr>
        <w:t xml:space="preserve">Đổi mới mạnh mẽ thể chế, tạo cơ chế, chính sách đặc thù, vượt trội để phát triển </w:t>
      </w:r>
      <w:r w:rsidR="009E2F23" w:rsidRPr="00B65BCC">
        <w:rPr>
          <w:rFonts w:ascii="Times New Roman" w:eastAsia="Times New Roman" w:hAnsi="Times New Roman"/>
          <w:b/>
          <w:bCs/>
          <w:color w:val="000000" w:themeColor="text1"/>
          <w:sz w:val="28"/>
          <w:szCs w:val="28"/>
          <w:lang w:val="da-DK"/>
        </w:rPr>
        <w:t>GDĐT</w:t>
      </w:r>
    </w:p>
    <w:p w14:paraId="42F9D33F" w14:textId="452706A1" w:rsidR="00946C43" w:rsidRPr="00B65BCC" w:rsidRDefault="00946C43" w:rsidP="00E63BD3">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B65BCC">
        <w:rPr>
          <w:rFonts w:ascii="Times New Roman" w:eastAsia="Times New Roman" w:hAnsi="Times New Roman"/>
          <w:color w:val="000000" w:themeColor="text1"/>
          <w:spacing w:val="-2"/>
          <w:sz w:val="28"/>
          <w:szCs w:val="28"/>
          <w:lang w:val="da-DK"/>
        </w:rPr>
        <w:t xml:space="preserve">- Rà soát, hoàn thiện kịp thời các cơ chế, chính sách đặc thù, vượt trội của thành phố về giáo dục, đào tạo; chủ động kiến nghị Trung ương tháo gỡ những điểm nghẽn, nút thắt về thể chế, cơ chế, chính sách vượt thẩm quyền; nâng cao chất lượng, hiệu quả công tác xây dựng và tổ chức thực hiện văn bản quy phạm pháp luật, thực thi pháp luật; thúc đẩy đổi mới sáng tạo và kiến tạo phát triển </w:t>
      </w:r>
      <w:r w:rsidR="009E2F23" w:rsidRPr="00B65BCC">
        <w:rPr>
          <w:rFonts w:ascii="Times New Roman" w:eastAsia="Times New Roman" w:hAnsi="Times New Roman"/>
          <w:color w:val="000000" w:themeColor="text1"/>
          <w:spacing w:val="-2"/>
          <w:sz w:val="28"/>
          <w:szCs w:val="28"/>
          <w:lang w:val="da-DK"/>
        </w:rPr>
        <w:t>GDĐT</w:t>
      </w:r>
      <w:r w:rsidRPr="00B65BCC">
        <w:rPr>
          <w:rFonts w:ascii="Times New Roman" w:eastAsia="Times New Roman" w:hAnsi="Times New Roman"/>
          <w:color w:val="000000" w:themeColor="text1"/>
          <w:spacing w:val="-2"/>
          <w:sz w:val="28"/>
          <w:szCs w:val="28"/>
          <w:lang w:val="da-DK"/>
        </w:rPr>
        <w:t>. Đẩy mạnh phân cấp, phân quyền gắn với phân bổ nguồn lực, tăng cường tự chủ, tự chịu trách nhiệm của các cơ sở giáo dục gắn với kiểm tra, giám sát hiệu quả; giảm đầu mối cơ quan quản lý đối với các cơ sở giáo dục, bảo đảm nguyên tắc gắn trách nhiệm quản lý chuyên môn với quản lý nhân sự và tài chính, tăng cường đào tạo, bồi dưỡng cán bộ quản lý giáo dục phù hợp với mô hình chính quyền địa phương hai cấp. Xây dựng hệ thống giáo dục mở, liên thông, thúc đẩy học tập suốt đời và xây dựng xã hội học tập trên địa bàn toàn thành phố.</w:t>
      </w:r>
    </w:p>
    <w:p w14:paraId="0529E1FF" w14:textId="2BB3707C" w:rsidR="00946C43" w:rsidRPr="00B65BCC" w:rsidRDefault="00946C43" w:rsidP="00E63BD3">
      <w:pPr>
        <w:tabs>
          <w:tab w:val="num" w:pos="720"/>
        </w:tabs>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Thực hiện đầy đủ các chính sách ưu đãi vượt trội đối với nhà giáo theo Nghị quyết 71-NQ/TW, nhất là nâng phụ cấp ưu đãi nghề đối với cơ sở giáo dục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và phổ thông lên tối thiểu </w:t>
      </w:r>
      <w:r w:rsidRPr="00B65BCC">
        <w:rPr>
          <w:rFonts w:ascii="Times New Roman" w:eastAsia="Times New Roman" w:hAnsi="Times New Roman"/>
          <w:b/>
          <w:color w:val="000000" w:themeColor="text1"/>
          <w:sz w:val="28"/>
          <w:szCs w:val="28"/>
          <w:lang w:val="da-DK"/>
        </w:rPr>
        <w:t>70%</w:t>
      </w:r>
      <w:r w:rsidRPr="00B65BCC">
        <w:rPr>
          <w:rFonts w:ascii="Times New Roman" w:eastAsia="Times New Roman" w:hAnsi="Times New Roman"/>
          <w:color w:val="000000" w:themeColor="text1"/>
          <w:sz w:val="28"/>
          <w:szCs w:val="28"/>
          <w:lang w:val="da-DK"/>
        </w:rPr>
        <w:t xml:space="preserve"> cho giáo viên, tối thiểu </w:t>
      </w:r>
      <w:r w:rsidRPr="00B65BCC">
        <w:rPr>
          <w:rFonts w:ascii="Times New Roman" w:eastAsia="Times New Roman" w:hAnsi="Times New Roman"/>
          <w:b/>
          <w:color w:val="000000" w:themeColor="text1"/>
          <w:sz w:val="28"/>
          <w:szCs w:val="28"/>
          <w:lang w:val="da-DK"/>
        </w:rPr>
        <w:t>30%</w:t>
      </w:r>
      <w:r w:rsidRPr="00B65BCC">
        <w:rPr>
          <w:rFonts w:ascii="Times New Roman" w:eastAsia="Times New Roman" w:hAnsi="Times New Roman"/>
          <w:color w:val="000000" w:themeColor="text1"/>
          <w:sz w:val="28"/>
          <w:szCs w:val="28"/>
          <w:lang w:val="da-DK"/>
        </w:rPr>
        <w:t xml:space="preserve"> cho nhân viên, </w:t>
      </w:r>
      <w:r w:rsidRPr="00B65BCC">
        <w:rPr>
          <w:rFonts w:ascii="Times New Roman" w:eastAsia="Times New Roman" w:hAnsi="Times New Roman"/>
          <w:b/>
          <w:color w:val="000000" w:themeColor="text1"/>
          <w:sz w:val="28"/>
          <w:szCs w:val="28"/>
          <w:lang w:val="da-DK"/>
        </w:rPr>
        <w:t>100%</w:t>
      </w:r>
      <w:r w:rsidRPr="00B65BCC">
        <w:rPr>
          <w:rFonts w:ascii="Times New Roman" w:eastAsia="Times New Roman" w:hAnsi="Times New Roman"/>
          <w:color w:val="000000" w:themeColor="text1"/>
          <w:sz w:val="28"/>
          <w:szCs w:val="28"/>
          <w:lang w:val="da-DK"/>
        </w:rPr>
        <w:t xml:space="preserve"> cho giáo viên ở khu vực hải đảo. Xây dựng chính sách thu hút người giỏi ngoài lực lượng nhà giáo tham gia giảng dạy, huấn luyện tại các cơ sở giáo dục của thành phố; thực hiện chế độ giảng viên thỉnh giảng, mời chuyên gia giỏi trong và ngoài nước tham gia đào tạo, nghiên cứu tại các trường trên địa bàn. Có cơ chế thu hút và trọng dụng nhân lực chất lượng cao, nhất là chuyên gia đầu ngành, giảng viên có trình độ cao về làm việc tại Hải Phòng, đáp ứng nhu cầu phát triển thành phố.</w:t>
      </w:r>
    </w:p>
    <w:p w14:paraId="32CF9967" w14:textId="6D9AD0B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Đảm bảo tỷ lệ chi ngân sách địa phương cho giáo dục, đào tạo </w:t>
      </w:r>
      <w:r w:rsidRPr="00B65BCC">
        <w:rPr>
          <w:rFonts w:ascii="Times New Roman" w:eastAsia="Times New Roman" w:hAnsi="Times New Roman"/>
          <w:bCs/>
          <w:color w:val="000000" w:themeColor="text1"/>
          <w:sz w:val="28"/>
          <w:szCs w:val="28"/>
          <w:lang w:val="da-DK"/>
        </w:rPr>
        <w:t xml:space="preserve">tối thiểu </w:t>
      </w:r>
      <w:r w:rsidRPr="00B65BCC">
        <w:rPr>
          <w:rFonts w:ascii="Times New Roman" w:eastAsia="Times New Roman" w:hAnsi="Times New Roman"/>
          <w:b/>
          <w:bCs/>
          <w:color w:val="000000" w:themeColor="text1"/>
          <w:sz w:val="28"/>
          <w:szCs w:val="28"/>
          <w:lang w:val="da-DK"/>
        </w:rPr>
        <w:t>20%</w:t>
      </w:r>
      <w:r w:rsidRPr="00B65BCC">
        <w:rPr>
          <w:rFonts w:ascii="Times New Roman" w:eastAsia="Times New Roman" w:hAnsi="Times New Roman"/>
          <w:color w:val="000000" w:themeColor="text1"/>
          <w:sz w:val="28"/>
          <w:szCs w:val="28"/>
          <w:lang w:val="da-DK"/>
        </w:rPr>
        <w:t xml:space="preserve"> tổng chi ngân sách hàng năm; trong đó bố trí </w:t>
      </w:r>
      <w:r w:rsidRPr="00B65BCC">
        <w:rPr>
          <w:rFonts w:ascii="Times New Roman" w:eastAsia="Times New Roman" w:hAnsi="Times New Roman"/>
          <w:bCs/>
          <w:color w:val="000000" w:themeColor="text1"/>
          <w:sz w:val="28"/>
          <w:szCs w:val="28"/>
          <w:lang w:val="da-DK"/>
        </w:rPr>
        <w:t xml:space="preserve">ít nhất </w:t>
      </w:r>
      <w:r w:rsidRPr="00B65BCC">
        <w:rPr>
          <w:rFonts w:ascii="Times New Roman" w:eastAsia="Times New Roman" w:hAnsi="Times New Roman"/>
          <w:b/>
          <w:bCs/>
          <w:color w:val="000000" w:themeColor="text1"/>
          <w:sz w:val="28"/>
          <w:szCs w:val="28"/>
          <w:lang w:val="da-DK"/>
        </w:rPr>
        <w:t>5%</w:t>
      </w:r>
      <w:r w:rsidRPr="00B65BCC">
        <w:rPr>
          <w:rFonts w:ascii="Times New Roman" w:eastAsia="Times New Roman" w:hAnsi="Times New Roman"/>
          <w:color w:val="000000" w:themeColor="text1"/>
          <w:sz w:val="28"/>
          <w:szCs w:val="28"/>
          <w:lang w:val="da-DK"/>
        </w:rPr>
        <w:t xml:space="preserve"> cho chi đầu tư phát triển trường, lớp học và ít nhất </w:t>
      </w:r>
      <w:r w:rsidRPr="00B65BCC">
        <w:rPr>
          <w:rFonts w:ascii="Times New Roman" w:eastAsia="Times New Roman" w:hAnsi="Times New Roman"/>
          <w:b/>
          <w:color w:val="000000" w:themeColor="text1"/>
          <w:sz w:val="28"/>
          <w:szCs w:val="28"/>
          <w:lang w:val="da-DK"/>
        </w:rPr>
        <w:t>3%</w:t>
      </w:r>
      <w:r w:rsidRPr="00B65BCC">
        <w:rPr>
          <w:rFonts w:ascii="Times New Roman" w:eastAsia="Times New Roman" w:hAnsi="Times New Roman"/>
          <w:color w:val="000000" w:themeColor="text1"/>
          <w:sz w:val="28"/>
          <w:szCs w:val="28"/>
          <w:lang w:val="da-DK"/>
        </w:rPr>
        <w:t xml:space="preserve"> cho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 xml:space="preserve"> trên địa bàn. Chủ động chuẩn bị điều kiện và tổ chức triển khai có hiệu quả Chương trình mục tiêu quốc gia về hiện đại hóa, nâng cao chất lượng giáo dục giai đoạn 2026-2035, quan tâm thu hút nguồn lực đầu tư cho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w:t>
      </w:r>
    </w:p>
    <w:p w14:paraId="613CCCDF"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Mở rộng các chính sách tín dụng ưu đãi, quỹ học bổng khuyến học, khuyến tài từ ngân sách và nguồn xã hội hóa, đảm bảo </w:t>
      </w:r>
      <w:r w:rsidRPr="00B65BCC">
        <w:rPr>
          <w:rFonts w:ascii="Times New Roman" w:eastAsia="Times New Roman" w:hAnsi="Times New Roman"/>
          <w:bCs/>
          <w:color w:val="000000" w:themeColor="text1"/>
          <w:sz w:val="28"/>
          <w:szCs w:val="28"/>
          <w:lang w:val="da-DK"/>
        </w:rPr>
        <w:t>không để học sinh, sinh viên nào phải bỏ học vì khó khăn tài chính</w:t>
      </w:r>
      <w:r w:rsidRPr="00B65BCC">
        <w:rPr>
          <w:rFonts w:ascii="Times New Roman" w:eastAsia="Times New Roman" w:hAnsi="Times New Roman"/>
          <w:color w:val="000000" w:themeColor="text1"/>
          <w:sz w:val="28"/>
          <w:szCs w:val="28"/>
          <w:lang w:val="da-DK"/>
        </w:rPr>
        <w:t xml:space="preserve">. Thành lập </w:t>
      </w:r>
      <w:r w:rsidRPr="00B65BCC">
        <w:rPr>
          <w:rFonts w:ascii="Times New Roman" w:eastAsia="Times New Roman" w:hAnsi="Times New Roman"/>
          <w:bCs/>
          <w:color w:val="000000" w:themeColor="text1"/>
          <w:sz w:val="28"/>
          <w:szCs w:val="28"/>
          <w:lang w:val="da-DK"/>
        </w:rPr>
        <w:t>Quỹ khuyến học, học bổng cấp thành phố</w:t>
      </w:r>
      <w:r w:rsidRPr="00B65BCC">
        <w:rPr>
          <w:rFonts w:ascii="Times New Roman" w:eastAsia="Times New Roman" w:hAnsi="Times New Roman"/>
          <w:color w:val="000000" w:themeColor="text1"/>
          <w:sz w:val="28"/>
          <w:szCs w:val="28"/>
          <w:lang w:val="da-DK"/>
        </w:rPr>
        <w:t xml:space="preserve">, đồng thời phát huy các quỹ khuyến học hiện có nhằm khuyến khích mạnh mẽ văn hóa học tập trong Nhân dân. </w:t>
      </w:r>
    </w:p>
    <w:p w14:paraId="748C79A6"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lastRenderedPageBreak/>
        <w:t>- Áp dụng các tiêu chuẩn trường học tiên tiến, chất lượng cao, từng bước tiệm cận các chuẩn khu vực và quốc tế về diện tích và cơ sở vật chất trường lớp. Quy hoạch, dành quỹ đất sạch cho phát triển mạng lưới trường học, đặc biệt tại các khu đô thị, khu công nghiệp mới.</w:t>
      </w:r>
    </w:p>
    <w:p w14:paraId="4C23D20F"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Đẩy nhanh công tác giải phóng mặt bằng, giao đất kịp thời cho các dự án trường học; cho phép linh hoạt chuyển đổi mục đích sử dụng những quỹ đất phù hợp sang đất giáo dục. Thực hiện nghiêm các chính sách miễn tiền sử dụng đất, giảm tiền thuê đất, thuế đất đối với các cơ sở giáo dục. Ưu tiên sử dụng trụ sở cơ quan nhà nước dư thừa (sau sắp xếp lại) để chuyển thành trường học; cho phép áp dụng hình thức cho thuê công trình thuộc sở hữu nhà nước nhằm hỗ trợ các cơ sở giáo dục tư thục mở rộng hoạt động.</w:t>
      </w:r>
    </w:p>
    <w:p w14:paraId="153E73ED" w14:textId="7E558CDC"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Xây dựng cơ chế, chính sách đủ mạnh thu hút doanh nghiệp, tổ chức đầu tư phát triển giáo dục, đào tạo. Mở rộng hợp tác, liên kết giữa các cơ sở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 xml:space="preserve">, </w:t>
      </w:r>
      <w:r w:rsidR="00597769" w:rsidRPr="00B65BCC">
        <w:rPr>
          <w:rFonts w:ascii="Times New Roman" w:eastAsia="Times New Roman" w:hAnsi="Times New Roman"/>
          <w:color w:val="000000" w:themeColor="text1"/>
          <w:sz w:val="28"/>
          <w:szCs w:val="28"/>
          <w:lang w:val="da-DK"/>
        </w:rPr>
        <w:t>GDNN</w:t>
      </w:r>
      <w:r w:rsidRPr="00B65BCC">
        <w:rPr>
          <w:rFonts w:ascii="Times New Roman" w:eastAsia="Times New Roman" w:hAnsi="Times New Roman"/>
          <w:color w:val="000000" w:themeColor="text1"/>
          <w:sz w:val="28"/>
          <w:szCs w:val="28"/>
          <w:lang w:val="da-DK"/>
        </w:rPr>
        <w:t xml:space="preserve"> với các doanh nghiệp, viện nghiên cứu trong và ngoài nước; hình thành các chương trình đào tạo theo đặt hàng của doanh nghiệp, gắn kết chặt chẽ đào tạo với nhu cầu sử dụng lao động. Ưu tiên nguồn vốn tín dụng cho các dự án phát triển trường học, dạy nghề trên địa bàn; nghiên cứu, đề xuất khung pháp lý thí điểm huy động vốn cộng đồng, tài trợ cho giáo dục theo hướng công khai, minh bạch và hiệu quả.</w:t>
      </w:r>
    </w:p>
    <w:p w14:paraId="6F670AF2" w14:textId="472ABF6B" w:rsidR="00E37A9F" w:rsidRPr="00B65BCC" w:rsidRDefault="00E37A9F"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Triển khai </w:t>
      </w:r>
      <w:r w:rsidRPr="00B65BCC">
        <w:rPr>
          <w:rFonts w:ascii="Times New Roman" w:eastAsia="Times New Roman" w:hAnsi="Times New Roman"/>
          <w:color w:val="000000" w:themeColor="text1"/>
          <w:sz w:val="28"/>
          <w:szCs w:val="28"/>
          <w:lang w:val="nl-NL"/>
        </w:rPr>
        <w:t>mô hìn</w:t>
      </w:r>
      <w:r w:rsidR="002D5B66" w:rsidRPr="00B65BCC">
        <w:rPr>
          <w:rFonts w:ascii="Times New Roman" w:eastAsia="Times New Roman" w:hAnsi="Times New Roman"/>
          <w:color w:val="000000" w:themeColor="text1"/>
          <w:sz w:val="28"/>
          <w:szCs w:val="28"/>
          <w:lang w:val="nl-NL"/>
        </w:rPr>
        <w:t>h “Trường học Xã hội Chủ nghĩa” từ quý I năm 2026.</w:t>
      </w:r>
    </w:p>
    <w:p w14:paraId="17F202D9" w14:textId="3D08B892"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bCs/>
          <w:color w:val="000000" w:themeColor="text1"/>
          <w:sz w:val="28"/>
          <w:szCs w:val="28"/>
          <w:lang w:val="da-DK"/>
        </w:rPr>
        <w:t>3. Tăng cường giáo dục toàn diện đức, trí, thể, mỹ và hình thành hệ giá trị con người Hải Phòng Xã</w:t>
      </w:r>
      <w:r w:rsidR="00E97B60" w:rsidRPr="00B65BCC">
        <w:rPr>
          <w:rFonts w:ascii="Times New Roman" w:eastAsia="Times New Roman" w:hAnsi="Times New Roman"/>
          <w:b/>
          <w:bCs/>
          <w:color w:val="000000" w:themeColor="text1"/>
          <w:sz w:val="28"/>
          <w:szCs w:val="28"/>
          <w:lang w:val="da-DK"/>
        </w:rPr>
        <w:t xml:space="preserve"> hội</w:t>
      </w:r>
      <w:r w:rsidRPr="00B65BCC">
        <w:rPr>
          <w:rFonts w:ascii="Times New Roman" w:eastAsia="Times New Roman" w:hAnsi="Times New Roman"/>
          <w:b/>
          <w:bCs/>
          <w:color w:val="000000" w:themeColor="text1"/>
          <w:sz w:val="28"/>
          <w:szCs w:val="28"/>
          <w:lang w:val="da-DK"/>
        </w:rPr>
        <w:t xml:space="preserve"> chủ nghĩa</w:t>
      </w:r>
    </w:p>
    <w:p w14:paraId="3A63F7B4"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Hoàn thiện các quy định, hướng dẫn của địa phương nhằm đảm bảo yêu cầu giáo dục đạo đức, nhân cách, lối sống văn hóa cho học sinh ở tất cả các cấp học. Phân định rõ vai trò, trách nhiệm giữa </w:t>
      </w:r>
      <w:r w:rsidRPr="00B65BCC">
        <w:rPr>
          <w:rFonts w:ascii="Times New Roman" w:eastAsia="Times New Roman" w:hAnsi="Times New Roman"/>
          <w:bCs/>
          <w:color w:val="000000" w:themeColor="text1"/>
          <w:sz w:val="28"/>
          <w:szCs w:val="28"/>
          <w:lang w:val="da-DK"/>
        </w:rPr>
        <w:t>gia đình - nhà trường - xã hội</w:t>
      </w:r>
      <w:r w:rsidRPr="00B65BCC">
        <w:rPr>
          <w:rFonts w:ascii="Times New Roman" w:eastAsia="Times New Roman" w:hAnsi="Times New Roman"/>
          <w:color w:val="000000" w:themeColor="text1"/>
          <w:sz w:val="28"/>
          <w:szCs w:val="28"/>
          <w:lang w:val="da-DK"/>
        </w:rPr>
        <w:t xml:space="preserve"> trong giáo dục phẩm chất, nhân cách; thiết lập cơ chế phối hợp chặt chẽ giữa nhà trường với phụ huynh và chính quyền, đoàn thể địa phương trong quản lý, giáo dục học sinh.</w:t>
      </w:r>
    </w:p>
    <w:p w14:paraId="28228910"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Xây dựng và cụ thể hóa hệ giá trị con người Việt Nam nói chung và con người Hải Phòng Xã hội chủ nghĩa nói riêng trong thời đại mới, tích hợp xuyên suốt trong chương trình giáo dục các cấp. Đẩy mạnh xây dựng văn hóa học đường, văn hóa chất lượng, đề cao tinh thần hiếu học, sáng tạo, thực học, thực nghiệp gắn với trách nhiệm nêu gương của nhà giáo; chú trọng bồi dưỡng đạo đức nghề nghiệp cho đội ngũ nhà giáo.</w:t>
      </w:r>
    </w:p>
    <w:p w14:paraId="4FF0E807"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Đổi mới nội dung, phương thức giảng dạy, nâng cao chất lượng, hiệu quả giáo dục đạo đức, lý tưởng, trách nhiệm xã hội, lối sống văn hóa, truyền thống lịch sử, chính trị, tư tưởng, pháp luật, kinh tế, tài chính, quốc phòng và an ninh nhằm nâng cao hiệu quả giáo dục lý tưởng, lòng yêu nước, tinh thần tự hào dân tộc, ý thức công dân cho học sinh. Đồng thời, tăng cường công tác tư tưởng </w:t>
      </w:r>
      <w:r w:rsidRPr="00B65BCC">
        <w:rPr>
          <w:rFonts w:ascii="Times New Roman" w:eastAsia="Times New Roman" w:hAnsi="Times New Roman"/>
          <w:color w:val="000000" w:themeColor="text1"/>
          <w:sz w:val="28"/>
          <w:szCs w:val="28"/>
          <w:lang w:val="da-DK"/>
        </w:rPr>
        <w:lastRenderedPageBreak/>
        <w:t>trong đội ngũ giáo viên và học sinh nhằm tạo đồng thuận cao với các chủ trương đổi mới giáo dục.</w:t>
      </w:r>
    </w:p>
    <w:p w14:paraId="68023DBD" w14:textId="49E982BA"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pacing w:val="-2"/>
          <w:sz w:val="28"/>
          <w:szCs w:val="28"/>
          <w:lang w:val="da-DK"/>
        </w:rPr>
        <w:t xml:space="preserve">- Thực hiện các giải pháp quyết liệt ngăn ngừa ảnh hưởng tiêu cực từ mặt trái của cơ chế thị trường, truyền thông và mạng xã hội tới học sinh. Phối hợp lực lượng công an, đoàn thanh niên, gia đình... để kịp thời phát hiện, đẩy lùi và tiến tới chấm dứt tình trạng bạo lực học đường, ngăn chặn tệ nạn ma túy xâm nhập trường học. Quản lý chặt chẽ môi trường mạng, trò chơi trực tuyến; giáo dục kỹ năng cho học sinh tự bảo vệ mình trước các thông tin xấu độc. Xử lý nghiêm các hành vi vi phạm pháp luật </w:t>
      </w:r>
      <w:r w:rsidR="00651541" w:rsidRPr="00B65BCC">
        <w:rPr>
          <w:rFonts w:ascii="Times New Roman" w:eastAsia="Times New Roman" w:hAnsi="Times New Roman"/>
          <w:color w:val="000000" w:themeColor="text1"/>
          <w:spacing w:val="-2"/>
          <w:sz w:val="28"/>
          <w:szCs w:val="28"/>
          <w:lang w:val="da-DK"/>
        </w:rPr>
        <w:t xml:space="preserve">của cán bộ, giáo viên, học sinh trong </w:t>
      </w:r>
      <w:r w:rsidRPr="00B65BCC">
        <w:rPr>
          <w:rFonts w:ascii="Times New Roman" w:eastAsia="Times New Roman" w:hAnsi="Times New Roman"/>
          <w:color w:val="000000" w:themeColor="text1"/>
          <w:spacing w:val="-2"/>
          <w:sz w:val="28"/>
          <w:szCs w:val="28"/>
          <w:lang w:val="da-DK"/>
        </w:rPr>
        <w:t>nhà trường</w:t>
      </w:r>
      <w:r w:rsidRPr="00B65BCC">
        <w:rPr>
          <w:rFonts w:ascii="Times New Roman" w:eastAsia="Times New Roman" w:hAnsi="Times New Roman"/>
          <w:color w:val="000000" w:themeColor="text1"/>
          <w:sz w:val="28"/>
          <w:szCs w:val="28"/>
          <w:lang w:val="da-DK"/>
        </w:rPr>
        <w:t>.</w:t>
      </w:r>
    </w:p>
    <w:p w14:paraId="39077CC3"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Hoàn thiện cơ sở vật chất thể dục thể thao trong trường học, khuyến khích mỗi học sinh tham gia ít nhất </w:t>
      </w:r>
      <w:r w:rsidRPr="00B65BCC">
        <w:rPr>
          <w:rFonts w:ascii="Times New Roman" w:eastAsia="Times New Roman" w:hAnsi="Times New Roman"/>
          <w:bCs/>
          <w:color w:val="000000" w:themeColor="text1"/>
          <w:sz w:val="28"/>
          <w:szCs w:val="28"/>
          <w:lang w:val="da-DK"/>
        </w:rPr>
        <w:t>một môn thể thao</w:t>
      </w:r>
      <w:r w:rsidRPr="00B65BCC">
        <w:rPr>
          <w:rFonts w:ascii="Times New Roman" w:eastAsia="Times New Roman" w:hAnsi="Times New Roman"/>
          <w:color w:val="000000" w:themeColor="text1"/>
          <w:sz w:val="28"/>
          <w:szCs w:val="28"/>
          <w:lang w:val="da-DK"/>
        </w:rPr>
        <w:t xml:space="preserve"> phù hợp. Đưa nội dung phòng chống tai nạn thương tích vào chương trình ngoại khóa; phổ cập kỹ năng bơi an toàn cho học sinh, đặc biệt tại các địa bàn ven biển, hải đảo. Đồng thời duy trì phong trào rèn luyện thân thể, tổ chức đa dạng các hoạt động ngoại khóa văn hóa, văn nghệ, thể dục thể thao để phát triển hài hòa thể chất và thẩm mỹ cho học sinh.</w:t>
      </w:r>
    </w:p>
    <w:p w14:paraId="7D7386B3" w14:textId="5790A049" w:rsidR="00C305B7" w:rsidRPr="00B65BCC" w:rsidRDefault="007A7ACB" w:rsidP="00E63BD3">
      <w:pPr>
        <w:spacing w:after="0" w:line="360" w:lineRule="exact"/>
        <w:ind w:firstLine="709"/>
        <w:jc w:val="both"/>
        <w:rPr>
          <w:rFonts w:ascii="Times New Roman" w:eastAsia="Times New Roman" w:hAnsi="Times New Roman"/>
          <w:color w:val="000000" w:themeColor="text1"/>
          <w:sz w:val="28"/>
          <w:szCs w:val="28"/>
          <w:lang w:val="nb-NO"/>
        </w:rPr>
      </w:pPr>
      <w:r w:rsidRPr="00B65BCC">
        <w:rPr>
          <w:rFonts w:ascii="Times New Roman" w:eastAsia="Times New Roman" w:hAnsi="Times New Roman"/>
          <w:color w:val="000000" w:themeColor="text1"/>
          <w:sz w:val="28"/>
          <w:szCs w:val="28"/>
          <w:lang w:val="nb-NO"/>
        </w:rPr>
        <w:t>- Triển khai các quy định để nâng cao dinh dưỡng học đường và phát triển giáo dục thể chất trong các cơ sở giáo dục.</w:t>
      </w:r>
    </w:p>
    <w:p w14:paraId="6F4A1D67" w14:textId="0A91F840"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4.</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
          <w:bCs/>
          <w:color w:val="000000" w:themeColor="text1"/>
          <w:sz w:val="28"/>
          <w:szCs w:val="28"/>
          <w:lang w:val="da-DK"/>
        </w:rPr>
        <w:t xml:space="preserve">Chuyển đổi số toàn diện, phổ cập và ứng dụng mạnh mẽ công nghệ số, </w:t>
      </w:r>
      <w:r w:rsidR="009A1DBA" w:rsidRPr="00B65BCC">
        <w:rPr>
          <w:rFonts w:ascii="Times New Roman" w:eastAsia="Times New Roman" w:hAnsi="Times New Roman"/>
          <w:b/>
          <w:bCs/>
          <w:color w:val="000000" w:themeColor="text1"/>
          <w:sz w:val="28"/>
          <w:szCs w:val="28"/>
          <w:lang w:val="da-DK"/>
        </w:rPr>
        <w:t>AI</w:t>
      </w:r>
      <w:r w:rsidRPr="00B65BCC">
        <w:rPr>
          <w:rFonts w:ascii="Times New Roman" w:eastAsia="Times New Roman" w:hAnsi="Times New Roman"/>
          <w:b/>
          <w:bCs/>
          <w:color w:val="000000" w:themeColor="text1"/>
          <w:sz w:val="28"/>
          <w:szCs w:val="28"/>
          <w:lang w:val="da-DK"/>
        </w:rPr>
        <w:t xml:space="preserve"> trong </w:t>
      </w:r>
      <w:r w:rsidR="009E2F23" w:rsidRPr="00B65BCC">
        <w:rPr>
          <w:rFonts w:ascii="Times New Roman" w:eastAsia="Times New Roman" w:hAnsi="Times New Roman"/>
          <w:b/>
          <w:bCs/>
          <w:color w:val="000000" w:themeColor="text1"/>
          <w:sz w:val="28"/>
          <w:szCs w:val="28"/>
          <w:lang w:val="da-DK"/>
        </w:rPr>
        <w:t>GDĐT</w:t>
      </w:r>
    </w:p>
    <w:p w14:paraId="0956ED16" w14:textId="513D4AFF" w:rsidR="00946C43" w:rsidRPr="00B65BCC" w:rsidRDefault="00946C43" w:rsidP="00E63BD3">
      <w:pPr>
        <w:spacing w:after="0" w:line="360" w:lineRule="exact"/>
        <w:ind w:firstLine="709"/>
        <w:jc w:val="both"/>
        <w:rPr>
          <w:rFonts w:ascii="Times New Roman" w:eastAsia="Times New Roman" w:hAnsi="Times New Roman"/>
          <w:bCs/>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Xây dựng </w:t>
      </w:r>
      <w:r w:rsidRPr="00B65BCC">
        <w:rPr>
          <w:rFonts w:ascii="Times New Roman" w:eastAsia="Times New Roman" w:hAnsi="Times New Roman"/>
          <w:bCs/>
          <w:color w:val="000000" w:themeColor="text1"/>
          <w:sz w:val="28"/>
          <w:szCs w:val="28"/>
          <w:lang w:val="da-DK"/>
        </w:rPr>
        <w:t>dữ liệu ngành giáo dục</w:t>
      </w:r>
      <w:r w:rsidRPr="00B65BCC">
        <w:rPr>
          <w:rFonts w:ascii="Times New Roman" w:eastAsia="Times New Roman" w:hAnsi="Times New Roman"/>
          <w:color w:val="000000" w:themeColor="text1"/>
          <w:sz w:val="28"/>
          <w:szCs w:val="28"/>
          <w:lang w:val="da-DK"/>
        </w:rPr>
        <w:t xml:space="preserve"> của thành phố gắn với Chiến lược dữ liệu quốc gia, phục vụ chuyển đổi số và triển khai nền tảng giáo dục số quốc gia có ứng dụng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bCs/>
          <w:color w:val="000000" w:themeColor="text1"/>
          <w:sz w:val="28"/>
          <w:szCs w:val="28"/>
          <w:lang w:val="da-DK"/>
        </w:rPr>
        <w:t xml:space="preserve"> một cách phù hợp, có kiểm soát. Bố trí đủ nguồn lực đầu tư cơ sở vật chất, hạ tầng công nghệ để đẩy nhanh chuyển đổi số, phổ cập và ứng dụng công nghệ số, </w:t>
      </w:r>
      <w:r w:rsidR="009A1DBA" w:rsidRPr="00B65BCC">
        <w:rPr>
          <w:rFonts w:ascii="Times New Roman" w:eastAsia="Times New Roman" w:hAnsi="Times New Roman"/>
          <w:bCs/>
          <w:color w:val="000000" w:themeColor="text1"/>
          <w:sz w:val="28"/>
          <w:szCs w:val="28"/>
          <w:lang w:val="da-DK"/>
        </w:rPr>
        <w:t>AI</w:t>
      </w:r>
      <w:r w:rsidRPr="00B65BCC">
        <w:rPr>
          <w:rFonts w:ascii="Times New Roman" w:eastAsia="Times New Roman" w:hAnsi="Times New Roman"/>
          <w:bCs/>
          <w:color w:val="000000" w:themeColor="text1"/>
          <w:sz w:val="28"/>
          <w:szCs w:val="28"/>
          <w:lang w:val="da-DK"/>
        </w:rPr>
        <w:t xml:space="preserve"> trong quản lý, tổ chức hoạt động giáo dục, đào tạo ở tất cả các cấp học trên phạm vi toàn thành phố. </w:t>
      </w:r>
    </w:p>
    <w:p w14:paraId="66D2116C" w14:textId="5B488B1A"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Xây dựng nền tảng dữ liệu số ngành giáo dục, đào tạo, kết nối đồng bộ với các hệ thống đô thị thông minh của thành phố. Đẩy mạnh ứng dụng công nghệ số và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color w:val="000000" w:themeColor="text1"/>
          <w:sz w:val="28"/>
          <w:szCs w:val="28"/>
          <w:lang w:val="da-DK"/>
        </w:rPr>
        <w:t xml:space="preserve"> trong đổi mới nội dung, phương pháp dạy học, kiểm tra, đánh giá. Phát triển các mô hình </w:t>
      </w:r>
      <w:r w:rsidRPr="00B65BCC">
        <w:rPr>
          <w:rFonts w:ascii="Times New Roman" w:eastAsia="Times New Roman" w:hAnsi="Times New Roman"/>
          <w:bCs/>
          <w:color w:val="000000" w:themeColor="text1"/>
          <w:sz w:val="28"/>
          <w:szCs w:val="28"/>
          <w:lang w:val="da-DK"/>
        </w:rPr>
        <w:t>giáo dục số</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Cs/>
          <w:color w:val="000000" w:themeColor="text1"/>
          <w:sz w:val="28"/>
          <w:szCs w:val="28"/>
          <w:lang w:val="da-DK"/>
        </w:rPr>
        <w:t>trường học số</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Cs/>
          <w:color w:val="000000" w:themeColor="text1"/>
          <w:sz w:val="28"/>
          <w:szCs w:val="28"/>
          <w:lang w:val="da-DK"/>
        </w:rPr>
        <w:t>lớp học thông minh</w:t>
      </w:r>
      <w:r w:rsidRPr="00B65BCC">
        <w:rPr>
          <w:rFonts w:ascii="Times New Roman" w:eastAsia="Times New Roman" w:hAnsi="Times New Roman"/>
          <w:color w:val="000000" w:themeColor="text1"/>
          <w:sz w:val="28"/>
          <w:szCs w:val="28"/>
          <w:lang w:val="da-DK"/>
        </w:rPr>
        <w:t>; xây dựng và khai thác hiệu quả kho bài giảng điện tử, học liệu số thông minh phục vụ cho dạy và học.</w:t>
      </w:r>
    </w:p>
    <w:p w14:paraId="23F3516D"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Kết nối liên thông cơ sở dữ liệu về giáo dục, đào tạo của thành phố với </w:t>
      </w:r>
      <w:r w:rsidRPr="00B65BCC">
        <w:rPr>
          <w:rFonts w:ascii="Times New Roman" w:eastAsia="Times New Roman" w:hAnsi="Times New Roman"/>
          <w:bCs/>
          <w:color w:val="000000" w:themeColor="text1"/>
          <w:sz w:val="28"/>
          <w:szCs w:val="28"/>
          <w:lang w:val="da-DK"/>
        </w:rPr>
        <w:t>Cơ sở dữ liệu thị trường lao động, việc làm</w:t>
      </w:r>
      <w:r w:rsidRPr="00B65BCC">
        <w:rPr>
          <w:rFonts w:ascii="Times New Roman" w:eastAsia="Times New Roman" w:hAnsi="Times New Roman"/>
          <w:color w:val="000000" w:themeColor="text1"/>
          <w:sz w:val="28"/>
          <w:szCs w:val="28"/>
          <w:lang w:val="da-DK"/>
        </w:rPr>
        <w:t xml:space="preserve">. Hình thành </w:t>
      </w:r>
      <w:r w:rsidRPr="00B65BCC">
        <w:rPr>
          <w:rFonts w:ascii="Times New Roman" w:eastAsia="Times New Roman" w:hAnsi="Times New Roman"/>
          <w:bCs/>
          <w:color w:val="000000" w:themeColor="text1"/>
          <w:sz w:val="28"/>
          <w:szCs w:val="28"/>
          <w:lang w:val="da-DK"/>
        </w:rPr>
        <w:t>bản đồ nhu cầu nhân lực</w:t>
      </w:r>
      <w:r w:rsidRPr="00B65BCC">
        <w:rPr>
          <w:rFonts w:ascii="Times New Roman" w:eastAsia="Times New Roman" w:hAnsi="Times New Roman"/>
          <w:color w:val="000000" w:themeColor="text1"/>
          <w:sz w:val="28"/>
          <w:szCs w:val="28"/>
          <w:lang w:val="da-DK"/>
        </w:rPr>
        <w:t>, dự báo nguồn nhân lực theo ngành nghề để định hướng đào tạo. Tích hợp thông tin về hoạt động khoa học, công nghệ, đổi mới sáng tạo của các trường, viện trên địa bàn nhằm tạo hệ sinh thái dữ liệu phục vụ quản lý và kết nối cung - cầu nhân lực chất lượng cao.</w:t>
      </w:r>
    </w:p>
    <w:p w14:paraId="4887795F" w14:textId="59E0964B"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Nâng cao chuẩn năng lực số,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color w:val="000000" w:themeColor="text1"/>
          <w:sz w:val="28"/>
          <w:szCs w:val="28"/>
          <w:lang w:val="da-DK"/>
        </w:rPr>
        <w:t xml:space="preserve"> cho người học và đội ngũ nhà giáo ở tất cả các cấp học; đưa nội dung </w:t>
      </w:r>
      <w:r w:rsidRPr="00B65BCC">
        <w:rPr>
          <w:rFonts w:ascii="Times New Roman" w:eastAsia="Times New Roman" w:hAnsi="Times New Roman"/>
          <w:bCs/>
          <w:color w:val="000000" w:themeColor="text1"/>
          <w:sz w:val="28"/>
          <w:szCs w:val="28"/>
          <w:lang w:val="da-DK"/>
        </w:rPr>
        <w:t>kỹ năng số, an ninh mạng</w:t>
      </w:r>
      <w:r w:rsidRPr="00B65BCC">
        <w:rPr>
          <w:rFonts w:ascii="Times New Roman" w:eastAsia="Times New Roman" w:hAnsi="Times New Roman"/>
          <w:color w:val="000000" w:themeColor="text1"/>
          <w:sz w:val="28"/>
          <w:szCs w:val="28"/>
          <w:lang w:val="da-DK"/>
        </w:rPr>
        <w:t xml:space="preserve"> và kiến thức về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color w:val="000000" w:themeColor="text1"/>
          <w:sz w:val="28"/>
          <w:szCs w:val="28"/>
          <w:lang w:val="da-DK"/>
        </w:rPr>
        <w:t xml:space="preserve"> vào </w:t>
      </w:r>
      <w:r w:rsidRPr="00B65BCC">
        <w:rPr>
          <w:rFonts w:ascii="Times New Roman" w:eastAsia="Times New Roman" w:hAnsi="Times New Roman"/>
          <w:color w:val="000000" w:themeColor="text1"/>
          <w:sz w:val="28"/>
          <w:szCs w:val="28"/>
          <w:lang w:val="da-DK"/>
        </w:rPr>
        <w:lastRenderedPageBreak/>
        <w:t xml:space="preserve">chương trình giáo dục gắn với hoạt động sáng tạo, trải nghiệm ở các cấp học. Có chính sách khuyến khích, huy động các doanh nghiệp, cơ sở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 xml:space="preserve"> tham gia bồi dưỡng, đào tạo giáo viên, người học về năng lực số và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color w:val="000000" w:themeColor="text1"/>
          <w:sz w:val="28"/>
          <w:szCs w:val="28"/>
          <w:lang w:val="da-DK"/>
        </w:rPr>
        <w:t>.</w:t>
      </w:r>
    </w:p>
    <w:p w14:paraId="104802E3" w14:textId="48257A61"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Hình thành đội ngũ cán bộ chuyên trách về chuyển đổi số của ngành giáo dục thành phố làm nòng cốt triển khai các nhiệm vụ mới. Đảm bảo </w:t>
      </w:r>
      <w:r w:rsidRPr="00B65BCC">
        <w:rPr>
          <w:rFonts w:ascii="Times New Roman" w:eastAsia="Times New Roman" w:hAnsi="Times New Roman"/>
          <w:bCs/>
          <w:color w:val="000000" w:themeColor="text1"/>
          <w:sz w:val="28"/>
          <w:szCs w:val="28"/>
          <w:lang w:val="da-DK"/>
        </w:rPr>
        <w:t>100%</w:t>
      </w:r>
      <w:r w:rsidRPr="00B65BCC">
        <w:rPr>
          <w:rFonts w:ascii="Times New Roman" w:eastAsia="Times New Roman" w:hAnsi="Times New Roman"/>
          <w:color w:val="000000" w:themeColor="text1"/>
          <w:sz w:val="28"/>
          <w:szCs w:val="28"/>
          <w:lang w:val="da-DK"/>
        </w:rPr>
        <w:t xml:space="preserve"> trường học triển khai phần mềm quản trị nhà trường; </w:t>
      </w:r>
      <w:r w:rsidRPr="00B65BCC">
        <w:rPr>
          <w:rFonts w:ascii="Times New Roman" w:eastAsia="Times New Roman" w:hAnsi="Times New Roman"/>
          <w:bCs/>
          <w:color w:val="000000" w:themeColor="text1"/>
          <w:sz w:val="28"/>
          <w:szCs w:val="28"/>
          <w:lang w:val="da-DK"/>
        </w:rPr>
        <w:t>100%</w:t>
      </w:r>
      <w:r w:rsidRPr="00B65BCC">
        <w:rPr>
          <w:rFonts w:ascii="Times New Roman" w:eastAsia="Times New Roman" w:hAnsi="Times New Roman"/>
          <w:color w:val="000000" w:themeColor="text1"/>
          <w:sz w:val="28"/>
          <w:szCs w:val="28"/>
          <w:lang w:val="da-DK"/>
        </w:rPr>
        <w:t xml:space="preserve"> giáo viên được tập huấn về ứng dụng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color w:val="000000" w:themeColor="text1"/>
          <w:sz w:val="28"/>
          <w:szCs w:val="28"/>
          <w:lang w:val="da-DK"/>
        </w:rPr>
        <w:t xml:space="preserve"> trong giảng dạy. Tiếp tục nâng cao kỹ năng ứng dụng </w:t>
      </w:r>
      <w:r w:rsidR="00601600" w:rsidRPr="00B65BCC">
        <w:rPr>
          <w:rFonts w:ascii="Times New Roman" w:eastAsia="Times New Roman" w:hAnsi="Times New Roman"/>
          <w:color w:val="000000" w:themeColor="text1"/>
          <w:sz w:val="28"/>
          <w:szCs w:val="28"/>
          <w:lang w:val="da-DK"/>
        </w:rPr>
        <w:t>CNTT</w:t>
      </w:r>
      <w:r w:rsidRPr="00B65BCC">
        <w:rPr>
          <w:rFonts w:ascii="Times New Roman" w:eastAsia="Times New Roman" w:hAnsi="Times New Roman"/>
          <w:color w:val="000000" w:themeColor="text1"/>
          <w:sz w:val="28"/>
          <w:szCs w:val="28"/>
          <w:lang w:val="da-DK"/>
        </w:rPr>
        <w:t xml:space="preserve"> cho đội ngũ cán bộ, giáo viên; bồi dưỡng đội ngũ quản trị viên công nghệ tại các trường học. Khuyến khích các doanh nghiệp viễn thông, công nghệ hỗ trợ hạ tầng mạng, nền tảng số cho các nhà trường; đẩy mạnh xã hội hóa việc trang bị thiết bị số cho những trường còn thiếu.</w:t>
      </w:r>
    </w:p>
    <w:p w14:paraId="35A37BFB" w14:textId="45D57F7C"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Tăng cường hợp tác trong đào tạo kỹ năng số cho học sinh, sinh viên: mời các chuyên gia công nghệ hướng dẫn học sinh, sinh viên về lập trình, robot, Internet vạn vật; định kỳ tổ chức các cuộc thi, ngày hội giáo dục STEM, cuộc thi robotics cho học sinh phổ thông nhằm khuyến khích đam mê khoa học công nghệ và sáng tạo trong thế hệ trẻ.</w:t>
      </w:r>
    </w:p>
    <w:p w14:paraId="19661662" w14:textId="68FA7350" w:rsidR="007C5BC4" w:rsidRPr="00B65BCC" w:rsidRDefault="00B22CD2" w:rsidP="00E63BD3">
      <w:pPr>
        <w:spacing w:after="0" w:line="360" w:lineRule="exact"/>
        <w:ind w:firstLine="709"/>
        <w:jc w:val="both"/>
        <w:rPr>
          <w:rFonts w:ascii="Times New Roman" w:eastAsia="Times New Roman" w:hAnsi="Times New Roman"/>
          <w:color w:val="000000" w:themeColor="text1"/>
          <w:sz w:val="28"/>
          <w:szCs w:val="28"/>
          <w:lang w:val="nb-NO"/>
        </w:rPr>
      </w:pPr>
      <w:r w:rsidRPr="00B65BCC">
        <w:rPr>
          <w:rFonts w:ascii="Times New Roman" w:eastAsia="Times New Roman" w:hAnsi="Times New Roman"/>
          <w:color w:val="000000" w:themeColor="text1"/>
          <w:sz w:val="28"/>
          <w:szCs w:val="28"/>
          <w:lang w:val="nb-NO"/>
        </w:rPr>
        <w:t xml:space="preserve">- Xây dựng Đề án Hệ sinh thái dữ liệu giáo dục số thành phố Hải Phòng giai </w:t>
      </w:r>
      <w:r w:rsidR="00CE670D" w:rsidRPr="00B65BCC">
        <w:rPr>
          <w:rFonts w:ascii="Times New Roman" w:eastAsia="Times New Roman" w:hAnsi="Times New Roman"/>
          <w:color w:val="000000" w:themeColor="text1"/>
          <w:sz w:val="28"/>
          <w:szCs w:val="28"/>
          <w:lang w:val="nb-NO"/>
        </w:rPr>
        <w:t xml:space="preserve">đoạn 2025-2030, định hướng 2035; </w:t>
      </w:r>
      <w:r w:rsidR="00CE670D" w:rsidRPr="00B65BCC">
        <w:rPr>
          <w:rFonts w:ascii="Times New Roman" w:eastAsia="Times New Roman" w:hAnsi="Times New Roman"/>
          <w:b/>
          <w:color w:val="000000" w:themeColor="text1"/>
          <w:sz w:val="28"/>
          <w:szCs w:val="28"/>
          <w:lang w:val="nb-NO"/>
        </w:rPr>
        <w:t>hoàn thành trong năm 2025</w:t>
      </w:r>
      <w:r w:rsidR="00CE670D" w:rsidRPr="00B65BCC">
        <w:rPr>
          <w:rFonts w:ascii="Times New Roman" w:eastAsia="Times New Roman" w:hAnsi="Times New Roman"/>
          <w:color w:val="000000" w:themeColor="text1"/>
          <w:sz w:val="28"/>
          <w:szCs w:val="28"/>
          <w:lang w:val="nb-NO"/>
        </w:rPr>
        <w:t>.</w:t>
      </w:r>
    </w:p>
    <w:p w14:paraId="2B04321B" w14:textId="75B7E0D8" w:rsidR="00B55475" w:rsidRPr="00B65BCC" w:rsidRDefault="00600117" w:rsidP="00B55475">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 xml:space="preserve">* </w:t>
      </w:r>
      <w:r w:rsidR="00B55475" w:rsidRPr="00B65BCC">
        <w:rPr>
          <w:rFonts w:ascii="Times New Roman" w:eastAsia="Times New Roman" w:hAnsi="Times New Roman"/>
          <w:i/>
          <w:color w:val="000000" w:themeColor="text1"/>
          <w:sz w:val="28"/>
          <w:szCs w:val="28"/>
          <w:lang w:val="da-DK"/>
        </w:rPr>
        <w:t xml:space="preserve">Để đáp ứng tổng thể các giải pháp về ứng dụng công nghệ thông tin, chuyển đổi số trong lĩnh vực giáo dục và đào tạo trên địa bàn thành phố trong giai đoạn 05 năm (2026-2030) cần tổng kinh phí </w:t>
      </w:r>
      <w:r w:rsidR="00B55475" w:rsidRPr="00B65BCC">
        <w:rPr>
          <w:rFonts w:ascii="Times New Roman" w:eastAsia="Times New Roman" w:hAnsi="Times New Roman"/>
          <w:b/>
          <w:i/>
          <w:color w:val="000000" w:themeColor="text1"/>
          <w:sz w:val="28"/>
          <w:szCs w:val="28"/>
          <w:lang w:val="da-DK"/>
        </w:rPr>
        <w:t>226.220</w:t>
      </w:r>
      <w:r w:rsidR="00B55475" w:rsidRPr="00B65BCC">
        <w:rPr>
          <w:rFonts w:ascii="Times New Roman" w:eastAsia="Times New Roman" w:hAnsi="Times New Roman"/>
          <w:i/>
          <w:color w:val="000000" w:themeColor="text1"/>
          <w:sz w:val="28"/>
          <w:szCs w:val="28"/>
          <w:lang w:val="da-DK"/>
        </w:rPr>
        <w:t xml:space="preserve"> tỷ đồng; trong đó khoảng </w:t>
      </w:r>
      <w:r w:rsidR="00B55475" w:rsidRPr="00B65BCC">
        <w:rPr>
          <w:rFonts w:ascii="Times New Roman" w:eastAsia="Times New Roman" w:hAnsi="Times New Roman"/>
          <w:b/>
          <w:i/>
          <w:color w:val="000000" w:themeColor="text1"/>
          <w:sz w:val="28"/>
          <w:szCs w:val="28"/>
          <w:lang w:val="da-DK"/>
        </w:rPr>
        <w:t>203.598</w:t>
      </w:r>
      <w:r w:rsidR="00B55475" w:rsidRPr="00B65BCC">
        <w:rPr>
          <w:rFonts w:ascii="Times New Roman" w:eastAsia="Times New Roman" w:hAnsi="Times New Roman"/>
          <w:i/>
          <w:color w:val="000000" w:themeColor="text1"/>
          <w:sz w:val="28"/>
          <w:szCs w:val="28"/>
          <w:lang w:val="da-DK"/>
        </w:rPr>
        <w:t xml:space="preserve"> tỷ đồng từ nguồn chi thường xuyên và khoảng 22.622 tỷ đồng từ nguồn xã hội hóa.</w:t>
      </w:r>
    </w:p>
    <w:p w14:paraId="37F23816" w14:textId="596AC165" w:rsidR="00813DB0" w:rsidRPr="00B65BCC" w:rsidRDefault="00B55475" w:rsidP="003C5365">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Nguồn chi thường xuyên 203.598 tỷ đồng được phân kỳ theo năm như sau: năm 2026: 27.400 tỷ đồng; năm 2027: 44.050 tỷ đồng; năm 2028: 44.050 tỷ đồng; năm 2029: 44.050 tỷ đồng; n</w:t>
      </w:r>
      <w:r w:rsidR="00CC4730">
        <w:rPr>
          <w:rFonts w:ascii="Times New Roman" w:eastAsia="Times New Roman" w:hAnsi="Times New Roman"/>
          <w:i/>
          <w:color w:val="000000" w:themeColor="text1"/>
          <w:sz w:val="28"/>
          <w:szCs w:val="28"/>
          <w:lang w:val="da-DK"/>
        </w:rPr>
        <w:t>ăm 2030: 44.048 tỷ đồng (Phụ lục 5a).</w:t>
      </w:r>
    </w:p>
    <w:p w14:paraId="5BD82AE4" w14:textId="128CB924"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bCs/>
          <w:color w:val="000000" w:themeColor="text1"/>
          <w:sz w:val="28"/>
          <w:szCs w:val="28"/>
          <w:lang w:val="da-DK"/>
        </w:rPr>
        <w:t xml:space="preserve">5. Tập trung xây dựng đội ngũ nhà giáo và cơ sở vật chất đạt chuẩn, nâng cao chất lượng giáo dục </w:t>
      </w:r>
      <w:r w:rsidR="00FA201F" w:rsidRPr="00B65BCC">
        <w:rPr>
          <w:rFonts w:ascii="Times New Roman" w:eastAsia="Times New Roman" w:hAnsi="Times New Roman"/>
          <w:b/>
          <w:bCs/>
          <w:color w:val="000000" w:themeColor="text1"/>
          <w:sz w:val="28"/>
          <w:szCs w:val="28"/>
          <w:lang w:val="da-DK"/>
        </w:rPr>
        <w:t>MN</w:t>
      </w:r>
      <w:r w:rsidRPr="00B65BCC">
        <w:rPr>
          <w:rFonts w:ascii="Times New Roman" w:eastAsia="Times New Roman" w:hAnsi="Times New Roman"/>
          <w:b/>
          <w:bCs/>
          <w:color w:val="000000" w:themeColor="text1"/>
          <w:sz w:val="28"/>
          <w:szCs w:val="28"/>
          <w:lang w:val="da-DK"/>
        </w:rPr>
        <w:t xml:space="preserve"> và phổ thông</w:t>
      </w:r>
    </w:p>
    <w:p w14:paraId="72DC2B73" w14:textId="79947213" w:rsidR="008B08EC" w:rsidRPr="00B65BCC" w:rsidRDefault="008B08EC"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5.1.</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
          <w:bCs/>
          <w:color w:val="000000" w:themeColor="text1"/>
          <w:sz w:val="28"/>
          <w:szCs w:val="28"/>
          <w:lang w:val="da-DK"/>
        </w:rPr>
        <w:t>Xây dựng đội ngũ nhà giáo</w:t>
      </w:r>
    </w:p>
    <w:p w14:paraId="0EF25D73" w14:textId="039460EC"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Rà soát, hoàn thiện tiêu chuẩn, quy chuẩn, đảm bảo số lượng, chất lượng, cơ cấu đội ngũ giáo viên; bố trí đủ số lượng biên chế giáo viên, nhân viên theo quy định; tăng cường đội ngũ giáo viên dạy các môn ngoại ngữ, tin học, nghệ thuật, dạy các môn khoa học bằng tiếng Anh. Thường xuyên bồi dưỡng, nâng cao trình độ chuyên môn, nghiệp vụ cho giáo viên và cán bộ quản lý giáo dục; kịp thời cập nhật các yêu cầu mới của Chương trình giáo dục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mới, </w:t>
      </w:r>
      <w:r w:rsidR="00A90E61" w:rsidRPr="00B65BCC">
        <w:rPr>
          <w:rFonts w:ascii="Times New Roman" w:eastAsia="Times New Roman" w:hAnsi="Times New Roman"/>
          <w:color w:val="000000" w:themeColor="text1"/>
          <w:sz w:val="28"/>
          <w:szCs w:val="28"/>
          <w:lang w:val="da-DK"/>
        </w:rPr>
        <w:t>CT GDPT</w:t>
      </w:r>
      <w:r w:rsidRPr="00B65BCC">
        <w:rPr>
          <w:rFonts w:ascii="Times New Roman" w:eastAsia="Times New Roman" w:hAnsi="Times New Roman"/>
          <w:color w:val="000000" w:themeColor="text1"/>
          <w:sz w:val="28"/>
          <w:szCs w:val="28"/>
          <w:lang w:val="da-DK"/>
        </w:rPr>
        <w:t xml:space="preserve"> 2018, nâng cao kỹ năng ứng dụng công nghệ và phương pháp giảng dạy hiện đại cho đội ngũ nhà giáo.</w:t>
      </w:r>
    </w:p>
    <w:p w14:paraId="02F7B87B"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Thực hiện đầy đủ các chính sách ưu đãi đối với nhà giáo; đồng thời đẩy mạnh thu hút học sinh giỏi vào ngành sư phạm. Triển khai xây dựng nhà công vụ hoặc hỗ trợ chỗ ở thuận lợi cho giáo viên ở xa, giáo viên công tác tại địa bàn </w:t>
      </w:r>
      <w:r w:rsidRPr="00B65BCC">
        <w:rPr>
          <w:rFonts w:ascii="Times New Roman" w:eastAsia="Times New Roman" w:hAnsi="Times New Roman"/>
          <w:color w:val="000000" w:themeColor="text1"/>
          <w:sz w:val="28"/>
          <w:szCs w:val="28"/>
          <w:lang w:val="da-DK"/>
        </w:rPr>
        <w:lastRenderedPageBreak/>
        <w:t>khó khăn. Nâng cao năng lực và trách nhiệm của đội ngũ cán bộ quản lý giáo dục các cấp; bố trí, sử dụng cán bộ đúng chuyên môn, sở trường để phát huy tối đa năng lực nguồn nhân lực ngành giáo dục thành phố.</w:t>
      </w:r>
    </w:p>
    <w:p w14:paraId="5F84C8D1" w14:textId="4EE92D73" w:rsidR="00D4207A" w:rsidRPr="00B65BCC" w:rsidRDefault="00D4207A" w:rsidP="00E63BD3">
      <w:pPr>
        <w:spacing w:after="0" w:line="360" w:lineRule="exact"/>
        <w:ind w:firstLine="709"/>
        <w:jc w:val="both"/>
        <w:rPr>
          <w:rFonts w:ascii="Times New Roman" w:eastAsia="Times New Roman" w:hAnsi="Times New Roman"/>
          <w:i/>
          <w:noProof/>
          <w:color w:val="000000" w:themeColor="text1"/>
          <w:sz w:val="28"/>
          <w:szCs w:val="28"/>
        </w:rPr>
      </w:pPr>
      <w:r w:rsidRPr="00B65BCC">
        <w:rPr>
          <w:rFonts w:ascii="Times New Roman" w:eastAsia="Times New Roman" w:hAnsi="Times New Roman"/>
          <w:color w:val="000000" w:themeColor="text1"/>
          <w:spacing w:val="-4"/>
          <w:sz w:val="28"/>
          <w:szCs w:val="28"/>
          <w:lang w:val="da-DK"/>
        </w:rPr>
        <w:t xml:space="preserve">- Xây dựng và triển khai </w:t>
      </w:r>
      <w:r w:rsidRPr="00B65BCC">
        <w:rPr>
          <w:rFonts w:ascii="Times New Roman" w:eastAsia="Times New Roman" w:hAnsi="Times New Roman"/>
          <w:noProof/>
          <w:color w:val="000000" w:themeColor="text1"/>
          <w:spacing w:val="-4"/>
          <w:sz w:val="28"/>
          <w:szCs w:val="28"/>
        </w:rPr>
        <w:t>Kế hoạch đào tạo, bồi dưỡng nâng cao năng lực đội ngũ giáo viên và cán bộ quản lý giáo dục đáp ứng yêu cầu Nghị quyết 71-NQ/TW</w:t>
      </w:r>
      <w:r w:rsidR="008B08EC" w:rsidRPr="00B65BCC">
        <w:rPr>
          <w:rFonts w:ascii="Times New Roman" w:eastAsia="Times New Roman" w:hAnsi="Times New Roman"/>
          <w:noProof/>
          <w:color w:val="000000" w:themeColor="text1"/>
          <w:sz w:val="28"/>
          <w:szCs w:val="28"/>
        </w:rPr>
        <w:t>.</w:t>
      </w:r>
    </w:p>
    <w:p w14:paraId="6B439B85" w14:textId="77777777" w:rsidR="00BD2066" w:rsidRDefault="00E41228" w:rsidP="00E63BD3">
      <w:pPr>
        <w:spacing w:after="0" w:line="360" w:lineRule="exact"/>
        <w:ind w:firstLine="709"/>
        <w:jc w:val="both"/>
        <w:rPr>
          <w:rFonts w:ascii="Times New Roman" w:eastAsia="Times New Roman" w:hAnsi="Times New Roman"/>
          <w:i/>
          <w:noProof/>
          <w:color w:val="000000" w:themeColor="text1"/>
          <w:sz w:val="28"/>
          <w:szCs w:val="28"/>
        </w:rPr>
      </w:pPr>
      <w:r w:rsidRPr="00B65BCC">
        <w:rPr>
          <w:rFonts w:ascii="Times New Roman" w:eastAsia="Times New Roman" w:hAnsi="Times New Roman"/>
          <w:i/>
          <w:noProof/>
          <w:color w:val="000000" w:themeColor="text1"/>
          <w:sz w:val="28"/>
          <w:szCs w:val="28"/>
        </w:rPr>
        <w:t>*</w:t>
      </w:r>
      <w:r w:rsidR="00C41C9D" w:rsidRPr="00B65BCC">
        <w:rPr>
          <w:rFonts w:ascii="Times New Roman" w:eastAsia="Times New Roman" w:hAnsi="Times New Roman"/>
          <w:i/>
          <w:noProof/>
          <w:color w:val="000000" w:themeColor="text1"/>
          <w:sz w:val="28"/>
          <w:szCs w:val="28"/>
        </w:rPr>
        <w:t xml:space="preserve"> </w:t>
      </w:r>
      <w:r w:rsidR="00BD2066" w:rsidRPr="00BD2066">
        <w:rPr>
          <w:rFonts w:ascii="Times New Roman" w:eastAsia="Times New Roman" w:hAnsi="Times New Roman"/>
          <w:i/>
          <w:noProof/>
          <w:color w:val="000000" w:themeColor="text1"/>
          <w:sz w:val="28"/>
          <w:szCs w:val="28"/>
        </w:rPr>
        <w:t xml:space="preserve">Để đáp ứng tổng thể về đào tạo, bồi dưỡng nâng cao năng lực đội ngũ giáo viên và cán bộ quản lý giáo dục cho các cơ sở GDĐT trong 05 năm (2026-2030) cần tổng kinh phí </w:t>
      </w:r>
      <w:r w:rsidR="00BD2066" w:rsidRPr="00BD2066">
        <w:rPr>
          <w:rFonts w:ascii="Times New Roman" w:eastAsia="Times New Roman" w:hAnsi="Times New Roman"/>
          <w:b/>
          <w:bCs/>
          <w:i/>
          <w:noProof/>
          <w:color w:val="000000" w:themeColor="text1"/>
          <w:sz w:val="28"/>
          <w:szCs w:val="28"/>
        </w:rPr>
        <w:t>171,973 tỷ đồng</w:t>
      </w:r>
      <w:r w:rsidR="00BD2066" w:rsidRPr="00BD2066">
        <w:rPr>
          <w:rFonts w:ascii="Times New Roman" w:eastAsia="Times New Roman" w:hAnsi="Times New Roman"/>
          <w:i/>
          <w:noProof/>
          <w:color w:val="000000" w:themeColor="text1"/>
          <w:sz w:val="28"/>
          <w:szCs w:val="28"/>
        </w:rPr>
        <w:t xml:space="preserve">; trong đó khoảng </w:t>
      </w:r>
      <w:r w:rsidR="00BD2066" w:rsidRPr="00BD2066">
        <w:rPr>
          <w:rFonts w:ascii="Times New Roman" w:eastAsia="Times New Roman" w:hAnsi="Times New Roman"/>
          <w:b/>
          <w:bCs/>
          <w:i/>
          <w:noProof/>
          <w:color w:val="000000" w:themeColor="text1"/>
          <w:sz w:val="28"/>
          <w:szCs w:val="28"/>
        </w:rPr>
        <w:t>154,7757 tỷ đồng</w:t>
      </w:r>
      <w:r w:rsidR="00BD2066" w:rsidRPr="00BD2066">
        <w:rPr>
          <w:rFonts w:ascii="Times New Roman" w:eastAsia="Times New Roman" w:hAnsi="Times New Roman"/>
          <w:i/>
          <w:noProof/>
          <w:color w:val="000000" w:themeColor="text1"/>
          <w:sz w:val="28"/>
          <w:szCs w:val="28"/>
        </w:rPr>
        <w:t xml:space="preserve"> từ nguồn chi thường xuyên và khoảng </w:t>
      </w:r>
      <w:r w:rsidR="00BD2066" w:rsidRPr="00BD2066">
        <w:rPr>
          <w:rFonts w:ascii="Times New Roman" w:eastAsia="Times New Roman" w:hAnsi="Times New Roman"/>
          <w:b/>
          <w:bCs/>
          <w:i/>
          <w:noProof/>
          <w:color w:val="000000" w:themeColor="text1"/>
          <w:sz w:val="28"/>
          <w:szCs w:val="28"/>
        </w:rPr>
        <w:t>17,1973 tỷ đồng</w:t>
      </w:r>
      <w:r w:rsidR="00BD2066" w:rsidRPr="00BD2066">
        <w:rPr>
          <w:rFonts w:ascii="Times New Roman" w:eastAsia="Times New Roman" w:hAnsi="Times New Roman"/>
          <w:i/>
          <w:noProof/>
          <w:color w:val="000000" w:themeColor="text1"/>
          <w:sz w:val="28"/>
          <w:szCs w:val="28"/>
        </w:rPr>
        <w:t xml:space="preserve"> từ nguồn xã hội hóa. </w:t>
      </w:r>
    </w:p>
    <w:p w14:paraId="3E39D278" w14:textId="5D6F23C5" w:rsidR="00600117" w:rsidRPr="00BD2066" w:rsidRDefault="00BD2066" w:rsidP="00E63BD3">
      <w:pPr>
        <w:spacing w:after="0" w:line="360" w:lineRule="exact"/>
        <w:ind w:firstLine="709"/>
        <w:jc w:val="both"/>
        <w:rPr>
          <w:rFonts w:ascii="Times New Roman" w:eastAsia="Times New Roman" w:hAnsi="Times New Roman"/>
          <w:i/>
          <w:noProof/>
          <w:color w:val="000000" w:themeColor="text1"/>
          <w:sz w:val="28"/>
          <w:szCs w:val="28"/>
        </w:rPr>
      </w:pPr>
      <w:r w:rsidRPr="00BD2066">
        <w:rPr>
          <w:rFonts w:ascii="Times New Roman" w:eastAsia="Times New Roman" w:hAnsi="Times New Roman"/>
          <w:i/>
          <w:noProof/>
          <w:color w:val="000000" w:themeColor="text1"/>
          <w:sz w:val="28"/>
          <w:szCs w:val="28"/>
        </w:rPr>
        <w:t>Nguồn chi thường xuyên 154,7757 tỷ đồng được phân kỳ như sau: năm 2026: 47,3697 tỷ đồng; năm 2027: 34,5411 tỷ đồng; năm 2028: 29,5389 tỷ đồng; năm 2029: 25,9362 tỷ đồng; năm 2030: 17,3898 tỷ đồng</w:t>
      </w:r>
      <w:r w:rsidR="00951AEE">
        <w:rPr>
          <w:rFonts w:ascii="Times New Roman" w:eastAsia="Times New Roman" w:hAnsi="Times New Roman"/>
          <w:i/>
          <w:noProof/>
          <w:color w:val="000000" w:themeColor="text1"/>
          <w:sz w:val="28"/>
          <w:szCs w:val="28"/>
        </w:rPr>
        <w:t xml:space="preserve"> (Phụ lục 5</w:t>
      </w:r>
      <w:r w:rsidR="00CC4730">
        <w:rPr>
          <w:rFonts w:ascii="Times New Roman" w:eastAsia="Times New Roman" w:hAnsi="Times New Roman"/>
          <w:i/>
          <w:noProof/>
          <w:color w:val="000000" w:themeColor="text1"/>
          <w:sz w:val="28"/>
          <w:szCs w:val="28"/>
        </w:rPr>
        <w:t>b</w:t>
      </w:r>
      <w:r w:rsidR="00951AEE">
        <w:rPr>
          <w:rFonts w:ascii="Times New Roman" w:eastAsia="Times New Roman" w:hAnsi="Times New Roman"/>
          <w:i/>
          <w:noProof/>
          <w:color w:val="000000" w:themeColor="text1"/>
          <w:sz w:val="28"/>
          <w:szCs w:val="28"/>
        </w:rPr>
        <w:t>).</w:t>
      </w:r>
    </w:p>
    <w:p w14:paraId="62817A01" w14:textId="1BB6B1C9" w:rsidR="008B08EC" w:rsidRPr="00B65BCC" w:rsidRDefault="008B08EC" w:rsidP="00E63BD3">
      <w:pPr>
        <w:spacing w:after="0" w:line="360" w:lineRule="exact"/>
        <w:ind w:firstLine="709"/>
        <w:jc w:val="both"/>
        <w:rPr>
          <w:rFonts w:ascii="Times New Roman Bold" w:eastAsia="Times New Roman" w:hAnsi="Times New Roman Bold"/>
          <w:color w:val="000000" w:themeColor="text1"/>
          <w:spacing w:val="-4"/>
          <w:sz w:val="28"/>
          <w:szCs w:val="28"/>
          <w:lang w:val="da-DK"/>
        </w:rPr>
      </w:pPr>
      <w:r w:rsidRPr="00B65BCC">
        <w:rPr>
          <w:rFonts w:ascii="Times New Roman Bold" w:eastAsia="Times New Roman" w:hAnsi="Times New Roman Bold"/>
          <w:b/>
          <w:noProof/>
          <w:color w:val="000000" w:themeColor="text1"/>
          <w:spacing w:val="-4"/>
          <w:sz w:val="28"/>
          <w:szCs w:val="28"/>
        </w:rPr>
        <w:t xml:space="preserve">5.2. </w:t>
      </w:r>
      <w:r w:rsidR="00880DBF" w:rsidRPr="00B65BCC">
        <w:rPr>
          <w:rFonts w:ascii="Times New Roman Bold" w:eastAsia="Times New Roman" w:hAnsi="Times New Roman Bold"/>
          <w:b/>
          <w:noProof/>
          <w:color w:val="000000" w:themeColor="text1"/>
          <w:spacing w:val="-4"/>
          <w:sz w:val="28"/>
          <w:szCs w:val="28"/>
        </w:rPr>
        <w:t>Hoàn thiện mạng lưới trường lớp, đ</w:t>
      </w:r>
      <w:r w:rsidRPr="00B65BCC">
        <w:rPr>
          <w:rFonts w:ascii="Times New Roman Bold" w:eastAsia="Times New Roman" w:hAnsi="Times New Roman Bold"/>
          <w:b/>
          <w:noProof/>
          <w:color w:val="000000" w:themeColor="text1"/>
          <w:spacing w:val="-4"/>
          <w:sz w:val="28"/>
          <w:szCs w:val="28"/>
        </w:rPr>
        <w:t xml:space="preserve">ầu tư </w:t>
      </w:r>
      <w:r w:rsidRPr="00B65BCC">
        <w:rPr>
          <w:rFonts w:ascii="Times New Roman Bold" w:eastAsia="Times New Roman" w:hAnsi="Times New Roman Bold"/>
          <w:b/>
          <w:bCs/>
          <w:color w:val="000000" w:themeColor="text1"/>
          <w:spacing w:val="-4"/>
          <w:sz w:val="28"/>
          <w:szCs w:val="28"/>
          <w:lang w:val="da-DK"/>
        </w:rPr>
        <w:t>cơ sở vật chất đạt chuẩn</w:t>
      </w:r>
    </w:p>
    <w:p w14:paraId="5706EC47" w14:textId="77777777" w:rsidR="00A34029" w:rsidRPr="00B65BCC" w:rsidRDefault="00315BB6" w:rsidP="00E63BD3">
      <w:pPr>
        <w:spacing w:after="0" w:line="360" w:lineRule="exact"/>
        <w:ind w:firstLine="709"/>
        <w:jc w:val="both"/>
        <w:rPr>
          <w:rFonts w:ascii="Times New Roman" w:eastAsia="Times New Roman" w:hAnsi="Times New Roman"/>
          <w:b/>
          <w:noProof/>
          <w:color w:val="000000" w:themeColor="text1"/>
          <w:sz w:val="28"/>
          <w:szCs w:val="28"/>
        </w:rPr>
      </w:pPr>
      <w:r w:rsidRPr="00B65BCC">
        <w:rPr>
          <w:rFonts w:ascii="Times New Roman" w:eastAsia="Times New Roman" w:hAnsi="Times New Roman"/>
          <w:b/>
          <w:color w:val="000000" w:themeColor="text1"/>
          <w:sz w:val="28"/>
          <w:szCs w:val="28"/>
          <w:lang w:val="da-DK"/>
        </w:rPr>
        <w:t xml:space="preserve">5.2.1. </w:t>
      </w:r>
      <w:r w:rsidRPr="00B65BCC">
        <w:rPr>
          <w:rFonts w:ascii="Times New Roman" w:eastAsia="Times New Roman" w:hAnsi="Times New Roman"/>
          <w:b/>
          <w:noProof/>
          <w:color w:val="000000" w:themeColor="text1"/>
          <w:sz w:val="28"/>
          <w:szCs w:val="28"/>
        </w:rPr>
        <w:t>Hoàn thiện mạng lưới trường lớp</w:t>
      </w:r>
    </w:p>
    <w:p w14:paraId="27384AB2" w14:textId="3FA34013" w:rsidR="00BC47EE" w:rsidRPr="00B65BCC" w:rsidRDefault="000D1A71"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T</w:t>
      </w:r>
      <w:r w:rsidR="00BC47EE" w:rsidRPr="00B65BCC">
        <w:rPr>
          <w:rFonts w:ascii="Times New Roman" w:eastAsia="Times New Roman" w:hAnsi="Times New Roman"/>
          <w:color w:val="000000" w:themeColor="text1"/>
          <w:sz w:val="28"/>
          <w:szCs w:val="28"/>
          <w:lang w:val="da-DK"/>
        </w:rPr>
        <w:t>hực hiện rà soát, sắp xếp mạng lưới cơ sở giáo dục trên địa bàn thành phố theo chủ trương, hướng dẫn của Trung ương, chỉ đạo của thành phố</w:t>
      </w:r>
      <w:r w:rsidR="001E2B23" w:rsidRPr="00B65BCC">
        <w:rPr>
          <w:rStyle w:val="FootnoteReference"/>
          <w:rFonts w:ascii="Times New Roman" w:eastAsia="Times New Roman" w:hAnsi="Times New Roman"/>
          <w:color w:val="000000" w:themeColor="text1"/>
          <w:sz w:val="28"/>
          <w:szCs w:val="28"/>
          <w:lang w:val="da-DK"/>
        </w:rPr>
        <w:footnoteReference w:id="16"/>
      </w:r>
      <w:r w:rsidR="00BC47EE" w:rsidRPr="00B65BCC">
        <w:rPr>
          <w:rFonts w:ascii="Times New Roman" w:eastAsia="Times New Roman" w:hAnsi="Times New Roman"/>
          <w:color w:val="000000" w:themeColor="text1"/>
          <w:sz w:val="28"/>
          <w:szCs w:val="28"/>
          <w:lang w:val="da-DK"/>
        </w:rPr>
        <w:t xml:space="preserve"> đảm bảo tinh gọn, hiệu quả, phù hợp.</w:t>
      </w:r>
    </w:p>
    <w:p w14:paraId="21F33769" w14:textId="5B0095E2" w:rsidR="00315BB6" w:rsidRPr="00B65BCC" w:rsidRDefault="00315BB6"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5.2.2.</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
          <w:noProof/>
          <w:color w:val="000000" w:themeColor="text1"/>
          <w:sz w:val="28"/>
          <w:szCs w:val="28"/>
        </w:rPr>
        <w:t xml:space="preserve">Đầu tư </w:t>
      </w:r>
      <w:r w:rsidRPr="00B65BCC">
        <w:rPr>
          <w:rFonts w:ascii="Times New Roman" w:eastAsia="Times New Roman" w:hAnsi="Times New Roman"/>
          <w:b/>
          <w:bCs/>
          <w:color w:val="000000" w:themeColor="text1"/>
          <w:sz w:val="28"/>
          <w:szCs w:val="28"/>
          <w:lang w:val="da-DK"/>
        </w:rPr>
        <w:t>cơ sở vật chất đạt chuẩn</w:t>
      </w:r>
    </w:p>
    <w:p w14:paraId="746D06E5" w14:textId="18E1C660"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Ưu tiên nguồn lực phát triển mạng lưới trường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đảm bảo mỗi xã, phường có đủ trường, lớp cho trẻ. </w:t>
      </w:r>
      <w:r w:rsidR="00AF0716" w:rsidRPr="00B65BCC">
        <w:rPr>
          <w:rFonts w:ascii="Times New Roman" w:eastAsia="Times New Roman" w:hAnsi="Times New Roman"/>
          <w:color w:val="000000" w:themeColor="text1"/>
          <w:sz w:val="28"/>
          <w:szCs w:val="28"/>
          <w:lang w:val="da-DK"/>
        </w:rPr>
        <w:t>Chuẩn bị các điều kiện t</w:t>
      </w:r>
      <w:r w:rsidRPr="00B65BCC">
        <w:rPr>
          <w:rFonts w:ascii="Times New Roman" w:eastAsia="Times New Roman" w:hAnsi="Times New Roman"/>
          <w:color w:val="000000" w:themeColor="text1"/>
          <w:sz w:val="28"/>
          <w:szCs w:val="28"/>
          <w:lang w:val="da-DK"/>
        </w:rPr>
        <w:t xml:space="preserve">riển khai phổ cập giáo dục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cho trẻ 3 đến 5 tuổi. Đầu tư xây mới, nâng cấp các trường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tại những địa bàn đông dân cư, tại các khu, cụm công nghiệp; hỗ trợ phát triển các nhóm trẻ độc lập tư thục, đáp ứng nhu cầu gửi trẻ của Nhân dân. Tăng cường kiểm tra, giám sát chất lượng nuôi dạy và bảo đảm an toàn tuyệt đối cho trẻ, nhất là tại các cơ sở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ngoài công lập.</w:t>
      </w:r>
    </w:p>
    <w:p w14:paraId="15AE7296" w14:textId="3E231989"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Tập trung nguồn lực thực hiện kế hoạch </w:t>
      </w:r>
      <w:r w:rsidRPr="00B65BCC">
        <w:rPr>
          <w:rFonts w:ascii="Times New Roman" w:eastAsia="Times New Roman" w:hAnsi="Times New Roman"/>
          <w:bCs/>
          <w:color w:val="000000" w:themeColor="text1"/>
          <w:sz w:val="28"/>
          <w:szCs w:val="28"/>
          <w:lang w:val="da-DK"/>
        </w:rPr>
        <w:t>kiên cố hóa, hiện đại hóa trường, lớp học</w:t>
      </w:r>
      <w:r w:rsidRPr="00B65BCC">
        <w:rPr>
          <w:rFonts w:ascii="Times New Roman" w:eastAsia="Times New Roman" w:hAnsi="Times New Roman"/>
          <w:color w:val="000000" w:themeColor="text1"/>
          <w:sz w:val="28"/>
          <w:szCs w:val="28"/>
          <w:lang w:val="da-DK"/>
        </w:rPr>
        <w:t xml:space="preserve">. Đảm bảo mỗi trường học có </w:t>
      </w:r>
      <w:r w:rsidRPr="00B65BCC">
        <w:rPr>
          <w:rFonts w:ascii="Times New Roman" w:eastAsia="Times New Roman" w:hAnsi="Times New Roman"/>
          <w:bCs/>
          <w:color w:val="000000" w:themeColor="text1"/>
          <w:sz w:val="28"/>
          <w:szCs w:val="28"/>
          <w:lang w:val="da-DK"/>
        </w:rPr>
        <w:t>đủ phòng học bộ môn, phòng thí nghiệm, phòng chức năng</w:t>
      </w:r>
      <w:r w:rsidRPr="00B65BCC">
        <w:rPr>
          <w:rFonts w:ascii="Times New Roman" w:eastAsia="Times New Roman" w:hAnsi="Times New Roman"/>
          <w:color w:val="000000" w:themeColor="text1"/>
          <w:sz w:val="28"/>
          <w:szCs w:val="28"/>
          <w:lang w:val="da-DK"/>
        </w:rPr>
        <w:t xml:space="preserve"> theo chuẩn quy định; đặc biệt chú trọng đầu tư các phòng thực hành, trải nghiệm STEM/STEAM, không gian sáng tạo và trải nghiệm khoa học cho học sinh. Tiếp tục nâng cao tỷ lệ trường đạt </w:t>
      </w:r>
      <w:r w:rsidR="006B19DA" w:rsidRPr="00B65BCC">
        <w:rPr>
          <w:rFonts w:ascii="Times New Roman" w:eastAsia="Times New Roman" w:hAnsi="Times New Roman"/>
          <w:bCs/>
          <w:color w:val="000000" w:themeColor="text1"/>
          <w:sz w:val="28"/>
          <w:szCs w:val="28"/>
          <w:lang w:val="da-DK"/>
        </w:rPr>
        <w:t>CQG</w:t>
      </w:r>
      <w:r w:rsidRPr="00B65BCC">
        <w:rPr>
          <w:rFonts w:ascii="Times New Roman" w:eastAsia="Times New Roman" w:hAnsi="Times New Roman"/>
          <w:bCs/>
          <w:color w:val="000000" w:themeColor="text1"/>
          <w:sz w:val="28"/>
          <w:szCs w:val="28"/>
          <w:lang w:val="da-DK"/>
        </w:rPr>
        <w:t xml:space="preserve"> mức độ 2</w:t>
      </w:r>
      <w:r w:rsidRPr="00B65BCC">
        <w:rPr>
          <w:rFonts w:ascii="Times New Roman" w:eastAsia="Times New Roman" w:hAnsi="Times New Roman"/>
          <w:color w:val="000000" w:themeColor="text1"/>
          <w:sz w:val="28"/>
          <w:szCs w:val="28"/>
          <w:lang w:val="da-DK"/>
        </w:rPr>
        <w:t xml:space="preserve">, hướng tới đạt chuẩn ở mức độ cao, tiệm cận các tiêu chuẩn khu vực. Hoàn thiện mạng lưới trường phổ thông các cấp đáp ứng nguyện vọng học tập của Nhân dân địa phương. Đối với giáo dục chuyên biệt, bố trí nguồn lực xây dựng </w:t>
      </w:r>
      <w:r w:rsidRPr="00B65BCC">
        <w:rPr>
          <w:rFonts w:ascii="Times New Roman" w:eastAsia="Times New Roman" w:hAnsi="Times New Roman"/>
          <w:bCs/>
          <w:color w:val="000000" w:themeColor="text1"/>
          <w:sz w:val="28"/>
          <w:szCs w:val="28"/>
          <w:lang w:val="da-DK"/>
        </w:rPr>
        <w:lastRenderedPageBreak/>
        <w:t xml:space="preserve">ít nhất một cơ sở giáo dục </w:t>
      </w:r>
      <w:r w:rsidRPr="00B65BCC">
        <w:rPr>
          <w:rFonts w:ascii="Times New Roman" w:eastAsia="Times New Roman" w:hAnsi="Times New Roman"/>
          <w:color w:val="000000" w:themeColor="text1"/>
          <w:sz w:val="28"/>
          <w:szCs w:val="28"/>
          <w:lang w:val="da-DK"/>
        </w:rPr>
        <w:t xml:space="preserve">chuyên biệt đến cấp </w:t>
      </w:r>
      <w:r w:rsidR="00FA201F" w:rsidRPr="00B65BCC">
        <w:rPr>
          <w:rFonts w:ascii="Times New Roman" w:eastAsia="Times New Roman" w:hAnsi="Times New Roman"/>
          <w:color w:val="000000" w:themeColor="text1"/>
          <w:sz w:val="28"/>
          <w:szCs w:val="28"/>
          <w:lang w:val="da-DK"/>
        </w:rPr>
        <w:t xml:space="preserve">THPT </w:t>
      </w:r>
      <w:r w:rsidRPr="00B65BCC">
        <w:rPr>
          <w:rFonts w:ascii="Times New Roman" w:eastAsia="Times New Roman" w:hAnsi="Times New Roman"/>
          <w:color w:val="000000" w:themeColor="text1"/>
          <w:sz w:val="28"/>
          <w:szCs w:val="28"/>
          <w:lang w:val="da-DK"/>
        </w:rPr>
        <w:t>theo chỉ đạo của Trung ương, nhằm chăm lo giáo dục cho các đối tượng yếu thế.</w:t>
      </w:r>
    </w:p>
    <w:p w14:paraId="20CD094A" w14:textId="1AA7C0F8" w:rsidR="002F4995" w:rsidRPr="00B65BCC" w:rsidRDefault="002F4995"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Di dời, đầu tư xây mới </w:t>
      </w:r>
      <w:r w:rsidR="00DD0191" w:rsidRPr="00B65BCC">
        <w:rPr>
          <w:rFonts w:ascii="Times New Roman" w:eastAsia="Times New Roman" w:hAnsi="Times New Roman"/>
          <w:color w:val="000000" w:themeColor="text1"/>
          <w:sz w:val="28"/>
          <w:szCs w:val="28"/>
          <w:lang w:val="da-DK"/>
        </w:rPr>
        <w:t>t</w:t>
      </w:r>
      <w:r w:rsidRPr="00B65BCC">
        <w:rPr>
          <w:rFonts w:ascii="Times New Roman" w:eastAsia="Times New Roman" w:hAnsi="Times New Roman"/>
          <w:color w:val="000000" w:themeColor="text1"/>
          <w:sz w:val="28"/>
          <w:szCs w:val="28"/>
          <w:lang w:val="da-DK"/>
        </w:rPr>
        <w:t>rường THPT Chuyên Nguyễn Trãi bảo đảm đồng bộ, hiện đại, đáp ứng đầy đủ chuẩn trường chuyên.</w:t>
      </w:r>
    </w:p>
    <w:p w14:paraId="2D019CEF" w14:textId="7FA7B056" w:rsidR="00B14D05" w:rsidRPr="00B65BCC" w:rsidRDefault="00F7416B" w:rsidP="00B14D05">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 xml:space="preserve">* </w:t>
      </w:r>
      <w:r w:rsidR="00B14D05" w:rsidRPr="00B65BCC">
        <w:rPr>
          <w:rFonts w:ascii="Times New Roman" w:eastAsia="Times New Roman" w:hAnsi="Times New Roman"/>
          <w:i/>
          <w:color w:val="000000" w:themeColor="text1"/>
          <w:sz w:val="28"/>
          <w:szCs w:val="28"/>
          <w:lang w:val="da-DK"/>
        </w:rPr>
        <w:t xml:space="preserve">Để bảo đảm cơ sở hạ tầng các cơ sở GDĐT đạt chuẩn quốc gia mức độ 1 trở lên giai đoạn 2026-2030, cần </w:t>
      </w:r>
      <w:r w:rsidR="00B14D05" w:rsidRPr="00B65BCC">
        <w:rPr>
          <w:rFonts w:ascii="Times New Roman" w:eastAsia="Times New Roman" w:hAnsi="Times New Roman"/>
          <w:b/>
          <w:i/>
          <w:color w:val="000000" w:themeColor="text1"/>
          <w:sz w:val="28"/>
          <w:szCs w:val="28"/>
          <w:lang w:val="da-DK"/>
        </w:rPr>
        <w:t>9.181,580</w:t>
      </w:r>
      <w:r w:rsidR="00B14D05" w:rsidRPr="00B65BCC">
        <w:rPr>
          <w:rFonts w:ascii="Times New Roman" w:eastAsia="Times New Roman" w:hAnsi="Times New Roman"/>
          <w:i/>
          <w:color w:val="000000" w:themeColor="text1"/>
          <w:sz w:val="28"/>
          <w:szCs w:val="28"/>
          <w:lang w:val="da-DK"/>
        </w:rPr>
        <w:t xml:space="preserve"> tỷ đồng từ nguồn đầu tư công để xây dựng </w:t>
      </w:r>
      <w:r w:rsidR="00B14D05" w:rsidRPr="00B65BCC">
        <w:rPr>
          <w:rFonts w:ascii="Times New Roman" w:eastAsia="Times New Roman" w:hAnsi="Times New Roman"/>
          <w:b/>
          <w:i/>
          <w:color w:val="000000" w:themeColor="text1"/>
          <w:sz w:val="28"/>
          <w:szCs w:val="28"/>
          <w:lang w:val="da-DK"/>
        </w:rPr>
        <w:t>9.141</w:t>
      </w:r>
      <w:r w:rsidR="00B14D05" w:rsidRPr="00B65BCC">
        <w:rPr>
          <w:rFonts w:ascii="Times New Roman" w:eastAsia="Times New Roman" w:hAnsi="Times New Roman"/>
          <w:i/>
          <w:color w:val="000000" w:themeColor="text1"/>
          <w:sz w:val="28"/>
          <w:szCs w:val="28"/>
          <w:lang w:val="da-DK"/>
        </w:rPr>
        <w:t xml:space="preserve"> khối phòng học, công trình vệ sinh. Trong đó, ngân sách thành phố khoảng </w:t>
      </w:r>
      <w:r w:rsidR="00B14D05" w:rsidRPr="00B65BCC">
        <w:rPr>
          <w:rFonts w:ascii="Times New Roman" w:eastAsia="Times New Roman" w:hAnsi="Times New Roman"/>
          <w:b/>
          <w:i/>
          <w:color w:val="000000" w:themeColor="text1"/>
          <w:sz w:val="28"/>
          <w:szCs w:val="28"/>
          <w:lang w:val="da-DK"/>
        </w:rPr>
        <w:t>5.190,765</w:t>
      </w:r>
      <w:r w:rsidR="00B14D05" w:rsidRPr="00B65BCC">
        <w:rPr>
          <w:rFonts w:ascii="Times New Roman" w:eastAsia="Times New Roman" w:hAnsi="Times New Roman"/>
          <w:i/>
          <w:color w:val="000000" w:themeColor="text1"/>
          <w:sz w:val="28"/>
          <w:szCs w:val="28"/>
          <w:lang w:val="da-DK"/>
        </w:rPr>
        <w:t xml:space="preserve"> tỷ đồng, ngân sách cấp xã khoảng </w:t>
      </w:r>
      <w:r w:rsidR="00B14D05" w:rsidRPr="00B65BCC">
        <w:rPr>
          <w:rFonts w:ascii="Times New Roman" w:eastAsia="Times New Roman" w:hAnsi="Times New Roman"/>
          <w:b/>
          <w:i/>
          <w:color w:val="000000" w:themeColor="text1"/>
          <w:sz w:val="28"/>
          <w:szCs w:val="28"/>
          <w:lang w:val="da-DK"/>
        </w:rPr>
        <w:t>3.990,815</w:t>
      </w:r>
      <w:r w:rsidR="00B14D05" w:rsidRPr="00B65BCC">
        <w:rPr>
          <w:rFonts w:ascii="Times New Roman" w:eastAsia="Times New Roman" w:hAnsi="Times New Roman"/>
          <w:i/>
          <w:color w:val="000000" w:themeColor="text1"/>
          <w:sz w:val="28"/>
          <w:szCs w:val="28"/>
          <w:lang w:val="da-DK"/>
        </w:rPr>
        <w:t xml:space="preserve"> tỷ đồng</w:t>
      </w:r>
      <w:r w:rsidR="00B14D05" w:rsidRPr="00B65BCC">
        <w:rPr>
          <w:rStyle w:val="FootnoteReference"/>
          <w:rFonts w:ascii="Times New Roman" w:eastAsia="Times New Roman" w:hAnsi="Times New Roman"/>
          <w:i/>
          <w:color w:val="000000" w:themeColor="text1"/>
          <w:sz w:val="28"/>
          <w:szCs w:val="28"/>
          <w:lang w:val="da-DK"/>
        </w:rPr>
        <w:footnoteReference w:id="17"/>
      </w:r>
      <w:r w:rsidR="00B14D05" w:rsidRPr="00B65BCC">
        <w:rPr>
          <w:rFonts w:ascii="Times New Roman" w:eastAsia="Times New Roman" w:hAnsi="Times New Roman"/>
          <w:i/>
          <w:color w:val="000000" w:themeColor="text1"/>
          <w:sz w:val="28"/>
          <w:szCs w:val="28"/>
          <w:lang w:val="da-DK"/>
        </w:rPr>
        <w:t>.</w:t>
      </w:r>
    </w:p>
    <w:p w14:paraId="299369F4" w14:textId="1DE8E859" w:rsidR="00376594" w:rsidRPr="00B65BCC" w:rsidRDefault="00B14D05" w:rsidP="00B704D9">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Phân kỳ đầu tư: năm 2026: 2.519,46 tỷ đồng; năm 2027: 1.900,82 tỷ đồng; năm 2028: 2.895,6 tỷ đồng; năm 2029: 1.865,7 tỷ đồng</w:t>
      </w:r>
      <w:r w:rsidR="00554A7C">
        <w:rPr>
          <w:rFonts w:ascii="Times New Roman" w:eastAsia="Times New Roman" w:hAnsi="Times New Roman"/>
          <w:i/>
          <w:color w:val="000000" w:themeColor="text1"/>
          <w:sz w:val="28"/>
          <w:szCs w:val="28"/>
          <w:lang w:val="da-DK"/>
        </w:rPr>
        <w:t>.</w:t>
      </w:r>
    </w:p>
    <w:p w14:paraId="7B30422E" w14:textId="5F24C1D6" w:rsidR="00DF384A" w:rsidRPr="00B65BCC" w:rsidRDefault="00F7416B" w:rsidP="00DF384A">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 xml:space="preserve">* </w:t>
      </w:r>
      <w:r w:rsidR="00DF384A" w:rsidRPr="00B65BCC">
        <w:rPr>
          <w:rFonts w:ascii="Times New Roman" w:eastAsia="Times New Roman" w:hAnsi="Times New Roman"/>
          <w:i/>
          <w:color w:val="000000" w:themeColor="text1"/>
          <w:sz w:val="28"/>
          <w:szCs w:val="28"/>
          <w:lang w:val="da-DK"/>
        </w:rPr>
        <w:t xml:space="preserve">Để đáp ứng tổng thể nhu cầu mua sắm, bổ sung thiết bị dạy học của các cơ sở giáo dục giai đoạn 2026-2030, cần tổng kinh phí khoảng </w:t>
      </w:r>
      <w:r w:rsidR="00DF384A" w:rsidRPr="00B65BCC">
        <w:rPr>
          <w:rFonts w:ascii="Times New Roman" w:eastAsia="Times New Roman" w:hAnsi="Times New Roman"/>
          <w:b/>
          <w:i/>
          <w:color w:val="000000" w:themeColor="text1"/>
          <w:sz w:val="28"/>
          <w:szCs w:val="28"/>
          <w:lang w:val="da-DK"/>
        </w:rPr>
        <w:t>1.060,002</w:t>
      </w:r>
      <w:r w:rsidR="00DF384A" w:rsidRPr="00B65BCC">
        <w:rPr>
          <w:rFonts w:ascii="Times New Roman" w:eastAsia="Times New Roman" w:hAnsi="Times New Roman"/>
          <w:i/>
          <w:color w:val="000000" w:themeColor="text1"/>
          <w:sz w:val="28"/>
          <w:szCs w:val="28"/>
          <w:lang w:val="da-DK"/>
        </w:rPr>
        <w:t xml:space="preserve"> tỷ đồng để bổ sung </w:t>
      </w:r>
      <w:r w:rsidR="00DF384A" w:rsidRPr="00B65BCC">
        <w:rPr>
          <w:rFonts w:ascii="Times New Roman" w:eastAsia="Times New Roman" w:hAnsi="Times New Roman"/>
          <w:b/>
          <w:i/>
          <w:color w:val="000000" w:themeColor="text1"/>
          <w:sz w:val="28"/>
          <w:szCs w:val="28"/>
          <w:lang w:val="da-DK"/>
        </w:rPr>
        <w:t>131.855</w:t>
      </w:r>
      <w:r w:rsidR="00DF384A" w:rsidRPr="00B65BCC">
        <w:rPr>
          <w:rFonts w:ascii="Times New Roman" w:eastAsia="Times New Roman" w:hAnsi="Times New Roman"/>
          <w:i/>
          <w:color w:val="000000" w:themeColor="text1"/>
          <w:sz w:val="28"/>
          <w:szCs w:val="28"/>
          <w:lang w:val="da-DK"/>
        </w:rPr>
        <w:t xml:space="preserve"> bộ thiết bị; trong đó, nguồn chi thường xuyên gồm: ngân sách thành phố khoảng </w:t>
      </w:r>
      <w:r w:rsidR="00DF384A" w:rsidRPr="00B65BCC">
        <w:rPr>
          <w:rFonts w:ascii="Times New Roman" w:eastAsia="Times New Roman" w:hAnsi="Times New Roman"/>
          <w:b/>
          <w:i/>
          <w:color w:val="000000" w:themeColor="text1"/>
          <w:sz w:val="28"/>
          <w:szCs w:val="28"/>
          <w:lang w:val="da-DK"/>
        </w:rPr>
        <w:t>563,655</w:t>
      </w:r>
      <w:r w:rsidR="00DF384A" w:rsidRPr="00B65BCC">
        <w:rPr>
          <w:rFonts w:ascii="Times New Roman" w:eastAsia="Times New Roman" w:hAnsi="Times New Roman"/>
          <w:i/>
          <w:color w:val="000000" w:themeColor="text1"/>
          <w:sz w:val="28"/>
          <w:szCs w:val="28"/>
          <w:lang w:val="da-DK"/>
        </w:rPr>
        <w:t xml:space="preserve"> tỷ đồng, ngân sách cấp xã khoảng </w:t>
      </w:r>
      <w:r w:rsidR="00DF384A" w:rsidRPr="00B65BCC">
        <w:rPr>
          <w:rFonts w:ascii="Times New Roman" w:eastAsia="Times New Roman" w:hAnsi="Times New Roman"/>
          <w:b/>
          <w:i/>
          <w:color w:val="000000" w:themeColor="text1"/>
          <w:sz w:val="28"/>
          <w:szCs w:val="28"/>
          <w:lang w:val="da-DK"/>
        </w:rPr>
        <w:t>390,347</w:t>
      </w:r>
      <w:r w:rsidR="00DF384A" w:rsidRPr="00B65BCC">
        <w:rPr>
          <w:rFonts w:ascii="Times New Roman" w:eastAsia="Times New Roman" w:hAnsi="Times New Roman"/>
          <w:i/>
          <w:color w:val="000000" w:themeColor="text1"/>
          <w:sz w:val="28"/>
          <w:szCs w:val="28"/>
          <w:lang w:val="da-DK"/>
        </w:rPr>
        <w:t xml:space="preserve"> tỷ đồng; nguồn xã hội hóa khoảng </w:t>
      </w:r>
      <w:r w:rsidR="00DF384A" w:rsidRPr="00B65BCC">
        <w:rPr>
          <w:rFonts w:ascii="Times New Roman" w:eastAsia="Times New Roman" w:hAnsi="Times New Roman"/>
          <w:b/>
          <w:i/>
          <w:color w:val="000000" w:themeColor="text1"/>
          <w:sz w:val="28"/>
          <w:szCs w:val="28"/>
          <w:lang w:val="da-DK"/>
        </w:rPr>
        <w:t>106,000</w:t>
      </w:r>
      <w:r w:rsidR="00DF384A" w:rsidRPr="00B65BCC">
        <w:rPr>
          <w:rFonts w:ascii="Times New Roman" w:eastAsia="Times New Roman" w:hAnsi="Times New Roman"/>
          <w:i/>
          <w:color w:val="000000" w:themeColor="text1"/>
          <w:sz w:val="28"/>
          <w:szCs w:val="28"/>
          <w:lang w:val="da-DK"/>
        </w:rPr>
        <w:t xml:space="preserve"> tỷ đồng</w:t>
      </w:r>
      <w:r w:rsidR="00DF384A" w:rsidRPr="00B65BCC">
        <w:rPr>
          <w:rStyle w:val="FootnoteReference"/>
          <w:rFonts w:ascii="Times New Roman" w:eastAsia="Times New Roman" w:hAnsi="Times New Roman"/>
          <w:i/>
          <w:color w:val="000000" w:themeColor="text1"/>
          <w:sz w:val="28"/>
          <w:szCs w:val="28"/>
          <w:lang w:val="da-DK"/>
        </w:rPr>
        <w:footnoteReference w:id="18"/>
      </w:r>
      <w:r w:rsidR="00DF384A" w:rsidRPr="00B65BCC">
        <w:rPr>
          <w:rFonts w:ascii="Times New Roman" w:eastAsia="Times New Roman" w:hAnsi="Times New Roman"/>
          <w:i/>
          <w:color w:val="000000" w:themeColor="text1"/>
          <w:sz w:val="28"/>
          <w:szCs w:val="28"/>
          <w:lang w:val="da-DK"/>
        </w:rPr>
        <w:t xml:space="preserve">. </w:t>
      </w:r>
    </w:p>
    <w:p w14:paraId="1B7DCBAC" w14:textId="4E2C71FB" w:rsidR="00DA329E" w:rsidRPr="00B65BCC" w:rsidRDefault="00DF384A" w:rsidP="00DF384A">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Nguồn chi thường xuyên khoảng 954,002 tỷ đồng được phân kỳ: năm 2026: khoảng 318,0 tỷ đồng; năm 2028: khoảng 318,0 tỷ đồng;</w:t>
      </w:r>
      <w:r w:rsidR="00426326">
        <w:rPr>
          <w:rFonts w:ascii="Times New Roman" w:eastAsia="Times New Roman" w:hAnsi="Times New Roman"/>
          <w:i/>
          <w:color w:val="000000" w:themeColor="text1"/>
          <w:sz w:val="28"/>
          <w:szCs w:val="28"/>
          <w:lang w:val="da-DK"/>
        </w:rPr>
        <w:t xml:space="preserve"> năm 2030: khoảng 318,0 tỷ đồng </w:t>
      </w:r>
      <w:r w:rsidR="00426326">
        <w:rPr>
          <w:rFonts w:ascii="Times New Roman" w:eastAsia="Times New Roman" w:hAnsi="Times New Roman"/>
          <w:i/>
          <w:noProof/>
          <w:color w:val="000000" w:themeColor="text1"/>
          <w:sz w:val="28"/>
          <w:szCs w:val="28"/>
        </w:rPr>
        <w:t>(Phụ lục 5</w:t>
      </w:r>
      <w:r w:rsidR="00CC4730">
        <w:rPr>
          <w:rFonts w:ascii="Times New Roman" w:eastAsia="Times New Roman" w:hAnsi="Times New Roman"/>
          <w:i/>
          <w:noProof/>
          <w:color w:val="000000" w:themeColor="text1"/>
          <w:sz w:val="28"/>
          <w:szCs w:val="28"/>
        </w:rPr>
        <w:t>c</w:t>
      </w:r>
      <w:r w:rsidR="00426326">
        <w:rPr>
          <w:rFonts w:ascii="Times New Roman" w:eastAsia="Times New Roman" w:hAnsi="Times New Roman"/>
          <w:i/>
          <w:noProof/>
          <w:color w:val="000000" w:themeColor="text1"/>
          <w:sz w:val="28"/>
          <w:szCs w:val="28"/>
        </w:rPr>
        <w:t>).</w:t>
      </w:r>
    </w:p>
    <w:p w14:paraId="46071E4A" w14:textId="03C8D0AC" w:rsidR="008B08EC" w:rsidRPr="00B65BCC" w:rsidRDefault="008B08EC"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5.3.</w:t>
      </w:r>
      <w:r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b/>
          <w:bCs/>
          <w:color w:val="000000" w:themeColor="text1"/>
          <w:sz w:val="28"/>
          <w:szCs w:val="28"/>
          <w:lang w:val="da-DK"/>
        </w:rPr>
        <w:t>Nâng cao chất lượng giáo dục MN và phổ thông</w:t>
      </w:r>
    </w:p>
    <w:p w14:paraId="606EA48E" w14:textId="5DCBF2F6"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Triển khai hiệu quả Chương trình giáo dục </w:t>
      </w:r>
      <w:r w:rsidR="00FA201F" w:rsidRPr="00B65BCC">
        <w:rPr>
          <w:rFonts w:ascii="Times New Roman" w:eastAsia="Times New Roman" w:hAnsi="Times New Roman"/>
          <w:color w:val="000000" w:themeColor="text1"/>
          <w:sz w:val="28"/>
          <w:szCs w:val="28"/>
          <w:lang w:val="da-DK"/>
        </w:rPr>
        <w:t>MN</w:t>
      </w:r>
      <w:r w:rsidRPr="00B65BCC">
        <w:rPr>
          <w:rFonts w:ascii="Times New Roman" w:eastAsia="Times New Roman" w:hAnsi="Times New Roman"/>
          <w:color w:val="000000" w:themeColor="text1"/>
          <w:sz w:val="28"/>
          <w:szCs w:val="28"/>
          <w:lang w:val="da-DK"/>
        </w:rPr>
        <w:t xml:space="preserve"> mới, </w:t>
      </w:r>
      <w:r w:rsidR="00A90E61" w:rsidRPr="00B65BCC">
        <w:rPr>
          <w:rFonts w:ascii="Times New Roman" w:eastAsia="Times New Roman" w:hAnsi="Times New Roman"/>
          <w:color w:val="000000" w:themeColor="text1"/>
          <w:sz w:val="28"/>
          <w:szCs w:val="28"/>
          <w:lang w:val="da-DK"/>
        </w:rPr>
        <w:t>CT GDPT</w:t>
      </w:r>
      <w:r w:rsidRPr="00B65BCC">
        <w:rPr>
          <w:rFonts w:ascii="Times New Roman" w:eastAsia="Times New Roman" w:hAnsi="Times New Roman"/>
          <w:color w:val="000000" w:themeColor="text1"/>
          <w:sz w:val="28"/>
          <w:szCs w:val="28"/>
          <w:lang w:val="da-DK"/>
        </w:rPr>
        <w:t xml:space="preserve"> 2018; khai thác tối đa cơ sở vật chất, thiết bị dạy học hiện có để đảm bảo học sinh hình thành đầy đủ phẩm chất, năng lực theo yêu cầu. Đổi mới mạnh mẽ phương pháp dạy học theo hướng hiện đại, tích cực: tăng cường các hình thức dạy học phân hóa, khuyến khích tự học, học qua trải nghiệm sáng tạo; rèn luyện tư duy độc lập và kỹ năng giải quyết vấn đề cho học sinh. Tiếp tục đổi mới phương pháp kiểm tra, đánh giá theo hướng đánh giá thực chất năng lực người học; triển khai các hình </w:t>
      </w:r>
      <w:r w:rsidRPr="00B65BCC">
        <w:rPr>
          <w:rFonts w:ascii="Times New Roman" w:eastAsia="Times New Roman" w:hAnsi="Times New Roman"/>
          <w:color w:val="000000" w:themeColor="text1"/>
          <w:spacing w:val="-2"/>
          <w:sz w:val="28"/>
          <w:szCs w:val="28"/>
          <w:lang w:val="da-DK"/>
        </w:rPr>
        <w:t>thức đánh giá trực tuyến, ứng dụng công nghệ để đánh giá đa chiều, khách quan. Thực hiện đồng bộ các giải pháp khắc phục tình trạng dạy thêm, học thêm tràn lan; đồng thời có biện pháp đáp ứng nhu cầu học tập nâng cao chính đáng của học sinh</w:t>
      </w:r>
      <w:r w:rsidRPr="00B65BCC">
        <w:rPr>
          <w:rFonts w:ascii="Times New Roman" w:eastAsia="Times New Roman" w:hAnsi="Times New Roman"/>
          <w:color w:val="000000" w:themeColor="text1"/>
          <w:sz w:val="28"/>
          <w:szCs w:val="28"/>
          <w:lang w:val="da-DK"/>
        </w:rPr>
        <w:t xml:space="preserve">. </w:t>
      </w:r>
    </w:p>
    <w:p w14:paraId="0FABC10B" w14:textId="7763FC81"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lastRenderedPageBreak/>
        <w:t xml:space="preserve">- Tập trung nâng cao chất lượng dạy và học tiếng Anh, từng bước đưa tiếng Anh trở thành </w:t>
      </w:r>
      <w:r w:rsidRPr="00B65BCC">
        <w:rPr>
          <w:rFonts w:ascii="Times New Roman" w:eastAsia="Times New Roman" w:hAnsi="Times New Roman"/>
          <w:bCs/>
          <w:color w:val="000000" w:themeColor="text1"/>
          <w:sz w:val="28"/>
          <w:szCs w:val="28"/>
          <w:lang w:val="da-DK"/>
        </w:rPr>
        <w:t>ngôn ngữ thứ hai</w:t>
      </w:r>
      <w:r w:rsidRPr="00B65BCC">
        <w:rPr>
          <w:rFonts w:ascii="Times New Roman" w:eastAsia="Times New Roman" w:hAnsi="Times New Roman"/>
          <w:color w:val="000000" w:themeColor="text1"/>
          <w:sz w:val="28"/>
          <w:szCs w:val="28"/>
          <w:lang w:val="da-DK"/>
        </w:rPr>
        <w:t xml:space="preserve"> trong các trường học. Thực hiện chuẩn hóa và nâng cao chuẩn trình độ tiếng Anh cho giáo viên và học sinh các cấp; ứng dụng công nghệ, quản trị chất lượng, bảo đảm hiệu quả, thực chất theo các tiêu chuẩn quốc tế. Thu hút giáo viên bản ngữ và người Việt Nam tốt nghiệp ở nước ngoài tham gia giảng dạy ngoại ngữ. Từng bước tăng cường dạy các môn học, nhất là các môn </w:t>
      </w:r>
      <w:r w:rsidR="001D04F0" w:rsidRPr="00B65BCC">
        <w:rPr>
          <w:rFonts w:ascii="Times New Roman" w:eastAsia="Times New Roman" w:hAnsi="Times New Roman"/>
          <w:color w:val="000000" w:themeColor="text1"/>
          <w:sz w:val="28"/>
          <w:szCs w:val="28"/>
          <w:lang w:val="da-DK"/>
        </w:rPr>
        <w:t xml:space="preserve">Toán và </w:t>
      </w:r>
      <w:r w:rsidRPr="00B65BCC">
        <w:rPr>
          <w:rFonts w:ascii="Times New Roman" w:eastAsia="Times New Roman" w:hAnsi="Times New Roman"/>
          <w:color w:val="000000" w:themeColor="text1"/>
          <w:sz w:val="28"/>
          <w:szCs w:val="28"/>
          <w:lang w:val="da-DK"/>
        </w:rPr>
        <w:t>khoa học bằng tiếng Anh</w:t>
      </w:r>
      <w:r w:rsidR="001D04F0" w:rsidRPr="00B65BCC">
        <w:rPr>
          <w:rFonts w:ascii="Times New Roman" w:eastAsia="Times New Roman" w:hAnsi="Times New Roman"/>
          <w:color w:val="000000" w:themeColor="text1"/>
          <w:sz w:val="28"/>
          <w:szCs w:val="28"/>
          <w:lang w:val="da-DK"/>
        </w:rPr>
        <w:t xml:space="preserve">; </w:t>
      </w:r>
      <w:r w:rsidR="001D04F0" w:rsidRPr="00B65BCC">
        <w:rPr>
          <w:rFonts w:ascii="Times New Roman" w:eastAsia="Times New Roman" w:hAnsi="Times New Roman"/>
          <w:color w:val="000000" w:themeColor="text1"/>
          <w:sz w:val="28"/>
          <w:szCs w:val="28"/>
        </w:rPr>
        <w:t>dạy ngoại ngữ 2 ở những nơi có điều kiện</w:t>
      </w:r>
      <w:r w:rsidRPr="00B65BCC">
        <w:rPr>
          <w:rFonts w:ascii="Times New Roman" w:eastAsia="Times New Roman" w:hAnsi="Times New Roman"/>
          <w:color w:val="000000" w:themeColor="text1"/>
          <w:sz w:val="28"/>
          <w:szCs w:val="28"/>
          <w:lang w:val="da-DK"/>
        </w:rPr>
        <w:t>. Xây dựng môi trường học ngoại ngữ sinh động thông qua các câu lạc bộ, hoạt động ngoại khóa, giao lưu với người nước ngoài.</w:t>
      </w:r>
      <w:r w:rsidR="001D04F0" w:rsidRPr="00B65BCC">
        <w:rPr>
          <w:rFonts w:ascii="Times New Roman" w:eastAsia="Times New Roman" w:hAnsi="Times New Roman"/>
          <w:color w:val="000000" w:themeColor="text1"/>
          <w:sz w:val="28"/>
          <w:szCs w:val="28"/>
          <w:lang w:val="da-DK"/>
        </w:rPr>
        <w:t xml:space="preserve"> Triển khai dạy các chương trình giáo dục tiên tiến của nước ngoài ở những nơi có điều kiện, đáp ứng nhu cầu về giáo dục chất lượng cao của nhân dân.</w:t>
      </w:r>
    </w:p>
    <w:p w14:paraId="4B197439" w14:textId="59760A2B"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Xây dựng </w:t>
      </w:r>
      <w:r w:rsidRPr="00B65BCC">
        <w:rPr>
          <w:rFonts w:ascii="Times New Roman" w:eastAsia="Times New Roman" w:hAnsi="Times New Roman"/>
          <w:color w:val="000000" w:themeColor="text1"/>
          <w:sz w:val="28"/>
          <w:szCs w:val="28"/>
        </w:rPr>
        <w:t xml:space="preserve">Đề án phát triển trường </w:t>
      </w:r>
      <w:r w:rsidR="00F62132" w:rsidRPr="00B65BCC">
        <w:rPr>
          <w:rFonts w:ascii="Times New Roman" w:eastAsia="Times New Roman" w:hAnsi="Times New Roman"/>
          <w:color w:val="000000" w:themeColor="text1"/>
          <w:sz w:val="28"/>
          <w:szCs w:val="28"/>
        </w:rPr>
        <w:t>THPT</w:t>
      </w:r>
      <w:r w:rsidRPr="00B65BCC">
        <w:rPr>
          <w:rFonts w:ascii="Times New Roman" w:eastAsia="Times New Roman" w:hAnsi="Times New Roman"/>
          <w:color w:val="000000" w:themeColor="text1"/>
          <w:sz w:val="28"/>
          <w:szCs w:val="28"/>
        </w:rPr>
        <w:t xml:space="preserve"> chuyên trên địa bàn thành phố Hải Phòng, mở rộng các lớp chuyên khối khoa học, công nghệ, toán học. Trong đó thực hiện sắp xếp, quản lý các trường </w:t>
      </w:r>
      <w:r w:rsidR="00FA201F" w:rsidRPr="00B65BCC">
        <w:rPr>
          <w:rFonts w:ascii="Times New Roman" w:eastAsia="Times New Roman" w:hAnsi="Times New Roman"/>
          <w:color w:val="000000" w:themeColor="text1"/>
          <w:sz w:val="28"/>
          <w:szCs w:val="28"/>
        </w:rPr>
        <w:t>THCS</w:t>
      </w:r>
      <w:r w:rsidRPr="00B65BCC">
        <w:rPr>
          <w:rFonts w:ascii="Times New Roman" w:eastAsia="Times New Roman" w:hAnsi="Times New Roman"/>
          <w:color w:val="000000" w:themeColor="text1"/>
          <w:sz w:val="28"/>
          <w:szCs w:val="28"/>
        </w:rPr>
        <w:t xml:space="preserve"> trọng điểm </w:t>
      </w:r>
      <w:proofErr w:type="gramStart"/>
      <w:r w:rsidRPr="00B65BCC">
        <w:rPr>
          <w:rFonts w:ascii="Times New Roman" w:eastAsia="Times New Roman" w:hAnsi="Times New Roman"/>
          <w:color w:val="000000" w:themeColor="text1"/>
          <w:sz w:val="28"/>
          <w:szCs w:val="28"/>
          <w:lang w:val="da-DK"/>
        </w:rPr>
        <w:t>theo</w:t>
      </w:r>
      <w:proofErr w:type="gramEnd"/>
      <w:r w:rsidRPr="00B65BCC">
        <w:rPr>
          <w:rFonts w:ascii="Times New Roman" w:eastAsia="Times New Roman" w:hAnsi="Times New Roman"/>
          <w:color w:val="000000" w:themeColor="text1"/>
          <w:sz w:val="28"/>
          <w:szCs w:val="28"/>
          <w:lang w:val="da-DK"/>
        </w:rPr>
        <w:t xml:space="preserve"> hướng phát huy tốt nhất tiềm năng của học sinh năng khiếu. Nghiên cứu cơ chế, chính sách phát hiện và bồi dưỡng học sinh năng khiếu trong các lĩnh vực văn hóa, thể thao, nghệ thuật. </w:t>
      </w:r>
    </w:p>
    <w:p w14:paraId="2A8C9583" w14:textId="1E7006AA"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 xml:space="preserve">6. </w:t>
      </w:r>
      <w:r w:rsidRPr="00B65BCC">
        <w:rPr>
          <w:rFonts w:ascii="Times New Roman" w:eastAsia="Times New Roman" w:hAnsi="Times New Roman"/>
          <w:b/>
          <w:bCs/>
          <w:color w:val="000000" w:themeColor="text1"/>
          <w:sz w:val="28"/>
          <w:szCs w:val="28"/>
          <w:lang w:val="da-DK"/>
        </w:rPr>
        <w:t xml:space="preserve">Cải cách, hiện đại hóa </w:t>
      </w:r>
      <w:r w:rsidR="00597769" w:rsidRPr="00B65BCC">
        <w:rPr>
          <w:rFonts w:ascii="Times New Roman" w:eastAsia="Times New Roman" w:hAnsi="Times New Roman"/>
          <w:b/>
          <w:bCs/>
          <w:color w:val="000000" w:themeColor="text1"/>
          <w:sz w:val="28"/>
          <w:szCs w:val="28"/>
          <w:lang w:val="da-DK"/>
        </w:rPr>
        <w:t>GDNN</w:t>
      </w:r>
      <w:r w:rsidRPr="00B65BCC">
        <w:rPr>
          <w:rFonts w:ascii="Times New Roman" w:eastAsia="Times New Roman" w:hAnsi="Times New Roman"/>
          <w:b/>
          <w:bCs/>
          <w:color w:val="000000" w:themeColor="text1"/>
          <w:sz w:val="28"/>
          <w:szCs w:val="28"/>
          <w:lang w:val="da-DK"/>
        </w:rPr>
        <w:t>, tạo đột phá phát triển nguồn nhân lực có kỹ năng nghề cao</w:t>
      </w:r>
    </w:p>
    <w:p w14:paraId="3598543E" w14:textId="61FB5741" w:rsidR="001B2EA6"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Quy hoạch, </w:t>
      </w:r>
      <w:r w:rsidR="007F5968" w:rsidRPr="00B65BCC">
        <w:rPr>
          <w:rFonts w:ascii="Times New Roman" w:eastAsia="Times New Roman" w:hAnsi="Times New Roman"/>
          <w:color w:val="000000" w:themeColor="text1"/>
          <w:sz w:val="28"/>
          <w:szCs w:val="28"/>
          <w:lang w:val="da-DK"/>
        </w:rPr>
        <w:t>sắp xếp</w:t>
      </w:r>
      <w:r w:rsidRPr="00B65BCC">
        <w:rPr>
          <w:rFonts w:ascii="Times New Roman" w:eastAsia="Times New Roman" w:hAnsi="Times New Roman"/>
          <w:color w:val="000000" w:themeColor="text1"/>
          <w:sz w:val="28"/>
          <w:szCs w:val="28"/>
          <w:lang w:val="da-DK"/>
        </w:rPr>
        <w:t xml:space="preserve"> hệ thống cơ sở </w:t>
      </w:r>
      <w:r w:rsidR="00597769" w:rsidRPr="00B65BCC">
        <w:rPr>
          <w:rFonts w:ascii="Times New Roman" w:eastAsia="Times New Roman" w:hAnsi="Times New Roman"/>
          <w:color w:val="000000" w:themeColor="text1"/>
          <w:sz w:val="28"/>
          <w:szCs w:val="28"/>
          <w:lang w:val="da-DK"/>
        </w:rPr>
        <w:t>GDNN</w:t>
      </w:r>
      <w:r w:rsidRPr="00B65BCC">
        <w:rPr>
          <w:rFonts w:ascii="Times New Roman" w:eastAsia="Times New Roman" w:hAnsi="Times New Roman"/>
          <w:color w:val="000000" w:themeColor="text1"/>
          <w:sz w:val="28"/>
          <w:szCs w:val="28"/>
          <w:lang w:val="da-DK"/>
        </w:rPr>
        <w:t xml:space="preserve"> của thành phố theo hướng tinh gọn, hiệu quả, đạt chuẩn. Lựa chọn một số trường cao đẳng trọng điểm để đầu tư hiện đại, đạt chuẩn quốc tế về một số lĩnh vực mà thành phố có thế mạnh.</w:t>
      </w:r>
      <w:r w:rsidR="007B5902" w:rsidRPr="00B65BCC">
        <w:rPr>
          <w:rFonts w:ascii="Times New Roman" w:eastAsia="Times New Roman" w:hAnsi="Times New Roman"/>
          <w:color w:val="000000" w:themeColor="text1"/>
          <w:sz w:val="28"/>
          <w:szCs w:val="28"/>
          <w:lang w:val="da-DK"/>
        </w:rPr>
        <w:t xml:space="preserve"> Trong đó:</w:t>
      </w:r>
      <w:r w:rsidR="001B2EA6" w:rsidRPr="00B65BCC">
        <w:rPr>
          <w:rFonts w:ascii="Times New Roman" w:eastAsia="Times New Roman" w:hAnsi="Times New Roman"/>
          <w:color w:val="000000" w:themeColor="text1"/>
          <w:sz w:val="28"/>
          <w:szCs w:val="28"/>
          <w:lang w:val="da-DK"/>
        </w:rPr>
        <w:t xml:space="preserve"> </w:t>
      </w:r>
      <w:r w:rsidR="008357E7" w:rsidRPr="00B65BCC">
        <w:rPr>
          <w:rFonts w:ascii="Times New Roman" w:eastAsia="Times New Roman" w:hAnsi="Times New Roman"/>
          <w:color w:val="000000" w:themeColor="text1"/>
          <w:sz w:val="28"/>
          <w:szCs w:val="28"/>
          <w:lang w:val="da-DK"/>
        </w:rPr>
        <w:t>(i</w:t>
      </w:r>
      <w:r w:rsidR="00C63218" w:rsidRPr="00B65BCC">
        <w:rPr>
          <w:rFonts w:ascii="Times New Roman" w:eastAsia="Times New Roman" w:hAnsi="Times New Roman"/>
          <w:color w:val="000000" w:themeColor="text1"/>
          <w:sz w:val="28"/>
          <w:szCs w:val="28"/>
          <w:lang w:val="da-DK"/>
        </w:rPr>
        <w:t xml:space="preserve">) </w:t>
      </w:r>
      <w:r w:rsidR="005D6BB7" w:rsidRPr="00B65BCC">
        <w:rPr>
          <w:rFonts w:ascii="Times New Roman" w:eastAsia="Times New Roman" w:hAnsi="Times New Roman"/>
          <w:color w:val="000000" w:themeColor="text1"/>
          <w:sz w:val="28"/>
          <w:szCs w:val="28"/>
          <w:lang w:val="da-DK"/>
        </w:rPr>
        <w:t xml:space="preserve">Triển khai Đề án xây dựng và phát </w:t>
      </w:r>
      <w:r w:rsidR="000B02F6" w:rsidRPr="00B65BCC">
        <w:rPr>
          <w:rFonts w:ascii="Times New Roman" w:eastAsia="Times New Roman" w:hAnsi="Times New Roman"/>
          <w:color w:val="000000" w:themeColor="text1"/>
          <w:sz w:val="28"/>
          <w:szCs w:val="28"/>
          <w:lang w:val="da-DK"/>
        </w:rPr>
        <w:t>triển các trường trung học nghề; (iii) Sắp xếp các trường cao đẳng thành trường cao đẳng ngành nghề chất lượng cao của thành phố Hải Phòng gắn với cơ cấu ngành nghề theo hướng đầu tư phát triển các ngành trọng điểm, nâng cao năng lực cạnh tranh với các trường trong Vùng đồng bằng sông Hồng và các khu vực lân cận.</w:t>
      </w:r>
    </w:p>
    <w:p w14:paraId="2104ADE2"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pacing w:val="-2"/>
          <w:sz w:val="28"/>
          <w:szCs w:val="28"/>
          <w:lang w:val="da-DK"/>
        </w:rPr>
        <w:t>- Đổi mới mạnh mẽ phương pháp giảng dạy, cập nhật công nghệ, quy trình sản xuất vào hoạt động đào tạo theo khung chương trình và tiêu chuẩn kỹ năng</w:t>
      </w:r>
      <w:r w:rsidRPr="00B65BCC">
        <w:rPr>
          <w:rFonts w:ascii="Times New Roman" w:eastAsia="Times New Roman" w:hAnsi="Times New Roman"/>
          <w:bCs/>
          <w:color w:val="000000" w:themeColor="text1"/>
          <w:spacing w:val="-2"/>
          <w:sz w:val="28"/>
          <w:szCs w:val="28"/>
          <w:lang w:val="da-DK"/>
        </w:rPr>
        <w:t xml:space="preserve"> nghề quốc gia,</w:t>
      </w:r>
      <w:r w:rsidRPr="00B65BCC">
        <w:rPr>
          <w:rFonts w:ascii="Times New Roman" w:eastAsia="Times New Roman" w:hAnsi="Times New Roman"/>
          <w:color w:val="000000" w:themeColor="text1"/>
          <w:spacing w:val="-2"/>
          <w:sz w:val="28"/>
          <w:szCs w:val="28"/>
          <w:lang w:val="da-DK"/>
        </w:rPr>
        <w:t xml:space="preserve"> tiếp cận chuẩn mực quốc tế; kết hợp đào tạo ngay tại cơ sở sản xuất; tăng cường tiếng Anh và tin học trong chương trình dạy nghề để học viên có khả năng tiếp cận tri thức mới và thích ứng với môi trường làm việc quốc tế</w:t>
      </w:r>
      <w:r w:rsidRPr="00B65BCC">
        <w:rPr>
          <w:rFonts w:ascii="Times New Roman" w:eastAsia="Times New Roman" w:hAnsi="Times New Roman"/>
          <w:color w:val="000000" w:themeColor="text1"/>
          <w:sz w:val="28"/>
          <w:szCs w:val="28"/>
          <w:lang w:val="da-DK"/>
        </w:rPr>
        <w:t>.</w:t>
      </w:r>
    </w:p>
    <w:p w14:paraId="4B8F7990" w14:textId="79AFEF50"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Hoàn thiện cơ chế phối hợp </w:t>
      </w:r>
      <w:r w:rsidRPr="00B65BCC">
        <w:rPr>
          <w:rFonts w:ascii="Times New Roman" w:eastAsia="Times New Roman" w:hAnsi="Times New Roman"/>
          <w:bCs/>
          <w:color w:val="000000" w:themeColor="text1"/>
          <w:sz w:val="28"/>
          <w:szCs w:val="28"/>
          <w:lang w:val="da-DK"/>
        </w:rPr>
        <w:t>“Nhà trường - Doanh nghiệp”</w:t>
      </w:r>
      <w:r w:rsidRPr="00B65BCC">
        <w:rPr>
          <w:rFonts w:ascii="Times New Roman" w:eastAsia="Times New Roman" w:hAnsi="Times New Roman"/>
          <w:color w:val="000000" w:themeColor="text1"/>
          <w:sz w:val="28"/>
          <w:szCs w:val="28"/>
          <w:lang w:val="da-DK"/>
        </w:rPr>
        <w:t xml:space="preserve"> trong </w:t>
      </w:r>
      <w:r w:rsidR="00597769" w:rsidRPr="00B65BCC">
        <w:rPr>
          <w:rFonts w:ascii="Times New Roman" w:eastAsia="Times New Roman" w:hAnsi="Times New Roman"/>
          <w:color w:val="000000" w:themeColor="text1"/>
          <w:sz w:val="28"/>
          <w:szCs w:val="28"/>
          <w:lang w:val="da-DK"/>
        </w:rPr>
        <w:t>GDNN</w:t>
      </w:r>
      <w:r w:rsidRPr="00B65BCC">
        <w:rPr>
          <w:rFonts w:ascii="Times New Roman" w:eastAsia="Times New Roman" w:hAnsi="Times New Roman"/>
          <w:color w:val="000000" w:themeColor="text1"/>
          <w:sz w:val="28"/>
          <w:szCs w:val="28"/>
          <w:lang w:val="da-DK"/>
        </w:rPr>
        <w:t>; tăng cường đào tạo tại doanh nghiệp đáp ứng yêu cầu của thị trường, nhất là đào tạo kỹ năng nghề trong các lĩnh vực công nghệ cao.</w:t>
      </w:r>
    </w:p>
    <w:p w14:paraId="5A376792"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Ưu tiên bố trí kinh phí từ ngân sách thành phố để đào tạo nhân lực có kỹ năng nghề cao trong các ngành nghề kỹ thuật, công nghệ và phục vụ các chương trình, dự án trọng điểm trên địa bàn thành phố. Xây dựng và triển khai các chương trình đào tạo nghề chất lượng cao dành cho lao động nông thôn, con em vùng biển đảo, ngoại thành.</w:t>
      </w:r>
    </w:p>
    <w:p w14:paraId="1A8D3936" w14:textId="7EDDBA0C" w:rsidR="00946C43" w:rsidRPr="00B65BCC" w:rsidRDefault="00946C43" w:rsidP="00E63BD3">
      <w:pPr>
        <w:spacing w:after="0" w:line="360" w:lineRule="exact"/>
        <w:ind w:firstLine="709"/>
        <w:jc w:val="both"/>
        <w:rPr>
          <w:rFonts w:ascii="Times New Roman" w:eastAsia="Times New Roman" w:hAnsi="Times New Roman"/>
          <w:color w:val="000000" w:themeColor="text1"/>
          <w:spacing w:val="-2"/>
          <w:sz w:val="28"/>
          <w:szCs w:val="28"/>
          <w:lang w:val="da-DK"/>
        </w:rPr>
      </w:pPr>
      <w:r w:rsidRPr="00B65BCC">
        <w:rPr>
          <w:rFonts w:ascii="Times New Roman" w:eastAsia="Times New Roman" w:hAnsi="Times New Roman"/>
          <w:color w:val="000000" w:themeColor="text1"/>
          <w:spacing w:val="-2"/>
          <w:sz w:val="28"/>
          <w:szCs w:val="28"/>
          <w:lang w:val="da-DK"/>
        </w:rPr>
        <w:lastRenderedPageBreak/>
        <w:t xml:space="preserve">- Có cơ chế, chính sách thu hút chuyên gia, người lao động tay nghề cao tham gia giảng dạy, hướng dẫn kỹ năng nghề tại các cơ sở </w:t>
      </w:r>
      <w:r w:rsidR="00597769" w:rsidRPr="00B65BCC">
        <w:rPr>
          <w:rFonts w:ascii="Times New Roman" w:eastAsia="Times New Roman" w:hAnsi="Times New Roman"/>
          <w:color w:val="000000" w:themeColor="text1"/>
          <w:spacing w:val="-2"/>
          <w:sz w:val="28"/>
          <w:szCs w:val="28"/>
          <w:lang w:val="da-DK"/>
        </w:rPr>
        <w:t>GDNN</w:t>
      </w:r>
      <w:r w:rsidRPr="00B65BCC">
        <w:rPr>
          <w:rFonts w:ascii="Times New Roman" w:eastAsia="Times New Roman" w:hAnsi="Times New Roman"/>
          <w:color w:val="000000" w:themeColor="text1"/>
          <w:spacing w:val="-2"/>
          <w:sz w:val="28"/>
          <w:szCs w:val="28"/>
          <w:lang w:val="da-DK"/>
        </w:rPr>
        <w:t xml:space="preserve"> trên địa bàn thành phố. Khuyến khích doanh nghiệp thành lập cơ sở </w:t>
      </w:r>
      <w:r w:rsidR="00597769" w:rsidRPr="00B65BCC">
        <w:rPr>
          <w:rFonts w:ascii="Times New Roman" w:eastAsia="Times New Roman" w:hAnsi="Times New Roman"/>
          <w:color w:val="000000" w:themeColor="text1"/>
          <w:spacing w:val="-2"/>
          <w:sz w:val="28"/>
          <w:szCs w:val="28"/>
          <w:lang w:val="da-DK"/>
        </w:rPr>
        <w:t>GDNN</w:t>
      </w:r>
      <w:r w:rsidRPr="00B65BCC">
        <w:rPr>
          <w:rFonts w:ascii="Times New Roman" w:eastAsia="Times New Roman" w:hAnsi="Times New Roman"/>
          <w:color w:val="000000" w:themeColor="text1"/>
          <w:spacing w:val="-2"/>
          <w:sz w:val="28"/>
          <w:szCs w:val="28"/>
          <w:lang w:val="da-DK"/>
        </w:rPr>
        <w:t>. Có cơ chế thành lập quỹ đào tạo nhân lực của doanh nghiệp, thúc đẩy doanh nghiệp hỗ trợ đào tạo lại, đào tạo nâng cao kỹ năng cho lực lượng lao động.</w:t>
      </w:r>
    </w:p>
    <w:p w14:paraId="7267CF0B" w14:textId="6E92F652" w:rsidR="003A7D55" w:rsidRPr="00B65BCC" w:rsidRDefault="00157726" w:rsidP="00E63BD3">
      <w:pPr>
        <w:spacing w:after="0" w:line="360" w:lineRule="exact"/>
        <w:ind w:firstLine="709"/>
        <w:jc w:val="both"/>
        <w:rPr>
          <w:rFonts w:ascii="Times New Roman" w:eastAsia="Times New Roman" w:hAnsi="Times New Roman"/>
          <w:color w:val="000000" w:themeColor="text1"/>
          <w:spacing w:val="-2"/>
          <w:sz w:val="28"/>
          <w:szCs w:val="28"/>
          <w:lang w:val="da-DK"/>
        </w:rPr>
      </w:pPr>
      <w:r w:rsidRPr="00B65BCC">
        <w:rPr>
          <w:rFonts w:ascii="Times New Roman" w:eastAsia="Times New Roman" w:hAnsi="Times New Roman"/>
          <w:color w:val="000000" w:themeColor="text1"/>
          <w:spacing w:val="-2"/>
          <w:sz w:val="28"/>
          <w:szCs w:val="28"/>
          <w:lang w:val="da-DK"/>
        </w:rPr>
        <w:t xml:space="preserve">- Tham mưu, ban hành Nghị </w:t>
      </w:r>
      <w:r w:rsidRPr="00B65BCC">
        <w:rPr>
          <w:rFonts w:ascii="Times New Roman" w:eastAsia="Times New Roman" w:hAnsi="Times New Roman"/>
          <w:noProof/>
          <w:color w:val="000000" w:themeColor="text1"/>
          <w:sz w:val="28"/>
          <w:szCs w:val="28"/>
        </w:rPr>
        <w:t xml:space="preserve">quyết của Ban Thường vụ Thành ủy và </w:t>
      </w:r>
      <w:r w:rsidRPr="00B65BCC">
        <w:rPr>
          <w:rFonts w:ascii="Times New Roman" w:eastAsia="Times New Roman" w:hAnsi="Times New Roman"/>
          <w:noProof/>
          <w:color w:val="000000" w:themeColor="text1"/>
          <w:sz w:val="28"/>
          <w:szCs w:val="28"/>
          <w:lang w:val="vi-VN"/>
        </w:rPr>
        <w:t>Đề án</w:t>
      </w:r>
      <w:r w:rsidRPr="00B65BCC">
        <w:rPr>
          <w:rFonts w:ascii="Times New Roman" w:eastAsia="Times New Roman" w:hAnsi="Times New Roman"/>
          <w:noProof/>
          <w:color w:val="000000" w:themeColor="text1"/>
          <w:sz w:val="28"/>
          <w:szCs w:val="28"/>
        </w:rPr>
        <w:t xml:space="preserve"> của </w:t>
      </w:r>
      <w:r w:rsidR="009E2F23" w:rsidRPr="00B65BCC">
        <w:rPr>
          <w:rFonts w:ascii="Times New Roman" w:eastAsia="Times New Roman" w:hAnsi="Times New Roman"/>
          <w:noProof/>
          <w:color w:val="000000" w:themeColor="text1"/>
          <w:sz w:val="28"/>
          <w:szCs w:val="28"/>
        </w:rPr>
        <w:t>UBND</w:t>
      </w:r>
      <w:r w:rsidRPr="00B65BCC">
        <w:rPr>
          <w:rFonts w:ascii="Times New Roman" w:eastAsia="Times New Roman" w:hAnsi="Times New Roman"/>
          <w:noProof/>
          <w:color w:val="000000" w:themeColor="text1"/>
          <w:sz w:val="28"/>
          <w:szCs w:val="28"/>
        </w:rPr>
        <w:t xml:space="preserve"> thành phố về đổi mới và nâng cao chất lượng </w:t>
      </w:r>
      <w:r w:rsidR="00597769" w:rsidRPr="00B65BCC">
        <w:rPr>
          <w:rFonts w:ascii="Times New Roman" w:eastAsia="Times New Roman" w:hAnsi="Times New Roman"/>
          <w:noProof/>
          <w:color w:val="000000" w:themeColor="text1"/>
          <w:sz w:val="28"/>
          <w:szCs w:val="28"/>
        </w:rPr>
        <w:t>GDNN</w:t>
      </w:r>
      <w:r w:rsidRPr="00B65BCC">
        <w:rPr>
          <w:rFonts w:ascii="Times New Roman" w:eastAsia="Times New Roman" w:hAnsi="Times New Roman"/>
          <w:noProof/>
          <w:color w:val="000000" w:themeColor="text1"/>
          <w:sz w:val="28"/>
          <w:szCs w:val="28"/>
        </w:rPr>
        <w:t xml:space="preserve"> trên địa bàn thành phố Hải Phòng đến năm 2030, tầm nhìn đến năm 2045.</w:t>
      </w:r>
    </w:p>
    <w:p w14:paraId="30C20CDC" w14:textId="461F0395" w:rsidR="0063781C" w:rsidRPr="00B65BCC" w:rsidRDefault="004330E0" w:rsidP="00E63BD3">
      <w:pPr>
        <w:spacing w:after="0" w:line="360" w:lineRule="exact"/>
        <w:ind w:firstLine="709"/>
        <w:jc w:val="both"/>
        <w:rPr>
          <w:rFonts w:ascii="Times New Roman" w:eastAsia="Times New Roman" w:hAnsi="Times New Roman"/>
          <w:bCs/>
          <w:i/>
          <w:color w:val="000000" w:themeColor="text1"/>
          <w:sz w:val="28"/>
          <w:szCs w:val="28"/>
          <w:lang w:val="da-DK"/>
        </w:rPr>
      </w:pPr>
      <w:r w:rsidRPr="00B65BCC">
        <w:rPr>
          <w:rFonts w:ascii="Times New Roman" w:eastAsia="Times New Roman" w:hAnsi="Times New Roman"/>
          <w:i/>
          <w:color w:val="000000" w:themeColor="text1"/>
          <w:sz w:val="28"/>
          <w:szCs w:val="28"/>
          <w:lang w:val="da-DK"/>
        </w:rPr>
        <w:t xml:space="preserve">* </w:t>
      </w:r>
      <w:r w:rsidR="0063781C" w:rsidRPr="00B65BCC">
        <w:rPr>
          <w:rFonts w:ascii="Times New Roman" w:eastAsia="Times New Roman" w:hAnsi="Times New Roman"/>
          <w:bCs/>
          <w:i/>
          <w:color w:val="000000" w:themeColor="text1"/>
          <w:sz w:val="28"/>
          <w:szCs w:val="28"/>
          <w:lang w:val="da-DK"/>
        </w:rPr>
        <w:t xml:space="preserve">Về cơ sở vật chất: Để đáp ứng tổng thể nhu cầu đầu tư cơ sở hạ tầng cho các cơ sở GDNN giai đoạn 2026-2030, cần </w:t>
      </w:r>
      <w:r w:rsidR="0063781C" w:rsidRPr="00B65BCC">
        <w:rPr>
          <w:rFonts w:ascii="Times New Roman" w:eastAsia="Times New Roman" w:hAnsi="Times New Roman"/>
          <w:b/>
          <w:bCs/>
          <w:i/>
          <w:color w:val="000000" w:themeColor="text1"/>
          <w:sz w:val="28"/>
          <w:szCs w:val="28"/>
          <w:lang w:val="da-DK"/>
        </w:rPr>
        <w:t>773,110</w:t>
      </w:r>
      <w:r w:rsidR="0063781C" w:rsidRPr="00B65BCC">
        <w:rPr>
          <w:rFonts w:ascii="Times New Roman" w:eastAsia="Times New Roman" w:hAnsi="Times New Roman"/>
          <w:bCs/>
          <w:i/>
          <w:color w:val="000000" w:themeColor="text1"/>
          <w:sz w:val="28"/>
          <w:szCs w:val="28"/>
          <w:lang w:val="da-DK"/>
        </w:rPr>
        <w:t xml:space="preserve"> tỷ đồng từ nguồn vốn đầu tư công</w:t>
      </w:r>
      <w:r w:rsidR="0063781C" w:rsidRPr="00B65BCC">
        <w:rPr>
          <w:rStyle w:val="FootnoteReference"/>
          <w:rFonts w:ascii="Times New Roman" w:eastAsia="Times New Roman" w:hAnsi="Times New Roman"/>
          <w:bCs/>
          <w:i/>
          <w:color w:val="000000" w:themeColor="text1"/>
          <w:sz w:val="28"/>
          <w:szCs w:val="28"/>
          <w:lang w:val="da-DK"/>
        </w:rPr>
        <w:footnoteReference w:id="19"/>
      </w:r>
      <w:r w:rsidR="0063781C" w:rsidRPr="00B65BCC">
        <w:rPr>
          <w:rFonts w:ascii="Times New Roman" w:eastAsia="Times New Roman" w:hAnsi="Times New Roman"/>
          <w:bCs/>
          <w:i/>
          <w:color w:val="000000" w:themeColor="text1"/>
          <w:sz w:val="28"/>
          <w:szCs w:val="28"/>
          <w:lang w:val="da-DK"/>
        </w:rPr>
        <w:t>. Phân kỳ theo năm: năm 2026: 167,510 tỷ đồng; năm 2027: 282,400 tỷ đồng; năm 2028: 252,400 tỷ đồng; năm 2029: 37,400 tỷ đồng; năm 2030: 33,400 tỷ đồng.</w:t>
      </w:r>
    </w:p>
    <w:p w14:paraId="334E49AF" w14:textId="7AB79C54" w:rsidR="00082EBD" w:rsidRPr="009042E3" w:rsidRDefault="0063781C" w:rsidP="00E63BD3">
      <w:pPr>
        <w:spacing w:after="0" w:line="360" w:lineRule="exact"/>
        <w:ind w:firstLine="709"/>
        <w:jc w:val="both"/>
        <w:rPr>
          <w:rFonts w:ascii="Times New Roman" w:eastAsia="Times New Roman" w:hAnsi="Times New Roman"/>
          <w:i/>
          <w:color w:val="000000" w:themeColor="text1"/>
          <w:spacing w:val="-2"/>
          <w:sz w:val="28"/>
          <w:szCs w:val="28"/>
          <w:lang w:val="da-DK"/>
        </w:rPr>
      </w:pPr>
      <w:r w:rsidRPr="009042E3">
        <w:rPr>
          <w:rFonts w:ascii="Times New Roman" w:eastAsia="Times New Roman" w:hAnsi="Times New Roman"/>
          <w:i/>
          <w:color w:val="000000" w:themeColor="text1"/>
          <w:spacing w:val="-2"/>
          <w:sz w:val="28"/>
          <w:szCs w:val="28"/>
          <w:lang w:val="da-DK"/>
        </w:rPr>
        <w:t xml:space="preserve">* </w:t>
      </w:r>
      <w:r w:rsidRPr="009042E3">
        <w:rPr>
          <w:rFonts w:ascii="Times New Roman" w:eastAsia="Times New Roman" w:hAnsi="Times New Roman"/>
          <w:bCs/>
          <w:i/>
          <w:color w:val="000000" w:themeColor="text1"/>
          <w:spacing w:val="-2"/>
          <w:sz w:val="28"/>
          <w:szCs w:val="28"/>
          <w:lang w:val="da-DK"/>
        </w:rPr>
        <w:t xml:space="preserve">Về trang thiết bị đào tạo: Để đáp ứng tổng thể nhu cầu mua sắm, bổ sung trang thiết bị đào tạo cho các cơ sở GDNN thuộc quản lý của bàn thành phố giai đoạn 2026-2030, cần </w:t>
      </w:r>
      <w:r w:rsidRPr="009042E3">
        <w:rPr>
          <w:rFonts w:ascii="Times New Roman" w:eastAsia="Times New Roman" w:hAnsi="Times New Roman"/>
          <w:b/>
          <w:bCs/>
          <w:i/>
          <w:color w:val="000000" w:themeColor="text1"/>
          <w:spacing w:val="-2"/>
          <w:sz w:val="28"/>
          <w:szCs w:val="28"/>
          <w:lang w:val="da-DK"/>
        </w:rPr>
        <w:t>443,850</w:t>
      </w:r>
      <w:r w:rsidRPr="009042E3">
        <w:rPr>
          <w:rFonts w:ascii="Times New Roman" w:eastAsia="Times New Roman" w:hAnsi="Times New Roman"/>
          <w:bCs/>
          <w:i/>
          <w:color w:val="000000" w:themeColor="text1"/>
          <w:spacing w:val="-2"/>
          <w:sz w:val="28"/>
          <w:szCs w:val="28"/>
          <w:lang w:val="da-DK"/>
        </w:rPr>
        <w:t xml:space="preserve"> tỷ đồng</w:t>
      </w:r>
      <w:r w:rsidRPr="009042E3">
        <w:rPr>
          <w:rStyle w:val="FootnoteReference"/>
          <w:rFonts w:ascii="Times New Roman" w:eastAsia="Times New Roman" w:hAnsi="Times New Roman"/>
          <w:bCs/>
          <w:i/>
          <w:color w:val="000000" w:themeColor="text1"/>
          <w:spacing w:val="-2"/>
          <w:sz w:val="28"/>
          <w:szCs w:val="28"/>
          <w:lang w:val="da-DK"/>
        </w:rPr>
        <w:footnoteReference w:id="20"/>
      </w:r>
      <w:r w:rsidRPr="009042E3">
        <w:rPr>
          <w:rFonts w:ascii="Times New Roman" w:eastAsia="Times New Roman" w:hAnsi="Times New Roman"/>
          <w:bCs/>
          <w:i/>
          <w:color w:val="000000" w:themeColor="text1"/>
          <w:spacing w:val="-2"/>
          <w:sz w:val="28"/>
          <w:szCs w:val="28"/>
          <w:lang w:val="da-DK"/>
        </w:rPr>
        <w:t xml:space="preserve">; trong đó, nguồn chi thường xuyên thành phố khoảng </w:t>
      </w:r>
      <w:r w:rsidRPr="009042E3">
        <w:rPr>
          <w:rFonts w:ascii="Times New Roman" w:eastAsia="Times New Roman" w:hAnsi="Times New Roman"/>
          <w:b/>
          <w:bCs/>
          <w:i/>
          <w:color w:val="000000" w:themeColor="text1"/>
          <w:spacing w:val="-2"/>
          <w:sz w:val="28"/>
          <w:szCs w:val="28"/>
          <w:lang w:val="da-DK"/>
        </w:rPr>
        <w:t>399,465</w:t>
      </w:r>
      <w:r w:rsidRPr="009042E3">
        <w:rPr>
          <w:rFonts w:ascii="Times New Roman" w:eastAsia="Times New Roman" w:hAnsi="Times New Roman"/>
          <w:bCs/>
          <w:i/>
          <w:color w:val="000000" w:themeColor="text1"/>
          <w:spacing w:val="-2"/>
          <w:sz w:val="28"/>
          <w:szCs w:val="28"/>
          <w:lang w:val="da-DK"/>
        </w:rPr>
        <w:t xml:space="preserve"> tỷ đồng, nguồn xã hội hóa khoảng </w:t>
      </w:r>
      <w:r w:rsidRPr="009042E3">
        <w:rPr>
          <w:rFonts w:ascii="Times New Roman" w:eastAsia="Times New Roman" w:hAnsi="Times New Roman"/>
          <w:b/>
          <w:bCs/>
          <w:i/>
          <w:color w:val="000000" w:themeColor="text1"/>
          <w:spacing w:val="-2"/>
          <w:sz w:val="28"/>
          <w:szCs w:val="28"/>
          <w:lang w:val="da-DK"/>
        </w:rPr>
        <w:t>44,385</w:t>
      </w:r>
      <w:r w:rsidRPr="009042E3">
        <w:rPr>
          <w:rFonts w:ascii="Times New Roman" w:eastAsia="Times New Roman" w:hAnsi="Times New Roman"/>
          <w:bCs/>
          <w:i/>
          <w:color w:val="000000" w:themeColor="text1"/>
          <w:spacing w:val="-2"/>
          <w:sz w:val="28"/>
          <w:szCs w:val="28"/>
          <w:lang w:val="da-DK"/>
        </w:rPr>
        <w:t xml:space="preserve"> tỷ đồng. Nguồn chi thường xuyên ngân 399,465 tỷ đồng được phân kỳ theo năm như sau: năm 2026: 115,830 tỷ đồng; năm 2027: 114,750 tỷ đồng; năm 2028: 138,993 tỷ đồng; năm 2029: 14,142 tỷ</w:t>
      </w:r>
      <w:r w:rsidR="009042E3" w:rsidRPr="009042E3">
        <w:rPr>
          <w:rFonts w:ascii="Times New Roman" w:eastAsia="Times New Roman" w:hAnsi="Times New Roman"/>
          <w:bCs/>
          <w:i/>
          <w:color w:val="000000" w:themeColor="text1"/>
          <w:spacing w:val="-2"/>
          <w:sz w:val="28"/>
          <w:szCs w:val="28"/>
          <w:lang w:val="da-DK"/>
        </w:rPr>
        <w:t xml:space="preserve"> đồng; năm 2030: 15,750 tỷ đồng </w:t>
      </w:r>
      <w:r w:rsidR="009042E3" w:rsidRPr="009042E3">
        <w:rPr>
          <w:rFonts w:ascii="Times New Roman" w:eastAsia="Times New Roman" w:hAnsi="Times New Roman"/>
          <w:i/>
          <w:noProof/>
          <w:color w:val="000000" w:themeColor="text1"/>
          <w:spacing w:val="-2"/>
          <w:sz w:val="28"/>
          <w:szCs w:val="28"/>
        </w:rPr>
        <w:t>(Phụ lục 5</w:t>
      </w:r>
      <w:r w:rsidR="00CC4730">
        <w:rPr>
          <w:rFonts w:ascii="Times New Roman" w:eastAsia="Times New Roman" w:hAnsi="Times New Roman"/>
          <w:i/>
          <w:noProof/>
          <w:color w:val="000000" w:themeColor="text1"/>
          <w:spacing w:val="-2"/>
          <w:sz w:val="28"/>
          <w:szCs w:val="28"/>
        </w:rPr>
        <w:t>d</w:t>
      </w:r>
      <w:r w:rsidR="009042E3" w:rsidRPr="009042E3">
        <w:rPr>
          <w:rFonts w:ascii="Times New Roman" w:eastAsia="Times New Roman" w:hAnsi="Times New Roman"/>
          <w:i/>
          <w:noProof/>
          <w:color w:val="000000" w:themeColor="text1"/>
          <w:spacing w:val="-2"/>
          <w:sz w:val="28"/>
          <w:szCs w:val="28"/>
        </w:rPr>
        <w:t>).</w:t>
      </w:r>
    </w:p>
    <w:p w14:paraId="6A4B734D" w14:textId="77777777" w:rsidR="00F7416B" w:rsidRPr="00B65BCC" w:rsidRDefault="00F7416B" w:rsidP="00F7416B">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 xml:space="preserve">* Để đáp ứng nguồn kinh phí hỗ trợ đào tạo một số nghề trên địa bàn thành phố trong giai đoạn 05 năm tiếp theo (2026-2030) cần </w:t>
      </w:r>
      <w:r w:rsidRPr="00B65BCC">
        <w:rPr>
          <w:rFonts w:ascii="Times New Roman" w:eastAsia="Times New Roman" w:hAnsi="Times New Roman"/>
          <w:b/>
          <w:i/>
          <w:color w:val="000000" w:themeColor="text1"/>
          <w:sz w:val="28"/>
          <w:szCs w:val="28"/>
          <w:lang w:val="da-DK"/>
        </w:rPr>
        <w:t>802,950</w:t>
      </w:r>
      <w:r w:rsidRPr="00B65BCC">
        <w:rPr>
          <w:rFonts w:ascii="Times New Roman" w:eastAsia="Times New Roman" w:hAnsi="Times New Roman"/>
          <w:i/>
          <w:color w:val="000000" w:themeColor="text1"/>
          <w:sz w:val="28"/>
          <w:szCs w:val="28"/>
          <w:lang w:val="da-DK"/>
        </w:rPr>
        <w:t xml:space="preserve"> tỷ đồng từ nguồn chi thường xuyên; gồm: </w:t>
      </w:r>
      <w:r w:rsidRPr="00B65BCC">
        <w:rPr>
          <w:rFonts w:ascii="Times New Roman" w:eastAsia="Times New Roman" w:hAnsi="Times New Roman"/>
          <w:b/>
          <w:i/>
          <w:color w:val="000000" w:themeColor="text1"/>
          <w:sz w:val="28"/>
          <w:szCs w:val="28"/>
          <w:lang w:val="da-DK"/>
        </w:rPr>
        <w:t>800,000</w:t>
      </w:r>
      <w:r w:rsidRPr="00B65BCC">
        <w:rPr>
          <w:rFonts w:ascii="Times New Roman" w:eastAsia="Times New Roman" w:hAnsi="Times New Roman"/>
          <w:i/>
          <w:color w:val="000000" w:themeColor="text1"/>
          <w:sz w:val="28"/>
          <w:szCs w:val="28"/>
          <w:lang w:val="da-DK"/>
        </w:rPr>
        <w:t xml:space="preserve"> tỷ đồng hỗ trợ cho </w:t>
      </w:r>
      <w:r w:rsidRPr="00B65BCC">
        <w:rPr>
          <w:rFonts w:ascii="Times New Roman" w:eastAsia="Times New Roman" w:hAnsi="Times New Roman"/>
          <w:b/>
          <w:i/>
          <w:color w:val="000000" w:themeColor="text1"/>
          <w:sz w:val="28"/>
          <w:szCs w:val="28"/>
          <w:lang w:val="da-DK"/>
        </w:rPr>
        <w:t xml:space="preserve">40,700 </w:t>
      </w:r>
      <w:r w:rsidRPr="00B65BCC">
        <w:rPr>
          <w:rFonts w:ascii="Times New Roman" w:eastAsia="Times New Roman" w:hAnsi="Times New Roman"/>
          <w:i/>
          <w:color w:val="000000" w:themeColor="text1"/>
          <w:sz w:val="28"/>
          <w:szCs w:val="28"/>
          <w:lang w:val="da-DK"/>
        </w:rPr>
        <w:t xml:space="preserve">người học, </w:t>
      </w:r>
      <w:r w:rsidRPr="00B65BCC">
        <w:rPr>
          <w:rFonts w:ascii="Times New Roman" w:eastAsia="Times New Roman" w:hAnsi="Times New Roman"/>
          <w:b/>
          <w:i/>
          <w:color w:val="000000" w:themeColor="text1"/>
          <w:sz w:val="28"/>
          <w:szCs w:val="28"/>
          <w:lang w:val="da-DK"/>
        </w:rPr>
        <w:t>2,500</w:t>
      </w:r>
      <w:r w:rsidRPr="00B65BCC">
        <w:rPr>
          <w:rFonts w:ascii="Times New Roman" w:eastAsia="Times New Roman" w:hAnsi="Times New Roman"/>
          <w:i/>
          <w:color w:val="000000" w:themeColor="text1"/>
          <w:sz w:val="28"/>
          <w:szCs w:val="28"/>
          <w:lang w:val="da-DK"/>
        </w:rPr>
        <w:t xml:space="preserve"> tỷ đồng hỗ trợ </w:t>
      </w:r>
      <w:r w:rsidRPr="00B65BCC">
        <w:rPr>
          <w:rFonts w:ascii="Times New Roman" w:eastAsia="Times New Roman" w:hAnsi="Times New Roman"/>
          <w:b/>
          <w:i/>
          <w:color w:val="000000" w:themeColor="text1"/>
          <w:sz w:val="28"/>
          <w:szCs w:val="28"/>
          <w:lang w:val="da-DK"/>
        </w:rPr>
        <w:t>250</w:t>
      </w:r>
      <w:r w:rsidRPr="00B65BCC">
        <w:rPr>
          <w:rFonts w:ascii="Times New Roman" w:eastAsia="Times New Roman" w:hAnsi="Times New Roman"/>
          <w:i/>
          <w:color w:val="000000" w:themeColor="text1"/>
          <w:sz w:val="28"/>
          <w:szCs w:val="28"/>
          <w:lang w:val="da-DK"/>
        </w:rPr>
        <w:t xml:space="preserve"> nhà giáo cơ hữu chuẩn hóa nghề nghiệp, </w:t>
      </w:r>
      <w:r w:rsidRPr="00B65BCC">
        <w:rPr>
          <w:rFonts w:ascii="Times New Roman" w:eastAsia="Times New Roman" w:hAnsi="Times New Roman"/>
          <w:b/>
          <w:i/>
          <w:color w:val="000000" w:themeColor="text1"/>
          <w:sz w:val="28"/>
          <w:szCs w:val="28"/>
          <w:lang w:val="da-DK"/>
        </w:rPr>
        <w:t>450</w:t>
      </w:r>
      <w:r w:rsidRPr="00B65BCC">
        <w:rPr>
          <w:rFonts w:ascii="Times New Roman" w:eastAsia="Times New Roman" w:hAnsi="Times New Roman"/>
          <w:i/>
          <w:color w:val="000000" w:themeColor="text1"/>
          <w:sz w:val="28"/>
          <w:szCs w:val="28"/>
          <w:lang w:val="da-DK"/>
        </w:rPr>
        <w:t xml:space="preserve"> triệu đồng hỗ trợ </w:t>
      </w:r>
      <w:r w:rsidRPr="00B65BCC">
        <w:rPr>
          <w:rFonts w:ascii="Times New Roman" w:eastAsia="Times New Roman" w:hAnsi="Times New Roman"/>
          <w:b/>
          <w:i/>
          <w:color w:val="000000" w:themeColor="text1"/>
          <w:sz w:val="28"/>
          <w:szCs w:val="28"/>
          <w:lang w:val="da-DK"/>
        </w:rPr>
        <w:t>150</w:t>
      </w:r>
      <w:r w:rsidRPr="00B65BCC">
        <w:rPr>
          <w:rFonts w:ascii="Times New Roman" w:eastAsia="Times New Roman" w:hAnsi="Times New Roman"/>
          <w:i/>
          <w:color w:val="000000" w:themeColor="text1"/>
          <w:sz w:val="28"/>
          <w:szCs w:val="28"/>
          <w:lang w:val="da-DK"/>
        </w:rPr>
        <w:t xml:space="preserve"> nhà giáo thỉnh giảng chuẩn hóa nghề nghiệp.</w:t>
      </w:r>
    </w:p>
    <w:p w14:paraId="6B9349D4" w14:textId="57F03D18" w:rsidR="00F7416B" w:rsidRPr="00B65BCC" w:rsidRDefault="00F7416B" w:rsidP="00F7416B">
      <w:pPr>
        <w:spacing w:after="0" w:line="360" w:lineRule="exact"/>
        <w:ind w:firstLine="709"/>
        <w:jc w:val="both"/>
        <w:rPr>
          <w:rFonts w:ascii="Times New Roman" w:eastAsia="Times New Roman" w:hAnsi="Times New Roman"/>
          <w:i/>
          <w:color w:val="000000" w:themeColor="text1"/>
          <w:sz w:val="28"/>
          <w:szCs w:val="28"/>
          <w:lang w:val="da-DK"/>
        </w:rPr>
      </w:pPr>
      <w:r w:rsidRPr="00B65BCC">
        <w:rPr>
          <w:rFonts w:ascii="Times New Roman" w:eastAsia="Times New Roman" w:hAnsi="Times New Roman"/>
          <w:i/>
          <w:color w:val="000000" w:themeColor="text1"/>
          <w:sz w:val="28"/>
          <w:szCs w:val="28"/>
          <w:lang w:val="da-DK"/>
        </w:rPr>
        <w:t>Phân kỳ đầu tư: Năm 2026: tổng 150,59 tỷ đồng; năm 2027: tổng 155,59 tỷ đồng; năm 2028: tổng 160,59 tỷ đồng; năm 2029: tổng 165,59 tỷ đồng; năm 2030: tổng 170</w:t>
      </w:r>
      <w:r w:rsidR="00417A61">
        <w:rPr>
          <w:rFonts w:ascii="Times New Roman" w:eastAsia="Times New Roman" w:hAnsi="Times New Roman"/>
          <w:i/>
          <w:color w:val="000000" w:themeColor="text1"/>
          <w:sz w:val="28"/>
          <w:szCs w:val="28"/>
          <w:lang w:val="da-DK"/>
        </w:rPr>
        <w:t>,59 tỷ đồng (</w:t>
      </w:r>
      <w:r w:rsidR="00417A61" w:rsidRPr="009042E3">
        <w:rPr>
          <w:rFonts w:ascii="Times New Roman" w:eastAsia="Times New Roman" w:hAnsi="Times New Roman"/>
          <w:i/>
          <w:noProof/>
          <w:color w:val="000000" w:themeColor="text1"/>
          <w:spacing w:val="-2"/>
          <w:sz w:val="28"/>
          <w:szCs w:val="28"/>
        </w:rPr>
        <w:t>Phụ lục 5</w:t>
      </w:r>
      <w:r w:rsidR="00CC4730">
        <w:rPr>
          <w:rFonts w:ascii="Times New Roman" w:eastAsia="Times New Roman" w:hAnsi="Times New Roman"/>
          <w:i/>
          <w:noProof/>
          <w:color w:val="000000" w:themeColor="text1"/>
          <w:spacing w:val="-2"/>
          <w:sz w:val="28"/>
          <w:szCs w:val="28"/>
        </w:rPr>
        <w:t>đ</w:t>
      </w:r>
      <w:r w:rsidR="00417A61" w:rsidRPr="009042E3">
        <w:rPr>
          <w:rFonts w:ascii="Times New Roman" w:eastAsia="Times New Roman" w:hAnsi="Times New Roman"/>
          <w:i/>
          <w:noProof/>
          <w:color w:val="000000" w:themeColor="text1"/>
          <w:spacing w:val="-2"/>
          <w:sz w:val="28"/>
          <w:szCs w:val="28"/>
        </w:rPr>
        <w:t>).</w:t>
      </w:r>
    </w:p>
    <w:p w14:paraId="36D8990C" w14:textId="12F2794B" w:rsidR="00946C43" w:rsidRPr="00B65BCC" w:rsidRDefault="00946C43" w:rsidP="00E63BD3">
      <w:pPr>
        <w:spacing w:after="0" w:line="360" w:lineRule="exact"/>
        <w:ind w:firstLine="709"/>
        <w:jc w:val="both"/>
        <w:rPr>
          <w:rFonts w:ascii="Times New Roman" w:eastAsia="Times New Roman" w:hAnsi="Times New Roman"/>
          <w:color w:val="000000" w:themeColor="text1"/>
          <w:spacing w:val="-4"/>
          <w:sz w:val="28"/>
          <w:szCs w:val="28"/>
          <w:lang w:val="da-DK"/>
        </w:rPr>
      </w:pPr>
      <w:r w:rsidRPr="00B65BCC">
        <w:rPr>
          <w:rFonts w:ascii="Times New Roman" w:eastAsia="Times New Roman" w:hAnsi="Times New Roman"/>
          <w:b/>
          <w:color w:val="000000" w:themeColor="text1"/>
          <w:spacing w:val="-4"/>
          <w:sz w:val="28"/>
          <w:szCs w:val="28"/>
          <w:lang w:val="da-DK"/>
        </w:rPr>
        <w:t>7.</w:t>
      </w:r>
      <w:r w:rsidRPr="00B65BCC">
        <w:rPr>
          <w:rFonts w:ascii="Times New Roman" w:eastAsia="Times New Roman" w:hAnsi="Times New Roman"/>
          <w:color w:val="000000" w:themeColor="text1"/>
          <w:spacing w:val="-4"/>
          <w:sz w:val="28"/>
          <w:szCs w:val="28"/>
          <w:lang w:val="da-DK"/>
        </w:rPr>
        <w:t xml:space="preserve"> </w:t>
      </w:r>
      <w:r w:rsidRPr="00B65BCC">
        <w:rPr>
          <w:rFonts w:ascii="Times New Roman" w:eastAsia="Times New Roman" w:hAnsi="Times New Roman"/>
          <w:b/>
          <w:bCs/>
          <w:color w:val="000000" w:themeColor="text1"/>
          <w:spacing w:val="-4"/>
          <w:sz w:val="28"/>
          <w:szCs w:val="28"/>
          <w:lang w:val="da-DK"/>
        </w:rPr>
        <w:t xml:space="preserve">Hiện đại hóa, nâng tầm </w:t>
      </w:r>
      <w:r w:rsidR="00597769" w:rsidRPr="00B65BCC">
        <w:rPr>
          <w:rFonts w:ascii="Times New Roman" w:eastAsia="Times New Roman" w:hAnsi="Times New Roman"/>
          <w:b/>
          <w:color w:val="000000" w:themeColor="text1"/>
          <w:sz w:val="28"/>
          <w:szCs w:val="28"/>
        </w:rPr>
        <w:t>GDĐH</w:t>
      </w:r>
      <w:r w:rsidRPr="00B65BCC">
        <w:rPr>
          <w:rFonts w:ascii="Times New Roman" w:eastAsia="Times New Roman" w:hAnsi="Times New Roman"/>
          <w:b/>
          <w:bCs/>
          <w:color w:val="000000" w:themeColor="text1"/>
          <w:spacing w:val="-4"/>
          <w:sz w:val="28"/>
          <w:szCs w:val="28"/>
          <w:lang w:val="da-DK"/>
        </w:rPr>
        <w:t>, tạo đột phá phát triển nhân lực trình độ cao và nhân tài, dẫn dắt nghiên cứu, đổi mới sáng tạo</w:t>
      </w:r>
    </w:p>
    <w:p w14:paraId="409022FB" w14:textId="1F58FB6C" w:rsidR="008B54A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Sắp xếp, tái cấu trúc mạng lưới cơ sở </w:t>
      </w:r>
      <w:r w:rsidR="00597769" w:rsidRPr="00B65BCC">
        <w:rPr>
          <w:rFonts w:ascii="Times New Roman" w:eastAsia="Times New Roman" w:hAnsi="Times New Roman"/>
          <w:color w:val="000000" w:themeColor="text1"/>
          <w:sz w:val="28"/>
          <w:szCs w:val="28"/>
        </w:rPr>
        <w:t>GDĐH</w:t>
      </w:r>
      <w:r w:rsidR="009477D2" w:rsidRPr="00B65BCC">
        <w:rPr>
          <w:rFonts w:ascii="Times New Roman" w:eastAsia="Times New Roman" w:hAnsi="Times New Roman"/>
          <w:color w:val="000000" w:themeColor="text1"/>
          <w:sz w:val="28"/>
          <w:szCs w:val="28"/>
          <w:lang w:val="da-DK"/>
        </w:rPr>
        <w:t xml:space="preserve"> </w:t>
      </w:r>
      <w:r w:rsidRPr="00B65BCC">
        <w:rPr>
          <w:rFonts w:ascii="Times New Roman" w:eastAsia="Times New Roman" w:hAnsi="Times New Roman"/>
          <w:color w:val="000000" w:themeColor="text1"/>
          <w:sz w:val="28"/>
          <w:szCs w:val="28"/>
          <w:lang w:val="da-DK"/>
        </w:rPr>
        <w:t>thuộc phạm vi địa phương quản lý</w:t>
      </w:r>
      <w:r w:rsidR="00F2479C" w:rsidRPr="00B65BCC">
        <w:rPr>
          <w:rFonts w:ascii="Times New Roman" w:eastAsia="Times New Roman" w:hAnsi="Times New Roman"/>
          <w:color w:val="000000" w:themeColor="text1"/>
          <w:sz w:val="28"/>
          <w:szCs w:val="28"/>
          <w:lang w:val="da-DK"/>
        </w:rPr>
        <w:t xml:space="preserve"> theo Đề án sắp xếp, tổ chức lại hệ thống giáo dục ĐH của Bộ GDĐT</w:t>
      </w:r>
      <w:r w:rsidRPr="00B65BCC">
        <w:rPr>
          <w:rFonts w:ascii="Times New Roman" w:eastAsia="Times New Roman" w:hAnsi="Times New Roman"/>
          <w:color w:val="000000" w:themeColor="text1"/>
          <w:sz w:val="28"/>
          <w:szCs w:val="28"/>
          <w:lang w:val="da-DK"/>
        </w:rPr>
        <w:t xml:space="preserve">; tăng cường quản lý nhà nước đối với các cơ sở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 xoá bỏ cấp trung gian, bảo đảm quản trị tinh gọn, thống nhất, hiệu quả</w:t>
      </w:r>
      <w:r w:rsidR="00E97B60" w:rsidRPr="00B65BCC">
        <w:rPr>
          <w:rFonts w:ascii="Times New Roman" w:eastAsia="Times New Roman" w:hAnsi="Times New Roman"/>
          <w:color w:val="000000" w:themeColor="text1"/>
          <w:sz w:val="28"/>
          <w:szCs w:val="28"/>
          <w:lang w:val="da-DK"/>
        </w:rPr>
        <w:t>.</w:t>
      </w:r>
    </w:p>
    <w:p w14:paraId="37E2954F" w14:textId="690A72A6"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Cs/>
          <w:color w:val="000000" w:themeColor="text1"/>
          <w:sz w:val="28"/>
          <w:szCs w:val="28"/>
          <w:lang w:val="da-DK"/>
        </w:rPr>
        <w:t>- Đ</w:t>
      </w:r>
      <w:r w:rsidRPr="00B65BCC">
        <w:rPr>
          <w:rFonts w:ascii="Times New Roman" w:eastAsia="Times New Roman" w:hAnsi="Times New Roman"/>
          <w:color w:val="000000" w:themeColor="text1"/>
          <w:sz w:val="28"/>
          <w:szCs w:val="28"/>
          <w:lang w:val="da-DK"/>
        </w:rPr>
        <w:t xml:space="preserve">ầu tư hiện đại hoá hạ tầng kỹ thuật, mở rộng không gian phát triển cho các cơ sở giáo dục hoạt động hiệu quả. Tập trung đầu tư nâng cấp cơ sở vật chất, phòng thí nghiệm, xây dựng trung tâm đào tạo, nghiên cứu xuất sắc tại các cơ sở </w:t>
      </w:r>
      <w:r w:rsidR="00597769" w:rsidRPr="00B65BCC">
        <w:rPr>
          <w:rFonts w:ascii="Times New Roman" w:eastAsia="Times New Roman" w:hAnsi="Times New Roman"/>
          <w:color w:val="000000" w:themeColor="text1"/>
          <w:sz w:val="28"/>
          <w:szCs w:val="28"/>
        </w:rPr>
        <w:lastRenderedPageBreak/>
        <w:t>GDĐH</w:t>
      </w:r>
      <w:r w:rsidRPr="00B65BCC">
        <w:rPr>
          <w:rFonts w:ascii="Times New Roman" w:eastAsia="Times New Roman" w:hAnsi="Times New Roman"/>
          <w:color w:val="000000" w:themeColor="text1"/>
          <w:sz w:val="28"/>
          <w:szCs w:val="28"/>
          <w:lang w:val="da-DK"/>
        </w:rPr>
        <w:t xml:space="preserve"> trọng điểm, cơ sở đào tạo giáo viên. Ưu tiên bố trí kinh phí nghiên cứu khoa học, nhất là nghiên cứu cơ bản</w:t>
      </w:r>
      <w:r w:rsidR="00E97B60" w:rsidRPr="00B65BCC">
        <w:rPr>
          <w:rFonts w:ascii="Times New Roman" w:eastAsia="Times New Roman" w:hAnsi="Times New Roman"/>
          <w:color w:val="000000" w:themeColor="text1"/>
          <w:sz w:val="28"/>
          <w:szCs w:val="28"/>
          <w:lang w:val="da-DK"/>
        </w:rPr>
        <w:t>, ứng dụng</w:t>
      </w:r>
      <w:r w:rsidRPr="00B65BCC">
        <w:rPr>
          <w:rFonts w:ascii="Times New Roman" w:eastAsia="Times New Roman" w:hAnsi="Times New Roman"/>
          <w:color w:val="000000" w:themeColor="text1"/>
          <w:sz w:val="28"/>
          <w:szCs w:val="28"/>
          <w:lang w:val="da-DK"/>
        </w:rPr>
        <w:t xml:space="preserve"> gắn với đào tạo sau đại học tại các cơ sở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 xml:space="preserve">. Thúc đẩy phát triển các trường theo mô hình </w:t>
      </w:r>
      <w:r w:rsidRPr="00B65BCC">
        <w:rPr>
          <w:rFonts w:ascii="Times New Roman" w:eastAsia="Times New Roman" w:hAnsi="Times New Roman"/>
          <w:bCs/>
          <w:color w:val="000000" w:themeColor="text1"/>
          <w:sz w:val="28"/>
          <w:szCs w:val="28"/>
          <w:lang w:val="da-DK"/>
        </w:rPr>
        <w:t>đại học đổi mới sáng tạo</w:t>
      </w:r>
      <w:r w:rsidRPr="00B65BCC">
        <w:rPr>
          <w:rFonts w:ascii="Times New Roman" w:eastAsia="Times New Roman" w:hAnsi="Times New Roman"/>
          <w:color w:val="000000" w:themeColor="text1"/>
          <w:sz w:val="28"/>
          <w:szCs w:val="28"/>
          <w:lang w:val="da-DK"/>
        </w:rPr>
        <w:t>, đại học thế hệ mới, trở thành hạt nhân trong hệ sinh thái khởi nghiệp, đổi mới sáng tạo của thành phố.</w:t>
      </w:r>
    </w:p>
    <w:p w14:paraId="0A86CF98" w14:textId="2B9E2AEF" w:rsidR="00946C43" w:rsidRPr="00B65BCC" w:rsidRDefault="00946C43" w:rsidP="00E63BD3">
      <w:pPr>
        <w:spacing w:after="0" w:line="360" w:lineRule="exact"/>
        <w:ind w:firstLine="720"/>
        <w:jc w:val="both"/>
        <w:textAlignment w:val="baseline"/>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Khuyến khích quy hoạch, xây dựng các khu đô thị công nghệ cao - đại học; thúc đẩy mạnh mẽ phát triển các cơ sở </w:t>
      </w:r>
      <w:r w:rsidR="00597769" w:rsidRPr="00B65BCC">
        <w:rPr>
          <w:rFonts w:ascii="Times New Roman" w:eastAsia="Times New Roman" w:hAnsi="Times New Roman"/>
          <w:color w:val="000000" w:themeColor="text1"/>
          <w:sz w:val="28"/>
          <w:szCs w:val="28"/>
        </w:rPr>
        <w:t>GDĐH</w:t>
      </w:r>
      <w:r w:rsidRPr="00B65BCC">
        <w:rPr>
          <w:rFonts w:ascii="Times New Roman" w:eastAsia="Times New Roman" w:hAnsi="Times New Roman"/>
          <w:color w:val="000000" w:themeColor="text1"/>
          <w:sz w:val="28"/>
          <w:szCs w:val="28"/>
          <w:lang w:val="da-DK"/>
        </w:rPr>
        <w:t xml:space="preserve"> theo mô hình đại học đổi mới sáng tạo, đại học công nghệ thế hệ mới, trở thành đầu tàu, nòng cốt trong hệ sinh thái đổi mới sáng tạo của các vùng; hỗ trợ triển khai hiệu quả hợp tác Nhà nước - Nhà trường - Doanh nghiệp. Có cơ chế hỗ trợ hiệu quả đối với giảng viên và người học triển khai các dự án khởi nghiệp, đổi mới sáng tạo, thành lập công ty khởi nguồn, công ty khởi nghiệp.</w:t>
      </w:r>
    </w:p>
    <w:p w14:paraId="70D6B02A" w14:textId="77777777"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Mở rộng các chương trình, đề án đào tạo, phát triển đội ngũ giảng viên, tăng chế độ hỗ trợ cho giảng viên đi học nâng cao trình độ trong và ngoài nước. Xây dựng chương trình thu hút giảng viên xuất sắc từ nước ngoài với các ưu đãi vượt trội.</w:t>
      </w:r>
    </w:p>
    <w:p w14:paraId="77313311" w14:textId="3899284D"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xml:space="preserve">- Đổi mới mạnh mẽ chương trình đào tạo theo chuẩn quốc tế; tích hợp nội dung về phân tích dữ liệu và </w:t>
      </w:r>
      <w:r w:rsidR="009A1DBA" w:rsidRPr="00B65BCC">
        <w:rPr>
          <w:rFonts w:ascii="Times New Roman" w:eastAsia="Times New Roman" w:hAnsi="Times New Roman"/>
          <w:color w:val="000000" w:themeColor="text1"/>
          <w:sz w:val="28"/>
          <w:szCs w:val="28"/>
          <w:lang w:val="da-DK"/>
        </w:rPr>
        <w:t>AI</w:t>
      </w:r>
      <w:r w:rsidRPr="00B65BCC">
        <w:rPr>
          <w:rFonts w:ascii="Times New Roman" w:eastAsia="Times New Roman" w:hAnsi="Times New Roman"/>
          <w:color w:val="000000" w:themeColor="text1"/>
          <w:sz w:val="28"/>
          <w:szCs w:val="28"/>
          <w:lang w:val="da-DK"/>
        </w:rPr>
        <w:t>, tinh thần doanh nhân và khởi nghiệp. Hỗ trợ mở rộng triển khai các chương trình đào tạo tài năng, đào tạo sau đại học gắn kết với nghiên cứu khoa học, đổi mới sáng tạo trong các ngành khoa học cơ bản, kỹ thuật và công nghệ, nhất là công nghệ chiến lược, công nghệ ưu tiên của công nghiệp 4.0, các ngành phục vụ các dự án trọng điểm quốc gia. Gắn kết các hoạt động đào tạo với nghiên cứu, phát triển khoa học, công nghệ, đổi mới sáng tạo, chuyển đổi số quốc gia.</w:t>
      </w:r>
    </w:p>
    <w:p w14:paraId="3580FE19" w14:textId="231E9C43"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Tăng cường quản lý chất lượng gắn với chính sách hỗ trợ phù hợp đối với đào tạo tiến sĩ, đào tạo các ngành sư phạm, sức kh</w:t>
      </w:r>
      <w:r w:rsidR="006603A2" w:rsidRPr="00B65BCC">
        <w:rPr>
          <w:rFonts w:ascii="Times New Roman" w:eastAsia="Times New Roman" w:hAnsi="Times New Roman"/>
          <w:color w:val="000000" w:themeColor="text1"/>
          <w:sz w:val="28"/>
          <w:szCs w:val="28"/>
          <w:lang w:val="da-DK"/>
        </w:rPr>
        <w:t>ỏe</w:t>
      </w:r>
      <w:r w:rsidRPr="00B65BCC">
        <w:rPr>
          <w:rFonts w:ascii="Times New Roman" w:eastAsia="Times New Roman" w:hAnsi="Times New Roman"/>
          <w:color w:val="000000" w:themeColor="text1"/>
          <w:sz w:val="28"/>
          <w:szCs w:val="28"/>
          <w:lang w:val="da-DK"/>
        </w:rPr>
        <w:t>, pháp luật và các ngành trọng điểm; quy định chặt chẽ việc học tiến sĩ đối với cán bộ, công chức.</w:t>
      </w:r>
    </w:p>
    <w:p w14:paraId="54681FD8" w14:textId="1C5BFA75" w:rsidR="00157726" w:rsidRPr="00B65BCC" w:rsidRDefault="00157726" w:rsidP="00E63BD3">
      <w:pPr>
        <w:spacing w:after="0" w:line="360" w:lineRule="exact"/>
        <w:ind w:firstLine="709"/>
        <w:jc w:val="both"/>
        <w:rPr>
          <w:rFonts w:ascii="Times New Roman" w:eastAsia="Times New Roman" w:hAnsi="Times New Roman"/>
          <w:color w:val="000000" w:themeColor="text1"/>
          <w:sz w:val="28"/>
          <w:szCs w:val="28"/>
          <w:lang w:val="nb-NO"/>
        </w:rPr>
      </w:pPr>
      <w:r w:rsidRPr="00B65BCC">
        <w:rPr>
          <w:rFonts w:ascii="Times New Roman" w:eastAsia="Times New Roman" w:hAnsi="Times New Roman"/>
          <w:color w:val="000000" w:themeColor="text1"/>
          <w:sz w:val="28"/>
          <w:szCs w:val="28"/>
          <w:lang w:val="da-DK"/>
        </w:rPr>
        <w:t xml:space="preserve">- Tiếp </w:t>
      </w:r>
      <w:r w:rsidRPr="00B65BCC">
        <w:rPr>
          <w:rFonts w:ascii="Times New Roman" w:eastAsia="Times New Roman" w:hAnsi="Times New Roman"/>
          <w:color w:val="000000" w:themeColor="text1"/>
          <w:sz w:val="28"/>
          <w:szCs w:val="28"/>
          <w:lang w:val="nb-NO"/>
        </w:rPr>
        <w:t xml:space="preserve">tục triển khai thực hiện Kế hoạch số 198/KH-UBND ngày 22/8/2024 của </w:t>
      </w:r>
      <w:r w:rsidR="009E2F23" w:rsidRPr="00B65BCC">
        <w:rPr>
          <w:rFonts w:ascii="Times New Roman" w:eastAsia="Times New Roman" w:hAnsi="Times New Roman"/>
          <w:color w:val="000000" w:themeColor="text1"/>
          <w:sz w:val="28"/>
          <w:szCs w:val="28"/>
          <w:lang w:val="nb-NO"/>
        </w:rPr>
        <w:t>UBND</w:t>
      </w:r>
      <w:r w:rsidRPr="00B65BCC">
        <w:rPr>
          <w:rFonts w:ascii="Times New Roman" w:eastAsia="Times New Roman" w:hAnsi="Times New Roman"/>
          <w:color w:val="000000" w:themeColor="text1"/>
          <w:sz w:val="28"/>
          <w:szCs w:val="28"/>
          <w:lang w:val="nb-NO"/>
        </w:rPr>
        <w:t xml:space="preserve"> thành phố về thực hiện Nghị quyết số 12-NQ/TU ngày 10/4/2024 của Ban Thường vụ Thành ủy và Quyết định số 1869/QĐ-UBND ngày 05/6/2024 của </w:t>
      </w:r>
      <w:r w:rsidR="009E2F23" w:rsidRPr="00B65BCC">
        <w:rPr>
          <w:rFonts w:ascii="Times New Roman" w:eastAsia="Times New Roman" w:hAnsi="Times New Roman"/>
          <w:color w:val="000000" w:themeColor="text1"/>
          <w:sz w:val="28"/>
          <w:szCs w:val="28"/>
          <w:lang w:val="nb-NO"/>
        </w:rPr>
        <w:t>UBND</w:t>
      </w:r>
      <w:r w:rsidRPr="00B65BCC">
        <w:rPr>
          <w:rFonts w:ascii="Times New Roman" w:eastAsia="Times New Roman" w:hAnsi="Times New Roman"/>
          <w:color w:val="000000" w:themeColor="text1"/>
          <w:sz w:val="28"/>
          <w:szCs w:val="28"/>
          <w:lang w:val="nb-NO"/>
        </w:rPr>
        <w:t xml:space="preserve"> thành phố về đổi mới và phát triển Trường Đại học Hải Phòng đến năm 2030, tầm nhìn đến năm 2045.</w:t>
      </w:r>
    </w:p>
    <w:p w14:paraId="3DB16F42" w14:textId="5393EDE8" w:rsidR="00157726" w:rsidRPr="00B65BCC" w:rsidRDefault="00157726" w:rsidP="00E63BD3">
      <w:pPr>
        <w:spacing w:after="0" w:line="360" w:lineRule="exact"/>
        <w:ind w:firstLine="709"/>
        <w:jc w:val="both"/>
        <w:rPr>
          <w:rFonts w:ascii="Times New Roman" w:eastAsia="Times New Roman" w:hAnsi="Times New Roman"/>
          <w:color w:val="000000" w:themeColor="text1"/>
          <w:sz w:val="28"/>
          <w:szCs w:val="28"/>
          <w:lang w:val="nb-NO"/>
        </w:rPr>
      </w:pPr>
      <w:r w:rsidRPr="00B65BCC">
        <w:rPr>
          <w:rFonts w:ascii="Times New Roman" w:eastAsia="Times New Roman" w:hAnsi="Times New Roman"/>
          <w:color w:val="000000" w:themeColor="text1"/>
          <w:spacing w:val="-4"/>
          <w:sz w:val="28"/>
          <w:szCs w:val="28"/>
          <w:lang w:val="nb-NO"/>
        </w:rPr>
        <w:t xml:space="preserve">- </w:t>
      </w:r>
      <w:r w:rsidR="006B3A7D" w:rsidRPr="00B65BCC">
        <w:rPr>
          <w:rFonts w:ascii="Times New Roman" w:eastAsia="Times New Roman" w:hAnsi="Times New Roman"/>
          <w:color w:val="000000" w:themeColor="text1"/>
          <w:spacing w:val="-4"/>
          <w:sz w:val="28"/>
          <w:szCs w:val="28"/>
          <w:lang w:val="nb-NO"/>
        </w:rPr>
        <w:t>Phối hợp t</w:t>
      </w:r>
      <w:r w:rsidRPr="00B65BCC">
        <w:rPr>
          <w:rFonts w:ascii="Times New Roman" w:eastAsia="Times New Roman" w:hAnsi="Times New Roman"/>
          <w:color w:val="000000" w:themeColor="text1"/>
          <w:spacing w:val="-4"/>
          <w:sz w:val="28"/>
          <w:szCs w:val="28"/>
          <w:lang w:val="nb-NO"/>
        </w:rPr>
        <w:t>riển khai thực hiện Quyết định số 1901/QĐ-TTg ngày 05/9/2025 của Thủ tướng Chính phủ phê duyệt Đề án xây dựng Trường Đại học Hàng hải Việt Nam là Trường trọng điểm quốc gia về đào tạo, nghiên cứu phục vụ phát triển bền vững kinh tế biển giai đoạn đến năm 2030, tầm nhìn đến năm 2045</w:t>
      </w:r>
      <w:r w:rsidRPr="00B65BCC">
        <w:rPr>
          <w:rFonts w:ascii="Times New Roman" w:eastAsia="Times New Roman" w:hAnsi="Times New Roman"/>
          <w:color w:val="000000" w:themeColor="text1"/>
          <w:sz w:val="28"/>
          <w:szCs w:val="28"/>
          <w:lang w:val="nb-NO"/>
        </w:rPr>
        <w:t>.</w:t>
      </w:r>
    </w:p>
    <w:p w14:paraId="55109610" w14:textId="2190EB14" w:rsidR="00E124FE" w:rsidRPr="00B65BCC" w:rsidRDefault="000E5955" w:rsidP="00E63BD3">
      <w:pPr>
        <w:spacing w:after="0" w:line="360" w:lineRule="exact"/>
        <w:ind w:firstLine="709"/>
        <w:jc w:val="both"/>
        <w:rPr>
          <w:rFonts w:ascii="Times New Roman" w:eastAsia="Times New Roman" w:hAnsi="Times New Roman"/>
          <w:i/>
          <w:color w:val="000000" w:themeColor="text1"/>
          <w:sz w:val="28"/>
          <w:szCs w:val="28"/>
          <w:lang w:val="nb-NO"/>
        </w:rPr>
      </w:pPr>
      <w:r w:rsidRPr="00B65BCC">
        <w:rPr>
          <w:rFonts w:ascii="Times New Roman" w:eastAsia="Times New Roman" w:hAnsi="Times New Roman"/>
          <w:i/>
          <w:color w:val="000000" w:themeColor="text1"/>
          <w:sz w:val="28"/>
          <w:szCs w:val="28"/>
          <w:lang w:val="da-DK"/>
        </w:rPr>
        <w:t xml:space="preserve">* </w:t>
      </w:r>
      <w:r w:rsidR="00E124FE" w:rsidRPr="00B65BCC">
        <w:rPr>
          <w:rFonts w:ascii="Times New Roman" w:eastAsia="Times New Roman" w:hAnsi="Times New Roman"/>
          <w:i/>
          <w:color w:val="000000" w:themeColor="text1"/>
          <w:sz w:val="28"/>
          <w:szCs w:val="28"/>
          <w:lang w:val="nb-NO"/>
        </w:rPr>
        <w:t xml:space="preserve">Về cơ sở vật chất: Để đáp ứng tổng thể về cơ sở hạ tầng cho các cơ sở GDĐH (Trường Đại học Hải Phòng, Trường Đại học Hải Dương) giai đoạn 2026-2030 cần </w:t>
      </w:r>
      <w:r w:rsidR="00E124FE" w:rsidRPr="00B65BCC">
        <w:rPr>
          <w:rFonts w:ascii="Times New Roman" w:eastAsia="Times New Roman" w:hAnsi="Times New Roman"/>
          <w:b/>
          <w:i/>
          <w:color w:val="000000" w:themeColor="text1"/>
          <w:sz w:val="28"/>
          <w:szCs w:val="28"/>
          <w:lang w:val="nb-NO"/>
        </w:rPr>
        <w:t>1.380,860</w:t>
      </w:r>
      <w:r w:rsidR="00E124FE" w:rsidRPr="00B65BCC">
        <w:rPr>
          <w:rFonts w:ascii="Times New Roman" w:eastAsia="Times New Roman" w:hAnsi="Times New Roman"/>
          <w:i/>
          <w:color w:val="000000" w:themeColor="text1"/>
          <w:sz w:val="28"/>
          <w:szCs w:val="28"/>
          <w:lang w:val="nb-NO"/>
        </w:rPr>
        <w:t xml:space="preserve"> tỷ đồng</w:t>
      </w:r>
      <w:r w:rsidR="006B3147" w:rsidRPr="00B65BCC">
        <w:rPr>
          <w:rFonts w:ascii="Times New Roman" w:eastAsia="Times New Roman" w:hAnsi="Times New Roman"/>
          <w:i/>
          <w:color w:val="000000" w:themeColor="text1"/>
          <w:sz w:val="28"/>
          <w:szCs w:val="28"/>
          <w:lang w:val="nb-NO"/>
        </w:rPr>
        <w:t xml:space="preserve"> từ nguồn </w:t>
      </w:r>
      <w:r w:rsidR="00E124FE" w:rsidRPr="00B65BCC">
        <w:rPr>
          <w:rFonts w:ascii="Times New Roman" w:eastAsia="Times New Roman" w:hAnsi="Times New Roman"/>
          <w:i/>
          <w:color w:val="000000" w:themeColor="text1"/>
          <w:sz w:val="28"/>
          <w:szCs w:val="28"/>
          <w:lang w:val="nb-NO"/>
        </w:rPr>
        <w:t xml:space="preserve">đầu tư công thành phố. </w:t>
      </w:r>
      <w:r w:rsidR="006B3147" w:rsidRPr="00B65BCC">
        <w:rPr>
          <w:rFonts w:ascii="Times New Roman" w:eastAsia="Times New Roman" w:hAnsi="Times New Roman"/>
          <w:i/>
          <w:color w:val="000000" w:themeColor="text1"/>
          <w:sz w:val="28"/>
          <w:szCs w:val="28"/>
          <w:lang w:val="nb-NO"/>
        </w:rPr>
        <w:t>P</w:t>
      </w:r>
      <w:r w:rsidR="00E124FE" w:rsidRPr="00B65BCC">
        <w:rPr>
          <w:rFonts w:ascii="Times New Roman" w:eastAsia="Times New Roman" w:hAnsi="Times New Roman"/>
          <w:i/>
          <w:color w:val="000000" w:themeColor="text1"/>
          <w:sz w:val="28"/>
          <w:szCs w:val="28"/>
          <w:lang w:val="nb-NO"/>
        </w:rPr>
        <w:t xml:space="preserve">hân kỳ theo </w:t>
      </w:r>
      <w:r w:rsidR="00E124FE" w:rsidRPr="00B65BCC">
        <w:rPr>
          <w:rFonts w:ascii="Times New Roman" w:eastAsia="Times New Roman" w:hAnsi="Times New Roman"/>
          <w:i/>
          <w:color w:val="000000" w:themeColor="text1"/>
          <w:sz w:val="28"/>
          <w:szCs w:val="28"/>
          <w:lang w:val="nb-NO"/>
        </w:rPr>
        <w:lastRenderedPageBreak/>
        <w:t>năm: năm 2026: 387,660 tỷ đồng; năm 2027: 266,800 tỷ đồng; năm 2028: 250,800 tỷ đồng; năm 2029: 233,800 tỷ đồng; năm 2030: 241,800 tỷ đồng.</w:t>
      </w:r>
    </w:p>
    <w:p w14:paraId="4A13D308" w14:textId="6E4D897F" w:rsidR="006B3147" w:rsidRPr="00B65BCC" w:rsidRDefault="006B3147" w:rsidP="006B3147">
      <w:pPr>
        <w:spacing w:after="0" w:line="360" w:lineRule="exact"/>
        <w:ind w:firstLine="709"/>
        <w:jc w:val="both"/>
        <w:rPr>
          <w:rFonts w:ascii="Times New Roman" w:eastAsia="Times New Roman" w:hAnsi="Times New Roman"/>
          <w:i/>
          <w:color w:val="000000" w:themeColor="text1"/>
          <w:sz w:val="28"/>
          <w:szCs w:val="28"/>
          <w:lang w:val="nb-NO"/>
        </w:rPr>
      </w:pPr>
      <w:r w:rsidRPr="00B65BCC">
        <w:rPr>
          <w:rFonts w:ascii="Times New Roman" w:eastAsia="Times New Roman" w:hAnsi="Times New Roman"/>
          <w:i/>
          <w:color w:val="000000" w:themeColor="text1"/>
          <w:sz w:val="28"/>
          <w:szCs w:val="28"/>
          <w:lang w:val="da-DK"/>
        </w:rPr>
        <w:t xml:space="preserve">* </w:t>
      </w:r>
      <w:r w:rsidRPr="00B65BCC">
        <w:rPr>
          <w:rFonts w:ascii="Times New Roman" w:eastAsia="Times New Roman" w:hAnsi="Times New Roman"/>
          <w:i/>
          <w:color w:val="000000" w:themeColor="text1"/>
          <w:sz w:val="28"/>
          <w:szCs w:val="28"/>
          <w:lang w:val="nb-NO"/>
        </w:rPr>
        <w:t xml:space="preserve">Về trang thiết bị đào tạo: Để đáp ứng tổng thể nhu cầu mua sắm, bổ sung trang thiết bị đào tạo cho các cơ sở GDĐH giai đoạn 2026-2030 cần </w:t>
      </w:r>
      <w:r w:rsidRPr="00B65BCC">
        <w:rPr>
          <w:rFonts w:ascii="Times New Roman" w:eastAsia="Times New Roman" w:hAnsi="Times New Roman"/>
          <w:b/>
          <w:i/>
          <w:color w:val="000000" w:themeColor="text1"/>
          <w:sz w:val="28"/>
          <w:szCs w:val="28"/>
          <w:lang w:val="nb-NO"/>
        </w:rPr>
        <w:t>303,830</w:t>
      </w:r>
      <w:r w:rsidRPr="00B65BCC">
        <w:rPr>
          <w:rFonts w:ascii="Times New Roman" w:eastAsia="Times New Roman" w:hAnsi="Times New Roman"/>
          <w:i/>
          <w:color w:val="000000" w:themeColor="text1"/>
          <w:sz w:val="28"/>
          <w:szCs w:val="28"/>
          <w:lang w:val="nb-NO"/>
        </w:rPr>
        <w:t xml:space="preserve"> tỷ đồng; trong đó, nguồn chi thường xuyên ngân sách thành phố khoảng </w:t>
      </w:r>
      <w:r w:rsidRPr="00B65BCC">
        <w:rPr>
          <w:rFonts w:ascii="Times New Roman" w:eastAsia="Times New Roman" w:hAnsi="Times New Roman"/>
          <w:b/>
          <w:i/>
          <w:color w:val="000000" w:themeColor="text1"/>
          <w:sz w:val="28"/>
          <w:szCs w:val="28"/>
          <w:lang w:val="nb-NO"/>
        </w:rPr>
        <w:t>273,447</w:t>
      </w:r>
      <w:r w:rsidRPr="00B65BCC">
        <w:rPr>
          <w:rFonts w:ascii="Times New Roman" w:eastAsia="Times New Roman" w:hAnsi="Times New Roman"/>
          <w:i/>
          <w:color w:val="000000" w:themeColor="text1"/>
          <w:sz w:val="28"/>
          <w:szCs w:val="28"/>
          <w:lang w:val="nb-NO"/>
        </w:rPr>
        <w:t xml:space="preserve"> tỷ đồng, nguồn xã hội hóa khoảng </w:t>
      </w:r>
      <w:r w:rsidRPr="00B65BCC">
        <w:rPr>
          <w:rFonts w:ascii="Times New Roman" w:eastAsia="Times New Roman" w:hAnsi="Times New Roman"/>
          <w:b/>
          <w:i/>
          <w:color w:val="000000" w:themeColor="text1"/>
          <w:sz w:val="28"/>
          <w:szCs w:val="28"/>
          <w:lang w:val="nb-NO"/>
        </w:rPr>
        <w:t>30,383</w:t>
      </w:r>
      <w:r w:rsidRPr="00B65BCC">
        <w:rPr>
          <w:rFonts w:ascii="Times New Roman" w:eastAsia="Times New Roman" w:hAnsi="Times New Roman"/>
          <w:i/>
          <w:color w:val="000000" w:themeColor="text1"/>
          <w:sz w:val="28"/>
          <w:szCs w:val="28"/>
          <w:lang w:val="nb-NO"/>
        </w:rPr>
        <w:t xml:space="preserve"> tỷ đồng. Nguồn chi thường xuyên </w:t>
      </w:r>
      <w:r w:rsidRPr="00B65BCC">
        <w:rPr>
          <w:rFonts w:ascii="Times New Roman" w:eastAsia="Times New Roman" w:hAnsi="Times New Roman"/>
          <w:b/>
          <w:i/>
          <w:color w:val="000000" w:themeColor="text1"/>
          <w:sz w:val="28"/>
          <w:szCs w:val="28"/>
          <w:lang w:val="nb-NO"/>
        </w:rPr>
        <w:t>273,447</w:t>
      </w:r>
      <w:r w:rsidRPr="00B65BCC">
        <w:rPr>
          <w:rFonts w:ascii="Times New Roman" w:eastAsia="Times New Roman" w:hAnsi="Times New Roman"/>
          <w:i/>
          <w:color w:val="000000" w:themeColor="text1"/>
          <w:sz w:val="28"/>
          <w:szCs w:val="28"/>
          <w:lang w:val="nb-NO"/>
        </w:rPr>
        <w:t xml:space="preserve"> tỷ đồng được phân kỳ theo năm như sau: năm 2026: khoảng 179,6715 tỷ đồng; năm 2027: khoảng 37,1074 tỷ đồng; năm 2028: khoảng 17,8200 tỷ đồng; năm 2029: khoảng 17,8200 tỷ đồng; n</w:t>
      </w:r>
      <w:r w:rsidR="00CC4730">
        <w:rPr>
          <w:rFonts w:ascii="Times New Roman" w:eastAsia="Times New Roman" w:hAnsi="Times New Roman"/>
          <w:i/>
          <w:color w:val="000000" w:themeColor="text1"/>
          <w:sz w:val="28"/>
          <w:szCs w:val="28"/>
          <w:lang w:val="nb-NO"/>
        </w:rPr>
        <w:t>ăm 2030: khoảng 21,0281 tỷ đồng (Phụ lục 5e).</w:t>
      </w:r>
    </w:p>
    <w:p w14:paraId="30A0E6B7" w14:textId="701858CE" w:rsidR="00946C43" w:rsidRPr="00B65BCC" w:rsidRDefault="00946C43"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b/>
          <w:color w:val="000000" w:themeColor="text1"/>
          <w:sz w:val="28"/>
          <w:szCs w:val="28"/>
          <w:lang w:val="da-DK"/>
        </w:rPr>
        <w:t xml:space="preserve">8. </w:t>
      </w:r>
      <w:r w:rsidRPr="00B65BCC">
        <w:rPr>
          <w:rFonts w:ascii="Times New Roman" w:eastAsia="Times New Roman" w:hAnsi="Times New Roman"/>
          <w:b/>
          <w:bCs/>
          <w:color w:val="000000" w:themeColor="text1"/>
          <w:sz w:val="28"/>
          <w:szCs w:val="28"/>
          <w:lang w:val="da-DK"/>
        </w:rPr>
        <w:t xml:space="preserve">Đẩy mạnh hợp tác và hội nhập quốc tế sâu rộng trong </w:t>
      </w:r>
      <w:r w:rsidR="009E2F23" w:rsidRPr="00B65BCC">
        <w:rPr>
          <w:rFonts w:ascii="Times New Roman" w:eastAsia="Times New Roman" w:hAnsi="Times New Roman"/>
          <w:b/>
          <w:bCs/>
          <w:color w:val="000000" w:themeColor="text1"/>
          <w:sz w:val="28"/>
          <w:szCs w:val="28"/>
          <w:lang w:val="da-DK"/>
        </w:rPr>
        <w:t>GDĐT</w:t>
      </w:r>
    </w:p>
    <w:p w14:paraId="5750D315" w14:textId="60CE5797" w:rsidR="00C26DFD" w:rsidRPr="00B65BCC" w:rsidRDefault="00C26DFD"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Mở rộng, đa dạng hoá và làm sâu sắc hợp tác quốc tế trong giáo dục, đào tạo và nghiên cứu khoa học gắn với nhu cầu nhân lực chất lượng cao của thành phố, ưu tiên các lĩnh vực mũi nhọn. Từng bước áp dụng phù hợp các tiêu chuẩn, mô hình giáo dục tiên tiến, quốc tế trong hệ thống giáo dục quốc dân. Chủ động đàm phán, ký kết thoả thuận hợp tác về giáo dục, đào tạo, khoa học, công nghệ; tham gia các tổ chức, mạng lưới bảo đảm chất lượng giáo dục quốc tế. Có cơ chế cấp học bổng, khuyến khích, hỗ trợ học sinh, sinh viên, giảng viên đi học tập, nghiên cứu, thỉnh giảng tại các nước phát triển, các nước có quan hệ truyền thống, có thế mạnh trong các ngành, lĩnh vực trọng điểm; tận dụng hiệu quả các chương trình hợp tác song phương.</w:t>
      </w:r>
    </w:p>
    <w:p w14:paraId="52BEAFAF" w14:textId="70C11F06" w:rsidR="00C26DFD" w:rsidRPr="00B65BCC" w:rsidRDefault="00C26DFD" w:rsidP="00E63BD3">
      <w:pPr>
        <w:spacing w:after="0" w:line="360" w:lineRule="exact"/>
        <w:ind w:firstLine="709"/>
        <w:jc w:val="both"/>
        <w:rPr>
          <w:rFonts w:ascii="Times New Roman" w:eastAsia="Times New Roman" w:hAnsi="Times New Roman"/>
          <w:color w:val="000000" w:themeColor="text1"/>
          <w:sz w:val="28"/>
          <w:szCs w:val="28"/>
          <w:lang w:val="da-DK"/>
        </w:rPr>
      </w:pPr>
      <w:r w:rsidRPr="00B65BCC">
        <w:rPr>
          <w:rFonts w:ascii="Times New Roman" w:eastAsia="Times New Roman" w:hAnsi="Times New Roman"/>
          <w:color w:val="000000" w:themeColor="text1"/>
          <w:sz w:val="28"/>
          <w:szCs w:val="28"/>
          <w:lang w:val="da-DK"/>
        </w:rPr>
        <w:t>- Ban hành cơ chế, chính sách khuyến khích, hỗ trợ các cơ sở GDĐH trên địa bàn hợp tác, liên kết với các đại học, doanh nghiệp, tổ chức nước ngoài có uy tín, ưu tiên các lĩnh vực trọng điểm và công nghệ mới nổi; phát triển các chương trình đào tạo theo mô hình giáo dục số, xuyên biên giới. Đẩy mạnh thu hút đầu tư nước ngoài chất lượng cao vào GDĐH, GDNN và giáo dục phổ thông; thúc đẩy thành lập các đơn vị đào tạo, viện nghiên cứu chung với các đối tác quốc tế. Tăng cường quản lý chất lượng, bảo đảm an ninh văn hoá; chú trọng giáo dục ngôn ngữ, lịch sử, văn hoá, địa lý và con người Việt Nam trong các chương trình, cơ sở giáo dục có yếu tố nước ngoài. Khuyến khích các cơ sở giáo dục của thành phố mở phân hiệu, văn phòng đại diện hoặc triển khai chương trình giáo dục ở nước ngoài; mở rộng giảng dạy tiếng Việt, lan toả giá trị văn hoá, truyền thống Việt Nam và thành phố Hải Phòng, nhất là trong cộng đồng người Việt Nam ở nước ngoài.</w:t>
      </w:r>
    </w:p>
    <w:p w14:paraId="3CC4FFB7" w14:textId="3E9E844A" w:rsidR="004D0F5B" w:rsidRPr="00B65BCC" w:rsidRDefault="004D0F5B" w:rsidP="00E63BD3">
      <w:pPr>
        <w:spacing w:after="0" w:line="360" w:lineRule="exact"/>
        <w:ind w:firstLine="720"/>
        <w:jc w:val="both"/>
        <w:rPr>
          <w:rFonts w:ascii="Times New Roman" w:eastAsia="Times New Roman" w:hAnsi="Times New Roman"/>
          <w:noProof/>
          <w:color w:val="000000" w:themeColor="text1"/>
          <w:sz w:val="28"/>
          <w:szCs w:val="28"/>
        </w:rPr>
      </w:pPr>
      <w:r w:rsidRPr="00B65BCC">
        <w:rPr>
          <w:rFonts w:ascii="Times New Roman" w:eastAsia="Times New Roman" w:hAnsi="Times New Roman"/>
          <w:color w:val="000000" w:themeColor="text1"/>
          <w:sz w:val="28"/>
          <w:szCs w:val="28"/>
        </w:rPr>
        <w:t xml:space="preserve">- </w:t>
      </w:r>
      <w:r w:rsidR="00244166" w:rsidRPr="00B65BCC">
        <w:rPr>
          <w:rFonts w:ascii="Times New Roman" w:eastAsia="Times New Roman" w:hAnsi="Times New Roman"/>
          <w:noProof/>
          <w:color w:val="000000" w:themeColor="text1"/>
          <w:sz w:val="28"/>
          <w:szCs w:val="28"/>
        </w:rPr>
        <w:t>Thí điểm Chương trình đào tạo giữa Chương trình Bộ Giáo dục &amp; Đào tạo Việt Nam và Chứng chỉ Cambridge Primary Checkpoint (cấp Tiểu học), Chứng chỉ IGCSE Cambridge (cấp THCS) và Chứng chỉ A-level (cấp THPT)  tại các trường công lập trên địa bàn thành phố Hải Phòng.</w:t>
      </w:r>
    </w:p>
    <w:p w14:paraId="5CA73A5B" w14:textId="1EB6A2DA" w:rsidR="003C506F" w:rsidRPr="00B65BCC" w:rsidRDefault="004D0F5B" w:rsidP="00E63BD3">
      <w:pPr>
        <w:spacing w:after="0" w:line="360" w:lineRule="exact"/>
        <w:jc w:val="center"/>
        <w:rPr>
          <w:rFonts w:ascii="Times New Roman" w:hAnsi="Times New Roman"/>
          <w:b/>
          <w:color w:val="000000" w:themeColor="text1"/>
          <w:sz w:val="28"/>
          <w:szCs w:val="28"/>
        </w:rPr>
      </w:pPr>
      <w:r w:rsidRPr="00B65BCC">
        <w:rPr>
          <w:rFonts w:ascii="Times New Roman" w:eastAsia="Times New Roman" w:hAnsi="Times New Roman"/>
          <w:noProof/>
          <w:color w:val="000000" w:themeColor="text1"/>
          <w:sz w:val="28"/>
          <w:szCs w:val="28"/>
        </w:rPr>
        <w:br w:type="page"/>
      </w:r>
      <w:r w:rsidR="004C3120" w:rsidRPr="00B65BCC">
        <w:rPr>
          <w:rFonts w:ascii="Times New Roman" w:hAnsi="Times New Roman"/>
          <w:b/>
          <w:color w:val="000000" w:themeColor="text1"/>
          <w:sz w:val="28"/>
          <w:szCs w:val="28"/>
        </w:rPr>
        <w:lastRenderedPageBreak/>
        <w:t>Phần thứ tư</w:t>
      </w:r>
    </w:p>
    <w:p w14:paraId="1676A694" w14:textId="77777777" w:rsidR="003C506F" w:rsidRPr="00B65BCC" w:rsidRDefault="003C506F" w:rsidP="00E63BD3">
      <w:pPr>
        <w:spacing w:after="0" w:line="360" w:lineRule="exact"/>
        <w:jc w:val="center"/>
        <w:rPr>
          <w:rFonts w:ascii="Times New Roman" w:hAnsi="Times New Roman"/>
          <w:b/>
          <w:color w:val="000000" w:themeColor="text1"/>
          <w:sz w:val="28"/>
          <w:szCs w:val="28"/>
          <w:lang w:val="vi-VN"/>
        </w:rPr>
      </w:pPr>
      <w:r w:rsidRPr="00B65BCC">
        <w:rPr>
          <w:rFonts w:ascii="Times New Roman" w:hAnsi="Times New Roman"/>
          <w:b/>
          <w:color w:val="000000" w:themeColor="text1"/>
          <w:sz w:val="28"/>
          <w:szCs w:val="28"/>
          <w:lang w:val="vi-VN"/>
        </w:rPr>
        <w:t>TỔ CHỨC THỰC HIỆN</w:t>
      </w:r>
    </w:p>
    <w:p w14:paraId="009CC4DC" w14:textId="77777777" w:rsidR="008B2B21" w:rsidRPr="00B65BCC" w:rsidRDefault="008B2B21" w:rsidP="00E63BD3">
      <w:pPr>
        <w:spacing w:after="0" w:line="360" w:lineRule="exact"/>
        <w:jc w:val="center"/>
        <w:rPr>
          <w:rFonts w:ascii="Times New Roman" w:hAnsi="Times New Roman"/>
          <w:b/>
          <w:color w:val="000000" w:themeColor="text1"/>
          <w:sz w:val="28"/>
          <w:szCs w:val="28"/>
          <w:lang w:val="vi-VN"/>
        </w:rPr>
      </w:pPr>
    </w:p>
    <w:p w14:paraId="7115CA66" w14:textId="2D545804" w:rsidR="009A043A" w:rsidRPr="00B65BCC" w:rsidRDefault="009A043A"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
          <w:color w:val="000000" w:themeColor="text1"/>
          <w:sz w:val="28"/>
          <w:szCs w:val="28"/>
        </w:rPr>
        <w:t>I. TIẾN ĐỘ THỰC HIỆN</w:t>
      </w:r>
      <w:r w:rsidR="006F4A70" w:rsidRPr="00B65BCC">
        <w:rPr>
          <w:rFonts w:ascii="Times New Roman" w:eastAsia="Times New Roman" w:hAnsi="Times New Roman"/>
          <w:b/>
          <w:color w:val="000000" w:themeColor="text1"/>
          <w:sz w:val="28"/>
          <w:szCs w:val="28"/>
        </w:rPr>
        <w:t xml:space="preserve"> </w:t>
      </w:r>
    </w:p>
    <w:p w14:paraId="3292B87A" w14:textId="6DD160DF" w:rsidR="009A043A" w:rsidRPr="00B65BCC" w:rsidRDefault="009A043A"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
          <w:bCs/>
          <w:color w:val="000000" w:themeColor="text1"/>
          <w:sz w:val="28"/>
          <w:szCs w:val="28"/>
        </w:rPr>
        <w:t>1. Năm 2025: Tập trung những nhiệm vụ chủ yếu sau:</w:t>
      </w:r>
    </w:p>
    <w:p w14:paraId="41BBF477" w14:textId="189A0180" w:rsidR="009A043A"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9A043A" w:rsidRPr="00B65BCC">
        <w:rPr>
          <w:rFonts w:ascii="Times New Roman" w:eastAsia="Times New Roman" w:hAnsi="Times New Roman"/>
          <w:color w:val="000000" w:themeColor="text1"/>
          <w:sz w:val="28"/>
          <w:szCs w:val="28"/>
        </w:rPr>
        <w:t>Hoàn thành việc xây dựng Đề án, trình UBND thành phố phê duyệt; xây dựng các kế hoạch cụ thể để thực hiện Đề án.</w:t>
      </w:r>
    </w:p>
    <w:p w14:paraId="629E5265" w14:textId="77B1A200" w:rsidR="009A043A"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9A043A" w:rsidRPr="00B65BCC">
        <w:rPr>
          <w:rFonts w:ascii="Times New Roman" w:eastAsia="Times New Roman" w:hAnsi="Times New Roman"/>
          <w:color w:val="000000" w:themeColor="text1"/>
          <w:sz w:val="28"/>
          <w:szCs w:val="28"/>
        </w:rPr>
        <w:t xml:space="preserve">Tổ chức quán triệt Đề </w:t>
      </w:r>
      <w:proofErr w:type="gramStart"/>
      <w:r w:rsidR="009A043A" w:rsidRPr="00B65BCC">
        <w:rPr>
          <w:rFonts w:ascii="Times New Roman" w:eastAsia="Times New Roman" w:hAnsi="Times New Roman"/>
          <w:color w:val="000000" w:themeColor="text1"/>
          <w:sz w:val="28"/>
          <w:szCs w:val="28"/>
        </w:rPr>
        <w:t>án</w:t>
      </w:r>
      <w:proofErr w:type="gramEnd"/>
      <w:r w:rsidR="009A043A" w:rsidRPr="00B65BCC">
        <w:rPr>
          <w:rFonts w:ascii="Times New Roman" w:eastAsia="Times New Roman" w:hAnsi="Times New Roman"/>
          <w:color w:val="000000" w:themeColor="text1"/>
          <w:sz w:val="28"/>
          <w:szCs w:val="28"/>
        </w:rPr>
        <w:t xml:space="preserve"> trong toàn ngành, thực hiện các nội dung theo lộ trình.</w:t>
      </w:r>
    </w:p>
    <w:p w14:paraId="40E1315F" w14:textId="3A4D0C07" w:rsidR="00B36715"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B36715" w:rsidRPr="00B65BCC">
        <w:rPr>
          <w:rFonts w:ascii="Times New Roman" w:eastAsia="Times New Roman" w:hAnsi="Times New Roman"/>
          <w:color w:val="000000" w:themeColor="text1"/>
          <w:sz w:val="28"/>
          <w:szCs w:val="28"/>
        </w:rPr>
        <w:t xml:space="preserve">Thành lập </w:t>
      </w:r>
      <w:r w:rsidR="00B36715" w:rsidRPr="00B65BCC">
        <w:rPr>
          <w:rFonts w:ascii="Times New Roman" w:eastAsia="Times New Roman" w:hAnsi="Times New Roman"/>
          <w:bCs/>
          <w:color w:val="000000" w:themeColor="text1"/>
          <w:sz w:val="28"/>
          <w:szCs w:val="28"/>
        </w:rPr>
        <w:t>Ban Chỉ đạo ngành GDĐT</w:t>
      </w:r>
      <w:r w:rsidR="00B36715" w:rsidRPr="00B65BCC">
        <w:rPr>
          <w:rFonts w:ascii="Times New Roman" w:eastAsia="Times New Roman" w:hAnsi="Times New Roman"/>
          <w:color w:val="000000" w:themeColor="text1"/>
          <w:sz w:val="28"/>
          <w:szCs w:val="28"/>
        </w:rPr>
        <w:t xml:space="preserve"> cấp thành phố; thành lập </w:t>
      </w:r>
      <w:r w:rsidR="00B36715" w:rsidRPr="00B65BCC">
        <w:rPr>
          <w:rFonts w:ascii="Times New Roman" w:eastAsia="Times New Roman" w:hAnsi="Times New Roman"/>
          <w:bCs/>
          <w:color w:val="000000" w:themeColor="text1"/>
          <w:sz w:val="28"/>
          <w:szCs w:val="28"/>
        </w:rPr>
        <w:t>Tổ giúp việc liên ngành</w:t>
      </w:r>
      <w:r w:rsidR="00B36715" w:rsidRPr="00B65BCC">
        <w:rPr>
          <w:rFonts w:ascii="Times New Roman" w:eastAsia="Times New Roman" w:hAnsi="Times New Roman"/>
          <w:color w:val="000000" w:themeColor="text1"/>
          <w:sz w:val="28"/>
          <w:szCs w:val="28"/>
        </w:rPr>
        <w:t>.</w:t>
      </w:r>
    </w:p>
    <w:p w14:paraId="6ECBCC5F" w14:textId="147E30D8" w:rsidR="009A043A" w:rsidRPr="00B65BCC" w:rsidRDefault="009A043A"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
          <w:bCs/>
          <w:color w:val="000000" w:themeColor="text1"/>
          <w:sz w:val="28"/>
          <w:szCs w:val="28"/>
        </w:rPr>
        <w:t>2. Giai đoạn 202</w:t>
      </w:r>
      <w:r w:rsidR="00B36715" w:rsidRPr="00B65BCC">
        <w:rPr>
          <w:rFonts w:ascii="Times New Roman" w:eastAsia="Times New Roman" w:hAnsi="Times New Roman"/>
          <w:b/>
          <w:bCs/>
          <w:color w:val="000000" w:themeColor="text1"/>
          <w:sz w:val="28"/>
          <w:szCs w:val="28"/>
        </w:rPr>
        <w:t>6</w:t>
      </w:r>
      <w:r w:rsidRPr="00B65BCC">
        <w:rPr>
          <w:rFonts w:ascii="Times New Roman" w:eastAsia="Times New Roman" w:hAnsi="Times New Roman"/>
          <w:b/>
          <w:bCs/>
          <w:color w:val="000000" w:themeColor="text1"/>
          <w:sz w:val="28"/>
          <w:szCs w:val="28"/>
        </w:rPr>
        <w:t xml:space="preserve"> - 2030: Tập trung những nhiệm vụ chủ yếu sau:</w:t>
      </w:r>
    </w:p>
    <w:p w14:paraId="13CD0C6E" w14:textId="5A138C4F" w:rsidR="00B36715"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B36715" w:rsidRPr="00B65BCC">
        <w:rPr>
          <w:rFonts w:ascii="Times New Roman" w:eastAsia="Times New Roman" w:hAnsi="Times New Roman"/>
          <w:color w:val="000000" w:themeColor="text1"/>
          <w:sz w:val="28"/>
          <w:szCs w:val="28"/>
        </w:rPr>
        <w:t xml:space="preserve">Ban hành các đề án/kế hoạch thành phần (cơ sở vật chất, nguồn nhân lực, chuyển đổi </w:t>
      </w:r>
      <w:proofErr w:type="gramStart"/>
      <w:r w:rsidR="00B36715" w:rsidRPr="00B65BCC">
        <w:rPr>
          <w:rFonts w:ascii="Times New Roman" w:eastAsia="Times New Roman" w:hAnsi="Times New Roman"/>
          <w:color w:val="000000" w:themeColor="text1"/>
          <w:sz w:val="28"/>
          <w:szCs w:val="28"/>
        </w:rPr>
        <w:t>số, …)</w:t>
      </w:r>
      <w:proofErr w:type="gramEnd"/>
      <w:r w:rsidR="00B36715" w:rsidRPr="00B65BCC">
        <w:rPr>
          <w:rFonts w:ascii="Times New Roman" w:eastAsia="Times New Roman" w:hAnsi="Times New Roman"/>
          <w:color w:val="000000" w:themeColor="text1"/>
          <w:sz w:val="28"/>
          <w:szCs w:val="28"/>
        </w:rPr>
        <w:t>.</w:t>
      </w:r>
    </w:p>
    <w:p w14:paraId="1C096605" w14:textId="6F767154" w:rsidR="00B36715"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B36715" w:rsidRPr="00B65BCC">
        <w:rPr>
          <w:rFonts w:ascii="Times New Roman" w:eastAsia="Times New Roman" w:hAnsi="Times New Roman"/>
          <w:color w:val="000000" w:themeColor="text1"/>
          <w:sz w:val="28"/>
          <w:szCs w:val="28"/>
        </w:rPr>
        <w:t>Phê duyệt danh mục kế hoạch vốn phân kỳ 2026-2030.</w:t>
      </w:r>
    </w:p>
    <w:p w14:paraId="369ACC13" w14:textId="7234D258" w:rsidR="009A043A"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712E27" w:rsidRPr="00B65BCC">
        <w:rPr>
          <w:rFonts w:ascii="Times New Roman" w:eastAsia="Times New Roman" w:hAnsi="Times New Roman"/>
          <w:color w:val="000000" w:themeColor="text1"/>
          <w:sz w:val="28"/>
          <w:szCs w:val="28"/>
        </w:rPr>
        <w:t>Chỉ đạo</w:t>
      </w:r>
      <w:r w:rsidR="009A043A" w:rsidRPr="00B65BCC">
        <w:rPr>
          <w:rFonts w:ascii="Times New Roman" w:eastAsia="Times New Roman" w:hAnsi="Times New Roman"/>
          <w:color w:val="000000" w:themeColor="text1"/>
          <w:sz w:val="28"/>
          <w:szCs w:val="28"/>
        </w:rPr>
        <w:t xml:space="preserve"> các </w:t>
      </w:r>
      <w:r w:rsidRPr="00B65BCC">
        <w:rPr>
          <w:rFonts w:ascii="Times New Roman" w:eastAsia="Times New Roman" w:hAnsi="Times New Roman"/>
          <w:color w:val="000000" w:themeColor="text1"/>
          <w:sz w:val="28"/>
          <w:szCs w:val="28"/>
        </w:rPr>
        <w:t xml:space="preserve">sở, </w:t>
      </w:r>
      <w:r w:rsidR="009A043A" w:rsidRPr="00B65BCC">
        <w:rPr>
          <w:rFonts w:ascii="Times New Roman" w:eastAsia="Times New Roman" w:hAnsi="Times New Roman"/>
          <w:color w:val="000000" w:themeColor="text1"/>
          <w:sz w:val="28"/>
          <w:szCs w:val="28"/>
        </w:rPr>
        <w:t>ban</w:t>
      </w:r>
      <w:r w:rsidRPr="00B65BCC">
        <w:rPr>
          <w:rFonts w:ascii="Times New Roman" w:eastAsia="Times New Roman" w:hAnsi="Times New Roman"/>
          <w:color w:val="000000" w:themeColor="text1"/>
          <w:sz w:val="28"/>
          <w:szCs w:val="28"/>
        </w:rPr>
        <w:t>,</w:t>
      </w:r>
      <w:r w:rsidR="009A043A" w:rsidRPr="00B65BCC">
        <w:rPr>
          <w:rFonts w:ascii="Times New Roman" w:eastAsia="Times New Roman" w:hAnsi="Times New Roman"/>
          <w:color w:val="000000" w:themeColor="text1"/>
          <w:sz w:val="28"/>
          <w:szCs w:val="28"/>
        </w:rPr>
        <w:t xml:space="preserve"> ngành, </w:t>
      </w:r>
      <w:r w:rsidR="00712E27" w:rsidRPr="00B65BCC">
        <w:rPr>
          <w:rFonts w:ascii="Times New Roman" w:eastAsia="Times New Roman" w:hAnsi="Times New Roman"/>
          <w:color w:val="000000" w:themeColor="text1"/>
          <w:sz w:val="28"/>
          <w:szCs w:val="28"/>
        </w:rPr>
        <w:t>UBND cấp xã</w:t>
      </w:r>
      <w:r w:rsidR="009A043A" w:rsidRPr="00B65BCC">
        <w:rPr>
          <w:rFonts w:ascii="Times New Roman" w:eastAsia="Times New Roman" w:hAnsi="Times New Roman"/>
          <w:color w:val="000000" w:themeColor="text1"/>
          <w:sz w:val="28"/>
          <w:szCs w:val="28"/>
        </w:rPr>
        <w:t xml:space="preserve"> có liên quan nhằm đảm bảo các điều kiện triển khai Đề án.</w:t>
      </w:r>
    </w:p>
    <w:p w14:paraId="6B93BA82" w14:textId="65648793" w:rsidR="009A043A" w:rsidRPr="00B65BCC" w:rsidRDefault="00B079A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9A043A" w:rsidRPr="00B65BCC">
        <w:rPr>
          <w:rFonts w:ascii="Times New Roman" w:eastAsia="Times New Roman" w:hAnsi="Times New Roman"/>
          <w:color w:val="000000" w:themeColor="text1"/>
          <w:sz w:val="28"/>
          <w:szCs w:val="28"/>
        </w:rPr>
        <w:t xml:space="preserve">Sơ kết, đánh giá kết quả thực hiện Đề </w:t>
      </w:r>
      <w:proofErr w:type="gramStart"/>
      <w:r w:rsidR="009A043A" w:rsidRPr="00B65BCC">
        <w:rPr>
          <w:rFonts w:ascii="Times New Roman" w:eastAsia="Times New Roman" w:hAnsi="Times New Roman"/>
          <w:color w:val="000000" w:themeColor="text1"/>
          <w:sz w:val="28"/>
          <w:szCs w:val="28"/>
        </w:rPr>
        <w:t>án</w:t>
      </w:r>
      <w:proofErr w:type="gramEnd"/>
      <w:r w:rsidR="009A043A" w:rsidRPr="00B65BCC">
        <w:rPr>
          <w:rFonts w:ascii="Times New Roman" w:eastAsia="Times New Roman" w:hAnsi="Times New Roman"/>
          <w:color w:val="000000" w:themeColor="text1"/>
          <w:sz w:val="28"/>
          <w:szCs w:val="28"/>
        </w:rPr>
        <w:t xml:space="preserve"> cuối mỗi năm và cuối giai đoạn vào Quý III năm 20</w:t>
      </w:r>
      <w:r w:rsidR="0054699A" w:rsidRPr="00B65BCC">
        <w:rPr>
          <w:rFonts w:ascii="Times New Roman" w:eastAsia="Times New Roman" w:hAnsi="Times New Roman"/>
          <w:color w:val="000000" w:themeColor="text1"/>
          <w:sz w:val="28"/>
          <w:szCs w:val="28"/>
        </w:rPr>
        <w:t>30</w:t>
      </w:r>
      <w:r w:rsidR="009A043A" w:rsidRPr="00B65BCC">
        <w:rPr>
          <w:rFonts w:ascii="Times New Roman" w:eastAsia="Times New Roman" w:hAnsi="Times New Roman"/>
          <w:color w:val="000000" w:themeColor="text1"/>
          <w:sz w:val="28"/>
          <w:szCs w:val="28"/>
        </w:rPr>
        <w:t>.</w:t>
      </w:r>
    </w:p>
    <w:p w14:paraId="1D67039E" w14:textId="48247C40" w:rsidR="009A043A" w:rsidRPr="00B65BCC" w:rsidRDefault="0054699A"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
          <w:bCs/>
          <w:color w:val="000000" w:themeColor="text1"/>
          <w:sz w:val="28"/>
          <w:szCs w:val="28"/>
        </w:rPr>
        <w:t>3. Giai đoạn sau năm 2030</w:t>
      </w:r>
    </w:p>
    <w:p w14:paraId="14027794" w14:textId="2692DCDE" w:rsidR="009A043A" w:rsidRPr="00B65BCC" w:rsidRDefault="00E970B4"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Tổng kết </w:t>
      </w:r>
      <w:r w:rsidR="00E02F85" w:rsidRPr="00B65BCC">
        <w:rPr>
          <w:rFonts w:ascii="Times New Roman" w:eastAsia="Times New Roman" w:hAnsi="Times New Roman"/>
          <w:color w:val="000000" w:themeColor="text1"/>
          <w:sz w:val="28"/>
          <w:szCs w:val="28"/>
        </w:rPr>
        <w:t xml:space="preserve">giai đoạn </w:t>
      </w:r>
      <w:r w:rsidRPr="00B65BCC">
        <w:rPr>
          <w:rFonts w:ascii="Times New Roman" w:eastAsia="Times New Roman" w:hAnsi="Times New Roman"/>
          <w:color w:val="000000" w:themeColor="text1"/>
          <w:sz w:val="28"/>
          <w:szCs w:val="28"/>
        </w:rPr>
        <w:t>202</w:t>
      </w:r>
      <w:r w:rsidR="00E02F85" w:rsidRPr="00B65BCC">
        <w:rPr>
          <w:rFonts w:ascii="Times New Roman" w:eastAsia="Times New Roman" w:hAnsi="Times New Roman"/>
          <w:color w:val="000000" w:themeColor="text1"/>
          <w:sz w:val="28"/>
          <w:szCs w:val="28"/>
        </w:rPr>
        <w:t>5-</w:t>
      </w:r>
      <w:r w:rsidRPr="00B65BCC">
        <w:rPr>
          <w:rFonts w:ascii="Times New Roman" w:eastAsia="Times New Roman" w:hAnsi="Times New Roman"/>
          <w:color w:val="000000" w:themeColor="text1"/>
          <w:sz w:val="28"/>
          <w:szCs w:val="28"/>
        </w:rPr>
        <w:t>2030; ban hành Kế hoạch</w:t>
      </w:r>
      <w:r w:rsidR="00E02F85" w:rsidRPr="00B65BCC">
        <w:rPr>
          <w:rFonts w:ascii="Times New Roman" w:eastAsia="Times New Roman" w:hAnsi="Times New Roman"/>
          <w:color w:val="000000" w:themeColor="text1"/>
          <w:sz w:val="28"/>
          <w:szCs w:val="28"/>
        </w:rPr>
        <w:t xml:space="preserve"> thực hiện giai đoạn </w:t>
      </w:r>
      <w:r w:rsidRPr="00B65BCC">
        <w:rPr>
          <w:rFonts w:ascii="Times New Roman" w:eastAsia="Times New Roman" w:hAnsi="Times New Roman"/>
          <w:color w:val="000000" w:themeColor="text1"/>
          <w:sz w:val="28"/>
          <w:szCs w:val="28"/>
        </w:rPr>
        <w:t>2031</w:t>
      </w:r>
      <w:r w:rsidR="00E02F85" w:rsidRPr="00B65BCC">
        <w:rPr>
          <w:rFonts w:ascii="Times New Roman" w:eastAsia="Times New Roman" w:hAnsi="Times New Roman"/>
          <w:color w:val="000000" w:themeColor="text1"/>
          <w:sz w:val="28"/>
          <w:szCs w:val="28"/>
        </w:rPr>
        <w:t>-</w:t>
      </w:r>
      <w:r w:rsidRPr="00B65BCC">
        <w:rPr>
          <w:rFonts w:ascii="Times New Roman" w:eastAsia="Times New Roman" w:hAnsi="Times New Roman"/>
          <w:color w:val="000000" w:themeColor="text1"/>
          <w:sz w:val="28"/>
          <w:szCs w:val="28"/>
        </w:rPr>
        <w:t>2035.</w:t>
      </w:r>
    </w:p>
    <w:p w14:paraId="7196EFE1" w14:textId="4B43E492" w:rsidR="0013781E" w:rsidRPr="00B65BCC" w:rsidRDefault="009A043A"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
          <w:color w:val="000000" w:themeColor="text1"/>
          <w:sz w:val="28"/>
          <w:szCs w:val="28"/>
        </w:rPr>
        <w:t>I</w:t>
      </w:r>
      <w:r w:rsidR="005A6DBF" w:rsidRPr="00B65BCC">
        <w:rPr>
          <w:rFonts w:ascii="Times New Roman" w:eastAsia="Times New Roman" w:hAnsi="Times New Roman"/>
          <w:b/>
          <w:color w:val="000000" w:themeColor="text1"/>
          <w:sz w:val="28"/>
          <w:szCs w:val="28"/>
        </w:rPr>
        <w:t xml:space="preserve">I. KINH PHÍ THỰC HIỆN </w:t>
      </w:r>
    </w:p>
    <w:p w14:paraId="5365E172" w14:textId="4732B554" w:rsidR="005677B2" w:rsidRPr="00B65BCC" w:rsidRDefault="005677B2" w:rsidP="00E63BD3">
      <w:pPr>
        <w:spacing w:after="0" w:line="360" w:lineRule="exact"/>
        <w:ind w:firstLine="709"/>
        <w:jc w:val="both"/>
        <w:rPr>
          <w:rFonts w:ascii="Times New Roman" w:eastAsia="Times New Roman" w:hAnsi="Times New Roman"/>
          <w:b/>
          <w:bCs/>
          <w:color w:val="000000" w:themeColor="text1"/>
          <w:sz w:val="28"/>
          <w:szCs w:val="28"/>
        </w:rPr>
      </w:pPr>
      <w:r w:rsidRPr="00B65BCC">
        <w:rPr>
          <w:rFonts w:ascii="Times New Roman" w:eastAsia="Times New Roman" w:hAnsi="Times New Roman"/>
          <w:b/>
          <w:bCs/>
          <w:color w:val="000000" w:themeColor="text1"/>
          <w:sz w:val="28"/>
          <w:szCs w:val="28"/>
        </w:rPr>
        <w:t>1. Tổng kinh phí dự kiến</w:t>
      </w:r>
    </w:p>
    <w:p w14:paraId="179A4FF2" w14:textId="7C027B6A" w:rsidR="000B2480" w:rsidRPr="00B65BCC" w:rsidRDefault="005677B2"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Cs/>
          <w:color w:val="000000" w:themeColor="text1"/>
          <w:sz w:val="28"/>
          <w:szCs w:val="28"/>
        </w:rPr>
        <w:t>Kinh phí thực hiện Đề án</w:t>
      </w:r>
      <w:r w:rsidR="00F11371" w:rsidRPr="00B65BCC">
        <w:rPr>
          <w:rFonts w:ascii="Times New Roman" w:eastAsia="Times New Roman" w:hAnsi="Times New Roman"/>
          <w:bCs/>
          <w:color w:val="000000" w:themeColor="text1"/>
          <w:sz w:val="28"/>
          <w:szCs w:val="28"/>
        </w:rPr>
        <w:t>:</w:t>
      </w:r>
      <w:r w:rsidR="00F11371" w:rsidRPr="00B65BCC">
        <w:rPr>
          <w:rFonts w:ascii="Times New Roman" w:eastAsia="Times New Roman" w:hAnsi="Times New Roman"/>
          <w:color w:val="000000" w:themeColor="text1"/>
          <w:sz w:val="28"/>
          <w:szCs w:val="28"/>
        </w:rPr>
        <w:t xml:space="preserve"> </w:t>
      </w:r>
      <w:r w:rsidR="005B419B">
        <w:rPr>
          <w:rFonts w:ascii="Times New Roman" w:eastAsia="Times New Roman" w:hAnsi="Times New Roman"/>
          <w:color w:val="000000" w:themeColor="text1"/>
          <w:sz w:val="28"/>
          <w:szCs w:val="28"/>
        </w:rPr>
        <w:tab/>
      </w:r>
      <w:r w:rsidR="005B419B" w:rsidRPr="005B419B">
        <w:rPr>
          <w:rFonts w:ascii="Times New Roman" w:eastAsia="Times New Roman" w:hAnsi="Times New Roman"/>
          <w:b/>
          <w:color w:val="000000" w:themeColor="text1"/>
          <w:sz w:val="28"/>
          <w:szCs w:val="28"/>
        </w:rPr>
        <w:t>14.344,3750</w:t>
      </w:r>
      <w:r w:rsidR="005B419B">
        <w:t xml:space="preserve"> </w:t>
      </w:r>
      <w:r w:rsidR="00F11371" w:rsidRPr="00B65BCC">
        <w:rPr>
          <w:rFonts w:ascii="Times New Roman" w:eastAsia="Times New Roman" w:hAnsi="Times New Roman"/>
          <w:bCs/>
          <w:color w:val="000000" w:themeColor="text1"/>
          <w:sz w:val="28"/>
          <w:szCs w:val="28"/>
        </w:rPr>
        <w:t>tỷ đồng</w:t>
      </w:r>
      <w:r w:rsidR="00F11371" w:rsidRPr="00B65BCC">
        <w:rPr>
          <w:rFonts w:ascii="Times New Roman" w:eastAsia="Times New Roman" w:hAnsi="Times New Roman"/>
          <w:color w:val="000000" w:themeColor="text1"/>
          <w:sz w:val="28"/>
          <w:szCs w:val="28"/>
        </w:rPr>
        <w:t xml:space="preserve">. </w:t>
      </w:r>
      <w:r w:rsidRPr="00B65BCC">
        <w:rPr>
          <w:rFonts w:ascii="Times New Roman" w:eastAsia="Times New Roman" w:hAnsi="Times New Roman"/>
          <w:color w:val="000000" w:themeColor="text1"/>
          <w:sz w:val="28"/>
          <w:szCs w:val="28"/>
        </w:rPr>
        <w:t>Trong đó:</w:t>
      </w:r>
    </w:p>
    <w:p w14:paraId="15F9A7FF" w14:textId="4B28981E" w:rsidR="000B2480" w:rsidRPr="00B65BCC" w:rsidRDefault="005677B2" w:rsidP="00E63BD3">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bCs/>
          <w:color w:val="000000" w:themeColor="text1"/>
          <w:sz w:val="28"/>
          <w:szCs w:val="28"/>
        </w:rPr>
        <w:t xml:space="preserve">- </w:t>
      </w:r>
      <w:r w:rsidR="000B2480" w:rsidRPr="00B65BCC">
        <w:rPr>
          <w:rFonts w:ascii="Times New Roman" w:eastAsia="Times New Roman" w:hAnsi="Times New Roman"/>
          <w:bCs/>
          <w:color w:val="000000" w:themeColor="text1"/>
          <w:sz w:val="28"/>
          <w:szCs w:val="28"/>
        </w:rPr>
        <w:t xml:space="preserve">Ngân sách địa </w:t>
      </w:r>
      <w:r w:rsidR="000B2480" w:rsidRPr="00B65BCC">
        <w:rPr>
          <w:rFonts w:ascii="Times New Roman" w:eastAsia="Times New Roman" w:hAnsi="Times New Roman"/>
          <w:color w:val="000000" w:themeColor="text1"/>
          <w:sz w:val="28"/>
          <w:szCs w:val="28"/>
        </w:rPr>
        <w:t xml:space="preserve">phương: </w:t>
      </w:r>
      <w:r w:rsidR="00E41E9C" w:rsidRPr="00B65BCC">
        <w:rPr>
          <w:rFonts w:ascii="Times New Roman" w:eastAsia="Times New Roman" w:hAnsi="Times New Roman"/>
          <w:color w:val="000000" w:themeColor="text1"/>
          <w:sz w:val="28"/>
          <w:szCs w:val="28"/>
        </w:rPr>
        <w:tab/>
      </w:r>
      <w:r w:rsidR="005B419B" w:rsidRPr="005B419B">
        <w:rPr>
          <w:rFonts w:ascii="Times New Roman" w:eastAsia="Times New Roman" w:hAnsi="Times New Roman"/>
          <w:b/>
          <w:color w:val="000000" w:themeColor="text1"/>
          <w:sz w:val="28"/>
          <w:szCs w:val="28"/>
        </w:rPr>
        <w:t>14.123,7877</w:t>
      </w:r>
      <w:r w:rsidR="005B419B">
        <w:t xml:space="preserve"> </w:t>
      </w:r>
      <w:r w:rsidR="000B2480" w:rsidRPr="00B65BCC">
        <w:rPr>
          <w:rFonts w:ascii="Times New Roman" w:eastAsia="Times New Roman" w:hAnsi="Times New Roman"/>
          <w:color w:val="000000" w:themeColor="text1"/>
          <w:sz w:val="28"/>
          <w:szCs w:val="28"/>
        </w:rPr>
        <w:t>tỷ đồng, gồm:</w:t>
      </w:r>
    </w:p>
    <w:p w14:paraId="3034858A" w14:textId="216498BB" w:rsidR="005677B2" w:rsidRPr="00B65BCC" w:rsidRDefault="005677B2" w:rsidP="005677B2">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A46BA2" w:rsidRPr="00B65BCC">
        <w:rPr>
          <w:rFonts w:ascii="Times New Roman" w:eastAsia="Times New Roman" w:hAnsi="Times New Roman"/>
          <w:color w:val="000000" w:themeColor="text1"/>
          <w:sz w:val="28"/>
          <w:szCs w:val="28"/>
        </w:rPr>
        <w:t xml:space="preserve">Nguồn chi thường xuyên: </w:t>
      </w:r>
      <w:r w:rsidR="00E41E9C" w:rsidRPr="00B65BCC">
        <w:rPr>
          <w:rFonts w:ascii="Times New Roman" w:eastAsia="Times New Roman" w:hAnsi="Times New Roman"/>
          <w:color w:val="000000" w:themeColor="text1"/>
          <w:sz w:val="28"/>
          <w:szCs w:val="28"/>
        </w:rPr>
        <w:tab/>
      </w:r>
      <w:r w:rsidR="005B419B" w:rsidRPr="005B419B">
        <w:rPr>
          <w:rFonts w:ascii="Times New Roman" w:eastAsia="Times New Roman" w:hAnsi="Times New Roman"/>
          <w:b/>
          <w:color w:val="000000" w:themeColor="text1"/>
          <w:sz w:val="28"/>
          <w:szCs w:val="28"/>
        </w:rPr>
        <w:t>2.788,2377</w:t>
      </w:r>
      <w:r w:rsidR="005B419B">
        <w:t xml:space="preserve"> </w:t>
      </w:r>
      <w:r w:rsidRPr="00B65BCC">
        <w:rPr>
          <w:rFonts w:ascii="Times New Roman" w:eastAsia="Times New Roman" w:hAnsi="Times New Roman"/>
          <w:color w:val="000000" w:themeColor="text1"/>
          <w:sz w:val="28"/>
          <w:szCs w:val="28"/>
        </w:rPr>
        <w:t>tỷ đồng;</w:t>
      </w:r>
    </w:p>
    <w:p w14:paraId="69F3DD2A" w14:textId="2D09B652" w:rsidR="005677B2" w:rsidRPr="00B65BCC" w:rsidRDefault="005677B2" w:rsidP="005677B2">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Nguồn đầu tư công: </w:t>
      </w:r>
      <w:r w:rsidR="00E41E9C" w:rsidRPr="00B65BCC">
        <w:rPr>
          <w:rFonts w:ascii="Times New Roman" w:eastAsia="Times New Roman" w:hAnsi="Times New Roman"/>
          <w:color w:val="000000" w:themeColor="text1"/>
          <w:sz w:val="28"/>
          <w:szCs w:val="28"/>
        </w:rPr>
        <w:tab/>
      </w:r>
      <w:r w:rsidR="00E41E9C" w:rsidRPr="00B65BCC">
        <w:rPr>
          <w:rFonts w:ascii="Times New Roman" w:eastAsia="Times New Roman" w:hAnsi="Times New Roman"/>
          <w:color w:val="000000" w:themeColor="text1"/>
          <w:sz w:val="28"/>
          <w:szCs w:val="28"/>
        </w:rPr>
        <w:tab/>
      </w:r>
      <w:r w:rsidRPr="00B65BCC">
        <w:rPr>
          <w:rFonts w:ascii="Times New Roman" w:eastAsia="Times New Roman" w:hAnsi="Times New Roman"/>
          <w:b/>
          <w:color w:val="000000" w:themeColor="text1"/>
          <w:sz w:val="28"/>
          <w:szCs w:val="28"/>
        </w:rPr>
        <w:t>11.335,5500</w:t>
      </w:r>
      <w:r w:rsidRPr="00B65BCC">
        <w:rPr>
          <w:rFonts w:ascii="Times New Roman" w:eastAsia="Times New Roman" w:hAnsi="Times New Roman"/>
          <w:color w:val="000000" w:themeColor="text1"/>
          <w:sz w:val="28"/>
          <w:szCs w:val="28"/>
        </w:rPr>
        <w:t xml:space="preserve"> tỷ đồng.</w:t>
      </w:r>
    </w:p>
    <w:p w14:paraId="100D6A91" w14:textId="61EC4D5E" w:rsidR="005677B2" w:rsidRPr="00B65BCC" w:rsidRDefault="000B2480" w:rsidP="005677B2">
      <w:pPr>
        <w:spacing w:after="0" w:line="360" w:lineRule="exact"/>
        <w:ind w:firstLine="709"/>
        <w:jc w:val="both"/>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 xml:space="preserve">- </w:t>
      </w:r>
      <w:r w:rsidR="005677B2" w:rsidRPr="00B65BCC">
        <w:rPr>
          <w:rFonts w:ascii="Times New Roman" w:eastAsia="Times New Roman" w:hAnsi="Times New Roman"/>
          <w:color w:val="000000" w:themeColor="text1"/>
          <w:sz w:val="28"/>
          <w:szCs w:val="28"/>
        </w:rPr>
        <w:t xml:space="preserve">Nguồn xã hội hóa: </w:t>
      </w:r>
      <w:r w:rsidR="00E41E9C" w:rsidRPr="00B65BCC">
        <w:rPr>
          <w:rFonts w:ascii="Times New Roman" w:eastAsia="Times New Roman" w:hAnsi="Times New Roman"/>
          <w:color w:val="000000" w:themeColor="text1"/>
          <w:sz w:val="28"/>
          <w:szCs w:val="28"/>
        </w:rPr>
        <w:tab/>
      </w:r>
      <w:r w:rsidR="00E41E9C" w:rsidRPr="00B65BCC">
        <w:rPr>
          <w:rFonts w:ascii="Times New Roman" w:eastAsia="Times New Roman" w:hAnsi="Times New Roman"/>
          <w:color w:val="000000" w:themeColor="text1"/>
          <w:sz w:val="28"/>
          <w:szCs w:val="28"/>
        </w:rPr>
        <w:tab/>
      </w:r>
      <w:r w:rsidR="005B419B" w:rsidRPr="005B419B">
        <w:rPr>
          <w:rFonts w:ascii="Times New Roman" w:eastAsia="Times New Roman" w:hAnsi="Times New Roman"/>
          <w:b/>
          <w:color w:val="000000" w:themeColor="text1"/>
          <w:sz w:val="28"/>
          <w:szCs w:val="28"/>
        </w:rPr>
        <w:t>220</w:t>
      </w:r>
      <w:proofErr w:type="gramStart"/>
      <w:r w:rsidR="005B419B" w:rsidRPr="005B419B">
        <w:rPr>
          <w:rFonts w:ascii="Times New Roman" w:eastAsia="Times New Roman" w:hAnsi="Times New Roman"/>
          <w:b/>
          <w:color w:val="000000" w:themeColor="text1"/>
          <w:sz w:val="28"/>
          <w:szCs w:val="28"/>
        </w:rPr>
        <w:t>,5873</w:t>
      </w:r>
      <w:proofErr w:type="gramEnd"/>
      <w:r w:rsidR="005B419B">
        <w:t xml:space="preserve"> </w:t>
      </w:r>
      <w:r w:rsidR="005677B2" w:rsidRPr="00B65BCC">
        <w:rPr>
          <w:rFonts w:ascii="Times New Roman" w:eastAsia="Times New Roman" w:hAnsi="Times New Roman"/>
          <w:color w:val="000000" w:themeColor="text1"/>
          <w:sz w:val="28"/>
          <w:szCs w:val="28"/>
        </w:rPr>
        <w:t>tỷ đồng.</w:t>
      </w:r>
    </w:p>
    <w:p w14:paraId="1E6E7EF2" w14:textId="38528B0D" w:rsidR="005677B2" w:rsidRPr="00B65BCC" w:rsidRDefault="005677B2" w:rsidP="005677B2">
      <w:pPr>
        <w:spacing w:after="0" w:line="360" w:lineRule="exact"/>
        <w:ind w:firstLine="709"/>
        <w:jc w:val="both"/>
        <w:rPr>
          <w:rFonts w:ascii="Times New Roman" w:eastAsia="Times New Roman" w:hAnsi="Times New Roman"/>
          <w:b/>
          <w:bCs/>
          <w:color w:val="000000" w:themeColor="text1"/>
          <w:sz w:val="28"/>
          <w:szCs w:val="28"/>
        </w:rPr>
      </w:pPr>
      <w:r w:rsidRPr="00B65BCC">
        <w:rPr>
          <w:rFonts w:ascii="Times New Roman" w:eastAsia="Times New Roman" w:hAnsi="Times New Roman"/>
          <w:b/>
          <w:bCs/>
          <w:color w:val="000000" w:themeColor="text1"/>
          <w:sz w:val="28"/>
          <w:szCs w:val="28"/>
        </w:rPr>
        <w:t xml:space="preserve">2. Nhu cầu ngân sách địa phương </w:t>
      </w:r>
      <w:proofErr w:type="gramStart"/>
      <w:r w:rsidRPr="00B65BCC">
        <w:rPr>
          <w:rFonts w:ascii="Times New Roman" w:eastAsia="Times New Roman" w:hAnsi="Times New Roman"/>
          <w:b/>
          <w:bCs/>
          <w:color w:val="000000" w:themeColor="text1"/>
          <w:sz w:val="28"/>
          <w:szCs w:val="28"/>
        </w:rPr>
        <w:t>theo</w:t>
      </w:r>
      <w:proofErr w:type="gramEnd"/>
      <w:r w:rsidRPr="00B65BCC">
        <w:rPr>
          <w:rFonts w:ascii="Times New Roman" w:eastAsia="Times New Roman" w:hAnsi="Times New Roman"/>
          <w:b/>
          <w:bCs/>
          <w:color w:val="000000" w:themeColor="text1"/>
          <w:sz w:val="28"/>
          <w:szCs w:val="28"/>
        </w:rPr>
        <w:t xml:space="preserve"> từng nhiệm vụ, giải pháp</w:t>
      </w:r>
    </w:p>
    <w:p w14:paraId="38857D69" w14:textId="7B0C8188"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w:t>
      </w:r>
      <w:r w:rsidR="00A46BA2" w:rsidRPr="00B65BCC">
        <w:rPr>
          <w:color w:val="000000" w:themeColor="text1"/>
          <w:sz w:val="28"/>
          <w:szCs w:val="28"/>
          <w:lang w:val="nl-NL"/>
        </w:rPr>
        <w:t xml:space="preserve">Nguồn chi thường xuyên: </w:t>
      </w:r>
      <w:r w:rsidR="00E41E9C" w:rsidRPr="00B65BCC">
        <w:rPr>
          <w:color w:val="000000" w:themeColor="text1"/>
          <w:sz w:val="28"/>
          <w:szCs w:val="28"/>
          <w:lang w:val="nl-NL"/>
        </w:rPr>
        <w:tab/>
      </w:r>
      <w:r w:rsidR="005B419B" w:rsidRPr="005B419B">
        <w:rPr>
          <w:b/>
          <w:color w:val="000000" w:themeColor="text1"/>
          <w:sz w:val="28"/>
          <w:szCs w:val="28"/>
          <w:lang w:val="en-US" w:eastAsia="en-US"/>
        </w:rPr>
        <w:t>2.788,2377</w:t>
      </w:r>
      <w:r w:rsidR="005B419B">
        <w:t xml:space="preserve"> </w:t>
      </w:r>
      <w:r w:rsidRPr="00B65BCC">
        <w:rPr>
          <w:color w:val="000000" w:themeColor="text1"/>
          <w:sz w:val="28"/>
          <w:szCs w:val="28"/>
          <w:lang w:val="nl-NL"/>
        </w:rPr>
        <w:t>tỷ đồng; trong đó:</w:t>
      </w:r>
    </w:p>
    <w:p w14:paraId="7428FADC" w14:textId="32FA51C5"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Giải pháp về nhân lực: </w:t>
      </w:r>
      <w:r w:rsidR="00E41E9C" w:rsidRPr="00B65BCC">
        <w:rPr>
          <w:color w:val="000000" w:themeColor="text1"/>
          <w:sz w:val="28"/>
          <w:szCs w:val="28"/>
          <w:lang w:val="nl-NL"/>
        </w:rPr>
        <w:tab/>
      </w:r>
      <w:r w:rsidR="005B419B" w:rsidRPr="005B419B">
        <w:rPr>
          <w:b/>
          <w:color w:val="000000" w:themeColor="text1"/>
          <w:sz w:val="28"/>
          <w:szCs w:val="28"/>
          <w:lang w:val="en-US" w:eastAsia="en-US"/>
        </w:rPr>
        <w:t>957,7257</w:t>
      </w:r>
      <w:r w:rsidR="005B419B">
        <w:t xml:space="preserve"> </w:t>
      </w:r>
      <w:r w:rsidRPr="00B65BCC">
        <w:rPr>
          <w:color w:val="000000" w:themeColor="text1"/>
          <w:sz w:val="28"/>
          <w:szCs w:val="28"/>
          <w:lang w:val="nl-NL"/>
        </w:rPr>
        <w:t>tỷ đồng;</w:t>
      </w:r>
    </w:p>
    <w:p w14:paraId="632CC254" w14:textId="58FE6B5F"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Mua sắm, bổ sung thiết bị dạy học, thiết bị đào tạo: </w:t>
      </w:r>
      <w:r w:rsidRPr="00B65BCC">
        <w:rPr>
          <w:b/>
          <w:color w:val="000000" w:themeColor="text1"/>
          <w:sz w:val="28"/>
          <w:szCs w:val="28"/>
          <w:lang w:val="nl-NL"/>
        </w:rPr>
        <w:t>1.626,9140</w:t>
      </w:r>
      <w:r w:rsidRPr="00B65BCC">
        <w:rPr>
          <w:color w:val="000000" w:themeColor="text1"/>
          <w:sz w:val="28"/>
          <w:szCs w:val="28"/>
          <w:lang w:val="nl-NL"/>
        </w:rPr>
        <w:t xml:space="preserve"> tỷ đồng;</w:t>
      </w:r>
    </w:p>
    <w:p w14:paraId="47280CD2" w14:textId="3C607159"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w:t>
      </w:r>
      <w:r w:rsidR="00A46BA2" w:rsidRPr="00B65BCC">
        <w:rPr>
          <w:color w:val="000000" w:themeColor="text1"/>
          <w:sz w:val="28"/>
          <w:szCs w:val="28"/>
          <w:lang w:val="nl-NL"/>
        </w:rPr>
        <w:t>Ứ</w:t>
      </w:r>
      <w:r w:rsidRPr="00B65BCC">
        <w:rPr>
          <w:color w:val="000000" w:themeColor="text1"/>
          <w:sz w:val="28"/>
          <w:szCs w:val="28"/>
          <w:lang w:val="nl-NL"/>
        </w:rPr>
        <w:t xml:space="preserve">ng dụng công nghệ thông tin, chuyển đổi số: </w:t>
      </w:r>
      <w:r w:rsidRPr="00B65BCC">
        <w:rPr>
          <w:b/>
          <w:color w:val="000000" w:themeColor="text1"/>
          <w:sz w:val="28"/>
          <w:szCs w:val="28"/>
          <w:lang w:val="nl-NL"/>
        </w:rPr>
        <w:t>203,5980</w:t>
      </w:r>
      <w:r w:rsidRPr="00B65BCC">
        <w:rPr>
          <w:color w:val="000000" w:themeColor="text1"/>
          <w:sz w:val="28"/>
          <w:szCs w:val="28"/>
          <w:lang w:val="nl-NL"/>
        </w:rPr>
        <w:t xml:space="preserve"> tỷ đồng.</w:t>
      </w:r>
    </w:p>
    <w:p w14:paraId="6680BB3D" w14:textId="5AE93D52"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Nguồn đầu tư công: </w:t>
      </w:r>
      <w:r w:rsidRPr="00B65BCC">
        <w:rPr>
          <w:b/>
          <w:color w:val="000000" w:themeColor="text1"/>
          <w:sz w:val="28"/>
          <w:szCs w:val="28"/>
          <w:lang w:val="nl-NL"/>
        </w:rPr>
        <w:t>11.335,5500</w:t>
      </w:r>
      <w:r w:rsidRPr="00B65BCC">
        <w:rPr>
          <w:color w:val="000000" w:themeColor="text1"/>
          <w:sz w:val="28"/>
          <w:szCs w:val="28"/>
          <w:lang w:val="nl-NL"/>
        </w:rPr>
        <w:t xml:space="preserve"> tỷ đồng, gồm:</w:t>
      </w:r>
    </w:p>
    <w:p w14:paraId="739C0306" w14:textId="72398D8D"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Đầu tư cơ sở vật chất từ </w:t>
      </w:r>
      <w:r w:rsidR="00E41E9C" w:rsidRPr="00B65BCC">
        <w:rPr>
          <w:color w:val="000000" w:themeColor="text1"/>
          <w:sz w:val="28"/>
          <w:szCs w:val="28"/>
          <w:lang w:val="nl-NL"/>
        </w:rPr>
        <w:t>MN</w:t>
      </w:r>
      <w:r w:rsidRPr="00B65BCC">
        <w:rPr>
          <w:color w:val="000000" w:themeColor="text1"/>
          <w:sz w:val="28"/>
          <w:szCs w:val="28"/>
          <w:lang w:val="nl-NL"/>
        </w:rPr>
        <w:t xml:space="preserve"> đến THPT: </w:t>
      </w:r>
      <w:r w:rsidRPr="00B65BCC">
        <w:rPr>
          <w:b/>
          <w:color w:val="000000" w:themeColor="text1"/>
          <w:sz w:val="28"/>
          <w:szCs w:val="28"/>
          <w:lang w:val="nl-NL"/>
        </w:rPr>
        <w:t>9.181,5800</w:t>
      </w:r>
      <w:r w:rsidRPr="00B65BCC">
        <w:rPr>
          <w:color w:val="000000" w:themeColor="text1"/>
          <w:sz w:val="28"/>
          <w:szCs w:val="28"/>
          <w:lang w:val="nl-NL"/>
        </w:rPr>
        <w:t xml:space="preserve"> tỷ đồng;</w:t>
      </w:r>
      <w:r w:rsidR="00E41E9C" w:rsidRPr="00B65BCC">
        <w:rPr>
          <w:color w:val="000000" w:themeColor="text1"/>
          <w:sz w:val="28"/>
          <w:szCs w:val="28"/>
          <w:lang w:val="nl-NL"/>
        </w:rPr>
        <w:t xml:space="preserve"> trong đó, ngân sách thành phố</w:t>
      </w:r>
      <w:r w:rsidRPr="00B65BCC">
        <w:rPr>
          <w:color w:val="000000" w:themeColor="text1"/>
          <w:sz w:val="28"/>
          <w:szCs w:val="28"/>
          <w:lang w:val="nl-NL"/>
        </w:rPr>
        <w:t xml:space="preserve"> </w:t>
      </w:r>
      <w:r w:rsidRPr="00B65BCC">
        <w:rPr>
          <w:b/>
          <w:color w:val="000000" w:themeColor="text1"/>
          <w:sz w:val="28"/>
          <w:szCs w:val="28"/>
          <w:lang w:val="nl-NL"/>
        </w:rPr>
        <w:t>5.190,7650</w:t>
      </w:r>
      <w:r w:rsidRPr="00B65BCC">
        <w:rPr>
          <w:color w:val="000000" w:themeColor="text1"/>
          <w:sz w:val="28"/>
          <w:szCs w:val="28"/>
          <w:lang w:val="nl-NL"/>
        </w:rPr>
        <w:t xml:space="preserve"> tỷ đồng, ngân sách cấp xã </w:t>
      </w:r>
      <w:r w:rsidRPr="00B65BCC">
        <w:rPr>
          <w:b/>
          <w:color w:val="000000" w:themeColor="text1"/>
          <w:sz w:val="28"/>
          <w:szCs w:val="28"/>
          <w:lang w:val="nl-NL"/>
        </w:rPr>
        <w:t>3.990,8150</w:t>
      </w:r>
      <w:r w:rsidRPr="00B65BCC">
        <w:rPr>
          <w:color w:val="000000" w:themeColor="text1"/>
          <w:sz w:val="28"/>
          <w:szCs w:val="28"/>
          <w:lang w:val="nl-NL"/>
        </w:rPr>
        <w:t xml:space="preserve"> tỷ đồng. </w:t>
      </w:r>
    </w:p>
    <w:p w14:paraId="432D04A6" w14:textId="24F840F4"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Đầu tư cơ sở vật chất cơ sở GDNN: </w:t>
      </w:r>
      <w:r w:rsidRPr="00B65BCC">
        <w:rPr>
          <w:b/>
          <w:color w:val="000000" w:themeColor="text1"/>
          <w:sz w:val="28"/>
          <w:szCs w:val="28"/>
          <w:lang w:val="nl-NL"/>
        </w:rPr>
        <w:t>773,1100</w:t>
      </w:r>
      <w:r w:rsidRPr="00B65BCC">
        <w:rPr>
          <w:color w:val="000000" w:themeColor="text1"/>
          <w:sz w:val="28"/>
          <w:szCs w:val="28"/>
          <w:lang w:val="nl-NL"/>
        </w:rPr>
        <w:t xml:space="preserve"> tỷ đồng.</w:t>
      </w:r>
    </w:p>
    <w:p w14:paraId="31183DBB" w14:textId="62E08550" w:rsidR="005677B2" w:rsidRPr="00B65BCC" w:rsidRDefault="005677B2" w:rsidP="005677B2">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nl-NL"/>
        </w:rPr>
        <w:t xml:space="preserve">+ Đầu tư cơ sở vật chất cơ sở GDĐH thuộc phạm vi quản lý của thành phố: </w:t>
      </w:r>
      <w:r w:rsidRPr="00B65BCC">
        <w:rPr>
          <w:b/>
          <w:color w:val="000000" w:themeColor="text1"/>
          <w:sz w:val="28"/>
          <w:szCs w:val="28"/>
          <w:lang w:val="nl-NL"/>
        </w:rPr>
        <w:t>1.380,8600</w:t>
      </w:r>
      <w:r w:rsidRPr="00B65BCC">
        <w:rPr>
          <w:color w:val="000000" w:themeColor="text1"/>
          <w:sz w:val="28"/>
          <w:szCs w:val="28"/>
          <w:lang w:val="nl-NL"/>
        </w:rPr>
        <w:t xml:space="preserve"> tỷ đồng</w:t>
      </w:r>
      <w:r w:rsidR="00A46BA2" w:rsidRPr="00B65BCC">
        <w:rPr>
          <w:color w:val="000000" w:themeColor="text1"/>
          <w:sz w:val="28"/>
          <w:szCs w:val="28"/>
          <w:lang w:val="nl-NL"/>
        </w:rPr>
        <w:t>.</w:t>
      </w:r>
    </w:p>
    <w:p w14:paraId="54D64F7C" w14:textId="72136282" w:rsidR="00064E56" w:rsidRPr="00B65BCC" w:rsidRDefault="009A043A" w:rsidP="00E63BD3">
      <w:pPr>
        <w:spacing w:after="0" w:line="360" w:lineRule="exact"/>
        <w:ind w:firstLine="709"/>
        <w:jc w:val="both"/>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lastRenderedPageBreak/>
        <w:t>I</w:t>
      </w:r>
      <w:r w:rsidR="005274BE" w:rsidRPr="00B65BCC">
        <w:rPr>
          <w:rFonts w:ascii="Times New Roman" w:eastAsia="Times New Roman" w:hAnsi="Times New Roman"/>
          <w:b/>
          <w:color w:val="000000" w:themeColor="text1"/>
          <w:sz w:val="28"/>
          <w:szCs w:val="28"/>
        </w:rPr>
        <w:t>II. PHÂN CÔNG TRÁCH NHIỆM THỰC HIỆN ĐỀ ÁN</w:t>
      </w:r>
    </w:p>
    <w:p w14:paraId="3CB41E24" w14:textId="0774D612" w:rsidR="00064E56" w:rsidRPr="00B65BCC" w:rsidRDefault="00064E56" w:rsidP="00E63BD3">
      <w:pPr>
        <w:spacing w:after="0" w:line="360" w:lineRule="exact"/>
        <w:ind w:firstLine="709"/>
        <w:jc w:val="both"/>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t>1. Sở Giáo dục và Đào tạo</w:t>
      </w:r>
    </w:p>
    <w:p w14:paraId="0612E565" w14:textId="26E60BDB"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B65BCC">
        <w:rPr>
          <w:color w:val="000000" w:themeColor="text1"/>
          <w:sz w:val="28"/>
          <w:szCs w:val="28"/>
          <w:lang w:val="vi-VN"/>
        </w:rPr>
        <w:t xml:space="preserve">a) </w:t>
      </w:r>
      <w:r w:rsidRPr="00B65BCC">
        <w:rPr>
          <w:color w:val="000000" w:themeColor="text1"/>
          <w:sz w:val="28"/>
          <w:szCs w:val="28"/>
          <w:lang w:val="nl-NL"/>
        </w:rPr>
        <w:t xml:space="preserve">Là cơ quan thường trực, tham mưu cho </w:t>
      </w:r>
      <w:r w:rsidR="009E2F23" w:rsidRPr="00B65BCC">
        <w:rPr>
          <w:color w:val="000000" w:themeColor="text1"/>
          <w:sz w:val="28"/>
          <w:szCs w:val="28"/>
          <w:lang w:val="nl-NL"/>
        </w:rPr>
        <w:t>UBND</w:t>
      </w:r>
      <w:r w:rsidRPr="00B65BCC">
        <w:rPr>
          <w:color w:val="000000" w:themeColor="text1"/>
          <w:sz w:val="28"/>
          <w:szCs w:val="28"/>
          <w:lang w:val="nl-NL"/>
        </w:rPr>
        <w:t xml:space="preserve"> thành phố tổ chức triển khai thực hiện</w:t>
      </w:r>
      <w:r w:rsidRPr="00B65BCC">
        <w:rPr>
          <w:color w:val="000000" w:themeColor="text1"/>
          <w:sz w:val="28"/>
          <w:szCs w:val="28"/>
          <w:lang w:val="vi-VN"/>
        </w:rPr>
        <w:t xml:space="preserve"> Đề án. </w:t>
      </w:r>
    </w:p>
    <w:p w14:paraId="1DF6F6D6" w14:textId="1C8716F1"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B65BCC">
        <w:rPr>
          <w:color w:val="000000" w:themeColor="text1"/>
          <w:sz w:val="28"/>
          <w:szCs w:val="28"/>
          <w:lang w:val="vi-VN"/>
        </w:rPr>
        <w:t xml:space="preserve">b) Xây dựng Kế hoạch của ngành </w:t>
      </w:r>
      <w:r w:rsidRPr="00B65BCC">
        <w:rPr>
          <w:color w:val="000000" w:themeColor="text1"/>
          <w:sz w:val="28"/>
          <w:szCs w:val="28"/>
          <w:lang w:val="en-US"/>
        </w:rPr>
        <w:t>GDĐT</w:t>
      </w:r>
      <w:r w:rsidRPr="00B65BCC">
        <w:rPr>
          <w:color w:val="000000" w:themeColor="text1"/>
          <w:sz w:val="28"/>
          <w:szCs w:val="28"/>
          <w:lang w:val="vi-VN"/>
        </w:rPr>
        <w:t xml:space="preserve"> và chỉ đạo các </w:t>
      </w:r>
      <w:r w:rsidRPr="00B65BCC">
        <w:rPr>
          <w:color w:val="000000" w:themeColor="text1"/>
          <w:sz w:val="28"/>
          <w:szCs w:val="28"/>
          <w:lang w:val="en-US"/>
        </w:rPr>
        <w:t>cơ sở GDĐT thuộc thẩm quyền</w:t>
      </w:r>
      <w:r w:rsidRPr="00B65BCC">
        <w:rPr>
          <w:color w:val="000000" w:themeColor="text1"/>
          <w:sz w:val="28"/>
          <w:szCs w:val="28"/>
          <w:lang w:val="vi-VN"/>
        </w:rPr>
        <w:t xml:space="preserve"> xây dựng Kế hoạch thự</w:t>
      </w:r>
      <w:r w:rsidR="00C81140" w:rsidRPr="00B65BCC">
        <w:rPr>
          <w:color w:val="000000" w:themeColor="text1"/>
          <w:sz w:val="28"/>
          <w:szCs w:val="28"/>
          <w:lang w:val="vi-VN"/>
        </w:rPr>
        <w:t xml:space="preserve">c hiện Đề án và Kế hoạch của </w:t>
      </w:r>
      <w:r w:rsidR="00F63C2F" w:rsidRPr="00B65BCC">
        <w:rPr>
          <w:color w:val="000000" w:themeColor="text1"/>
          <w:sz w:val="28"/>
          <w:szCs w:val="28"/>
          <w:lang w:val="en-US"/>
        </w:rPr>
        <w:t>UBND</w:t>
      </w:r>
      <w:r w:rsidRPr="00B65BCC">
        <w:rPr>
          <w:color w:val="000000" w:themeColor="text1"/>
          <w:sz w:val="28"/>
          <w:szCs w:val="28"/>
          <w:lang w:val="vi-VN"/>
        </w:rPr>
        <w:t xml:space="preserve"> thành phố với mục tiêu, lộ trình, biện pháp thực hiện cụ thể. </w:t>
      </w:r>
    </w:p>
    <w:p w14:paraId="0532C07A" w14:textId="2DDC4516" w:rsidR="00BB04B1" w:rsidRPr="00B65BCC" w:rsidRDefault="00825D56"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lang w:val="en-US"/>
        </w:rPr>
        <w:t>c</w:t>
      </w:r>
      <w:r w:rsidR="00BB04B1" w:rsidRPr="00B65BCC">
        <w:rPr>
          <w:color w:val="000000" w:themeColor="text1"/>
          <w:sz w:val="28"/>
          <w:szCs w:val="28"/>
          <w:lang w:val="vi-VN"/>
        </w:rPr>
        <w:t xml:space="preserve">) </w:t>
      </w:r>
      <w:r w:rsidR="00BB04B1" w:rsidRPr="00B65BCC">
        <w:rPr>
          <w:color w:val="000000" w:themeColor="text1"/>
          <w:sz w:val="28"/>
          <w:szCs w:val="28"/>
          <w:lang w:val="nl-NL"/>
        </w:rPr>
        <w:t>Chủ trì, phối hợp với</w:t>
      </w:r>
      <w:r w:rsidR="00BB04B1" w:rsidRPr="00B65BCC">
        <w:rPr>
          <w:color w:val="000000" w:themeColor="text1"/>
          <w:sz w:val="28"/>
          <w:szCs w:val="28"/>
          <w:lang w:val="vi-VN"/>
        </w:rPr>
        <w:t xml:space="preserve"> các ngành chức năng thành phố có liên quan và các </w:t>
      </w:r>
      <w:r w:rsidR="00122B19" w:rsidRPr="00B65BCC">
        <w:rPr>
          <w:color w:val="000000" w:themeColor="text1"/>
          <w:sz w:val="28"/>
          <w:szCs w:val="28"/>
          <w:lang w:val="en-US"/>
        </w:rPr>
        <w:t>UBND cấp xã</w:t>
      </w:r>
      <w:r w:rsidR="00BB04B1" w:rsidRPr="00B65BCC">
        <w:rPr>
          <w:color w:val="000000" w:themeColor="text1"/>
          <w:sz w:val="28"/>
          <w:szCs w:val="28"/>
          <w:lang w:val="vi-VN"/>
        </w:rPr>
        <w:t xml:space="preserve"> tham mưu, đề xuất việc triển khai thực hiện các nhiệm vụ, giải pháp đã đề ra</w:t>
      </w:r>
      <w:r w:rsidR="00BB04B1" w:rsidRPr="00B65BCC">
        <w:rPr>
          <w:color w:val="000000" w:themeColor="text1"/>
          <w:sz w:val="28"/>
          <w:szCs w:val="28"/>
          <w:shd w:val="clear" w:color="auto" w:fill="FFFFFF"/>
          <w:lang w:val="nl-NL"/>
        </w:rPr>
        <w:t xml:space="preserve"> tại</w:t>
      </w:r>
      <w:r w:rsidR="00BB04B1" w:rsidRPr="00B65BCC">
        <w:rPr>
          <w:color w:val="000000" w:themeColor="text1"/>
          <w:sz w:val="28"/>
          <w:szCs w:val="28"/>
          <w:lang w:val="vi-VN"/>
        </w:rPr>
        <w:t xml:space="preserve"> Đề án</w:t>
      </w:r>
      <w:r w:rsidR="00BB04B1" w:rsidRPr="00B65BCC">
        <w:rPr>
          <w:color w:val="000000" w:themeColor="text1"/>
          <w:sz w:val="28"/>
          <w:szCs w:val="28"/>
          <w:shd w:val="clear" w:color="auto" w:fill="FFFFFF"/>
          <w:lang w:val="vi-VN"/>
        </w:rPr>
        <w:t>.</w:t>
      </w:r>
    </w:p>
    <w:p w14:paraId="742E1C53" w14:textId="603EA34A" w:rsidR="00F63C2F" w:rsidRPr="00B65BCC" w:rsidRDefault="00F63C2F"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en-US"/>
        </w:rPr>
      </w:pPr>
      <w:r w:rsidRPr="00B65BCC">
        <w:rPr>
          <w:color w:val="000000" w:themeColor="text1"/>
          <w:sz w:val="28"/>
          <w:szCs w:val="28"/>
          <w:shd w:val="clear" w:color="auto" w:fill="FFFFFF"/>
          <w:lang w:val="en-US"/>
        </w:rPr>
        <w:t>d) Tham mưu UBND thành phố cấp kinh phí để thực hiện Đề án.</w:t>
      </w:r>
    </w:p>
    <w:p w14:paraId="070EAB3E" w14:textId="7A50B10E" w:rsidR="00BB04B1" w:rsidRPr="00B65BCC" w:rsidRDefault="00F63C2F"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lang w:val="en-US"/>
        </w:rPr>
        <w:t>đ</w:t>
      </w:r>
      <w:r w:rsidR="00BB04B1" w:rsidRPr="00B65BCC">
        <w:rPr>
          <w:color w:val="000000" w:themeColor="text1"/>
          <w:sz w:val="28"/>
          <w:szCs w:val="28"/>
          <w:lang w:val="vi-VN"/>
        </w:rPr>
        <w:t xml:space="preserve">) </w:t>
      </w:r>
      <w:r w:rsidRPr="00B65BCC">
        <w:rPr>
          <w:color w:val="000000" w:themeColor="text1"/>
          <w:sz w:val="28"/>
          <w:szCs w:val="28"/>
          <w:lang w:val="en-US"/>
        </w:rPr>
        <w:t>Tổ chức kiểm tra, đánh giá, tổng hợp kết quả</w:t>
      </w:r>
      <w:r w:rsidRPr="00B65BCC">
        <w:rPr>
          <w:color w:val="000000" w:themeColor="text1"/>
          <w:sz w:val="28"/>
          <w:szCs w:val="28"/>
          <w:lang w:val="vi-VN"/>
        </w:rPr>
        <w:t xml:space="preserve"> thực hiện</w:t>
      </w:r>
      <w:r w:rsidRPr="00B65BCC">
        <w:rPr>
          <w:color w:val="000000" w:themeColor="text1"/>
          <w:sz w:val="28"/>
          <w:szCs w:val="28"/>
          <w:lang w:val="en-US"/>
        </w:rPr>
        <w:t xml:space="preserve">; định kỳ hàng năm </w:t>
      </w:r>
      <w:r w:rsidR="00BB04B1" w:rsidRPr="00B65BCC">
        <w:rPr>
          <w:color w:val="000000" w:themeColor="text1"/>
          <w:sz w:val="28"/>
          <w:szCs w:val="28"/>
          <w:shd w:val="clear" w:color="auto" w:fill="FFFFFF"/>
          <w:lang w:val="vi-VN"/>
        </w:rPr>
        <w:t xml:space="preserve">báo cáo </w:t>
      </w:r>
      <w:r w:rsidRPr="00B65BCC">
        <w:rPr>
          <w:color w:val="000000" w:themeColor="text1"/>
          <w:sz w:val="28"/>
          <w:szCs w:val="28"/>
          <w:shd w:val="clear" w:color="auto" w:fill="FFFFFF"/>
          <w:lang w:val="en-US"/>
        </w:rPr>
        <w:t>UBND</w:t>
      </w:r>
      <w:r w:rsidR="00BB04B1" w:rsidRPr="00B65BCC">
        <w:rPr>
          <w:color w:val="000000" w:themeColor="text1"/>
          <w:sz w:val="28"/>
          <w:szCs w:val="28"/>
          <w:shd w:val="clear" w:color="auto" w:fill="FFFFFF"/>
          <w:lang w:val="vi-VN"/>
        </w:rPr>
        <w:t xml:space="preserve"> thành phố.</w:t>
      </w:r>
    </w:p>
    <w:p w14:paraId="64F5199A" w14:textId="284528E3" w:rsidR="00064E56" w:rsidRPr="00B65BCC" w:rsidRDefault="00064E56" w:rsidP="00E63BD3">
      <w:pPr>
        <w:keepNext/>
        <w:spacing w:after="0" w:line="360" w:lineRule="exact"/>
        <w:ind w:firstLine="709"/>
        <w:jc w:val="both"/>
        <w:outlineLvl w:val="1"/>
        <w:rPr>
          <w:rFonts w:ascii="Times New Roman" w:eastAsia="Arial" w:hAnsi="Times New Roman"/>
          <w:b/>
          <w:color w:val="000000" w:themeColor="text1"/>
          <w:sz w:val="28"/>
          <w:szCs w:val="28"/>
        </w:rPr>
      </w:pPr>
      <w:r w:rsidRPr="00B65BCC">
        <w:rPr>
          <w:rFonts w:ascii="Times New Roman" w:eastAsia="Arial" w:hAnsi="Times New Roman"/>
          <w:b/>
          <w:color w:val="000000" w:themeColor="text1"/>
          <w:sz w:val="28"/>
          <w:szCs w:val="28"/>
        </w:rPr>
        <w:t>2. Sở Nội vụ</w:t>
      </w:r>
    </w:p>
    <w:p w14:paraId="32E9B6DA" w14:textId="091F99DF" w:rsidR="0033715E" w:rsidRPr="00B65BCC" w:rsidRDefault="0033715E" w:rsidP="00E63BD3">
      <w:pPr>
        <w:spacing w:after="0" w:line="360" w:lineRule="exact"/>
        <w:ind w:firstLine="709"/>
        <w:jc w:val="both"/>
        <w:rPr>
          <w:rFonts w:ascii="Times New Roman" w:eastAsia="Times New Roman" w:hAnsi="Times New Roman"/>
          <w:color w:val="000000" w:themeColor="text1"/>
          <w:sz w:val="28"/>
          <w:szCs w:val="28"/>
          <w:lang w:val="vi-VN" w:eastAsia="en-GB"/>
        </w:rPr>
      </w:pPr>
      <w:r w:rsidRPr="00B65BCC">
        <w:rPr>
          <w:rFonts w:ascii="Times New Roman" w:eastAsia="Times New Roman" w:hAnsi="Times New Roman"/>
          <w:color w:val="000000" w:themeColor="text1"/>
          <w:sz w:val="28"/>
          <w:szCs w:val="28"/>
          <w:lang w:eastAsia="en-GB"/>
        </w:rPr>
        <w:t>a</w:t>
      </w:r>
      <w:r w:rsidRPr="00B65BCC">
        <w:rPr>
          <w:rFonts w:ascii="Times New Roman" w:eastAsia="Times New Roman" w:hAnsi="Times New Roman"/>
          <w:color w:val="000000" w:themeColor="text1"/>
          <w:sz w:val="28"/>
          <w:szCs w:val="28"/>
          <w:lang w:val="vi-VN" w:eastAsia="en-GB"/>
        </w:rPr>
        <w:t>) Chủ trì, phối hợp với các cơ quan, đơn vị, địa phương liên quan, các cơ sở giáo dục tham mưu cấp có thẩm quyền bố trí đủ số lượng biên chế giáo viên, nhân viên theo quy định.</w:t>
      </w:r>
    </w:p>
    <w:p w14:paraId="09A00EFF" w14:textId="421D26CC" w:rsidR="00BB04B1" w:rsidRPr="00B65BCC" w:rsidRDefault="0033715E" w:rsidP="00E63BD3">
      <w:pPr>
        <w:pStyle w:val="NormalWeb"/>
        <w:widowControl w:val="0"/>
        <w:spacing w:before="0" w:beforeAutospacing="0" w:after="0" w:afterAutospacing="0" w:line="360" w:lineRule="exact"/>
        <w:ind w:firstLine="709"/>
        <w:jc w:val="both"/>
        <w:rPr>
          <w:color w:val="000000" w:themeColor="text1"/>
          <w:spacing w:val="-4"/>
          <w:sz w:val="28"/>
          <w:szCs w:val="28"/>
          <w:lang w:val="vi-VN"/>
        </w:rPr>
      </w:pPr>
      <w:r w:rsidRPr="00B65BCC">
        <w:rPr>
          <w:color w:val="000000" w:themeColor="text1"/>
          <w:sz w:val="28"/>
          <w:szCs w:val="28"/>
          <w:lang w:val="en-US"/>
        </w:rPr>
        <w:t>b</w:t>
      </w:r>
      <w:r w:rsidR="00BB04B1" w:rsidRPr="00B65BCC">
        <w:rPr>
          <w:color w:val="000000" w:themeColor="text1"/>
          <w:sz w:val="28"/>
          <w:szCs w:val="28"/>
          <w:lang w:val="vi-VN"/>
        </w:rPr>
        <w:t xml:space="preserve">) Phối hợp với Sở </w:t>
      </w:r>
      <w:r w:rsidR="00FD77E5" w:rsidRPr="00B65BCC">
        <w:rPr>
          <w:color w:val="000000" w:themeColor="text1"/>
          <w:sz w:val="28"/>
          <w:szCs w:val="28"/>
          <w:lang w:val="en-US"/>
        </w:rPr>
        <w:t>GDĐT</w:t>
      </w:r>
      <w:r w:rsidR="00BB04B1" w:rsidRPr="00B65BCC">
        <w:rPr>
          <w:color w:val="000000" w:themeColor="text1"/>
          <w:sz w:val="28"/>
          <w:szCs w:val="28"/>
          <w:lang w:val="vi-VN"/>
        </w:rPr>
        <w:t xml:space="preserve">, các ngành có liên quan tham mưu, đề xuất </w:t>
      </w:r>
      <w:r w:rsidR="00BB04B1" w:rsidRPr="00B65BCC">
        <w:rPr>
          <w:rFonts w:eastAsia="Arial Unicode MS"/>
          <w:color w:val="000000" w:themeColor="text1"/>
          <w:sz w:val="28"/>
          <w:szCs w:val="28"/>
          <w:u w:color="000000"/>
          <w:bdr w:val="nil"/>
          <w:lang w:val="vi-VN"/>
        </w:rPr>
        <w:t xml:space="preserve">tiếp tục thực hiện việc sắp xếp tổ chức bộ máy các đơn vị, các cơ sở </w:t>
      </w:r>
      <w:r w:rsidR="00FD77E5" w:rsidRPr="00B65BCC">
        <w:rPr>
          <w:rFonts w:eastAsia="Arial Unicode MS"/>
          <w:color w:val="000000" w:themeColor="text1"/>
          <w:sz w:val="28"/>
          <w:szCs w:val="28"/>
          <w:u w:color="000000"/>
          <w:bdr w:val="nil"/>
          <w:lang w:val="en-US"/>
        </w:rPr>
        <w:t>giáo dục</w:t>
      </w:r>
      <w:r w:rsidR="00BB04B1" w:rsidRPr="00B65BCC">
        <w:rPr>
          <w:rFonts w:eastAsia="Arial Unicode MS"/>
          <w:color w:val="000000" w:themeColor="text1"/>
          <w:sz w:val="28"/>
          <w:szCs w:val="28"/>
          <w:u w:color="000000"/>
          <w:bdr w:val="nil"/>
          <w:lang w:val="vi-VN"/>
        </w:rPr>
        <w:t xml:space="preserve"> </w:t>
      </w:r>
      <w:proofErr w:type="gramStart"/>
      <w:r w:rsidR="00BB04B1" w:rsidRPr="00B65BCC">
        <w:rPr>
          <w:rFonts w:eastAsia="Arial Unicode MS"/>
          <w:color w:val="000000" w:themeColor="text1"/>
          <w:sz w:val="28"/>
          <w:szCs w:val="28"/>
          <w:u w:color="000000"/>
          <w:bdr w:val="nil"/>
          <w:lang w:val="vi-VN"/>
        </w:rPr>
        <w:t>theo</w:t>
      </w:r>
      <w:proofErr w:type="gramEnd"/>
      <w:r w:rsidR="00BB04B1" w:rsidRPr="00B65BCC">
        <w:rPr>
          <w:rFonts w:eastAsia="Arial Unicode MS"/>
          <w:color w:val="000000" w:themeColor="text1"/>
          <w:sz w:val="28"/>
          <w:szCs w:val="28"/>
          <w:u w:color="000000"/>
          <w:bdr w:val="nil"/>
          <w:lang w:val="vi-VN"/>
        </w:rPr>
        <w:t xml:space="preserve"> quy định</w:t>
      </w:r>
      <w:r w:rsidR="00BB04B1" w:rsidRPr="00B65BCC">
        <w:rPr>
          <w:rFonts w:eastAsia="Arial Unicode MS"/>
          <w:color w:val="000000" w:themeColor="text1"/>
          <w:spacing w:val="-4"/>
          <w:sz w:val="28"/>
          <w:szCs w:val="28"/>
          <w:u w:color="000000"/>
          <w:bdr w:val="nil"/>
          <w:lang w:val="vi-VN"/>
        </w:rPr>
        <w:t>.</w:t>
      </w:r>
    </w:p>
    <w:p w14:paraId="5C6C0894" w14:textId="30FE3127" w:rsidR="00BB04B1" w:rsidRPr="00B65BCC" w:rsidRDefault="0033715E"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B65BCC">
        <w:rPr>
          <w:color w:val="000000" w:themeColor="text1"/>
          <w:sz w:val="28"/>
          <w:szCs w:val="28"/>
          <w:lang w:val="en-US"/>
        </w:rPr>
        <w:t>c</w:t>
      </w:r>
      <w:r w:rsidR="00BB04B1" w:rsidRPr="00B65BCC">
        <w:rPr>
          <w:color w:val="000000" w:themeColor="text1"/>
          <w:sz w:val="28"/>
          <w:szCs w:val="28"/>
          <w:lang w:val="vi-VN"/>
        </w:rPr>
        <w:t xml:space="preserve">) Phối hợp với </w:t>
      </w:r>
      <w:r w:rsidR="00FD77E5" w:rsidRPr="00B65BCC">
        <w:rPr>
          <w:color w:val="000000" w:themeColor="text1"/>
          <w:spacing w:val="-4"/>
          <w:sz w:val="28"/>
          <w:szCs w:val="28"/>
          <w:lang w:val="vi-VN"/>
        </w:rPr>
        <w:t xml:space="preserve">Sở </w:t>
      </w:r>
      <w:r w:rsidR="00FD77E5" w:rsidRPr="00B65BCC">
        <w:rPr>
          <w:color w:val="000000" w:themeColor="text1"/>
          <w:spacing w:val="-4"/>
          <w:sz w:val="28"/>
          <w:szCs w:val="28"/>
          <w:lang w:val="en-US"/>
        </w:rPr>
        <w:t>GDĐT</w:t>
      </w:r>
      <w:r w:rsidR="00FD77E5" w:rsidRPr="00B65BCC">
        <w:rPr>
          <w:color w:val="000000" w:themeColor="text1"/>
          <w:sz w:val="28"/>
          <w:szCs w:val="28"/>
          <w:lang w:val="vi-VN"/>
        </w:rPr>
        <w:t xml:space="preserve"> </w:t>
      </w:r>
      <w:r w:rsidR="00BB04B1" w:rsidRPr="00B65BCC">
        <w:rPr>
          <w:color w:val="000000" w:themeColor="text1"/>
          <w:sz w:val="28"/>
          <w:szCs w:val="28"/>
          <w:lang w:val="vi-VN"/>
        </w:rPr>
        <w:t>triển khai thực hiện các giải ph</w:t>
      </w:r>
      <w:r w:rsidR="00FD77E5" w:rsidRPr="00B65BCC">
        <w:rPr>
          <w:color w:val="000000" w:themeColor="text1"/>
          <w:sz w:val="28"/>
          <w:szCs w:val="28"/>
          <w:lang w:val="vi-VN"/>
        </w:rPr>
        <w:t xml:space="preserve">áp phát triển, </w:t>
      </w:r>
      <w:proofErr w:type="gramStart"/>
      <w:r w:rsidR="00FD77E5" w:rsidRPr="00B65BCC">
        <w:rPr>
          <w:color w:val="000000" w:themeColor="text1"/>
          <w:sz w:val="28"/>
          <w:szCs w:val="28"/>
          <w:lang w:val="vi-VN"/>
        </w:rPr>
        <w:t>thu</w:t>
      </w:r>
      <w:proofErr w:type="gramEnd"/>
      <w:r w:rsidR="00FD77E5" w:rsidRPr="00B65BCC">
        <w:rPr>
          <w:color w:val="000000" w:themeColor="text1"/>
          <w:sz w:val="28"/>
          <w:szCs w:val="28"/>
          <w:lang w:val="vi-VN"/>
        </w:rPr>
        <w:t xml:space="preserve"> hút nhân lực</w:t>
      </w:r>
      <w:r w:rsidR="00FD77E5" w:rsidRPr="00B65BCC">
        <w:rPr>
          <w:color w:val="000000" w:themeColor="text1"/>
          <w:sz w:val="28"/>
          <w:szCs w:val="28"/>
          <w:lang w:val="en-US"/>
        </w:rPr>
        <w:t xml:space="preserve"> </w:t>
      </w:r>
      <w:r w:rsidR="00FD77E5" w:rsidRPr="00B65BCC">
        <w:rPr>
          <w:color w:val="000000" w:themeColor="text1"/>
          <w:spacing w:val="-4"/>
          <w:sz w:val="28"/>
          <w:szCs w:val="28"/>
          <w:lang w:val="en-US"/>
        </w:rPr>
        <w:t>GDĐT</w:t>
      </w:r>
      <w:r w:rsidR="00FD77E5" w:rsidRPr="00B65BCC">
        <w:rPr>
          <w:color w:val="000000" w:themeColor="text1"/>
          <w:sz w:val="28"/>
          <w:szCs w:val="28"/>
          <w:lang w:val="vi-VN"/>
        </w:rPr>
        <w:t xml:space="preserve"> </w:t>
      </w:r>
      <w:r w:rsidR="00BB04B1" w:rsidRPr="00B65BCC">
        <w:rPr>
          <w:color w:val="000000" w:themeColor="text1"/>
          <w:sz w:val="28"/>
          <w:szCs w:val="28"/>
          <w:lang w:val="vi-VN"/>
        </w:rPr>
        <w:t>chất lượng cao, chuyên sâu.</w:t>
      </w:r>
    </w:p>
    <w:p w14:paraId="29E41093" w14:textId="003E56B9" w:rsidR="00064E56" w:rsidRPr="00B65BCC" w:rsidRDefault="00064E56" w:rsidP="00E63BD3">
      <w:pPr>
        <w:keepNext/>
        <w:spacing w:after="0" w:line="360" w:lineRule="exact"/>
        <w:ind w:firstLine="709"/>
        <w:jc w:val="both"/>
        <w:outlineLvl w:val="1"/>
        <w:rPr>
          <w:rFonts w:ascii="Times New Roman" w:eastAsia="Arial" w:hAnsi="Times New Roman"/>
          <w:b/>
          <w:color w:val="000000" w:themeColor="text1"/>
          <w:sz w:val="28"/>
          <w:szCs w:val="28"/>
        </w:rPr>
      </w:pPr>
      <w:r w:rsidRPr="00B65BCC">
        <w:rPr>
          <w:rFonts w:ascii="Times New Roman" w:eastAsia="Arial" w:hAnsi="Times New Roman"/>
          <w:b/>
          <w:color w:val="000000" w:themeColor="text1"/>
          <w:sz w:val="28"/>
          <w:szCs w:val="28"/>
        </w:rPr>
        <w:t>3. Sở Tài chính</w:t>
      </w:r>
    </w:p>
    <w:p w14:paraId="7898E2F6" w14:textId="1E48C39C"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pacing w:val="-4"/>
          <w:sz w:val="28"/>
          <w:szCs w:val="28"/>
          <w:shd w:val="clear" w:color="auto" w:fill="FFFFFF"/>
          <w:lang w:val="vi-VN"/>
        </w:rPr>
      </w:pPr>
      <w:r w:rsidRPr="00B65BCC">
        <w:rPr>
          <w:color w:val="000000" w:themeColor="text1"/>
          <w:spacing w:val="-4"/>
          <w:sz w:val="28"/>
          <w:szCs w:val="28"/>
          <w:lang w:val="vi-VN"/>
        </w:rPr>
        <w:t xml:space="preserve">a) Phối hợp với </w:t>
      </w:r>
      <w:r w:rsidR="00FD77E5" w:rsidRPr="00B65BCC">
        <w:rPr>
          <w:color w:val="000000" w:themeColor="text1"/>
          <w:spacing w:val="-4"/>
          <w:sz w:val="28"/>
          <w:szCs w:val="28"/>
          <w:lang w:val="vi-VN"/>
        </w:rPr>
        <w:t xml:space="preserve">Sở </w:t>
      </w:r>
      <w:r w:rsidR="00FD77E5" w:rsidRPr="00B65BCC">
        <w:rPr>
          <w:color w:val="000000" w:themeColor="text1"/>
          <w:spacing w:val="-4"/>
          <w:sz w:val="28"/>
          <w:szCs w:val="28"/>
          <w:lang w:val="en-US"/>
        </w:rPr>
        <w:t>GDĐT</w:t>
      </w:r>
      <w:r w:rsidR="00FD77E5" w:rsidRPr="00B65BCC">
        <w:rPr>
          <w:color w:val="000000" w:themeColor="text1"/>
          <w:spacing w:val="-4"/>
          <w:sz w:val="28"/>
          <w:szCs w:val="28"/>
          <w:lang w:val="vi-VN"/>
        </w:rPr>
        <w:t xml:space="preserve"> </w:t>
      </w:r>
      <w:r w:rsidRPr="00B65BCC">
        <w:rPr>
          <w:color w:val="000000" w:themeColor="text1"/>
          <w:spacing w:val="-4"/>
          <w:sz w:val="28"/>
          <w:szCs w:val="28"/>
          <w:lang w:val="vi-VN"/>
        </w:rPr>
        <w:t>và các Sở</w:t>
      </w:r>
      <w:r w:rsidR="00FD77E5" w:rsidRPr="00B65BCC">
        <w:rPr>
          <w:color w:val="000000" w:themeColor="text1"/>
          <w:spacing w:val="-4"/>
          <w:sz w:val="28"/>
          <w:szCs w:val="28"/>
          <w:lang w:val="en-US"/>
        </w:rPr>
        <w:t>,</w:t>
      </w:r>
      <w:r w:rsidRPr="00B65BCC">
        <w:rPr>
          <w:color w:val="000000" w:themeColor="text1"/>
          <w:spacing w:val="-4"/>
          <w:sz w:val="28"/>
          <w:szCs w:val="28"/>
          <w:lang w:val="vi-VN"/>
        </w:rPr>
        <w:t xml:space="preserve"> ngành liên quan đưa các nhiệm vụ, giải pháp của </w:t>
      </w:r>
      <w:r w:rsidRPr="00B65BCC">
        <w:rPr>
          <w:color w:val="000000" w:themeColor="text1"/>
          <w:spacing w:val="-4"/>
          <w:sz w:val="28"/>
          <w:szCs w:val="28"/>
          <w:lang w:val="nl-NL"/>
        </w:rPr>
        <w:t>Đề án và</w:t>
      </w:r>
      <w:r w:rsidRPr="00B65BCC">
        <w:rPr>
          <w:color w:val="000000" w:themeColor="text1"/>
          <w:spacing w:val="-4"/>
          <w:sz w:val="28"/>
          <w:szCs w:val="28"/>
          <w:lang w:val="vi-VN"/>
        </w:rPr>
        <w:t>o các chương trình, kế hoạch phát triển kinh tế - xã hội 5 năm và hàng năm của thành phố</w:t>
      </w:r>
      <w:r w:rsidR="00FD77E5" w:rsidRPr="00B65BCC">
        <w:rPr>
          <w:color w:val="000000" w:themeColor="text1"/>
          <w:spacing w:val="-4"/>
          <w:sz w:val="28"/>
          <w:szCs w:val="28"/>
          <w:lang w:val="en-US"/>
        </w:rPr>
        <w:t>.</w:t>
      </w:r>
      <w:r w:rsidRPr="00B65BCC">
        <w:rPr>
          <w:color w:val="000000" w:themeColor="text1"/>
          <w:spacing w:val="-4"/>
          <w:sz w:val="28"/>
          <w:szCs w:val="28"/>
          <w:lang w:val="vi-VN"/>
        </w:rPr>
        <w:t xml:space="preserve"> </w:t>
      </w:r>
    </w:p>
    <w:p w14:paraId="1C47E6B7" w14:textId="0DE4B20F"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nl-NL"/>
        </w:rPr>
      </w:pPr>
      <w:r w:rsidRPr="00B65BCC">
        <w:rPr>
          <w:color w:val="000000" w:themeColor="text1"/>
          <w:sz w:val="28"/>
          <w:szCs w:val="28"/>
          <w:lang w:val="vi-VN"/>
        </w:rPr>
        <w:t xml:space="preserve">b) </w:t>
      </w:r>
      <w:r w:rsidRPr="00B65BCC">
        <w:rPr>
          <w:color w:val="000000" w:themeColor="text1"/>
          <w:sz w:val="28"/>
          <w:szCs w:val="28"/>
          <w:lang w:val="nl-NL"/>
        </w:rPr>
        <w:t xml:space="preserve">Tham mưu cho </w:t>
      </w:r>
      <w:r w:rsidR="009E2F23" w:rsidRPr="00B65BCC">
        <w:rPr>
          <w:color w:val="000000" w:themeColor="text1"/>
          <w:sz w:val="28"/>
          <w:szCs w:val="28"/>
          <w:lang w:val="nl-NL"/>
        </w:rPr>
        <w:t>UBND</w:t>
      </w:r>
      <w:r w:rsidRPr="00B65BCC">
        <w:rPr>
          <w:color w:val="000000" w:themeColor="text1"/>
          <w:sz w:val="28"/>
          <w:szCs w:val="28"/>
          <w:lang w:val="nl-NL"/>
        </w:rPr>
        <w:t xml:space="preserve"> thành phố kiến nghị, đề xuất với Chính phủ và các Bộ, ngành Trung ương bố trí các nguồn vốn ngân sách Trung ương</w:t>
      </w:r>
      <w:r w:rsidRPr="00B65BCC">
        <w:rPr>
          <w:color w:val="000000" w:themeColor="text1"/>
          <w:sz w:val="28"/>
          <w:szCs w:val="28"/>
          <w:lang w:val="vi-VN"/>
        </w:rPr>
        <w:t xml:space="preserve"> và nguồn viện trợ chính thức</w:t>
      </w:r>
      <w:r w:rsidRPr="00B65BCC">
        <w:rPr>
          <w:color w:val="000000" w:themeColor="text1"/>
          <w:sz w:val="28"/>
          <w:szCs w:val="28"/>
          <w:lang w:val="nl-NL"/>
        </w:rPr>
        <w:t xml:space="preserve"> (ODA</w:t>
      </w:r>
      <w:r w:rsidRPr="00B65BCC">
        <w:rPr>
          <w:color w:val="000000" w:themeColor="text1"/>
          <w:sz w:val="28"/>
          <w:szCs w:val="28"/>
          <w:lang w:val="vi-VN"/>
        </w:rPr>
        <w:t>)...</w:t>
      </w:r>
      <w:r w:rsidRPr="00B65BCC">
        <w:rPr>
          <w:color w:val="000000" w:themeColor="text1"/>
          <w:sz w:val="28"/>
          <w:szCs w:val="28"/>
          <w:lang w:val="nl-NL"/>
        </w:rPr>
        <w:t xml:space="preserve"> cho các công trình, dự án, đề án thuộc lĩnh vực </w:t>
      </w:r>
      <w:r w:rsidR="00FD77E5" w:rsidRPr="00B65BCC">
        <w:rPr>
          <w:color w:val="000000" w:themeColor="text1"/>
          <w:spacing w:val="-4"/>
          <w:sz w:val="28"/>
          <w:szCs w:val="28"/>
          <w:lang w:val="en-US"/>
        </w:rPr>
        <w:t>GDĐT</w:t>
      </w:r>
      <w:r w:rsidRPr="00B65BCC">
        <w:rPr>
          <w:color w:val="000000" w:themeColor="text1"/>
          <w:sz w:val="28"/>
          <w:szCs w:val="28"/>
          <w:lang w:val="nl-NL"/>
        </w:rPr>
        <w:t xml:space="preserve"> của thành phố.</w:t>
      </w:r>
    </w:p>
    <w:p w14:paraId="0D6AAAF6" w14:textId="66D26AFA"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pacing w:val="-4"/>
          <w:sz w:val="28"/>
          <w:szCs w:val="28"/>
          <w:lang w:val="vi-VN"/>
        </w:rPr>
      </w:pPr>
      <w:r w:rsidRPr="00B65BCC">
        <w:rPr>
          <w:color w:val="000000" w:themeColor="text1"/>
          <w:spacing w:val="-4"/>
          <w:sz w:val="28"/>
          <w:szCs w:val="28"/>
          <w:lang w:val="vi-VN"/>
        </w:rPr>
        <w:t>c)</w:t>
      </w:r>
      <w:r w:rsidRPr="00B65BCC">
        <w:rPr>
          <w:color w:val="000000" w:themeColor="text1"/>
          <w:spacing w:val="-4"/>
          <w:sz w:val="28"/>
          <w:szCs w:val="28"/>
          <w:lang w:val="nl-NL"/>
        </w:rPr>
        <w:t xml:space="preserve"> Chủ trì</w:t>
      </w:r>
      <w:r w:rsidRPr="00B65BCC">
        <w:rPr>
          <w:color w:val="000000" w:themeColor="text1"/>
          <w:spacing w:val="-4"/>
          <w:sz w:val="28"/>
          <w:szCs w:val="28"/>
          <w:lang w:val="vi-VN"/>
        </w:rPr>
        <w:t xml:space="preserve"> tham mưu cho </w:t>
      </w:r>
      <w:r w:rsidR="009E2F23" w:rsidRPr="00B65BCC">
        <w:rPr>
          <w:color w:val="000000" w:themeColor="text1"/>
          <w:spacing w:val="-4"/>
          <w:sz w:val="28"/>
          <w:szCs w:val="28"/>
          <w:lang w:val="en-US"/>
        </w:rPr>
        <w:t xml:space="preserve">UBND thành </w:t>
      </w:r>
      <w:r w:rsidRPr="00B65BCC">
        <w:rPr>
          <w:color w:val="000000" w:themeColor="text1"/>
          <w:spacing w:val="-4"/>
          <w:sz w:val="28"/>
          <w:szCs w:val="28"/>
          <w:lang w:val="vi-VN"/>
        </w:rPr>
        <w:t xml:space="preserve">phố trình </w:t>
      </w:r>
      <w:r w:rsidR="009E2F23" w:rsidRPr="00B65BCC">
        <w:rPr>
          <w:color w:val="000000" w:themeColor="text1"/>
          <w:spacing w:val="-4"/>
          <w:sz w:val="28"/>
          <w:szCs w:val="28"/>
          <w:lang w:val="en-US"/>
        </w:rPr>
        <w:t>HĐND</w:t>
      </w:r>
      <w:r w:rsidRPr="00B65BCC">
        <w:rPr>
          <w:color w:val="000000" w:themeColor="text1"/>
          <w:sz w:val="28"/>
          <w:szCs w:val="28"/>
          <w:lang w:val="vi-VN"/>
        </w:rPr>
        <w:t xml:space="preserve"> thành phố</w:t>
      </w:r>
      <w:r w:rsidRPr="00B65BCC">
        <w:rPr>
          <w:color w:val="000000" w:themeColor="text1"/>
          <w:spacing w:val="-4"/>
          <w:sz w:val="28"/>
          <w:szCs w:val="28"/>
          <w:lang w:val="vi-VN"/>
        </w:rPr>
        <w:t xml:space="preserve"> </w:t>
      </w:r>
      <w:r w:rsidRPr="00B65BCC">
        <w:rPr>
          <w:color w:val="000000" w:themeColor="text1"/>
          <w:spacing w:val="-4"/>
          <w:sz w:val="28"/>
          <w:szCs w:val="28"/>
          <w:lang w:val="nl-NL"/>
        </w:rPr>
        <w:t>cân đối</w:t>
      </w:r>
      <w:r w:rsidRPr="00B65BCC">
        <w:rPr>
          <w:color w:val="000000" w:themeColor="text1"/>
          <w:spacing w:val="-4"/>
          <w:sz w:val="28"/>
          <w:szCs w:val="28"/>
          <w:lang w:val="vi-VN"/>
        </w:rPr>
        <w:t xml:space="preserve"> </w:t>
      </w:r>
      <w:r w:rsidRPr="00B65BCC">
        <w:rPr>
          <w:color w:val="000000" w:themeColor="text1"/>
          <w:spacing w:val="-4"/>
          <w:sz w:val="28"/>
          <w:szCs w:val="28"/>
          <w:lang w:val="nl-NL"/>
        </w:rPr>
        <w:t xml:space="preserve">bố trí </w:t>
      </w:r>
      <w:r w:rsidRPr="00B65BCC">
        <w:rPr>
          <w:color w:val="000000" w:themeColor="text1"/>
          <w:spacing w:val="-4"/>
          <w:sz w:val="28"/>
          <w:szCs w:val="28"/>
          <w:lang w:val="vi-VN"/>
        </w:rPr>
        <w:t>vốn cho</w:t>
      </w:r>
      <w:r w:rsidR="00FD77E5" w:rsidRPr="00B65BCC">
        <w:rPr>
          <w:color w:val="000000" w:themeColor="text1"/>
          <w:sz w:val="28"/>
          <w:szCs w:val="28"/>
          <w:lang w:val="vi-VN"/>
        </w:rPr>
        <w:t xml:space="preserve"> các dự án</w:t>
      </w:r>
      <w:r w:rsidR="00FD77E5" w:rsidRPr="00B65BCC">
        <w:rPr>
          <w:color w:val="000000" w:themeColor="text1"/>
          <w:spacing w:val="-4"/>
          <w:sz w:val="28"/>
          <w:szCs w:val="28"/>
          <w:lang w:val="vi-VN"/>
        </w:rPr>
        <w:t xml:space="preserve"> </w:t>
      </w:r>
      <w:r w:rsidR="00FD77E5" w:rsidRPr="00B65BCC">
        <w:rPr>
          <w:color w:val="000000" w:themeColor="text1"/>
          <w:spacing w:val="-4"/>
          <w:sz w:val="28"/>
          <w:szCs w:val="28"/>
          <w:lang w:val="en-US"/>
        </w:rPr>
        <w:t>GDĐT</w:t>
      </w:r>
      <w:r w:rsidR="00FD77E5" w:rsidRPr="00B65BCC">
        <w:rPr>
          <w:color w:val="000000" w:themeColor="text1"/>
          <w:sz w:val="28"/>
          <w:szCs w:val="28"/>
          <w:lang w:val="vi-VN"/>
        </w:rPr>
        <w:t xml:space="preserve"> </w:t>
      </w:r>
      <w:r w:rsidRPr="00B65BCC">
        <w:rPr>
          <w:color w:val="000000" w:themeColor="text1"/>
          <w:sz w:val="28"/>
          <w:szCs w:val="28"/>
          <w:lang w:val="vi-VN"/>
        </w:rPr>
        <w:t>đã được cấp có thẩm quyền phê duyệt theo quy định của Luật Đầu tư công.</w:t>
      </w:r>
    </w:p>
    <w:p w14:paraId="502D66D9" w14:textId="7F0BB770"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B65BCC">
        <w:rPr>
          <w:color w:val="000000" w:themeColor="text1"/>
          <w:spacing w:val="-4"/>
          <w:sz w:val="28"/>
          <w:szCs w:val="28"/>
          <w:lang w:val="nl-NL"/>
        </w:rPr>
        <w:t>d</w:t>
      </w:r>
      <w:r w:rsidRPr="00B65BCC">
        <w:rPr>
          <w:color w:val="000000" w:themeColor="text1"/>
          <w:spacing w:val="-4"/>
          <w:sz w:val="28"/>
          <w:szCs w:val="28"/>
          <w:lang w:val="vi-VN"/>
        </w:rPr>
        <w:t>)</w:t>
      </w:r>
      <w:r w:rsidRPr="00B65BCC">
        <w:rPr>
          <w:color w:val="000000" w:themeColor="text1"/>
          <w:spacing w:val="-4"/>
          <w:sz w:val="28"/>
          <w:szCs w:val="28"/>
          <w:lang w:val="nl-NL"/>
        </w:rPr>
        <w:t xml:space="preserve"> Chủ trì</w:t>
      </w:r>
      <w:r w:rsidRPr="00B65BCC">
        <w:rPr>
          <w:color w:val="000000" w:themeColor="text1"/>
          <w:spacing w:val="-4"/>
          <w:sz w:val="28"/>
          <w:szCs w:val="28"/>
          <w:lang w:val="vi-VN"/>
        </w:rPr>
        <w:t xml:space="preserve"> cùng</w:t>
      </w:r>
      <w:r w:rsidRPr="00B65BCC">
        <w:rPr>
          <w:color w:val="000000" w:themeColor="text1"/>
          <w:spacing w:val="-4"/>
          <w:sz w:val="28"/>
          <w:szCs w:val="28"/>
          <w:lang w:val="nl-NL"/>
        </w:rPr>
        <w:t xml:space="preserve"> </w:t>
      </w:r>
      <w:r w:rsidR="00FD77E5" w:rsidRPr="00B65BCC">
        <w:rPr>
          <w:color w:val="000000" w:themeColor="text1"/>
          <w:spacing w:val="-4"/>
          <w:sz w:val="28"/>
          <w:szCs w:val="28"/>
          <w:lang w:val="vi-VN"/>
        </w:rPr>
        <w:t xml:space="preserve">Sở </w:t>
      </w:r>
      <w:r w:rsidR="00FD77E5" w:rsidRPr="00B65BCC">
        <w:rPr>
          <w:color w:val="000000" w:themeColor="text1"/>
          <w:spacing w:val="-4"/>
          <w:sz w:val="28"/>
          <w:szCs w:val="28"/>
          <w:lang w:val="en-US"/>
        </w:rPr>
        <w:t>GDĐT</w:t>
      </w:r>
      <w:r w:rsidR="00FD77E5" w:rsidRPr="00B65BCC">
        <w:rPr>
          <w:color w:val="000000" w:themeColor="text1"/>
          <w:spacing w:val="-4"/>
          <w:sz w:val="28"/>
          <w:szCs w:val="28"/>
          <w:lang w:val="vi-VN"/>
        </w:rPr>
        <w:t xml:space="preserve"> </w:t>
      </w:r>
      <w:r w:rsidRPr="00B65BCC">
        <w:rPr>
          <w:color w:val="000000" w:themeColor="text1"/>
          <w:spacing w:val="-4"/>
          <w:sz w:val="28"/>
          <w:szCs w:val="28"/>
          <w:lang w:val="vi-VN"/>
        </w:rPr>
        <w:t xml:space="preserve">và các Sở, ban ngành, đơn vị liên quan tham mưu, đề xuất </w:t>
      </w:r>
      <w:r w:rsidR="009E2F23" w:rsidRPr="00B65BCC">
        <w:rPr>
          <w:color w:val="000000" w:themeColor="text1"/>
          <w:spacing w:val="-4"/>
          <w:sz w:val="28"/>
          <w:szCs w:val="28"/>
          <w:lang w:val="en-US"/>
        </w:rPr>
        <w:t>UBND</w:t>
      </w:r>
      <w:r w:rsidRPr="00B65BCC">
        <w:rPr>
          <w:color w:val="000000" w:themeColor="text1"/>
          <w:spacing w:val="-4"/>
          <w:sz w:val="28"/>
          <w:szCs w:val="28"/>
          <w:lang w:val="vi-VN"/>
        </w:rPr>
        <w:t xml:space="preserve"> thành phố</w:t>
      </w:r>
      <w:r w:rsidRPr="00B65BCC">
        <w:rPr>
          <w:color w:val="000000" w:themeColor="text1"/>
          <w:spacing w:val="-4"/>
          <w:sz w:val="28"/>
          <w:szCs w:val="28"/>
          <w:lang w:val="nl-NL"/>
        </w:rPr>
        <w:t xml:space="preserve"> bố trí </w:t>
      </w:r>
      <w:r w:rsidRPr="00B65BCC">
        <w:rPr>
          <w:color w:val="000000" w:themeColor="text1"/>
          <w:spacing w:val="-4"/>
          <w:sz w:val="28"/>
          <w:szCs w:val="28"/>
          <w:lang w:val="vi-VN"/>
        </w:rPr>
        <w:t xml:space="preserve">kinh phí ngân sách hàng năm để thực hiện Đề án; phối hợp với </w:t>
      </w:r>
      <w:r w:rsidR="00F32FA1" w:rsidRPr="00B65BCC">
        <w:rPr>
          <w:color w:val="000000" w:themeColor="text1"/>
          <w:spacing w:val="-4"/>
          <w:sz w:val="28"/>
          <w:szCs w:val="28"/>
          <w:lang w:val="vi-VN"/>
        </w:rPr>
        <w:t xml:space="preserve">Sở </w:t>
      </w:r>
      <w:r w:rsidR="00F32FA1" w:rsidRPr="00B65BCC">
        <w:rPr>
          <w:color w:val="000000" w:themeColor="text1"/>
          <w:spacing w:val="-4"/>
          <w:sz w:val="28"/>
          <w:szCs w:val="28"/>
          <w:lang w:val="en-US"/>
        </w:rPr>
        <w:t>GDĐT</w:t>
      </w:r>
      <w:r w:rsidR="00F32FA1" w:rsidRPr="00B65BCC">
        <w:rPr>
          <w:color w:val="000000" w:themeColor="text1"/>
          <w:spacing w:val="-4"/>
          <w:sz w:val="28"/>
          <w:szCs w:val="28"/>
          <w:lang w:val="vi-VN"/>
        </w:rPr>
        <w:t xml:space="preserve"> </w:t>
      </w:r>
      <w:r w:rsidRPr="00B65BCC">
        <w:rPr>
          <w:color w:val="000000" w:themeColor="text1"/>
          <w:spacing w:val="-4"/>
          <w:sz w:val="28"/>
          <w:szCs w:val="28"/>
          <w:lang w:val="vi-VN"/>
        </w:rPr>
        <w:t xml:space="preserve">tham mưu </w:t>
      </w:r>
      <w:r w:rsidR="009E2F23" w:rsidRPr="00B65BCC">
        <w:rPr>
          <w:color w:val="000000" w:themeColor="text1"/>
          <w:spacing w:val="-4"/>
          <w:sz w:val="28"/>
          <w:szCs w:val="28"/>
          <w:lang w:val="en-US"/>
        </w:rPr>
        <w:t>UBND</w:t>
      </w:r>
      <w:r w:rsidRPr="00B65BCC">
        <w:rPr>
          <w:color w:val="000000" w:themeColor="text1"/>
          <w:spacing w:val="-4"/>
          <w:sz w:val="28"/>
          <w:szCs w:val="28"/>
          <w:lang w:val="vi-VN"/>
        </w:rPr>
        <w:t xml:space="preserve"> thành phố giao quyền tự chủ tài chính đối với các cơ sở </w:t>
      </w:r>
      <w:r w:rsidR="00F32FA1" w:rsidRPr="00B65BCC">
        <w:rPr>
          <w:color w:val="000000" w:themeColor="text1"/>
          <w:spacing w:val="-4"/>
          <w:sz w:val="28"/>
          <w:szCs w:val="28"/>
          <w:lang w:val="en-US"/>
        </w:rPr>
        <w:t>GDĐT</w:t>
      </w:r>
      <w:r w:rsidR="00F32FA1" w:rsidRPr="00B65BCC">
        <w:rPr>
          <w:color w:val="000000" w:themeColor="text1"/>
          <w:spacing w:val="-4"/>
          <w:sz w:val="28"/>
          <w:szCs w:val="28"/>
          <w:lang w:val="vi-VN"/>
        </w:rPr>
        <w:t xml:space="preserve"> </w:t>
      </w:r>
      <w:r w:rsidRPr="00B65BCC">
        <w:rPr>
          <w:color w:val="000000" w:themeColor="text1"/>
          <w:spacing w:val="-4"/>
          <w:sz w:val="28"/>
          <w:szCs w:val="28"/>
          <w:lang w:val="vi-VN"/>
        </w:rPr>
        <w:t xml:space="preserve">công lập; hướng dẫn triển khai thực hiện các cơ chế chính sách đổi mới công tác tài chính của Nhà nước trong lĩnh vực </w:t>
      </w:r>
      <w:r w:rsidR="00F32FA1" w:rsidRPr="00B65BCC">
        <w:rPr>
          <w:color w:val="000000" w:themeColor="text1"/>
          <w:spacing w:val="-4"/>
          <w:sz w:val="28"/>
          <w:szCs w:val="28"/>
          <w:lang w:val="en-US"/>
        </w:rPr>
        <w:t>GDĐT</w:t>
      </w:r>
      <w:r w:rsidRPr="00B65BCC">
        <w:rPr>
          <w:color w:val="000000" w:themeColor="text1"/>
          <w:sz w:val="28"/>
          <w:szCs w:val="28"/>
          <w:lang w:val="vi-VN"/>
        </w:rPr>
        <w:t>.</w:t>
      </w:r>
    </w:p>
    <w:p w14:paraId="78CF779C" w14:textId="03EC6F55" w:rsidR="00BB04B1" w:rsidRPr="00B65BCC"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B65BCC">
        <w:rPr>
          <w:color w:val="000000" w:themeColor="text1"/>
          <w:sz w:val="28"/>
          <w:szCs w:val="28"/>
          <w:lang w:val="vi-VN"/>
        </w:rPr>
        <w:t>đ)</w:t>
      </w:r>
      <w:r w:rsidRPr="00B65BCC">
        <w:rPr>
          <w:color w:val="000000" w:themeColor="text1"/>
          <w:sz w:val="28"/>
          <w:szCs w:val="28"/>
          <w:lang w:val="nl-NL"/>
        </w:rPr>
        <w:t xml:space="preserve"> Chủ trì</w:t>
      </w:r>
      <w:r w:rsidRPr="00B65BCC">
        <w:rPr>
          <w:color w:val="000000" w:themeColor="text1"/>
          <w:sz w:val="28"/>
          <w:szCs w:val="28"/>
          <w:lang w:val="vi-VN"/>
        </w:rPr>
        <w:t>, phối hợp với các ngành có liên quan bố trí và phân bổ kinh phí Trung ương cấp thực hiện các chương trình, đề án, dự án trong lĩnh vực</w:t>
      </w:r>
      <w:r w:rsidRPr="00B65BCC">
        <w:rPr>
          <w:color w:val="000000" w:themeColor="text1"/>
          <w:sz w:val="28"/>
          <w:szCs w:val="28"/>
          <w:lang w:val="nl-NL"/>
        </w:rPr>
        <w:t xml:space="preserve"> </w:t>
      </w:r>
      <w:r w:rsidR="00F32FA1" w:rsidRPr="00B65BCC">
        <w:rPr>
          <w:color w:val="000000" w:themeColor="text1"/>
          <w:spacing w:val="-4"/>
          <w:sz w:val="28"/>
          <w:szCs w:val="28"/>
          <w:lang w:val="en-US"/>
        </w:rPr>
        <w:t>GDĐT</w:t>
      </w:r>
      <w:r w:rsidR="00F32FA1" w:rsidRPr="00B65BCC">
        <w:rPr>
          <w:color w:val="000000" w:themeColor="text1"/>
          <w:sz w:val="28"/>
          <w:szCs w:val="28"/>
          <w:lang w:val="nl-NL"/>
        </w:rPr>
        <w:t xml:space="preserve"> </w:t>
      </w:r>
      <w:r w:rsidRPr="00B65BCC">
        <w:rPr>
          <w:color w:val="000000" w:themeColor="text1"/>
          <w:sz w:val="28"/>
          <w:szCs w:val="28"/>
          <w:lang w:val="nl-NL"/>
        </w:rPr>
        <w:lastRenderedPageBreak/>
        <w:t>của thành phố</w:t>
      </w:r>
      <w:r w:rsidRPr="00B65BCC">
        <w:rPr>
          <w:color w:val="000000" w:themeColor="text1"/>
          <w:sz w:val="28"/>
          <w:szCs w:val="28"/>
          <w:lang w:val="vi-VN"/>
        </w:rPr>
        <w:t>.</w:t>
      </w:r>
    </w:p>
    <w:p w14:paraId="2D5C92E6" w14:textId="7291AAE8" w:rsidR="00064E56" w:rsidRPr="00B65BCC" w:rsidRDefault="00064E56" w:rsidP="00A22A7D">
      <w:pPr>
        <w:shd w:val="clear" w:color="auto" w:fill="FFFFFF"/>
        <w:spacing w:after="0" w:line="350" w:lineRule="exact"/>
        <w:ind w:firstLine="709"/>
        <w:jc w:val="both"/>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t xml:space="preserve">4. Sở Xây dựng </w:t>
      </w:r>
    </w:p>
    <w:p w14:paraId="73EC0E74" w14:textId="016CEFD1"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vi-VN"/>
        </w:rPr>
        <w:t xml:space="preserve">a) Phối hợp với </w:t>
      </w:r>
      <w:r w:rsidR="00F32FA1" w:rsidRPr="00B65BCC">
        <w:rPr>
          <w:color w:val="000000" w:themeColor="text1"/>
          <w:spacing w:val="-4"/>
          <w:sz w:val="28"/>
          <w:szCs w:val="28"/>
          <w:lang w:val="vi-VN"/>
        </w:rPr>
        <w:t xml:space="preserve">Sở </w:t>
      </w:r>
      <w:r w:rsidR="00F32FA1" w:rsidRPr="00B65BCC">
        <w:rPr>
          <w:color w:val="000000" w:themeColor="text1"/>
          <w:spacing w:val="-4"/>
          <w:sz w:val="28"/>
          <w:szCs w:val="28"/>
          <w:lang w:val="en-US"/>
        </w:rPr>
        <w:t>GDĐT</w:t>
      </w:r>
      <w:r w:rsidR="00F32FA1" w:rsidRPr="00B65BCC">
        <w:rPr>
          <w:color w:val="000000" w:themeColor="text1"/>
          <w:sz w:val="28"/>
          <w:szCs w:val="28"/>
          <w:lang w:val="vi-VN"/>
        </w:rPr>
        <w:t xml:space="preserve"> </w:t>
      </w:r>
      <w:r w:rsidRPr="00B65BCC">
        <w:rPr>
          <w:color w:val="000000" w:themeColor="text1"/>
          <w:sz w:val="28"/>
          <w:szCs w:val="28"/>
          <w:lang w:val="vi-VN"/>
        </w:rPr>
        <w:t xml:space="preserve">và các ngành, đơn vị liên quan tham mưu cho </w:t>
      </w:r>
      <w:r w:rsidR="009E2F23" w:rsidRPr="00B65BCC">
        <w:rPr>
          <w:color w:val="000000" w:themeColor="text1"/>
          <w:sz w:val="28"/>
          <w:szCs w:val="28"/>
          <w:lang w:val="en-US"/>
        </w:rPr>
        <w:t>UBND</w:t>
      </w:r>
      <w:r w:rsidRPr="00B65BCC">
        <w:rPr>
          <w:color w:val="000000" w:themeColor="text1"/>
          <w:sz w:val="28"/>
          <w:szCs w:val="28"/>
          <w:lang w:val="vi-VN"/>
        </w:rPr>
        <w:t xml:space="preserve"> thành phố về quy hoạch, kiến trúc xây dựng các công trình </w:t>
      </w:r>
      <w:r w:rsidR="00F32FA1" w:rsidRPr="00B65BCC">
        <w:rPr>
          <w:color w:val="000000" w:themeColor="text1"/>
          <w:sz w:val="28"/>
          <w:szCs w:val="28"/>
          <w:lang w:val="en-US"/>
        </w:rPr>
        <w:t>GDĐT</w:t>
      </w:r>
      <w:r w:rsidRPr="00B65BCC">
        <w:rPr>
          <w:color w:val="000000" w:themeColor="text1"/>
          <w:sz w:val="28"/>
          <w:szCs w:val="28"/>
          <w:lang w:val="vi-VN"/>
        </w:rPr>
        <w:t>.</w:t>
      </w:r>
    </w:p>
    <w:p w14:paraId="41F35AF9" w14:textId="33BC0889"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pacing w:val="-4"/>
          <w:sz w:val="28"/>
          <w:szCs w:val="28"/>
          <w:lang w:val="vi-VN"/>
        </w:rPr>
      </w:pPr>
      <w:r w:rsidRPr="00B65BCC">
        <w:rPr>
          <w:color w:val="000000" w:themeColor="text1"/>
          <w:sz w:val="28"/>
          <w:szCs w:val="28"/>
          <w:lang w:val="vi-VN"/>
        </w:rPr>
        <w:t xml:space="preserve">b) </w:t>
      </w:r>
      <w:r w:rsidR="007779B9" w:rsidRPr="00B65BCC">
        <w:rPr>
          <w:color w:val="000000" w:themeColor="text1"/>
          <w:spacing w:val="-4"/>
          <w:sz w:val="28"/>
          <w:szCs w:val="28"/>
          <w:lang w:val="vi-VN"/>
        </w:rPr>
        <w:t xml:space="preserve">Phối hợp với các ngành, địa phương cho ý kiến chuyên môn, thẩm định thiết kế các công trình xây mới cơ sở </w:t>
      </w:r>
      <w:r w:rsidR="006E1135" w:rsidRPr="00B65BCC">
        <w:rPr>
          <w:color w:val="000000" w:themeColor="text1"/>
          <w:spacing w:val="-4"/>
          <w:sz w:val="28"/>
          <w:szCs w:val="28"/>
          <w:lang w:val="en-US"/>
        </w:rPr>
        <w:t>GDĐT</w:t>
      </w:r>
      <w:r w:rsidR="007779B9" w:rsidRPr="00B65BCC">
        <w:rPr>
          <w:color w:val="000000" w:themeColor="text1"/>
          <w:spacing w:val="-4"/>
          <w:sz w:val="28"/>
          <w:szCs w:val="28"/>
          <w:lang w:val="vi-VN"/>
        </w:rPr>
        <w:t xml:space="preserve"> trên địa bàn thành phố.</w:t>
      </w:r>
    </w:p>
    <w:p w14:paraId="537C3D92" w14:textId="59566CDC" w:rsidR="00064E56" w:rsidRPr="00B65BCC" w:rsidRDefault="00064E56" w:rsidP="00A22A7D">
      <w:pPr>
        <w:shd w:val="clear" w:color="auto" w:fill="FFFFFF"/>
        <w:spacing w:after="0" w:line="350" w:lineRule="exact"/>
        <w:ind w:firstLine="709"/>
        <w:jc w:val="both"/>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t>5. Sở Khoa học và Công nghệ</w:t>
      </w:r>
    </w:p>
    <w:p w14:paraId="4195E495" w14:textId="22D62335" w:rsidR="00BB04B1" w:rsidRPr="00B65BCC" w:rsidRDefault="00FA1EA0"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en-US"/>
        </w:rPr>
        <w:t>a</w:t>
      </w:r>
      <w:r w:rsidRPr="00B65BCC">
        <w:rPr>
          <w:color w:val="000000" w:themeColor="text1"/>
          <w:sz w:val="28"/>
          <w:szCs w:val="28"/>
          <w:lang w:val="vi-VN"/>
        </w:rPr>
        <w:t xml:space="preserve">) </w:t>
      </w:r>
      <w:r w:rsidRPr="00B65BCC">
        <w:rPr>
          <w:color w:val="000000" w:themeColor="text1"/>
          <w:sz w:val="28"/>
          <w:szCs w:val="28"/>
          <w:lang w:val="en-US"/>
        </w:rPr>
        <w:t>P</w:t>
      </w:r>
      <w:r w:rsidR="00BB04B1" w:rsidRPr="00B65BCC">
        <w:rPr>
          <w:color w:val="000000" w:themeColor="text1"/>
          <w:sz w:val="28"/>
          <w:szCs w:val="28"/>
          <w:lang w:val="vi-VN"/>
        </w:rPr>
        <w:t xml:space="preserve">hối hợp với </w:t>
      </w:r>
      <w:r w:rsidR="00F32FA1" w:rsidRPr="00B65BCC">
        <w:rPr>
          <w:color w:val="000000" w:themeColor="text1"/>
          <w:spacing w:val="-4"/>
          <w:sz w:val="28"/>
          <w:szCs w:val="28"/>
          <w:lang w:val="vi-VN"/>
        </w:rPr>
        <w:t xml:space="preserve">Sở </w:t>
      </w:r>
      <w:r w:rsidR="00F32FA1" w:rsidRPr="00B65BCC">
        <w:rPr>
          <w:color w:val="000000" w:themeColor="text1"/>
          <w:spacing w:val="-4"/>
          <w:sz w:val="28"/>
          <w:szCs w:val="28"/>
          <w:lang w:val="en-US"/>
        </w:rPr>
        <w:t>GDĐT</w:t>
      </w:r>
      <w:r w:rsidR="00F32FA1" w:rsidRPr="00B65BCC">
        <w:rPr>
          <w:color w:val="000000" w:themeColor="text1"/>
          <w:sz w:val="28"/>
          <w:szCs w:val="28"/>
          <w:lang w:val="vi-VN"/>
        </w:rPr>
        <w:t xml:space="preserve"> </w:t>
      </w:r>
      <w:r w:rsidR="00BB04B1" w:rsidRPr="00B65BCC">
        <w:rPr>
          <w:color w:val="000000" w:themeColor="text1"/>
          <w:sz w:val="28"/>
          <w:szCs w:val="28"/>
          <w:lang w:val="vi-VN"/>
        </w:rPr>
        <w:t xml:space="preserve">trong việc thực hiện các nhiệm vụ chuyển đổi số trong lĩnh vực </w:t>
      </w:r>
      <w:r w:rsidR="00F32FA1" w:rsidRPr="00B65BCC">
        <w:rPr>
          <w:color w:val="000000" w:themeColor="text1"/>
          <w:sz w:val="28"/>
          <w:szCs w:val="28"/>
          <w:lang w:val="en-US"/>
        </w:rPr>
        <w:t>GDĐT</w:t>
      </w:r>
      <w:r w:rsidR="00BB04B1" w:rsidRPr="00B65BCC">
        <w:rPr>
          <w:color w:val="000000" w:themeColor="text1"/>
          <w:sz w:val="28"/>
          <w:szCs w:val="28"/>
          <w:lang w:val="vi-VN"/>
        </w:rPr>
        <w:t xml:space="preserve"> </w:t>
      </w:r>
      <w:proofErr w:type="gramStart"/>
      <w:r w:rsidR="00BB04B1" w:rsidRPr="00B65BCC">
        <w:rPr>
          <w:color w:val="000000" w:themeColor="text1"/>
          <w:sz w:val="28"/>
          <w:szCs w:val="28"/>
          <w:lang w:val="vi-VN"/>
        </w:rPr>
        <w:t>theo</w:t>
      </w:r>
      <w:proofErr w:type="gramEnd"/>
      <w:r w:rsidR="00BB04B1" w:rsidRPr="00B65BCC">
        <w:rPr>
          <w:color w:val="000000" w:themeColor="text1"/>
          <w:sz w:val="28"/>
          <w:szCs w:val="28"/>
          <w:lang w:val="vi-VN"/>
        </w:rPr>
        <w:t xml:space="preserve"> kế hoạch chuyển đổi số hàng năm của </w:t>
      </w:r>
      <w:r w:rsidR="009E2F23" w:rsidRPr="00B65BCC">
        <w:rPr>
          <w:color w:val="000000" w:themeColor="text1"/>
          <w:sz w:val="28"/>
          <w:szCs w:val="28"/>
          <w:lang w:val="en-US"/>
        </w:rPr>
        <w:t>UBND</w:t>
      </w:r>
      <w:r w:rsidR="00BB04B1" w:rsidRPr="00B65BCC">
        <w:rPr>
          <w:color w:val="000000" w:themeColor="text1"/>
          <w:sz w:val="28"/>
          <w:szCs w:val="28"/>
          <w:lang w:val="vi-VN"/>
        </w:rPr>
        <w:t xml:space="preserve"> thành phố. </w:t>
      </w:r>
    </w:p>
    <w:p w14:paraId="2E6EFEF9" w14:textId="3DC2140E" w:rsidR="00BB04B1" w:rsidRPr="00B65BCC" w:rsidRDefault="00FA1EA0" w:rsidP="00A22A7D">
      <w:pPr>
        <w:pStyle w:val="NormalWeb"/>
        <w:widowControl w:val="0"/>
        <w:spacing w:before="0" w:beforeAutospacing="0" w:after="0" w:afterAutospacing="0" w:line="350" w:lineRule="exact"/>
        <w:ind w:firstLine="709"/>
        <w:jc w:val="both"/>
        <w:rPr>
          <w:color w:val="000000" w:themeColor="text1"/>
          <w:sz w:val="28"/>
          <w:szCs w:val="28"/>
          <w:lang w:val="en-US"/>
        </w:rPr>
      </w:pPr>
      <w:r w:rsidRPr="00B65BCC">
        <w:rPr>
          <w:color w:val="000000" w:themeColor="text1"/>
          <w:sz w:val="28"/>
          <w:szCs w:val="28"/>
          <w:lang w:val="en-US"/>
        </w:rPr>
        <w:t>b</w:t>
      </w:r>
      <w:r w:rsidR="00BB04B1" w:rsidRPr="00B65BCC">
        <w:rPr>
          <w:color w:val="000000" w:themeColor="text1"/>
          <w:sz w:val="28"/>
          <w:szCs w:val="28"/>
          <w:lang w:val="vi-VN"/>
        </w:rPr>
        <w:t xml:space="preserve">) Chủ trì, phối hợp với </w:t>
      </w:r>
      <w:r w:rsidR="00F32FA1" w:rsidRPr="00B65BCC">
        <w:rPr>
          <w:color w:val="000000" w:themeColor="text1"/>
          <w:spacing w:val="-4"/>
          <w:sz w:val="28"/>
          <w:szCs w:val="28"/>
          <w:lang w:val="vi-VN"/>
        </w:rPr>
        <w:t xml:space="preserve">Sở </w:t>
      </w:r>
      <w:r w:rsidR="00F32FA1" w:rsidRPr="00B65BCC">
        <w:rPr>
          <w:color w:val="000000" w:themeColor="text1"/>
          <w:spacing w:val="-4"/>
          <w:sz w:val="28"/>
          <w:szCs w:val="28"/>
          <w:lang w:val="en-US"/>
        </w:rPr>
        <w:t>GDĐT</w:t>
      </w:r>
      <w:r w:rsidR="00F32FA1" w:rsidRPr="00B65BCC">
        <w:rPr>
          <w:color w:val="000000" w:themeColor="text1"/>
          <w:sz w:val="28"/>
          <w:szCs w:val="28"/>
          <w:lang w:val="vi-VN"/>
        </w:rPr>
        <w:t xml:space="preserve"> </w:t>
      </w:r>
      <w:r w:rsidR="00BB04B1" w:rsidRPr="00B65BCC">
        <w:rPr>
          <w:color w:val="000000" w:themeColor="text1"/>
          <w:sz w:val="28"/>
          <w:szCs w:val="28"/>
          <w:lang w:val="vi-VN"/>
        </w:rPr>
        <w:t>triển khai hiệu quả Chương trình nghiên cứu khoa học và phát triển công nghệ phục vụ sự nghiệp công nghiệp hóa, hiện đại hóa và hội nhập quốc tế thành phố Hải Phòng</w:t>
      </w:r>
      <w:r w:rsidR="00DB63EA" w:rsidRPr="00B65BCC">
        <w:rPr>
          <w:color w:val="000000" w:themeColor="text1"/>
          <w:sz w:val="28"/>
          <w:szCs w:val="28"/>
          <w:lang w:val="en-US"/>
        </w:rPr>
        <w:t xml:space="preserve"> </w:t>
      </w:r>
      <w:r w:rsidR="00BB04B1" w:rsidRPr="00B65BCC">
        <w:rPr>
          <w:color w:val="000000" w:themeColor="text1"/>
          <w:sz w:val="28"/>
          <w:szCs w:val="28"/>
          <w:lang w:val="vi-VN"/>
        </w:rPr>
        <w:t>lĩnh vực</w:t>
      </w:r>
      <w:r w:rsidR="00F32FA1" w:rsidRPr="00B65BCC">
        <w:rPr>
          <w:color w:val="000000" w:themeColor="text1"/>
          <w:sz w:val="28"/>
          <w:szCs w:val="28"/>
          <w:lang w:val="en-US"/>
        </w:rPr>
        <w:t xml:space="preserve"> GDĐT.</w:t>
      </w:r>
    </w:p>
    <w:p w14:paraId="6052F6D5" w14:textId="639B0F68" w:rsidR="00064E56" w:rsidRPr="00B65BCC" w:rsidRDefault="00064E56" w:rsidP="00A22A7D">
      <w:pPr>
        <w:widowControl w:val="0"/>
        <w:pBdr>
          <w:top w:val="nil"/>
          <w:left w:val="nil"/>
          <w:bottom w:val="nil"/>
          <w:right w:val="nil"/>
          <w:between w:val="nil"/>
        </w:pBdr>
        <w:spacing w:after="0" w:line="350" w:lineRule="exact"/>
        <w:ind w:firstLine="709"/>
        <w:jc w:val="both"/>
        <w:rPr>
          <w:rFonts w:ascii="Times New Roman" w:eastAsia="Times New Roman" w:hAnsi="Times New Roman"/>
          <w:b/>
          <w:color w:val="000000" w:themeColor="text1"/>
          <w:sz w:val="28"/>
          <w:szCs w:val="28"/>
        </w:rPr>
      </w:pPr>
      <w:r w:rsidRPr="00B65BCC">
        <w:rPr>
          <w:rFonts w:ascii="Times New Roman" w:eastAsia="Times New Roman" w:hAnsi="Times New Roman"/>
          <w:b/>
          <w:color w:val="000000" w:themeColor="text1"/>
          <w:sz w:val="28"/>
          <w:szCs w:val="28"/>
        </w:rPr>
        <w:t>6. Sở Văn hóa, Thể thao và Du lịch</w:t>
      </w:r>
    </w:p>
    <w:p w14:paraId="7EDE2D66" w14:textId="110EE644" w:rsidR="0006042E" w:rsidRPr="00B65BCC" w:rsidRDefault="0006042E"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en-US"/>
        </w:rPr>
      </w:pPr>
      <w:r w:rsidRPr="00B65BCC">
        <w:rPr>
          <w:color w:val="000000" w:themeColor="text1"/>
          <w:sz w:val="28"/>
          <w:szCs w:val="28"/>
          <w:shd w:val="clear" w:color="auto" w:fill="FFFFFF"/>
          <w:lang w:val="en-US"/>
        </w:rPr>
        <w:t xml:space="preserve">a) </w:t>
      </w:r>
      <w:r w:rsidRPr="00B65BCC">
        <w:rPr>
          <w:rFonts w:eastAsia="Calibri"/>
          <w:color w:val="000000" w:themeColor="text1"/>
          <w:sz w:val="28"/>
          <w:szCs w:val="28"/>
          <w:lang w:val="en-US" w:eastAsia="en-US"/>
        </w:rPr>
        <w:t>Chủ trì, phối hợp với Ban Tuyên giáo và Dân vận Thành ủy và các cơ quan thông tấn, báo chí thực hiện tốt công tác thông tin, truyền thông chủ trương, định hướng đổi mới của ngành giáo dục.</w:t>
      </w:r>
    </w:p>
    <w:p w14:paraId="24A0EB48" w14:textId="124D76BA" w:rsidR="00BB04B1" w:rsidRPr="00B65BCC" w:rsidRDefault="0006042E"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shd w:val="clear" w:color="auto" w:fill="FFFFFF"/>
          <w:lang w:val="en-US"/>
        </w:rPr>
        <w:t>b</w:t>
      </w:r>
      <w:r w:rsidR="00BB04B1" w:rsidRPr="00B65BCC">
        <w:rPr>
          <w:color w:val="000000" w:themeColor="text1"/>
          <w:sz w:val="28"/>
          <w:szCs w:val="28"/>
          <w:shd w:val="clear" w:color="auto" w:fill="FFFFFF"/>
          <w:lang w:val="vi-VN"/>
        </w:rPr>
        <w:t xml:space="preserve">) </w:t>
      </w:r>
      <w:r w:rsidRPr="00B65BCC">
        <w:rPr>
          <w:rFonts w:eastAsia="Calibri"/>
          <w:color w:val="000000" w:themeColor="text1"/>
          <w:sz w:val="28"/>
          <w:szCs w:val="28"/>
          <w:lang w:val="en-US" w:eastAsia="en-US"/>
        </w:rPr>
        <w:t>Chủ trì, phối hợp với Sở GDĐT và các sở, ngành, địa phương hướng dẫn, hỗ trợ cho các nhà trường tổ chức các hoạt động trải nghiệm và hoạt động trải nghiệm, hướng nghiệp thực tế tại các điểm tham quan góp phần giáo dục kiến thức địa phương về các giá trị đặc sắc, đặc trưng văn hóa, lịch sử, môi trường và hướng nghiệp trên địa bàn thành phố Hải Phòng.</w:t>
      </w:r>
    </w:p>
    <w:p w14:paraId="65F4D084" w14:textId="7D7A3381" w:rsidR="0006042E" w:rsidRPr="00B65BCC" w:rsidRDefault="0006042E" w:rsidP="00A22A7D">
      <w:pPr>
        <w:pStyle w:val="NormalWeb"/>
        <w:widowControl w:val="0"/>
        <w:spacing w:before="0" w:beforeAutospacing="0" w:after="0" w:afterAutospacing="0" w:line="350" w:lineRule="exact"/>
        <w:ind w:firstLine="709"/>
        <w:jc w:val="both"/>
        <w:rPr>
          <w:color w:val="000000" w:themeColor="text1"/>
          <w:sz w:val="28"/>
          <w:szCs w:val="28"/>
          <w:lang w:val="en-US"/>
        </w:rPr>
      </w:pPr>
      <w:r w:rsidRPr="00B65BCC">
        <w:rPr>
          <w:rFonts w:eastAsia="Calibri"/>
          <w:color w:val="000000" w:themeColor="text1"/>
          <w:sz w:val="28"/>
          <w:szCs w:val="28"/>
          <w:lang w:val="en-US" w:eastAsia="en-US"/>
        </w:rPr>
        <w:t xml:space="preserve">c) Chủ trì, phối hợp với Sở GDĐT và các sở, ngành, UBND cấp xã hướng dẫn, tạo điều kiện cho các cơ sở giáo dục được sử dụng các công trình thể thao trên địa bàn phục vụ công tác giáo dục thể chất và hoạt động thể thao trong nhà trường để bồi dưỡng, xây dựng con người </w:t>
      </w:r>
      <w:r w:rsidR="0056155A" w:rsidRPr="00B65BCC">
        <w:rPr>
          <w:rFonts w:eastAsia="Calibri"/>
          <w:color w:val="000000" w:themeColor="text1"/>
          <w:sz w:val="28"/>
          <w:szCs w:val="28"/>
          <w:lang w:val="en-US" w:eastAsia="en-US"/>
        </w:rPr>
        <w:t>Hải Phòng</w:t>
      </w:r>
      <w:r w:rsidRPr="00B65BCC">
        <w:rPr>
          <w:rFonts w:eastAsia="Calibri"/>
          <w:color w:val="000000" w:themeColor="text1"/>
          <w:sz w:val="28"/>
          <w:szCs w:val="28"/>
          <w:lang w:val="en-US" w:eastAsia="en-US"/>
        </w:rPr>
        <w:t xml:space="preserve"> phát triển toàn diện đức, trí, thể, mỹ.</w:t>
      </w:r>
    </w:p>
    <w:p w14:paraId="4C6EDD3B" w14:textId="3DDD9C76" w:rsidR="00BB04B1" w:rsidRPr="00B65BCC" w:rsidRDefault="0006042E" w:rsidP="00A22A7D">
      <w:pPr>
        <w:pStyle w:val="NormalWeb"/>
        <w:widowControl w:val="0"/>
        <w:spacing w:before="0" w:beforeAutospacing="0" w:after="0" w:afterAutospacing="0" w:line="350" w:lineRule="exact"/>
        <w:ind w:firstLine="709"/>
        <w:jc w:val="both"/>
        <w:rPr>
          <w:color w:val="000000" w:themeColor="text1"/>
          <w:sz w:val="28"/>
          <w:szCs w:val="28"/>
          <w:lang w:val="en-US"/>
        </w:rPr>
      </w:pPr>
      <w:r w:rsidRPr="00B65BCC">
        <w:rPr>
          <w:color w:val="000000" w:themeColor="text1"/>
          <w:sz w:val="28"/>
          <w:szCs w:val="28"/>
          <w:lang w:val="en-US"/>
        </w:rPr>
        <w:t>d</w:t>
      </w:r>
      <w:r w:rsidR="00BB04B1" w:rsidRPr="00B65BCC">
        <w:rPr>
          <w:color w:val="000000" w:themeColor="text1"/>
          <w:sz w:val="28"/>
          <w:szCs w:val="28"/>
          <w:lang w:val="vi-VN"/>
        </w:rPr>
        <w:t xml:space="preserve">) Phối hợp với Sở </w:t>
      </w:r>
      <w:r w:rsidR="009E2F23" w:rsidRPr="00B65BCC">
        <w:rPr>
          <w:color w:val="000000" w:themeColor="text1"/>
          <w:sz w:val="28"/>
          <w:szCs w:val="28"/>
          <w:lang w:val="en-US"/>
        </w:rPr>
        <w:t>GDĐT</w:t>
      </w:r>
      <w:r w:rsidR="00BB04B1" w:rsidRPr="00B65BCC">
        <w:rPr>
          <w:color w:val="000000" w:themeColor="text1"/>
          <w:sz w:val="28"/>
          <w:szCs w:val="28"/>
          <w:lang w:val="vi-VN"/>
        </w:rPr>
        <w:t xml:space="preserve"> xây dựng các chương trình, đề </w:t>
      </w:r>
      <w:proofErr w:type="gramStart"/>
      <w:r w:rsidR="00BB04B1" w:rsidRPr="00B65BCC">
        <w:rPr>
          <w:color w:val="000000" w:themeColor="text1"/>
          <w:sz w:val="28"/>
          <w:szCs w:val="28"/>
          <w:lang w:val="vi-VN"/>
        </w:rPr>
        <w:t>án</w:t>
      </w:r>
      <w:proofErr w:type="gramEnd"/>
      <w:r w:rsidR="00BB04B1" w:rsidRPr="00B65BCC">
        <w:rPr>
          <w:color w:val="000000" w:themeColor="text1"/>
          <w:sz w:val="28"/>
          <w:szCs w:val="28"/>
          <w:lang w:val="vi-VN"/>
        </w:rPr>
        <w:t xml:space="preserve"> th</w:t>
      </w:r>
      <w:r w:rsidR="001A0DA8" w:rsidRPr="00B65BCC">
        <w:rPr>
          <w:color w:val="000000" w:themeColor="text1"/>
          <w:sz w:val="28"/>
          <w:szCs w:val="28"/>
          <w:lang w:val="vi-VN"/>
        </w:rPr>
        <w:t>ể dục thể thao trong trường học</w:t>
      </w:r>
      <w:r w:rsidR="001A0DA8" w:rsidRPr="00B65BCC">
        <w:rPr>
          <w:color w:val="000000" w:themeColor="text1"/>
          <w:sz w:val="28"/>
          <w:szCs w:val="28"/>
          <w:lang w:val="en-US"/>
        </w:rPr>
        <w:t>.</w:t>
      </w:r>
    </w:p>
    <w:p w14:paraId="69D43FB0" w14:textId="4EAB00AA" w:rsidR="00064E56" w:rsidRPr="00B65BCC" w:rsidRDefault="00064E56" w:rsidP="00A22A7D">
      <w:pPr>
        <w:pStyle w:val="NormalWeb"/>
        <w:widowControl w:val="0"/>
        <w:spacing w:before="0" w:beforeAutospacing="0" w:after="0" w:afterAutospacing="0" w:line="350" w:lineRule="exact"/>
        <w:ind w:firstLine="709"/>
        <w:jc w:val="both"/>
        <w:rPr>
          <w:b/>
          <w:color w:val="000000" w:themeColor="text1"/>
          <w:sz w:val="28"/>
          <w:szCs w:val="28"/>
          <w:lang w:val="vi-VN"/>
        </w:rPr>
      </w:pPr>
      <w:r w:rsidRPr="00B65BCC">
        <w:rPr>
          <w:b/>
          <w:color w:val="000000" w:themeColor="text1"/>
          <w:sz w:val="28"/>
          <w:szCs w:val="28"/>
        </w:rPr>
        <w:t>7.</w:t>
      </w:r>
      <w:r w:rsidR="00B61314" w:rsidRPr="00B65BCC">
        <w:rPr>
          <w:b/>
          <w:color w:val="000000" w:themeColor="text1"/>
          <w:sz w:val="28"/>
          <w:szCs w:val="28"/>
        </w:rPr>
        <w:t xml:space="preserve"> </w:t>
      </w:r>
      <w:r w:rsidRPr="00B65BCC">
        <w:rPr>
          <w:b/>
          <w:color w:val="000000" w:themeColor="text1"/>
          <w:sz w:val="28"/>
          <w:szCs w:val="28"/>
        </w:rPr>
        <w:t xml:space="preserve">Sở </w:t>
      </w:r>
      <w:r w:rsidRPr="00B65BCC">
        <w:rPr>
          <w:b/>
          <w:color w:val="000000" w:themeColor="text1"/>
          <w:sz w:val="28"/>
          <w:szCs w:val="28"/>
          <w:lang w:val="vi-VN"/>
        </w:rPr>
        <w:t xml:space="preserve">Nông nghiệp và Môi trường </w:t>
      </w:r>
    </w:p>
    <w:p w14:paraId="34F0FCC6" w14:textId="38A11582"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vi-VN"/>
        </w:rPr>
        <w:t xml:space="preserve">a) Phối hợp với </w:t>
      </w:r>
      <w:r w:rsidR="001A0DA8" w:rsidRPr="00B65BCC">
        <w:rPr>
          <w:color w:val="000000" w:themeColor="text1"/>
          <w:sz w:val="28"/>
          <w:szCs w:val="28"/>
          <w:lang w:val="vi-VN"/>
        </w:rPr>
        <w:t xml:space="preserve">Sở GDĐT </w:t>
      </w:r>
      <w:r w:rsidRPr="00B65BCC">
        <w:rPr>
          <w:color w:val="000000" w:themeColor="text1"/>
          <w:sz w:val="28"/>
          <w:szCs w:val="28"/>
          <w:lang w:val="vi-VN"/>
        </w:rPr>
        <w:t xml:space="preserve">và các ngành, đơn vị liên quan tham mưu cho </w:t>
      </w:r>
      <w:r w:rsidR="009E2F23" w:rsidRPr="00B65BCC">
        <w:rPr>
          <w:color w:val="000000" w:themeColor="text1"/>
          <w:sz w:val="28"/>
          <w:szCs w:val="28"/>
          <w:lang w:val="en-US"/>
        </w:rPr>
        <w:t>UBND</w:t>
      </w:r>
      <w:r w:rsidRPr="00B65BCC">
        <w:rPr>
          <w:color w:val="000000" w:themeColor="text1"/>
          <w:sz w:val="28"/>
          <w:szCs w:val="28"/>
          <w:lang w:val="vi-VN"/>
        </w:rPr>
        <w:t xml:space="preserve"> thành phố về quy hoạch, kế hoạch sử dụng đất, bố trí quỹ đất cho phát triển các cơ sở </w:t>
      </w:r>
      <w:r w:rsidR="001A0DA8" w:rsidRPr="00B65BCC">
        <w:rPr>
          <w:color w:val="000000" w:themeColor="text1"/>
          <w:sz w:val="28"/>
          <w:szCs w:val="28"/>
          <w:lang w:val="vi-VN"/>
        </w:rPr>
        <w:t>GDĐT.</w:t>
      </w:r>
    </w:p>
    <w:p w14:paraId="1C1E14EB" w14:textId="4A2ED4ED"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vi-VN"/>
        </w:rPr>
        <w:t xml:space="preserve">b) Triển khai thực hiện đồng bộ các giải pháp giảm thiểu ảnh hưởng xấu từ ô nhiễm môi trường, biến đổi khí hậu tới </w:t>
      </w:r>
      <w:r w:rsidR="001A0DA8" w:rsidRPr="00B65BCC">
        <w:rPr>
          <w:color w:val="000000" w:themeColor="text1"/>
          <w:sz w:val="28"/>
          <w:szCs w:val="28"/>
          <w:lang w:val="vi-VN"/>
        </w:rPr>
        <w:t>môi trường học đường.</w:t>
      </w:r>
    </w:p>
    <w:p w14:paraId="4F1750F5" w14:textId="4B050CE3" w:rsidR="00BB04B1" w:rsidRPr="00B65BCC" w:rsidRDefault="00122B19"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en-US"/>
        </w:rPr>
        <w:t>c</w:t>
      </w:r>
      <w:r w:rsidR="00BB04B1" w:rsidRPr="00B65BCC">
        <w:rPr>
          <w:color w:val="000000" w:themeColor="text1"/>
          <w:sz w:val="28"/>
          <w:szCs w:val="28"/>
          <w:lang w:val="vi-VN"/>
        </w:rPr>
        <w:t xml:space="preserve">) Chủ trì, phối hợp với các ngành, địa phương triển khai thực hiện các chương trình, đề án, dự </w:t>
      </w:r>
      <w:proofErr w:type="gramStart"/>
      <w:r w:rsidR="00BB04B1" w:rsidRPr="00B65BCC">
        <w:rPr>
          <w:color w:val="000000" w:themeColor="text1"/>
          <w:sz w:val="28"/>
          <w:szCs w:val="28"/>
          <w:lang w:val="vi-VN"/>
        </w:rPr>
        <w:t>án</w:t>
      </w:r>
      <w:proofErr w:type="gramEnd"/>
      <w:r w:rsidR="00BB04B1" w:rsidRPr="00B65BCC">
        <w:rPr>
          <w:color w:val="000000" w:themeColor="text1"/>
          <w:sz w:val="28"/>
          <w:szCs w:val="28"/>
          <w:lang w:val="vi-VN"/>
        </w:rPr>
        <w:t xml:space="preserve"> về xây dựng nông thôn mới</w:t>
      </w:r>
      <w:r w:rsidR="001A0DA8" w:rsidRPr="00B65BCC">
        <w:rPr>
          <w:color w:val="000000" w:themeColor="text1"/>
          <w:sz w:val="28"/>
          <w:szCs w:val="28"/>
          <w:lang w:val="vi-VN"/>
        </w:rPr>
        <w:t>.</w:t>
      </w:r>
    </w:p>
    <w:p w14:paraId="19B46A5D" w14:textId="66255B53" w:rsidR="00A32500" w:rsidRPr="00B65BCC" w:rsidRDefault="00A32500" w:rsidP="00A22A7D">
      <w:pPr>
        <w:pStyle w:val="NormalWeb"/>
        <w:widowControl w:val="0"/>
        <w:spacing w:before="0" w:beforeAutospacing="0" w:after="0" w:afterAutospacing="0" w:line="350" w:lineRule="exact"/>
        <w:ind w:firstLine="709"/>
        <w:jc w:val="both"/>
        <w:rPr>
          <w:b/>
          <w:color w:val="000000" w:themeColor="text1"/>
          <w:sz w:val="28"/>
          <w:szCs w:val="28"/>
          <w:lang w:val="vi-VN"/>
        </w:rPr>
      </w:pPr>
      <w:r w:rsidRPr="00B65BCC">
        <w:rPr>
          <w:b/>
          <w:color w:val="000000" w:themeColor="text1"/>
          <w:sz w:val="28"/>
          <w:szCs w:val="28"/>
          <w:lang w:val="vi-VN"/>
        </w:rPr>
        <w:t>8. Sở Tư pháp</w:t>
      </w:r>
    </w:p>
    <w:p w14:paraId="087048C2" w14:textId="3717DB4F" w:rsidR="00A32500" w:rsidRPr="00B65BCC" w:rsidRDefault="00A32500" w:rsidP="00A22A7D">
      <w:pPr>
        <w:pStyle w:val="NormalWeb"/>
        <w:widowControl w:val="0"/>
        <w:spacing w:before="0" w:beforeAutospacing="0" w:after="0" w:afterAutospacing="0" w:line="350" w:lineRule="exact"/>
        <w:ind w:firstLine="709"/>
        <w:jc w:val="both"/>
        <w:rPr>
          <w:color w:val="000000" w:themeColor="text1"/>
          <w:sz w:val="28"/>
          <w:szCs w:val="28"/>
          <w:lang w:val="en-US"/>
        </w:rPr>
      </w:pPr>
      <w:r w:rsidRPr="00B65BCC">
        <w:rPr>
          <w:color w:val="000000" w:themeColor="text1"/>
          <w:sz w:val="28"/>
          <w:szCs w:val="28"/>
          <w:lang w:val="vi-VN"/>
        </w:rPr>
        <w:t xml:space="preserve">Chủ trì, phối hợp với Sở GDĐT thực hiện các nội dung liên quan đến tuyên truyền, phổ biến kiến thức pháp luật trong các cơ sở </w:t>
      </w:r>
      <w:r w:rsidR="00714234" w:rsidRPr="00B65BCC">
        <w:rPr>
          <w:color w:val="000000" w:themeColor="text1"/>
          <w:sz w:val="28"/>
          <w:szCs w:val="28"/>
          <w:lang w:val="en-US"/>
        </w:rPr>
        <w:t>GDĐT</w:t>
      </w:r>
      <w:r w:rsidR="009334B0" w:rsidRPr="00B65BCC">
        <w:rPr>
          <w:color w:val="000000" w:themeColor="text1"/>
          <w:sz w:val="28"/>
          <w:szCs w:val="28"/>
          <w:lang w:val="en-US"/>
        </w:rPr>
        <w:t>.</w:t>
      </w:r>
    </w:p>
    <w:p w14:paraId="0E9C3BE0" w14:textId="56A3DE38" w:rsidR="00064E56" w:rsidRPr="00B65BCC" w:rsidRDefault="00A32500" w:rsidP="00A22A7D">
      <w:pPr>
        <w:pStyle w:val="NormalWeb"/>
        <w:widowControl w:val="0"/>
        <w:spacing w:before="0" w:beforeAutospacing="0" w:after="0" w:afterAutospacing="0" w:line="350" w:lineRule="exact"/>
        <w:ind w:firstLine="709"/>
        <w:jc w:val="both"/>
        <w:rPr>
          <w:b/>
          <w:color w:val="000000" w:themeColor="text1"/>
          <w:sz w:val="28"/>
          <w:szCs w:val="28"/>
          <w:lang w:val="vi-VN"/>
        </w:rPr>
      </w:pPr>
      <w:r w:rsidRPr="00B65BCC">
        <w:rPr>
          <w:b/>
          <w:color w:val="000000" w:themeColor="text1"/>
          <w:sz w:val="28"/>
          <w:szCs w:val="28"/>
          <w:lang w:val="vi-VN"/>
        </w:rPr>
        <w:t>9</w:t>
      </w:r>
      <w:r w:rsidR="00064E56" w:rsidRPr="00B65BCC">
        <w:rPr>
          <w:b/>
          <w:color w:val="000000" w:themeColor="text1"/>
          <w:sz w:val="28"/>
          <w:szCs w:val="28"/>
          <w:lang w:val="vi-VN"/>
        </w:rPr>
        <w:t>. Sở Y tế</w:t>
      </w:r>
    </w:p>
    <w:p w14:paraId="4CA64994" w14:textId="5010B63A" w:rsidR="001A0DA8" w:rsidRPr="00B65BCC" w:rsidRDefault="00404C1B"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en-US"/>
        </w:rPr>
        <w:lastRenderedPageBreak/>
        <w:t xml:space="preserve">a) </w:t>
      </w:r>
      <w:r w:rsidR="009A0680" w:rsidRPr="00B65BCC">
        <w:rPr>
          <w:color w:val="000000" w:themeColor="text1"/>
          <w:sz w:val="28"/>
          <w:szCs w:val="28"/>
          <w:lang w:val="vi-VN"/>
        </w:rPr>
        <w:t>Chủ trì, phối hợp với các sở, ngành, địa phương để kiện toàn và nâng cao năng lực hệ thống y tế trường học, đảm bảo việc bảo vệ và chăm sóc sức kh</w:t>
      </w:r>
      <w:r w:rsidR="006603A2" w:rsidRPr="00B65BCC">
        <w:rPr>
          <w:color w:val="000000" w:themeColor="text1"/>
          <w:sz w:val="28"/>
          <w:szCs w:val="28"/>
          <w:lang w:val="en-US"/>
        </w:rPr>
        <w:t>ỏe</w:t>
      </w:r>
      <w:r w:rsidR="009A0680" w:rsidRPr="00B65BCC">
        <w:rPr>
          <w:color w:val="000000" w:themeColor="text1"/>
          <w:sz w:val="28"/>
          <w:szCs w:val="28"/>
          <w:lang w:val="vi-VN"/>
        </w:rPr>
        <w:t xml:space="preserve"> toàn diện cho trẻ em, học sinh.</w:t>
      </w:r>
    </w:p>
    <w:p w14:paraId="633A23E0" w14:textId="77777777" w:rsidR="00122B19" w:rsidRPr="00B65BCC" w:rsidRDefault="00122B19"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pacing w:val="-4"/>
          <w:sz w:val="28"/>
          <w:szCs w:val="28"/>
          <w:lang w:val="vi-VN"/>
        </w:rPr>
        <w:t xml:space="preserve">a) Chủ trì, phối hợp với Sở </w:t>
      </w:r>
      <w:r w:rsidRPr="00B65BCC">
        <w:rPr>
          <w:color w:val="000000" w:themeColor="text1"/>
          <w:spacing w:val="-4"/>
          <w:sz w:val="28"/>
          <w:szCs w:val="28"/>
          <w:lang w:val="en-US"/>
        </w:rPr>
        <w:t>GDĐT</w:t>
      </w:r>
      <w:r w:rsidRPr="00B65BCC">
        <w:rPr>
          <w:color w:val="000000" w:themeColor="text1"/>
          <w:spacing w:val="-4"/>
          <w:sz w:val="28"/>
          <w:szCs w:val="28"/>
          <w:lang w:val="vi-VN"/>
        </w:rPr>
        <w:t xml:space="preserve"> triển khai Chương trình Sức khỏe học đường, dinh dưỡng học đường; chuẩn hóa phòng y tế, nhân viên y tế trường học; tổ chức khám sức khỏe định kỳ, sàng lọc, quản lý sức khỏe học sinh theo quy định</w:t>
      </w:r>
      <w:r w:rsidRPr="00B65BCC">
        <w:rPr>
          <w:color w:val="000000" w:themeColor="text1"/>
          <w:sz w:val="28"/>
          <w:szCs w:val="28"/>
          <w:lang w:val="vi-VN"/>
        </w:rPr>
        <w:t xml:space="preserve">. </w:t>
      </w:r>
    </w:p>
    <w:p w14:paraId="65598A4E" w14:textId="2C2BC203" w:rsidR="00122B19" w:rsidRPr="00B65BCC" w:rsidRDefault="00122B19" w:rsidP="00A22A7D">
      <w:pPr>
        <w:pStyle w:val="NormalWeb"/>
        <w:widowControl w:val="0"/>
        <w:spacing w:before="0" w:beforeAutospacing="0" w:after="0" w:afterAutospacing="0" w:line="350" w:lineRule="exact"/>
        <w:ind w:firstLine="709"/>
        <w:jc w:val="both"/>
        <w:rPr>
          <w:color w:val="000000" w:themeColor="text1"/>
          <w:sz w:val="28"/>
          <w:szCs w:val="28"/>
          <w:lang w:val="en-US"/>
        </w:rPr>
      </w:pPr>
      <w:r w:rsidRPr="00B65BCC">
        <w:rPr>
          <w:color w:val="000000" w:themeColor="text1"/>
          <w:sz w:val="28"/>
          <w:szCs w:val="28"/>
          <w:lang w:val="vi-VN"/>
        </w:rPr>
        <w:t xml:space="preserve">b) Chủ trì triển khai hồ sơ sức khỏe điện tử, bảo đảm liên thông dữ liệu với nền tảng số ngành giáo dục; phấn đấu đạt và vượt chỉ tiêu người dân có hồ sơ sức khỏe điện tử theo Chương trình hành động </w:t>
      </w:r>
      <w:r w:rsidRPr="00B65BCC">
        <w:rPr>
          <w:color w:val="000000" w:themeColor="text1"/>
          <w:sz w:val="28"/>
          <w:szCs w:val="28"/>
          <w:lang w:val="en-US"/>
        </w:rPr>
        <w:t>Nghị quyết 57</w:t>
      </w:r>
      <w:r w:rsidR="00404C1B" w:rsidRPr="00B65BCC">
        <w:rPr>
          <w:color w:val="000000" w:themeColor="text1"/>
          <w:sz w:val="28"/>
          <w:szCs w:val="28"/>
          <w:lang w:val="en-US"/>
        </w:rPr>
        <w:t>.</w:t>
      </w:r>
    </w:p>
    <w:p w14:paraId="57D0A292" w14:textId="25BEB8FE" w:rsidR="00122B19" w:rsidRPr="00B65BCC" w:rsidRDefault="00122B19"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vi-VN"/>
        </w:rPr>
        <w:t xml:space="preserve">c) Chủ trì, phối hợp Sở </w:t>
      </w:r>
      <w:r w:rsidRPr="00B65BCC">
        <w:rPr>
          <w:color w:val="000000" w:themeColor="text1"/>
          <w:sz w:val="28"/>
          <w:szCs w:val="28"/>
          <w:lang w:val="en-US"/>
        </w:rPr>
        <w:t>Nông nghiệp và Môi trường</w:t>
      </w:r>
      <w:r w:rsidRPr="00B65BCC">
        <w:rPr>
          <w:color w:val="000000" w:themeColor="text1"/>
          <w:sz w:val="28"/>
          <w:szCs w:val="28"/>
          <w:lang w:val="vi-VN"/>
        </w:rPr>
        <w:t xml:space="preserve">, Sở Công Thương và UBND </w:t>
      </w:r>
      <w:r w:rsidRPr="00B65BCC">
        <w:rPr>
          <w:color w:val="000000" w:themeColor="text1"/>
          <w:sz w:val="28"/>
          <w:szCs w:val="28"/>
          <w:lang w:val="en-US"/>
        </w:rPr>
        <w:t>cấp xã</w:t>
      </w:r>
      <w:r w:rsidRPr="00B65BCC">
        <w:rPr>
          <w:color w:val="000000" w:themeColor="text1"/>
          <w:sz w:val="28"/>
          <w:szCs w:val="28"/>
          <w:lang w:val="vi-VN"/>
        </w:rPr>
        <w:t xml:space="preserve"> tăng cường kiểm tra an toàn thực phẩm tại bếp ăn bán trú; kiểm soát nguồn cung thực phẩm học đường. </w:t>
      </w:r>
    </w:p>
    <w:p w14:paraId="133114B6" w14:textId="2B1317DD" w:rsidR="00BB04B1" w:rsidRPr="00B65BCC" w:rsidRDefault="00A32500" w:rsidP="00A22A7D">
      <w:pPr>
        <w:pStyle w:val="NormalWeb"/>
        <w:widowControl w:val="0"/>
        <w:spacing w:before="0" w:beforeAutospacing="0" w:after="0" w:afterAutospacing="0" w:line="350" w:lineRule="exact"/>
        <w:ind w:firstLine="709"/>
        <w:jc w:val="both"/>
        <w:rPr>
          <w:b/>
          <w:color w:val="000000" w:themeColor="text1"/>
          <w:sz w:val="28"/>
          <w:szCs w:val="28"/>
          <w:lang w:val="vi-VN"/>
        </w:rPr>
      </w:pPr>
      <w:r w:rsidRPr="00B65BCC">
        <w:rPr>
          <w:b/>
          <w:color w:val="000000" w:themeColor="text1"/>
          <w:sz w:val="28"/>
          <w:szCs w:val="28"/>
          <w:lang w:val="vi-VN"/>
        </w:rPr>
        <w:t>10</w:t>
      </w:r>
      <w:r w:rsidR="00BB04B1" w:rsidRPr="00B65BCC">
        <w:rPr>
          <w:b/>
          <w:color w:val="000000" w:themeColor="text1"/>
          <w:sz w:val="28"/>
          <w:szCs w:val="28"/>
          <w:lang w:val="vi-VN"/>
        </w:rPr>
        <w:t>. Sở Ngoại vụ</w:t>
      </w:r>
    </w:p>
    <w:p w14:paraId="13DDB98E" w14:textId="2CFA2D9B" w:rsidR="0094720B" w:rsidRPr="00B65BCC" w:rsidRDefault="0094720B"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B65BCC">
        <w:rPr>
          <w:color w:val="000000" w:themeColor="text1"/>
          <w:sz w:val="28"/>
          <w:szCs w:val="28"/>
          <w:lang w:val="vi-VN"/>
        </w:rPr>
        <w:t>Chủ trì, phối hợp với Sở Giáo dục và Đào tạo, các cơ quan, đơn vị có liên quan triển khai hoạt động đối ngoại, thúc đẩy hợp tác quốc tế, tăng cường thu hút các nguồn lực trong phát triển lĩnh vực GDĐT.</w:t>
      </w:r>
    </w:p>
    <w:p w14:paraId="18203782" w14:textId="3C243AB4" w:rsidR="00FF0C0E" w:rsidRPr="00B65BCC" w:rsidRDefault="00BB04B1" w:rsidP="00A22A7D">
      <w:pPr>
        <w:pStyle w:val="NormalWeb"/>
        <w:widowControl w:val="0"/>
        <w:spacing w:before="0" w:beforeAutospacing="0" w:after="0" w:afterAutospacing="0" w:line="350" w:lineRule="exact"/>
        <w:ind w:firstLine="709"/>
        <w:jc w:val="both"/>
        <w:rPr>
          <w:b/>
          <w:color w:val="000000" w:themeColor="text1"/>
          <w:spacing w:val="-4"/>
          <w:sz w:val="28"/>
          <w:szCs w:val="28"/>
          <w:shd w:val="clear" w:color="auto" w:fill="FFFFFF"/>
          <w:lang w:val="vi-VN"/>
        </w:rPr>
      </w:pPr>
      <w:r w:rsidRPr="00B65BCC">
        <w:rPr>
          <w:b/>
          <w:color w:val="000000" w:themeColor="text1"/>
          <w:spacing w:val="-4"/>
          <w:sz w:val="28"/>
          <w:szCs w:val="28"/>
          <w:shd w:val="clear" w:color="auto" w:fill="FFFFFF"/>
          <w:lang w:val="vi-VN"/>
        </w:rPr>
        <w:t>1</w:t>
      </w:r>
      <w:r w:rsidR="00A32500" w:rsidRPr="00B65BCC">
        <w:rPr>
          <w:b/>
          <w:color w:val="000000" w:themeColor="text1"/>
          <w:spacing w:val="-4"/>
          <w:sz w:val="28"/>
          <w:szCs w:val="28"/>
          <w:shd w:val="clear" w:color="auto" w:fill="FFFFFF"/>
          <w:lang w:val="en-US"/>
        </w:rPr>
        <w:t>1</w:t>
      </w:r>
      <w:r w:rsidR="00FF0C0E" w:rsidRPr="00B65BCC">
        <w:rPr>
          <w:b/>
          <w:color w:val="000000" w:themeColor="text1"/>
          <w:spacing w:val="-4"/>
          <w:sz w:val="28"/>
          <w:szCs w:val="28"/>
          <w:shd w:val="clear" w:color="auto" w:fill="FFFFFF"/>
          <w:lang w:val="vi-VN"/>
        </w:rPr>
        <w:t xml:space="preserve">. Ban Quản lý Dự án đầu tư xây dựng công trình dân dụng và hạ tầng </w:t>
      </w:r>
    </w:p>
    <w:p w14:paraId="2BD8BC2C" w14:textId="796EC4DB"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color w:val="000000" w:themeColor="text1"/>
          <w:spacing w:val="-4"/>
          <w:sz w:val="28"/>
          <w:szCs w:val="28"/>
          <w:shd w:val="clear" w:color="auto" w:fill="FFFFFF"/>
          <w:lang w:val="vi-VN"/>
        </w:rPr>
        <w:t xml:space="preserve">Chủ trì, phối hợp với Sở </w:t>
      </w:r>
      <w:r w:rsidR="00D44012" w:rsidRPr="00B65BCC">
        <w:rPr>
          <w:color w:val="000000" w:themeColor="text1"/>
          <w:spacing w:val="-4"/>
          <w:sz w:val="28"/>
          <w:szCs w:val="28"/>
          <w:shd w:val="clear" w:color="auto" w:fill="FFFFFF"/>
          <w:lang w:val="en-US"/>
        </w:rPr>
        <w:t>GDĐT</w:t>
      </w:r>
      <w:r w:rsidRPr="00B65BCC">
        <w:rPr>
          <w:color w:val="000000" w:themeColor="text1"/>
          <w:spacing w:val="-4"/>
          <w:sz w:val="28"/>
          <w:szCs w:val="28"/>
          <w:shd w:val="clear" w:color="auto" w:fill="FFFFFF"/>
          <w:lang w:val="vi-VN"/>
        </w:rPr>
        <w:t xml:space="preserve"> xây dựng dự toán, thẩm định các công trình </w:t>
      </w:r>
      <w:r w:rsidR="00D44012" w:rsidRPr="00B65BCC">
        <w:rPr>
          <w:color w:val="000000" w:themeColor="text1"/>
          <w:spacing w:val="-4"/>
          <w:sz w:val="28"/>
          <w:szCs w:val="28"/>
          <w:shd w:val="clear" w:color="auto" w:fill="FFFFFF"/>
          <w:lang w:val="en-US"/>
        </w:rPr>
        <w:t>GDĐT</w:t>
      </w:r>
      <w:r w:rsidRPr="00B65BCC">
        <w:rPr>
          <w:color w:val="000000" w:themeColor="text1"/>
          <w:spacing w:val="-4"/>
          <w:sz w:val="28"/>
          <w:szCs w:val="28"/>
          <w:shd w:val="clear" w:color="auto" w:fill="FFFFFF"/>
          <w:lang w:val="vi-VN"/>
        </w:rPr>
        <w:t xml:space="preserve">, tư vấn công tác thiết kế và xây dựng các công trình đảm bảo thời gian, chất lượng trình </w:t>
      </w:r>
      <w:r w:rsidR="006603A2" w:rsidRPr="00B65BCC">
        <w:rPr>
          <w:color w:val="000000" w:themeColor="text1"/>
          <w:spacing w:val="-4"/>
          <w:sz w:val="28"/>
          <w:szCs w:val="28"/>
          <w:shd w:val="clear" w:color="auto" w:fill="FFFFFF"/>
          <w:lang w:val="en-US"/>
        </w:rPr>
        <w:t>UBND</w:t>
      </w:r>
      <w:r w:rsidRPr="00B65BCC">
        <w:rPr>
          <w:color w:val="000000" w:themeColor="text1"/>
          <w:spacing w:val="-4"/>
          <w:sz w:val="28"/>
          <w:szCs w:val="28"/>
          <w:shd w:val="clear" w:color="auto" w:fill="FFFFFF"/>
          <w:lang w:val="vi-VN"/>
        </w:rPr>
        <w:t xml:space="preserve"> thành phố phê duyệt đảm bảo đúng thời gian, tiến độ</w:t>
      </w:r>
      <w:r w:rsidRPr="00B65BCC">
        <w:rPr>
          <w:color w:val="000000" w:themeColor="text1"/>
          <w:sz w:val="28"/>
          <w:szCs w:val="28"/>
          <w:shd w:val="clear" w:color="auto" w:fill="FFFFFF"/>
          <w:lang w:val="vi-VN"/>
        </w:rPr>
        <w:t>.</w:t>
      </w:r>
    </w:p>
    <w:p w14:paraId="2F44B8BF" w14:textId="4454C802" w:rsidR="00064E56" w:rsidRPr="00B65BCC" w:rsidRDefault="00064E56" w:rsidP="00A22A7D">
      <w:pPr>
        <w:spacing w:after="0" w:line="350" w:lineRule="exact"/>
        <w:ind w:firstLine="709"/>
        <w:jc w:val="both"/>
        <w:rPr>
          <w:rFonts w:ascii="Times New Roman" w:eastAsia="Times New Roman" w:hAnsi="Times New Roman"/>
          <w:b/>
          <w:color w:val="000000" w:themeColor="text1"/>
          <w:spacing w:val="-4"/>
          <w:sz w:val="28"/>
          <w:szCs w:val="28"/>
        </w:rPr>
      </w:pPr>
      <w:r w:rsidRPr="00B65BCC">
        <w:rPr>
          <w:rFonts w:ascii="Times New Roman" w:eastAsia="Times New Roman" w:hAnsi="Times New Roman"/>
          <w:b/>
          <w:color w:val="000000" w:themeColor="text1"/>
          <w:spacing w:val="-4"/>
          <w:sz w:val="28"/>
          <w:szCs w:val="28"/>
        </w:rPr>
        <w:t>1</w:t>
      </w:r>
      <w:r w:rsidR="00A32500" w:rsidRPr="00B65BCC">
        <w:rPr>
          <w:rFonts w:ascii="Times New Roman" w:eastAsia="Times New Roman" w:hAnsi="Times New Roman"/>
          <w:b/>
          <w:color w:val="000000" w:themeColor="text1"/>
          <w:spacing w:val="-4"/>
          <w:sz w:val="28"/>
          <w:szCs w:val="28"/>
        </w:rPr>
        <w:t>2</w:t>
      </w:r>
      <w:r w:rsidRPr="00B65BCC">
        <w:rPr>
          <w:rFonts w:ascii="Times New Roman" w:eastAsia="Times New Roman" w:hAnsi="Times New Roman"/>
          <w:b/>
          <w:color w:val="000000" w:themeColor="text1"/>
          <w:spacing w:val="-4"/>
          <w:sz w:val="28"/>
          <w:szCs w:val="28"/>
        </w:rPr>
        <w:t xml:space="preserve">. Các Sở, ban, ngành, Ủy ban </w:t>
      </w:r>
      <w:r w:rsidR="00C81140" w:rsidRPr="00B65BCC">
        <w:rPr>
          <w:rFonts w:ascii="Times New Roman" w:eastAsia="Times New Roman" w:hAnsi="Times New Roman"/>
          <w:b/>
          <w:color w:val="000000" w:themeColor="text1"/>
          <w:spacing w:val="-4"/>
          <w:sz w:val="28"/>
          <w:szCs w:val="28"/>
        </w:rPr>
        <w:t xml:space="preserve">Mặt trận </w:t>
      </w:r>
      <w:r w:rsidR="006603A2" w:rsidRPr="00B65BCC">
        <w:rPr>
          <w:rFonts w:ascii="Times New Roman" w:eastAsia="Times New Roman" w:hAnsi="Times New Roman"/>
          <w:b/>
          <w:color w:val="000000" w:themeColor="text1"/>
          <w:spacing w:val="-4"/>
          <w:sz w:val="28"/>
          <w:szCs w:val="28"/>
        </w:rPr>
        <w:t>T</w:t>
      </w:r>
      <w:r w:rsidR="00C81140" w:rsidRPr="00B65BCC">
        <w:rPr>
          <w:rFonts w:ascii="Times New Roman" w:eastAsia="Times New Roman" w:hAnsi="Times New Roman"/>
          <w:b/>
          <w:color w:val="000000" w:themeColor="text1"/>
          <w:spacing w:val="-4"/>
          <w:sz w:val="28"/>
          <w:szCs w:val="28"/>
        </w:rPr>
        <w:t>ổ quốc Việt Nam</w:t>
      </w:r>
      <w:r w:rsidRPr="00B65BCC">
        <w:rPr>
          <w:rFonts w:ascii="Times New Roman" w:eastAsia="Times New Roman" w:hAnsi="Times New Roman"/>
          <w:b/>
          <w:color w:val="000000" w:themeColor="text1"/>
          <w:spacing w:val="-4"/>
          <w:sz w:val="28"/>
          <w:szCs w:val="28"/>
        </w:rPr>
        <w:t xml:space="preserve"> thành phố </w:t>
      </w:r>
    </w:p>
    <w:p w14:paraId="6AD4B131" w14:textId="4B110E55"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 xml:space="preserve">Theo chức năng, nhiệm vụ có trách nhiệm phối hợp với ngành </w:t>
      </w:r>
      <w:r w:rsidR="00D44012" w:rsidRPr="00B65BCC">
        <w:rPr>
          <w:color w:val="000000" w:themeColor="text1"/>
          <w:sz w:val="28"/>
          <w:szCs w:val="28"/>
          <w:shd w:val="clear" w:color="auto" w:fill="FFFFFF"/>
          <w:lang w:val="en-US"/>
        </w:rPr>
        <w:t>GDĐT</w:t>
      </w:r>
      <w:r w:rsidRPr="00B65BCC">
        <w:rPr>
          <w:color w:val="000000" w:themeColor="text1"/>
          <w:sz w:val="28"/>
          <w:szCs w:val="28"/>
          <w:shd w:val="clear" w:color="auto" w:fill="FFFFFF"/>
          <w:lang w:val="vi-VN"/>
        </w:rPr>
        <w:t xml:space="preserve"> triển khai thực hiện có hiệu quả</w:t>
      </w:r>
      <w:r w:rsidRPr="00B65BCC">
        <w:rPr>
          <w:color w:val="000000" w:themeColor="text1"/>
          <w:sz w:val="28"/>
          <w:szCs w:val="28"/>
          <w:lang w:val="nl-NL"/>
        </w:rPr>
        <w:t xml:space="preserve"> Đề án</w:t>
      </w:r>
      <w:r w:rsidRPr="00B65BCC">
        <w:rPr>
          <w:color w:val="000000" w:themeColor="text1"/>
          <w:sz w:val="28"/>
          <w:szCs w:val="28"/>
          <w:shd w:val="clear" w:color="auto" w:fill="FFFFFF"/>
          <w:lang w:val="vi-VN"/>
        </w:rPr>
        <w:t xml:space="preserve">. </w:t>
      </w:r>
    </w:p>
    <w:p w14:paraId="7A7047A2" w14:textId="7621001E" w:rsidR="00064E56" w:rsidRPr="00B65BCC" w:rsidRDefault="00064E56" w:rsidP="00A22A7D">
      <w:pPr>
        <w:keepNext/>
        <w:spacing w:after="0" w:line="350" w:lineRule="exact"/>
        <w:ind w:firstLine="709"/>
        <w:jc w:val="both"/>
        <w:outlineLvl w:val="1"/>
        <w:rPr>
          <w:rFonts w:ascii="Times New Roman" w:eastAsia="Arial" w:hAnsi="Times New Roman"/>
          <w:b/>
          <w:color w:val="000000" w:themeColor="text1"/>
          <w:sz w:val="28"/>
          <w:szCs w:val="28"/>
        </w:rPr>
      </w:pPr>
      <w:r w:rsidRPr="00B65BCC">
        <w:rPr>
          <w:rFonts w:ascii="Times New Roman" w:eastAsia="Arial" w:hAnsi="Times New Roman"/>
          <w:b/>
          <w:color w:val="000000" w:themeColor="text1"/>
          <w:sz w:val="28"/>
          <w:szCs w:val="28"/>
        </w:rPr>
        <w:t>1</w:t>
      </w:r>
      <w:r w:rsidR="00A32500" w:rsidRPr="00B65BCC">
        <w:rPr>
          <w:rFonts w:ascii="Times New Roman" w:eastAsia="Arial" w:hAnsi="Times New Roman"/>
          <w:b/>
          <w:color w:val="000000" w:themeColor="text1"/>
          <w:sz w:val="28"/>
          <w:szCs w:val="28"/>
        </w:rPr>
        <w:t>3</w:t>
      </w:r>
      <w:r w:rsidRPr="00B65BCC">
        <w:rPr>
          <w:rFonts w:ascii="Times New Roman" w:eastAsia="Arial" w:hAnsi="Times New Roman"/>
          <w:b/>
          <w:color w:val="000000" w:themeColor="text1"/>
          <w:sz w:val="28"/>
          <w:szCs w:val="28"/>
        </w:rPr>
        <w:t xml:space="preserve">. </w:t>
      </w:r>
      <w:r w:rsidR="006603A2" w:rsidRPr="00B65BCC">
        <w:rPr>
          <w:rFonts w:ascii="Times New Roman" w:eastAsia="Arial" w:hAnsi="Times New Roman"/>
          <w:b/>
          <w:color w:val="000000" w:themeColor="text1"/>
          <w:sz w:val="28"/>
          <w:szCs w:val="28"/>
        </w:rPr>
        <w:t>UBND</w:t>
      </w:r>
      <w:r w:rsidRPr="00B65BCC">
        <w:rPr>
          <w:rFonts w:ascii="Times New Roman" w:eastAsia="Arial" w:hAnsi="Times New Roman"/>
          <w:b/>
          <w:color w:val="000000" w:themeColor="text1"/>
          <w:sz w:val="28"/>
          <w:szCs w:val="28"/>
        </w:rPr>
        <w:t xml:space="preserve"> các xã, phường, đặc khu</w:t>
      </w:r>
    </w:p>
    <w:p w14:paraId="3F9A4A8E" w14:textId="4D787741" w:rsidR="00BB04B1" w:rsidRPr="00B65BCC" w:rsidRDefault="00BB04B1"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color w:val="000000" w:themeColor="text1"/>
          <w:spacing w:val="-6"/>
          <w:sz w:val="28"/>
          <w:szCs w:val="28"/>
          <w:shd w:val="clear" w:color="auto" w:fill="FFFFFF"/>
          <w:lang w:val="en-US"/>
        </w:rPr>
        <w:t>a)</w:t>
      </w:r>
      <w:r w:rsidRPr="00B65BCC">
        <w:rPr>
          <w:color w:val="000000" w:themeColor="text1"/>
          <w:spacing w:val="-6"/>
          <w:sz w:val="28"/>
          <w:szCs w:val="28"/>
          <w:shd w:val="clear" w:color="auto" w:fill="FFFFFF"/>
          <w:lang w:val="vi-VN"/>
        </w:rPr>
        <w:t xml:space="preserve"> </w:t>
      </w:r>
      <w:r w:rsidRPr="00B65BCC">
        <w:rPr>
          <w:color w:val="000000" w:themeColor="text1"/>
          <w:spacing w:val="-6"/>
          <w:sz w:val="28"/>
          <w:szCs w:val="28"/>
          <w:shd w:val="clear" w:color="auto" w:fill="FFFFFF"/>
          <w:lang w:val="en-US"/>
        </w:rPr>
        <w:t>T</w:t>
      </w:r>
      <w:r w:rsidRPr="00B65BCC">
        <w:rPr>
          <w:color w:val="000000" w:themeColor="text1"/>
          <w:spacing w:val="-6"/>
          <w:sz w:val="28"/>
          <w:szCs w:val="28"/>
          <w:shd w:val="clear" w:color="auto" w:fill="FFFFFF"/>
          <w:lang w:val="vi-VN"/>
        </w:rPr>
        <w:t xml:space="preserve">ổ chức triển khai thực hiện phát triển </w:t>
      </w:r>
      <w:r w:rsidR="001002B6" w:rsidRPr="00B65BCC">
        <w:rPr>
          <w:color w:val="000000" w:themeColor="text1"/>
          <w:spacing w:val="-6"/>
          <w:sz w:val="28"/>
          <w:szCs w:val="28"/>
          <w:shd w:val="clear" w:color="auto" w:fill="FFFFFF"/>
          <w:lang w:val="en-US"/>
        </w:rPr>
        <w:t>GDĐT</w:t>
      </w:r>
      <w:r w:rsidRPr="00B65BCC">
        <w:rPr>
          <w:color w:val="000000" w:themeColor="text1"/>
          <w:spacing w:val="-6"/>
          <w:sz w:val="28"/>
          <w:szCs w:val="28"/>
          <w:shd w:val="clear" w:color="auto" w:fill="FFFFFF"/>
          <w:lang w:val="vi-VN"/>
        </w:rPr>
        <w:t xml:space="preserve"> thành phố đến năm 2030, định hướng đến năm 2045 và hướng dẫn, giám sát, kiểm tra; tổng hợp tình hình thực hiện Đề án và báo cáo </w:t>
      </w:r>
      <w:r w:rsidR="009E2F23" w:rsidRPr="00B65BCC">
        <w:rPr>
          <w:color w:val="000000" w:themeColor="text1"/>
          <w:spacing w:val="-6"/>
          <w:sz w:val="28"/>
          <w:szCs w:val="28"/>
          <w:shd w:val="clear" w:color="auto" w:fill="FFFFFF"/>
          <w:lang w:val="en-US"/>
        </w:rPr>
        <w:t>UBND</w:t>
      </w:r>
      <w:r w:rsidRPr="00B65BCC">
        <w:rPr>
          <w:color w:val="000000" w:themeColor="text1"/>
          <w:spacing w:val="-6"/>
          <w:sz w:val="28"/>
          <w:szCs w:val="28"/>
          <w:shd w:val="clear" w:color="auto" w:fill="FFFFFF"/>
          <w:lang w:val="vi-VN"/>
        </w:rPr>
        <w:t xml:space="preserve"> thành phố theo định kỳ; tổ chức sơ kết 5 năm một lần</w:t>
      </w:r>
      <w:r w:rsidRPr="00B65BCC">
        <w:rPr>
          <w:color w:val="000000" w:themeColor="text1"/>
          <w:sz w:val="28"/>
          <w:szCs w:val="28"/>
          <w:shd w:val="clear" w:color="auto" w:fill="FFFFFF"/>
          <w:lang w:val="vi-VN"/>
        </w:rPr>
        <w:t xml:space="preserve">. </w:t>
      </w:r>
    </w:p>
    <w:p w14:paraId="5416E31C" w14:textId="38B261F8" w:rsidR="0056155A" w:rsidRPr="00B65BCC" w:rsidRDefault="0056155A"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en-US"/>
        </w:rPr>
        <w:t xml:space="preserve">b) </w:t>
      </w:r>
      <w:r w:rsidRPr="00B65BCC">
        <w:rPr>
          <w:rFonts w:eastAsia="Calibri"/>
          <w:color w:val="000000" w:themeColor="text1"/>
          <w:sz w:val="28"/>
          <w:szCs w:val="28"/>
          <w:lang w:val="en-US" w:eastAsia="en-US"/>
        </w:rPr>
        <w:t xml:space="preserve">Xây dựng kế hoạch </w:t>
      </w:r>
      <w:r w:rsidRPr="00B65BCC">
        <w:rPr>
          <w:color w:val="000000" w:themeColor="text1"/>
          <w:sz w:val="28"/>
          <w:szCs w:val="28"/>
          <w:shd w:val="clear" w:color="auto" w:fill="FFFFFF"/>
          <w:lang w:val="vi-VN"/>
        </w:rPr>
        <w:t xml:space="preserve">triển khai thực hiện trên địa bàn phù hợp với kế hoạch phát triển kinh tế - xã hội của địa phương; </w:t>
      </w:r>
      <w:r w:rsidR="003F7332" w:rsidRPr="00B65BCC">
        <w:rPr>
          <w:color w:val="000000" w:themeColor="text1"/>
          <w:sz w:val="28"/>
          <w:szCs w:val="28"/>
          <w:shd w:val="clear" w:color="auto" w:fill="FFFFFF"/>
          <w:lang w:val="vi-VN"/>
        </w:rPr>
        <w:t xml:space="preserve">tổng hợp, lập, trình </w:t>
      </w:r>
      <w:r w:rsidR="003F7332" w:rsidRPr="00B65BCC">
        <w:rPr>
          <w:color w:val="000000" w:themeColor="text1"/>
          <w:sz w:val="28"/>
          <w:szCs w:val="28"/>
          <w:shd w:val="clear" w:color="auto" w:fill="FFFFFF"/>
          <w:lang w:val="en-US"/>
        </w:rPr>
        <w:t>UBND thành phố</w:t>
      </w:r>
      <w:r w:rsidR="003F7332" w:rsidRPr="00B65BCC">
        <w:rPr>
          <w:color w:val="000000" w:themeColor="text1"/>
          <w:sz w:val="28"/>
          <w:szCs w:val="28"/>
          <w:shd w:val="clear" w:color="auto" w:fill="FFFFFF"/>
          <w:lang w:val="vi-VN"/>
        </w:rPr>
        <w:t xml:space="preserve"> phê duyệt quy hoạch, kế hoạch sử dụng đất, bố trí quỹ đất cho phát triển cơ sở </w:t>
      </w:r>
      <w:r w:rsidR="002427D3" w:rsidRPr="00B65BCC">
        <w:rPr>
          <w:color w:val="000000" w:themeColor="text1"/>
          <w:sz w:val="28"/>
          <w:szCs w:val="28"/>
          <w:shd w:val="clear" w:color="auto" w:fill="FFFFFF"/>
          <w:lang w:val="en-US"/>
        </w:rPr>
        <w:t>GDĐT</w:t>
      </w:r>
      <w:r w:rsidRPr="00B65BCC">
        <w:rPr>
          <w:rFonts w:eastAsia="Calibri"/>
          <w:color w:val="000000" w:themeColor="text1"/>
          <w:sz w:val="28"/>
          <w:szCs w:val="28"/>
          <w:lang w:val="en-US" w:eastAsia="en-US"/>
        </w:rPr>
        <w:t>; bố trí đủ kinh phí thực hiện theo quy định của pháp luật về phân cấp ngân sách nhà nước cho GDĐT; chịu trách nhiệm về kết quả thực hiện đề án trong lĩnh vực giáo dục của địa phương.</w:t>
      </w:r>
    </w:p>
    <w:p w14:paraId="1D2B0A52" w14:textId="332B62D9" w:rsidR="00BB04B1" w:rsidRPr="00B65BCC" w:rsidRDefault="0056155A"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en-US"/>
        </w:rPr>
        <w:t>c</w:t>
      </w:r>
      <w:r w:rsidR="00D44012" w:rsidRPr="00B65BCC">
        <w:rPr>
          <w:color w:val="000000" w:themeColor="text1"/>
          <w:sz w:val="28"/>
          <w:szCs w:val="28"/>
          <w:shd w:val="clear" w:color="auto" w:fill="FFFFFF"/>
          <w:lang w:val="en-US"/>
        </w:rPr>
        <w:t xml:space="preserve">) </w:t>
      </w:r>
      <w:r w:rsidR="00BB04B1" w:rsidRPr="00B65BCC">
        <w:rPr>
          <w:color w:val="000000" w:themeColor="text1"/>
          <w:sz w:val="28"/>
          <w:szCs w:val="28"/>
          <w:shd w:val="clear" w:color="auto" w:fill="FFFFFF"/>
          <w:lang w:val="vi-VN"/>
        </w:rPr>
        <w:t xml:space="preserve">Ngoài nguồn ngân sách của thành phố, </w:t>
      </w:r>
      <w:r w:rsidR="009E2F23" w:rsidRPr="00B65BCC">
        <w:rPr>
          <w:color w:val="000000" w:themeColor="text1"/>
          <w:sz w:val="28"/>
          <w:szCs w:val="28"/>
          <w:shd w:val="clear" w:color="auto" w:fill="FFFFFF"/>
          <w:lang w:val="en-US"/>
        </w:rPr>
        <w:t>UBND</w:t>
      </w:r>
      <w:r w:rsidR="00BB04B1" w:rsidRPr="00B65BCC">
        <w:rPr>
          <w:color w:val="000000" w:themeColor="text1"/>
          <w:sz w:val="28"/>
          <w:szCs w:val="28"/>
          <w:shd w:val="clear" w:color="auto" w:fill="FFFFFF"/>
          <w:lang w:val="vi-VN"/>
        </w:rPr>
        <w:t xml:space="preserve"> các xã, phường, đặc khu</w:t>
      </w:r>
      <w:r w:rsidR="001002B6" w:rsidRPr="00B65BCC">
        <w:rPr>
          <w:color w:val="000000" w:themeColor="text1"/>
          <w:sz w:val="28"/>
          <w:szCs w:val="28"/>
          <w:shd w:val="clear" w:color="auto" w:fill="FFFFFF"/>
          <w:lang w:val="en-US"/>
        </w:rPr>
        <w:t xml:space="preserve"> </w:t>
      </w:r>
      <w:r w:rsidR="00BB04B1" w:rsidRPr="00B65BCC">
        <w:rPr>
          <w:color w:val="000000" w:themeColor="text1"/>
          <w:sz w:val="28"/>
          <w:szCs w:val="28"/>
          <w:shd w:val="clear" w:color="auto" w:fill="FFFFFF"/>
          <w:lang w:val="vi-VN"/>
        </w:rPr>
        <w:t xml:space="preserve">tiếp tục đẩy mạnh công tác xã hội hóa, phục vụ </w:t>
      </w:r>
      <w:r w:rsidR="001002B6" w:rsidRPr="00B65BCC">
        <w:rPr>
          <w:color w:val="000000" w:themeColor="text1"/>
          <w:sz w:val="28"/>
          <w:szCs w:val="28"/>
          <w:shd w:val="clear" w:color="auto" w:fill="FFFFFF"/>
          <w:lang w:val="en-US"/>
        </w:rPr>
        <w:t>phát triển GDĐT tại địa phương</w:t>
      </w:r>
      <w:r w:rsidR="00BB04B1" w:rsidRPr="00B65BCC">
        <w:rPr>
          <w:color w:val="000000" w:themeColor="text1"/>
          <w:sz w:val="28"/>
          <w:szCs w:val="28"/>
          <w:shd w:val="clear" w:color="auto" w:fill="FFFFFF"/>
          <w:lang w:val="vi-VN"/>
        </w:rPr>
        <w:t xml:space="preserve">. </w:t>
      </w:r>
    </w:p>
    <w:p w14:paraId="26DA87FD" w14:textId="77777777" w:rsidR="00F63C2F" w:rsidRPr="00B65BCC" w:rsidRDefault="00F63C2F"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b/>
          <w:color w:val="000000" w:themeColor="text1"/>
          <w:sz w:val="28"/>
          <w:szCs w:val="28"/>
          <w:shd w:val="clear" w:color="auto" w:fill="FFFFFF"/>
          <w:lang w:val="en-US"/>
        </w:rPr>
        <w:t>14. Các cơ sở GDĐT</w:t>
      </w:r>
    </w:p>
    <w:p w14:paraId="42425BFC" w14:textId="07B6AC6C" w:rsidR="00F63C2F" w:rsidRPr="00B65BCC" w:rsidRDefault="00F63C2F"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a) Quán triệt và tổ chức thực hiện nghiêm túc, hiệu quả các hoạt động liên quan đến Đề án tại đơn vị đáp ứng yêu cầu, mục tiêu, nhiệm vụ của kế hoạch triển khai thực hiện Đề án.</w:t>
      </w:r>
    </w:p>
    <w:p w14:paraId="0F143FA2" w14:textId="77777777" w:rsidR="00A74A4D" w:rsidRPr="00B65BCC" w:rsidRDefault="00F63C2F"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en-US"/>
        </w:rPr>
      </w:pPr>
      <w:r w:rsidRPr="00B65BCC">
        <w:rPr>
          <w:color w:val="000000" w:themeColor="text1"/>
          <w:sz w:val="28"/>
          <w:szCs w:val="28"/>
          <w:shd w:val="clear" w:color="auto" w:fill="FFFFFF"/>
          <w:lang w:val="vi-VN"/>
        </w:rPr>
        <w:t xml:space="preserve">b) Tích cực, chủ động triển khai các nhiệm vụ trong thẩm quyền đã được giao trong </w:t>
      </w:r>
      <w:r w:rsidRPr="00B65BCC">
        <w:rPr>
          <w:color w:val="000000" w:themeColor="text1"/>
          <w:sz w:val="28"/>
          <w:szCs w:val="28"/>
          <w:shd w:val="clear" w:color="auto" w:fill="FFFFFF"/>
          <w:lang w:val="en-US"/>
        </w:rPr>
        <w:t>Đề án.</w:t>
      </w:r>
    </w:p>
    <w:p w14:paraId="0987399B" w14:textId="20CBC231" w:rsidR="00A74A4D" w:rsidRPr="00B65BCC" w:rsidRDefault="00A44321" w:rsidP="00404C1B">
      <w:pPr>
        <w:spacing w:after="0" w:line="240" w:lineRule="auto"/>
        <w:jc w:val="center"/>
        <w:rPr>
          <w:rFonts w:ascii="Times New Roman" w:hAnsi="Times New Roman"/>
          <w:b/>
          <w:color w:val="000000" w:themeColor="text1"/>
          <w:sz w:val="28"/>
          <w:szCs w:val="28"/>
          <w:shd w:val="clear" w:color="auto" w:fill="FFFFFF"/>
        </w:rPr>
      </w:pPr>
      <w:r w:rsidRPr="00B65BCC">
        <w:rPr>
          <w:rFonts w:ascii="Times New Roman" w:hAnsi="Times New Roman"/>
          <w:b/>
          <w:color w:val="000000" w:themeColor="text1"/>
          <w:sz w:val="28"/>
          <w:szCs w:val="28"/>
          <w:shd w:val="clear" w:color="auto" w:fill="FFFFFF"/>
        </w:rPr>
        <w:br w:type="page"/>
      </w:r>
      <w:r w:rsidR="00977101" w:rsidRPr="00B65BCC">
        <w:rPr>
          <w:rFonts w:ascii="Times New Roman" w:hAnsi="Times New Roman"/>
          <w:b/>
          <w:color w:val="000000" w:themeColor="text1"/>
          <w:sz w:val="28"/>
          <w:szCs w:val="28"/>
          <w:shd w:val="clear" w:color="auto" w:fill="FFFFFF"/>
        </w:rPr>
        <w:lastRenderedPageBreak/>
        <w:t>Phần thứ năm</w:t>
      </w:r>
    </w:p>
    <w:p w14:paraId="628A0A42" w14:textId="22259C06" w:rsidR="00A74A4D" w:rsidRPr="00B65BCC" w:rsidRDefault="00A74A4D" w:rsidP="00E63BD3">
      <w:pPr>
        <w:pStyle w:val="NormalWeb"/>
        <w:widowControl w:val="0"/>
        <w:spacing w:before="0" w:beforeAutospacing="0" w:after="0" w:afterAutospacing="0" w:line="360" w:lineRule="exact"/>
        <w:jc w:val="center"/>
        <w:rPr>
          <w:color w:val="000000" w:themeColor="text1"/>
          <w:sz w:val="28"/>
          <w:szCs w:val="28"/>
          <w:shd w:val="clear" w:color="auto" w:fill="FFFFFF"/>
          <w:lang w:val="vi-VN"/>
        </w:rPr>
      </w:pPr>
      <w:r w:rsidRPr="00B65BCC">
        <w:rPr>
          <w:b/>
          <w:color w:val="000000" w:themeColor="text1"/>
          <w:sz w:val="28"/>
          <w:szCs w:val="28"/>
          <w:shd w:val="clear" w:color="auto" w:fill="FFFFFF"/>
          <w:lang w:val="vi-VN"/>
        </w:rPr>
        <w:t>HIỆU QUẢ KINH TẾ - XÃ HỘI</w:t>
      </w:r>
    </w:p>
    <w:p w14:paraId="51E41AA3" w14:textId="77777777" w:rsidR="00CA3794" w:rsidRPr="00B65BCC" w:rsidRDefault="00CA3794"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p>
    <w:p w14:paraId="0A18C8DE" w14:textId="1440EEA9"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 xml:space="preserve">Việc ban hành và triển khai Đề án nhằm kịp thời cụ thể hóa Nghị quyết số 71-NQ/TW ngày </w:t>
      </w:r>
      <w:r w:rsidR="00014614" w:rsidRPr="00B65BCC">
        <w:rPr>
          <w:color w:val="000000" w:themeColor="text1"/>
          <w:sz w:val="28"/>
          <w:szCs w:val="28"/>
          <w:shd w:val="clear" w:color="auto" w:fill="FFFFFF"/>
          <w:lang w:val="en-US"/>
        </w:rPr>
        <w:t>22 tháng 8 năm 2025</w:t>
      </w:r>
      <w:r w:rsidRPr="00B65BCC">
        <w:rPr>
          <w:color w:val="000000" w:themeColor="text1"/>
          <w:sz w:val="28"/>
          <w:szCs w:val="28"/>
          <w:shd w:val="clear" w:color="auto" w:fill="FFFFFF"/>
          <w:lang w:val="vi-VN"/>
        </w:rPr>
        <w:t xml:space="preserve"> của Bộ Chính trị sẽ mang lại những hiệu quả toàn diện, lâu dài đối với thành phố, cụ thể như sau:</w:t>
      </w:r>
    </w:p>
    <w:p w14:paraId="33D25458" w14:textId="3F3D1C24"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1. </w:t>
      </w:r>
      <w:r w:rsidRPr="00B65BCC">
        <w:rPr>
          <w:b/>
          <w:bCs/>
          <w:color w:val="000000" w:themeColor="text1"/>
          <w:sz w:val="28"/>
          <w:szCs w:val="28"/>
          <w:shd w:val="clear" w:color="auto" w:fill="FFFFFF"/>
          <w:lang w:val="vi-VN"/>
        </w:rPr>
        <w:t>Hiệu quả kinh tế, xã hội, chính trị đối với thành phố</w:t>
      </w:r>
    </w:p>
    <w:p w14:paraId="73DEA96A" w14:textId="6C76AB94"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 xml:space="preserve">Khẳng định quyết tâm chính trị của thành phố trong việc coi </w:t>
      </w:r>
      <w:r w:rsidR="005324DA" w:rsidRPr="00B65BCC">
        <w:rPr>
          <w:color w:val="000000" w:themeColor="text1"/>
          <w:sz w:val="28"/>
          <w:szCs w:val="28"/>
          <w:shd w:val="clear" w:color="auto" w:fill="FFFFFF"/>
          <w:lang w:val="en-US"/>
        </w:rPr>
        <w:t>GDĐT</w:t>
      </w:r>
      <w:r w:rsidRPr="00B65BCC">
        <w:rPr>
          <w:color w:val="000000" w:themeColor="text1"/>
          <w:sz w:val="28"/>
          <w:szCs w:val="28"/>
          <w:shd w:val="clear" w:color="auto" w:fill="FFFFFF"/>
          <w:lang w:val="vi-VN"/>
        </w:rPr>
        <w:t xml:space="preserve"> là khâu đột phá chiến lược, trực tiếp triển khai Nghị quyết số 71-NQ/TW, Nghị quyết Đại hội Đảng bộ thành phố. Phát triển nguồn nhân lực chất lượng cao cho các trụ cột: cảng biển </w:t>
      </w:r>
      <w:r w:rsidR="005324DA" w:rsidRPr="00B65BCC">
        <w:rPr>
          <w:color w:val="000000" w:themeColor="text1"/>
          <w:sz w:val="28"/>
          <w:szCs w:val="28"/>
          <w:shd w:val="clear" w:color="auto" w:fill="FFFFFF"/>
          <w:lang w:val="en-US"/>
        </w:rPr>
        <w:t>-</w:t>
      </w:r>
      <w:r w:rsidRPr="00B65BCC">
        <w:rPr>
          <w:color w:val="000000" w:themeColor="text1"/>
          <w:sz w:val="28"/>
          <w:szCs w:val="28"/>
          <w:shd w:val="clear" w:color="auto" w:fill="FFFFFF"/>
          <w:lang w:val="vi-VN"/>
        </w:rPr>
        <w:t xml:space="preserve"> logistics, công nghiệp công nghệ cao, kinh tế biển, du lịch </w:t>
      </w:r>
      <w:r w:rsidR="005324DA" w:rsidRPr="00B65BCC">
        <w:rPr>
          <w:color w:val="000000" w:themeColor="text1"/>
          <w:sz w:val="28"/>
          <w:szCs w:val="28"/>
          <w:shd w:val="clear" w:color="auto" w:fill="FFFFFF"/>
          <w:lang w:val="en-US"/>
        </w:rPr>
        <w:t>-</w:t>
      </w:r>
      <w:r w:rsidRPr="00B65BCC">
        <w:rPr>
          <w:color w:val="000000" w:themeColor="text1"/>
          <w:sz w:val="28"/>
          <w:szCs w:val="28"/>
          <w:shd w:val="clear" w:color="auto" w:fill="FFFFFF"/>
          <w:lang w:val="vi-VN"/>
        </w:rPr>
        <w:t xml:space="preserve"> dịch vụ, đô thị thông minh…, qua đó nâng cao năng lực cạnh tranh, vị thế của Hải Phòng trong vùng Đồng bằng sông Hồng, vùng Duyên hải Bắc Bộ và cả nước; đồng thời củng cố niềm tin của Nhân dân vào đường lối, chính sách của Đảng, Nhà nước và sự lãnh đạo, điều hành của chính quyền thành phố.</w:t>
      </w:r>
    </w:p>
    <w:p w14:paraId="1CDCCE54" w14:textId="77777777"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2. </w:t>
      </w:r>
      <w:r w:rsidRPr="00B65BCC">
        <w:rPr>
          <w:b/>
          <w:bCs/>
          <w:color w:val="000000" w:themeColor="text1"/>
          <w:sz w:val="28"/>
          <w:szCs w:val="28"/>
          <w:shd w:val="clear" w:color="auto" w:fill="FFFFFF"/>
          <w:lang w:val="vi-VN"/>
        </w:rPr>
        <w:t>Nâng cao chất lượng và cơ cấu nguồn nhân lực đáp ứng yêu cầu giai đoạn mới</w:t>
      </w:r>
    </w:p>
    <w:p w14:paraId="40162D43" w14:textId="158C2F5A"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Tạo chuyển biến thực chất về chất lượng nguồn nhân lực, hình thành lực lượng lao động có trình độ, kỹ năng, kỷ luật, tác phong công nghiệp, thích ứng với công nghiệp hóa, hiện đại hóa, chuyển đổi số và hội nhập quốc tế. Cơ cấu ngành, nghề đào tạo được điều chỉnh theo nhu cầu thị trường lao động và chiến lược phát triển của thành phố, góp phần tăng năng suất lao động, sử dụng hiệu quả các nguồn lực đầu tư, gia tăng nội lực và sức cạnh tranh tổng hợp.</w:t>
      </w:r>
    </w:p>
    <w:p w14:paraId="4865C087" w14:textId="77777777"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pacing w:val="-2"/>
          <w:sz w:val="28"/>
          <w:szCs w:val="28"/>
          <w:shd w:val="clear" w:color="auto" w:fill="FFFFFF"/>
          <w:lang w:val="en-US"/>
        </w:rPr>
      </w:pPr>
      <w:r w:rsidRPr="00B65BCC">
        <w:rPr>
          <w:b/>
          <w:bCs/>
          <w:color w:val="000000" w:themeColor="text1"/>
          <w:spacing w:val="-2"/>
          <w:sz w:val="28"/>
          <w:szCs w:val="28"/>
          <w:shd w:val="clear" w:color="auto" w:fill="FFFFFF"/>
          <w:lang w:val="en-US"/>
        </w:rPr>
        <w:t xml:space="preserve">3. </w:t>
      </w:r>
      <w:r w:rsidRPr="00B65BCC">
        <w:rPr>
          <w:b/>
          <w:bCs/>
          <w:color w:val="000000" w:themeColor="text1"/>
          <w:spacing w:val="-2"/>
          <w:sz w:val="28"/>
          <w:szCs w:val="28"/>
          <w:shd w:val="clear" w:color="auto" w:fill="FFFFFF"/>
          <w:lang w:val="vi-VN"/>
        </w:rPr>
        <w:t>Bảo đảm công bằng, mở rộng cơ hội tiếp cận giáo dục có chất lượng</w:t>
      </w:r>
    </w:p>
    <w:p w14:paraId="2DD33098" w14:textId="17BFFD67"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Mở rộng cơ hội thụ hưởng dịch vụ giáo dục có chất lượng cho mọi người dân, đặc biệt là trẻ em, học sinh, sinh viên khu vực nông thôn, hải đảo, vùng khó khăn; thu hẹp khoảng cách về điều kiện học tập giữa trung tâm đô thị với các địa bàn còn hạn chế về hạ tầng. Qua đó bảo đảm tiến bộ, công bằng xã hội trong giáo dục; giảm nguy cơ thất học, bỏ học; hạn chế tệ nạn xã hội và các chi phí xã hội phát sinh từ thất nghiệp, thiếu việc làm, thiếu kỹ năng.</w:t>
      </w:r>
    </w:p>
    <w:p w14:paraId="1C927B4A" w14:textId="313205D6"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4. </w:t>
      </w:r>
      <w:r w:rsidRPr="00B65BCC">
        <w:rPr>
          <w:b/>
          <w:bCs/>
          <w:color w:val="000000" w:themeColor="text1"/>
          <w:sz w:val="28"/>
          <w:szCs w:val="28"/>
          <w:shd w:val="clear" w:color="auto" w:fill="FFFFFF"/>
          <w:lang w:val="vi-VN"/>
        </w:rPr>
        <w:t xml:space="preserve">Giảm chi phí giáo dục và giữ, </w:t>
      </w:r>
      <w:proofErr w:type="gramStart"/>
      <w:r w:rsidRPr="00B65BCC">
        <w:rPr>
          <w:b/>
          <w:bCs/>
          <w:color w:val="000000" w:themeColor="text1"/>
          <w:sz w:val="28"/>
          <w:szCs w:val="28"/>
          <w:shd w:val="clear" w:color="auto" w:fill="FFFFFF"/>
          <w:lang w:val="vi-VN"/>
        </w:rPr>
        <w:t>thu</w:t>
      </w:r>
      <w:proofErr w:type="gramEnd"/>
      <w:r w:rsidRPr="00B65BCC">
        <w:rPr>
          <w:b/>
          <w:bCs/>
          <w:color w:val="000000" w:themeColor="text1"/>
          <w:sz w:val="28"/>
          <w:szCs w:val="28"/>
          <w:shd w:val="clear" w:color="auto" w:fill="FFFFFF"/>
          <w:lang w:val="vi-VN"/>
        </w:rPr>
        <w:t xml:space="preserve"> hút dòng chi tiêu cho giáo dục về thành phố</w:t>
      </w:r>
    </w:p>
    <w:p w14:paraId="19FBF51D" w14:textId="3B654109"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pacing w:val="-2"/>
          <w:sz w:val="28"/>
          <w:szCs w:val="28"/>
          <w:shd w:val="clear" w:color="auto" w:fill="FFFFFF"/>
          <w:lang w:val="vi-VN"/>
        </w:rPr>
        <w:t xml:space="preserve">Phát triển mạng lưới cơ </w:t>
      </w:r>
      <w:r w:rsidR="005324DA" w:rsidRPr="00B65BCC">
        <w:rPr>
          <w:color w:val="000000" w:themeColor="text1"/>
          <w:spacing w:val="-2"/>
          <w:sz w:val="28"/>
          <w:szCs w:val="28"/>
          <w:shd w:val="clear" w:color="auto" w:fill="FFFFFF"/>
          <w:lang w:val="en-US"/>
        </w:rPr>
        <w:t>GDĐT</w:t>
      </w:r>
      <w:r w:rsidRPr="00B65BCC">
        <w:rPr>
          <w:color w:val="000000" w:themeColor="text1"/>
          <w:spacing w:val="-2"/>
          <w:sz w:val="28"/>
          <w:szCs w:val="28"/>
          <w:shd w:val="clear" w:color="auto" w:fill="FFFFFF"/>
          <w:lang w:val="vi-VN"/>
        </w:rPr>
        <w:t xml:space="preserve"> hợp lý, hiện đại, chất lượng cao ngay trên địa bàn giúp người dân được học tập trong môi trường tốt, chi phí trực tiếp và gián tiếp giảm xuống. Hạn chế tình trạng học sinh, sinh viên phải đi học xa, du học tự túc không thật sự cần thiết; giữ lại và thu hút dòng chi tiêu cho giáo dục, dịch vụ hỗ trợ giáo dục về Hải Phòng, tạo việc làm, tăng thu nhập, kích thích phát triển các ngành dịch vụ liên quan và tăng thu ngân sách địa phương</w:t>
      </w:r>
      <w:r w:rsidRPr="00B65BCC">
        <w:rPr>
          <w:color w:val="000000" w:themeColor="text1"/>
          <w:sz w:val="28"/>
          <w:szCs w:val="28"/>
          <w:shd w:val="clear" w:color="auto" w:fill="FFFFFF"/>
          <w:lang w:val="vi-VN"/>
        </w:rPr>
        <w:t>.</w:t>
      </w:r>
    </w:p>
    <w:p w14:paraId="27E44536" w14:textId="77777777"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5. </w:t>
      </w:r>
      <w:r w:rsidRPr="00B65BCC">
        <w:rPr>
          <w:b/>
          <w:bCs/>
          <w:color w:val="000000" w:themeColor="text1"/>
          <w:sz w:val="28"/>
          <w:szCs w:val="28"/>
          <w:shd w:val="clear" w:color="auto" w:fill="FFFFFF"/>
          <w:lang w:val="vi-VN"/>
        </w:rPr>
        <w:t>Nâng cao năng lực hệ thống cơ sở giáo dục, thúc đẩy nghiên cứu khoa học, đổi mới sáng tạo và khởi nghiệp</w:t>
      </w:r>
    </w:p>
    <w:p w14:paraId="71F70E5B" w14:textId="61E1C8B8"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lastRenderedPageBreak/>
        <w:t>Tạo điều kiện để trường phổ thông, cơ sở giáo dục nghề nghiệp, cơ sở giáo dục đại học, trung tâm giáo dục thường xuyên đổi mới chương trình, phương pháp dạy học, kiểm tra, đánh giá; nâng cao chất lượng đào tạo theo chuẩn khu vực và quốc tế. Đẩy mạnh nghiên cứu khoa học, đổi mới sáng tạo, khởi nghiệp trong các cơ sở giáo dục; hình thành các trung tâm đào tạo, nghiên cứu gắn với doanh nghiệp, viện nghiên cứu, cơ sở đào tạo trong nước và quốc tế; từng bước đưa Hải Phòng trở thành trung tâm giáo dục, đào tạo và phát triển nguồn nhân lực chất lượng cao của vùng Duyên hải Bắc Bộ.</w:t>
      </w:r>
    </w:p>
    <w:p w14:paraId="2C6B64D4" w14:textId="77777777"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6. </w:t>
      </w:r>
      <w:r w:rsidRPr="00B65BCC">
        <w:rPr>
          <w:b/>
          <w:bCs/>
          <w:color w:val="000000" w:themeColor="text1"/>
          <w:sz w:val="28"/>
          <w:szCs w:val="28"/>
          <w:shd w:val="clear" w:color="auto" w:fill="FFFFFF"/>
          <w:lang w:val="vi-VN"/>
        </w:rPr>
        <w:t>Xây dựng “Thành phố học tập”, thúc đẩy xã hội học tập và học tập suốt đời</w:t>
      </w:r>
    </w:p>
    <w:p w14:paraId="2DEEBB6F" w14:textId="5A7EC0F6" w:rsidR="007C132E" w:rsidRPr="00B65BCC"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vi-VN"/>
        </w:rPr>
        <w:t>Thúc đẩy mạnh mẽ phong trào học tập suốt đời, xây dựng xã hội học tập với lực lượng lao động có trình độ, kỹ năng, khả năng thích ứng cao trước chuyển dịch cơ cấu kinh tế và yêu cầu mới của thị trường lao động. Góp phần nâng cao chất lượng dân số, chất lượng sống, trình độ văn hóa, ý thức công dân, văn minh đô thị; giữ gìn và lan tỏa bản sắc một thành phố cảng hiện đại, văn minh, nghĩa tình, hiếu học; tạo nền tảng để Hải Phòng tham gia sâu hơn vào các mạng lưới “Thành phố học tập” trong nước và quốc tế.</w:t>
      </w:r>
    </w:p>
    <w:p w14:paraId="4A22132D" w14:textId="77777777"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7. </w:t>
      </w:r>
      <w:r w:rsidRPr="00B65BCC">
        <w:rPr>
          <w:b/>
          <w:bCs/>
          <w:color w:val="000000" w:themeColor="text1"/>
          <w:sz w:val="28"/>
          <w:szCs w:val="28"/>
          <w:shd w:val="clear" w:color="auto" w:fill="FFFFFF"/>
          <w:lang w:val="vi-VN"/>
        </w:rPr>
        <w:t xml:space="preserve">Tạo động lực </w:t>
      </w:r>
      <w:proofErr w:type="gramStart"/>
      <w:r w:rsidRPr="00B65BCC">
        <w:rPr>
          <w:b/>
          <w:bCs/>
          <w:color w:val="000000" w:themeColor="text1"/>
          <w:sz w:val="28"/>
          <w:szCs w:val="28"/>
          <w:shd w:val="clear" w:color="auto" w:fill="FFFFFF"/>
          <w:lang w:val="vi-VN"/>
        </w:rPr>
        <w:t>lan</w:t>
      </w:r>
      <w:proofErr w:type="gramEnd"/>
      <w:r w:rsidRPr="00B65BCC">
        <w:rPr>
          <w:b/>
          <w:bCs/>
          <w:color w:val="000000" w:themeColor="text1"/>
          <w:sz w:val="28"/>
          <w:szCs w:val="28"/>
          <w:shd w:val="clear" w:color="auto" w:fill="FFFFFF"/>
          <w:lang w:val="vi-VN"/>
        </w:rPr>
        <w:t xml:space="preserve"> tỏa đến các ngành, lĩnh vực khác và thu hút chuyên gia, nhà đầu tư</w:t>
      </w:r>
    </w:p>
    <w:p w14:paraId="3A996D43" w14:textId="4380D69E" w:rsidR="007C132E" w:rsidRPr="00B65BCC" w:rsidRDefault="005324DA"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B65BCC">
        <w:rPr>
          <w:color w:val="000000" w:themeColor="text1"/>
          <w:sz w:val="28"/>
          <w:szCs w:val="28"/>
          <w:shd w:val="clear" w:color="auto" w:fill="FFFFFF"/>
          <w:lang w:val="en-US"/>
        </w:rPr>
        <w:t>Tạo</w:t>
      </w:r>
      <w:r w:rsidR="007C132E" w:rsidRPr="00B65BCC">
        <w:rPr>
          <w:color w:val="000000" w:themeColor="text1"/>
          <w:sz w:val="28"/>
          <w:szCs w:val="28"/>
          <w:shd w:val="clear" w:color="auto" w:fill="FFFFFF"/>
          <w:lang w:val="vi-VN"/>
        </w:rPr>
        <w:t xml:space="preserve"> nhu cầu đầu tư xây dựng trường lớp, hạ tầng giáo dục, hạ tầng số, các khu phức hợp giáo dục </w:t>
      </w:r>
      <w:r w:rsidRPr="00B65BCC">
        <w:rPr>
          <w:color w:val="000000" w:themeColor="text1"/>
          <w:sz w:val="28"/>
          <w:szCs w:val="28"/>
          <w:shd w:val="clear" w:color="auto" w:fill="FFFFFF"/>
          <w:lang w:val="en-US"/>
        </w:rPr>
        <w:t>-</w:t>
      </w:r>
      <w:r w:rsidR="007C132E" w:rsidRPr="00B65BCC">
        <w:rPr>
          <w:color w:val="000000" w:themeColor="text1"/>
          <w:sz w:val="28"/>
          <w:szCs w:val="28"/>
          <w:shd w:val="clear" w:color="auto" w:fill="FFFFFF"/>
          <w:lang w:val="vi-VN"/>
        </w:rPr>
        <w:t xml:space="preserve"> dịch vụ, qua đó thúc đẩy phát triển xây dựng, bất động sản, công nghệ thông tin, văn hóa, thể thao, du lịch, dịch vụ hỗ trợ giáo dục… Thu hút đội ngũ chuyên gia, nhà khoa học, nhà giáo, nhà quản lý, nhà đầu tư trong và ngoài nước đến làm việc, sinh sống tại Hải Phòng; đa dạng hóa cơ cấu kinh tế theo hướng bền vững với </w:t>
      </w:r>
      <w:r w:rsidRPr="00B65BCC">
        <w:rPr>
          <w:color w:val="000000" w:themeColor="text1"/>
          <w:sz w:val="28"/>
          <w:szCs w:val="28"/>
          <w:shd w:val="clear" w:color="auto" w:fill="FFFFFF"/>
          <w:lang w:val="en-US"/>
        </w:rPr>
        <w:t>GDĐT</w:t>
      </w:r>
      <w:r w:rsidR="007C132E" w:rsidRPr="00B65BCC">
        <w:rPr>
          <w:color w:val="000000" w:themeColor="text1"/>
          <w:sz w:val="28"/>
          <w:szCs w:val="28"/>
          <w:shd w:val="clear" w:color="auto" w:fill="FFFFFF"/>
          <w:lang w:val="vi-VN"/>
        </w:rPr>
        <w:t xml:space="preserve">, khoa học </w:t>
      </w:r>
      <w:r w:rsidRPr="00B65BCC">
        <w:rPr>
          <w:color w:val="000000" w:themeColor="text1"/>
          <w:sz w:val="28"/>
          <w:szCs w:val="28"/>
          <w:shd w:val="clear" w:color="auto" w:fill="FFFFFF"/>
          <w:lang w:val="en-US"/>
        </w:rPr>
        <w:t>-</w:t>
      </w:r>
      <w:r w:rsidR="007C132E" w:rsidRPr="00B65BCC">
        <w:rPr>
          <w:color w:val="000000" w:themeColor="text1"/>
          <w:sz w:val="28"/>
          <w:szCs w:val="28"/>
          <w:shd w:val="clear" w:color="auto" w:fill="FFFFFF"/>
          <w:lang w:val="vi-VN"/>
        </w:rPr>
        <w:t xml:space="preserve"> công nghệ là một trụ cột quan trọng.</w:t>
      </w:r>
    </w:p>
    <w:p w14:paraId="4F14226E" w14:textId="672B4BA1" w:rsidR="007C132E" w:rsidRPr="00B65BCC" w:rsidRDefault="007C132E" w:rsidP="00E63BD3">
      <w:pPr>
        <w:pStyle w:val="NormalWeb"/>
        <w:widowControl w:val="0"/>
        <w:spacing w:before="0" w:beforeAutospacing="0" w:after="0" w:afterAutospacing="0" w:line="360" w:lineRule="exact"/>
        <w:ind w:firstLine="709"/>
        <w:jc w:val="both"/>
        <w:rPr>
          <w:b/>
          <w:bCs/>
          <w:color w:val="000000" w:themeColor="text1"/>
          <w:sz w:val="28"/>
          <w:szCs w:val="28"/>
          <w:shd w:val="clear" w:color="auto" w:fill="FFFFFF"/>
          <w:lang w:val="en-US"/>
        </w:rPr>
      </w:pPr>
      <w:r w:rsidRPr="00B65BCC">
        <w:rPr>
          <w:b/>
          <w:bCs/>
          <w:color w:val="000000" w:themeColor="text1"/>
          <w:sz w:val="28"/>
          <w:szCs w:val="28"/>
          <w:shd w:val="clear" w:color="auto" w:fill="FFFFFF"/>
          <w:lang w:val="en-US"/>
        </w:rPr>
        <w:t xml:space="preserve">8. </w:t>
      </w:r>
      <w:r w:rsidRPr="00B65BCC">
        <w:rPr>
          <w:b/>
          <w:bCs/>
          <w:color w:val="000000" w:themeColor="text1"/>
          <w:sz w:val="28"/>
          <w:szCs w:val="28"/>
          <w:shd w:val="clear" w:color="auto" w:fill="FFFFFF"/>
          <w:lang w:val="vi-VN"/>
        </w:rPr>
        <w:t xml:space="preserve">Góp phần giữ vững ổn định chính trị, trật tự </w:t>
      </w:r>
      <w:proofErr w:type="gramStart"/>
      <w:r w:rsidRPr="00B65BCC">
        <w:rPr>
          <w:b/>
          <w:bCs/>
          <w:color w:val="000000" w:themeColor="text1"/>
          <w:sz w:val="28"/>
          <w:szCs w:val="28"/>
          <w:shd w:val="clear" w:color="auto" w:fill="FFFFFF"/>
          <w:lang w:val="vi-VN"/>
        </w:rPr>
        <w:t>an</w:t>
      </w:r>
      <w:proofErr w:type="gramEnd"/>
      <w:r w:rsidRPr="00B65BCC">
        <w:rPr>
          <w:b/>
          <w:bCs/>
          <w:color w:val="000000" w:themeColor="text1"/>
          <w:sz w:val="28"/>
          <w:szCs w:val="28"/>
          <w:shd w:val="clear" w:color="auto" w:fill="FFFFFF"/>
          <w:lang w:val="vi-VN"/>
        </w:rPr>
        <w:t xml:space="preserve"> toàn xã hội, khẳng định vị thế trung tâm </w:t>
      </w:r>
      <w:r w:rsidRPr="00B65BCC">
        <w:rPr>
          <w:b/>
          <w:bCs/>
          <w:color w:val="000000" w:themeColor="text1"/>
          <w:sz w:val="28"/>
          <w:szCs w:val="28"/>
          <w:shd w:val="clear" w:color="auto" w:fill="FFFFFF"/>
          <w:lang w:val="en-US"/>
        </w:rPr>
        <w:t>GDĐT</w:t>
      </w:r>
    </w:p>
    <w:p w14:paraId="1F7C3B8F" w14:textId="14298670" w:rsidR="0057561E" w:rsidRPr="00B65BCC" w:rsidRDefault="0057561E" w:rsidP="00E63BD3">
      <w:pPr>
        <w:pStyle w:val="NormalWeb"/>
        <w:widowControl w:val="0"/>
        <w:spacing w:before="0" w:beforeAutospacing="0" w:after="0" w:afterAutospacing="0" w:line="360" w:lineRule="exact"/>
        <w:ind w:firstLine="709"/>
        <w:jc w:val="both"/>
        <w:rPr>
          <w:color w:val="000000" w:themeColor="text1"/>
          <w:spacing w:val="-2"/>
          <w:sz w:val="28"/>
          <w:szCs w:val="28"/>
          <w:shd w:val="clear" w:color="auto" w:fill="FFFFFF"/>
          <w:lang w:val="vi-VN"/>
        </w:rPr>
      </w:pPr>
      <w:r w:rsidRPr="00B65BCC">
        <w:rPr>
          <w:color w:val="000000" w:themeColor="text1"/>
          <w:spacing w:val="-2"/>
          <w:sz w:val="28"/>
          <w:szCs w:val="28"/>
          <w:shd w:val="clear" w:color="auto" w:fill="FFFFFF"/>
          <w:lang w:val="vi-VN"/>
        </w:rPr>
        <w:t xml:space="preserve">Nâng cao dân trí, ý thức pháp luật và công dân, đạo đức, lối sống, văn hóa số, kỹ năng sống và khả năng thích ứng của thế hệ trẻ; tăng “sức đề kháng” trước thông tin xấu độc, các tác động tiêu cực; góp phần giữ vững an ninh chính trị, trật tự an toàn xã hội, củng cố khối đại đoàn kết toàn dân và niềm tin của Nhân dân vào Đảng, Nhà nước, chính quyền thành phố; khẳng định vị thế Hải Phòng là một trong những trung tâm hàng đầu cả nước về GDĐT, nghiên cứu khoa học, chuyển giao công nghệ, đổi mới sáng tạo, góp phần thực hiện thắng lợi </w:t>
      </w:r>
      <w:r w:rsidR="008D5A80" w:rsidRPr="00B65BCC">
        <w:rPr>
          <w:color w:val="000000" w:themeColor="text1"/>
          <w:spacing w:val="-2"/>
          <w:sz w:val="28"/>
          <w:szCs w:val="28"/>
          <w:shd w:val="clear" w:color="auto" w:fill="FFFFFF"/>
          <w:lang w:val="vi-VN"/>
        </w:rPr>
        <w:t xml:space="preserve">Nghị quyết số 71-NQ/TW của Bộ Chính trị </w:t>
      </w:r>
      <w:r w:rsidR="008D5A80" w:rsidRPr="00B65BCC">
        <w:rPr>
          <w:color w:val="000000" w:themeColor="text1"/>
          <w:spacing w:val="-2"/>
          <w:sz w:val="28"/>
          <w:szCs w:val="28"/>
          <w:shd w:val="clear" w:color="auto" w:fill="FFFFFF"/>
          <w:lang w:val="en-US"/>
        </w:rPr>
        <w:t xml:space="preserve">và </w:t>
      </w:r>
      <w:r w:rsidRPr="00B65BCC">
        <w:rPr>
          <w:color w:val="000000" w:themeColor="text1"/>
          <w:spacing w:val="-2"/>
          <w:sz w:val="28"/>
          <w:szCs w:val="28"/>
          <w:shd w:val="clear" w:color="auto" w:fill="FFFFFF"/>
          <w:lang w:val="vi-VN"/>
        </w:rPr>
        <w:t>Nghị quyết Đại hội Đảng bộ thành phố.</w:t>
      </w:r>
    </w:p>
    <w:p w14:paraId="25C4CE61" w14:textId="77777777" w:rsidR="0055099B"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en-US"/>
        </w:rPr>
      </w:pPr>
      <w:r w:rsidRPr="00B65BCC">
        <w:rPr>
          <w:color w:val="000000" w:themeColor="text1"/>
          <w:sz w:val="28"/>
          <w:szCs w:val="28"/>
          <w:shd w:val="clear" w:color="auto" w:fill="FFFFFF"/>
          <w:lang w:val="vi-VN"/>
        </w:rPr>
        <w:t xml:space="preserve">Với quan điểm nhất quán </w:t>
      </w:r>
      <w:r w:rsidRPr="00B65BCC">
        <w:rPr>
          <w:b/>
          <w:bCs/>
          <w:color w:val="000000" w:themeColor="text1"/>
          <w:sz w:val="28"/>
          <w:szCs w:val="28"/>
          <w:shd w:val="clear" w:color="auto" w:fill="FFFFFF"/>
          <w:lang w:val="vi-VN"/>
        </w:rPr>
        <w:t>“đầu tư cho giáo dục và đào tạo là đầu tư cho phát triển”</w:t>
      </w:r>
      <w:r w:rsidRPr="00B65BCC">
        <w:rPr>
          <w:color w:val="000000" w:themeColor="text1"/>
          <w:sz w:val="28"/>
          <w:szCs w:val="28"/>
          <w:shd w:val="clear" w:color="auto" w:fill="FFFFFF"/>
          <w:lang w:val="vi-VN"/>
        </w:rPr>
        <w:t xml:space="preserve">, Đề án khi được triển khai nghiêm túc, đồng bộ sẽ </w:t>
      </w:r>
      <w:r w:rsidR="008D5A80" w:rsidRPr="00B65BCC">
        <w:rPr>
          <w:color w:val="000000" w:themeColor="text1"/>
          <w:sz w:val="28"/>
          <w:szCs w:val="28"/>
          <w:shd w:val="clear" w:color="auto" w:fill="FFFFFF"/>
          <w:lang w:val="vi-VN"/>
        </w:rPr>
        <w:t xml:space="preserve">bảo đảm an sinh xã hội, </w:t>
      </w:r>
      <w:r w:rsidRPr="00B65BCC">
        <w:rPr>
          <w:color w:val="000000" w:themeColor="text1"/>
          <w:sz w:val="28"/>
          <w:szCs w:val="28"/>
          <w:shd w:val="clear" w:color="auto" w:fill="FFFFFF"/>
          <w:lang w:val="vi-VN"/>
        </w:rPr>
        <w:t>tạo động lực nội sinh mạnh mẽ cho tăng trưởng kinh tế nhanh, bền vững của thành phố trong giai đoạn mới./.</w:t>
      </w:r>
    </w:p>
    <w:p w14:paraId="0A2E3243" w14:textId="77777777" w:rsidR="0055099B" w:rsidRPr="0055099B" w:rsidRDefault="0055099B"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en-US"/>
        </w:rPr>
        <w:sectPr w:rsidR="0055099B" w:rsidRPr="0055099B" w:rsidSect="00C86FE0">
          <w:headerReference w:type="default" r:id="rId12"/>
          <w:pgSz w:w="11900" w:h="16840" w:code="9"/>
          <w:pgMar w:top="1134" w:right="1134" w:bottom="1134" w:left="1701" w:header="567" w:footer="0" w:gutter="0"/>
          <w:pgNumType w:start="1"/>
          <w:cols w:space="720"/>
          <w:titlePg/>
          <w:docGrid w:linePitch="299"/>
        </w:sectPr>
      </w:pPr>
    </w:p>
    <w:p w14:paraId="5CE4932E" w14:textId="77777777" w:rsidR="00714234" w:rsidRPr="00B65BCC" w:rsidRDefault="00714234" w:rsidP="006270EA">
      <w:pPr>
        <w:tabs>
          <w:tab w:val="left" w:pos="3351"/>
        </w:tabs>
        <w:autoSpaceDE w:val="0"/>
        <w:autoSpaceDN w:val="0"/>
        <w:adjustRightInd w:val="0"/>
        <w:spacing w:after="0" w:line="240" w:lineRule="auto"/>
        <w:jc w:val="center"/>
        <w:rPr>
          <w:color w:val="000000" w:themeColor="text1"/>
          <w:sz w:val="28"/>
          <w:szCs w:val="28"/>
          <w:shd w:val="clear" w:color="auto" w:fill="FFFFFF"/>
        </w:rPr>
      </w:pPr>
    </w:p>
    <w:sectPr w:rsidR="00714234" w:rsidRPr="00B65BCC" w:rsidSect="0055099B">
      <w:pgSz w:w="16840" w:h="11900" w:orient="landscape" w:code="9"/>
      <w:pgMar w:top="1701" w:right="1134" w:bottom="1134" w:left="1134"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9879E" w14:textId="77777777" w:rsidR="00AE55CE" w:rsidRDefault="00AE55CE" w:rsidP="008D02B1">
      <w:pPr>
        <w:spacing w:after="0" w:line="240" w:lineRule="auto"/>
      </w:pPr>
      <w:r>
        <w:separator/>
      </w:r>
    </w:p>
  </w:endnote>
  <w:endnote w:type="continuationSeparator" w:id="0">
    <w:p w14:paraId="7F411697" w14:textId="77777777" w:rsidR="00AE55CE" w:rsidRDefault="00AE55CE" w:rsidP="008D02B1">
      <w:pPr>
        <w:spacing w:after="0" w:line="240" w:lineRule="auto"/>
      </w:pPr>
      <w:r>
        <w:continuationSeparator/>
      </w:r>
    </w:p>
  </w:endnote>
  <w:endnote w:type="continuationNotice" w:id="1">
    <w:p w14:paraId="21A39B2F" w14:textId="77777777" w:rsidR="00AE55CE" w:rsidRDefault="00AE5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Century Schoolbook">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E3B79" w14:textId="77777777" w:rsidR="00AE55CE" w:rsidRDefault="00AE55CE" w:rsidP="008D02B1">
      <w:pPr>
        <w:spacing w:after="0" w:line="240" w:lineRule="auto"/>
      </w:pPr>
      <w:r>
        <w:separator/>
      </w:r>
    </w:p>
  </w:footnote>
  <w:footnote w:type="continuationSeparator" w:id="0">
    <w:p w14:paraId="5F27CEE8" w14:textId="77777777" w:rsidR="00AE55CE" w:rsidRDefault="00AE55CE" w:rsidP="008D02B1">
      <w:pPr>
        <w:spacing w:after="0" w:line="240" w:lineRule="auto"/>
      </w:pPr>
      <w:r>
        <w:continuationSeparator/>
      </w:r>
    </w:p>
  </w:footnote>
  <w:footnote w:type="continuationNotice" w:id="1">
    <w:p w14:paraId="5903111B" w14:textId="77777777" w:rsidR="00AE55CE" w:rsidRDefault="00AE55CE">
      <w:pPr>
        <w:spacing w:after="0" w:line="240" w:lineRule="auto"/>
      </w:pPr>
    </w:p>
  </w:footnote>
  <w:footnote w:id="2">
    <w:p w14:paraId="25B8A7C6" w14:textId="77777777" w:rsidR="00BA4138" w:rsidRPr="00C40D4F" w:rsidRDefault="00BA4138" w:rsidP="00EB54F9">
      <w:pPr>
        <w:pStyle w:val="FootnoteText"/>
        <w:spacing w:before="0" w:line="240" w:lineRule="auto"/>
        <w:ind w:left="0" w:firstLine="0"/>
        <w:rPr>
          <w:rFonts w:ascii="Times New Roman" w:hAnsi="Times New Roman"/>
        </w:rPr>
      </w:pPr>
      <w:r w:rsidRPr="00C40D4F">
        <w:rPr>
          <w:rStyle w:val="FootnoteReference"/>
          <w:rFonts w:ascii="Times New Roman" w:hAnsi="Times New Roman"/>
        </w:rPr>
        <w:footnoteRef/>
      </w:r>
      <w:r w:rsidRPr="00C40D4F">
        <w:rPr>
          <w:rFonts w:ascii="Times New Roman" w:hAnsi="Times New Roman"/>
        </w:rPr>
        <w:t xml:space="preserve"> </w:t>
      </w:r>
      <w:r>
        <w:rPr>
          <w:rFonts w:ascii="Times New Roman" w:eastAsia="Times New Roman" w:hAnsi="Times New Roman"/>
          <w:lang w:val="it-IT"/>
        </w:rPr>
        <w:t>D</w:t>
      </w:r>
      <w:r w:rsidRPr="00C40D4F">
        <w:rPr>
          <w:rFonts w:ascii="Times New Roman" w:eastAsia="Times New Roman" w:hAnsi="Times New Roman"/>
          <w:lang w:val="it-IT"/>
        </w:rPr>
        <w:t xml:space="preserve">iện tích đất của </w:t>
      </w:r>
      <w:r w:rsidRPr="00C40D4F">
        <w:rPr>
          <w:rFonts w:ascii="Times New Roman" w:eastAsia="Times New Roman" w:hAnsi="Times New Roman"/>
        </w:rPr>
        <w:t xml:space="preserve">Trường Cao đẳng Kỹ thuật Hải Phòng là 114.576m2; Trường Cao đẳng nghề Hải Dương là 58.548m2; Trường Cao đẳng Kinh tế Hải Phòng là 11.802m2; Trường </w:t>
      </w:r>
      <w:r w:rsidRPr="00C40D4F">
        <w:rPr>
          <w:rFonts w:ascii="Times New Roman" w:hAnsi="Times New Roman"/>
        </w:rPr>
        <w:t>Trung cấp Văn hóa Nghệ thuật và Du lịch Hải Phòng là 10.805m2, Trường Trung cấp Kỹ thuật – Nghiệp vụ Hả</w:t>
      </w:r>
      <w:r>
        <w:rPr>
          <w:rFonts w:ascii="Times New Roman" w:hAnsi="Times New Roman"/>
        </w:rPr>
        <w:t>i Phòng là 37.400m2.</w:t>
      </w:r>
    </w:p>
  </w:footnote>
  <w:footnote w:id="3">
    <w:p w14:paraId="3ED20B1A" w14:textId="77777777" w:rsidR="00BA4138" w:rsidRPr="00AE4A31" w:rsidRDefault="00BA4138" w:rsidP="00EB54F9">
      <w:pPr>
        <w:spacing w:after="0" w:line="240" w:lineRule="auto"/>
        <w:jc w:val="both"/>
        <w:rPr>
          <w:rFonts w:ascii="Times New Roman" w:hAnsi="Times New Roman"/>
        </w:rPr>
      </w:pPr>
      <w:r w:rsidRPr="00AE4A31">
        <w:rPr>
          <w:rStyle w:val="FootnoteReference"/>
          <w:rFonts w:ascii="Times New Roman" w:hAnsi="Times New Roman"/>
          <w:sz w:val="20"/>
          <w:szCs w:val="20"/>
        </w:rPr>
        <w:footnoteRef/>
      </w:r>
      <w:r w:rsidRPr="00AE4A31">
        <w:rPr>
          <w:rFonts w:ascii="Times New Roman" w:hAnsi="Times New Roman"/>
          <w:sz w:val="20"/>
          <w:szCs w:val="20"/>
        </w:rPr>
        <w:t xml:space="preserve"> </w:t>
      </w:r>
      <w:r w:rsidRPr="00AE4A31">
        <w:rPr>
          <w:rFonts w:ascii="Times New Roman" w:eastAsia="Times New Roman" w:hAnsi="Times New Roman"/>
          <w:color w:val="000000"/>
          <w:sz w:val="20"/>
          <w:szCs w:val="20"/>
          <w:lang w:val="vi-VN"/>
        </w:rPr>
        <w:t>Trong đó</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Trường Đại học Hải Dương</w:t>
      </w:r>
      <w:r w:rsidRPr="00AE4A31">
        <w:rPr>
          <w:rFonts w:ascii="Times New Roman" w:eastAsia="Times New Roman" w:hAnsi="Times New Roman"/>
          <w:bCs/>
          <w:color w:val="000000"/>
          <w:sz w:val="20"/>
          <w:szCs w:val="20"/>
          <w:lang w:val="vi-VN"/>
        </w:rPr>
        <w:t xml:space="preserve"> có </w:t>
      </w:r>
      <w:r w:rsidRPr="00AE4A31">
        <w:rPr>
          <w:rFonts w:ascii="Times New Roman" w:eastAsia="Times New Roman" w:hAnsi="Times New Roman"/>
          <w:color w:val="000000"/>
          <w:sz w:val="20"/>
          <w:szCs w:val="20"/>
          <w:lang w:val="vi-VN"/>
        </w:rPr>
        <w:t>quỹ đất 355.037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tổng diện tích xây dựng 18.863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117 phòng học lý thuyết</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9.064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23 xưởng thực hành, thí nghiệm</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3.244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04 thư viện</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580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nhà hiệu bộ 41 phòng</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2.438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220 phòng ký túc xá</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2.500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khu vệ sinh 1.182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Trường Đại học Hải Phòng</w:t>
      </w:r>
      <w:r w:rsidRPr="00AE4A31">
        <w:rPr>
          <w:rFonts w:ascii="Times New Roman" w:eastAsia="Times New Roman" w:hAnsi="Times New Roman"/>
          <w:bCs/>
          <w:color w:val="000000"/>
          <w:sz w:val="20"/>
          <w:szCs w:val="20"/>
          <w:lang w:val="vi-VN"/>
        </w:rPr>
        <w:t xml:space="preserve"> có </w:t>
      </w:r>
      <w:r w:rsidRPr="00AE4A31">
        <w:rPr>
          <w:rFonts w:ascii="Times New Roman" w:eastAsia="Times New Roman" w:hAnsi="Times New Roman"/>
          <w:color w:val="000000"/>
          <w:sz w:val="20"/>
          <w:szCs w:val="20"/>
          <w:lang w:val="vi-VN"/>
        </w:rPr>
        <w:t>quỹ đất 277.728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tổng diện tích xây dựng 40.308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239 phòng học lý thuyết</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17.637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57 xưởng thực hành, thí nghiệm</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8.695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17 thư viện</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4.695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nhà hiệu bộ 51 phòng</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2.398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517 phòng ký túc xá</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32.175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khu vệ sinh 2.665 m²</w:t>
      </w:r>
      <w:r w:rsidRPr="00AE4A31">
        <w:rPr>
          <w:rFonts w:ascii="Times New Roman" w:eastAsia="Times New Roman" w:hAnsi="Times New Roman"/>
          <w:bCs/>
          <w:color w:val="000000"/>
          <w:sz w:val="20"/>
          <w:szCs w:val="20"/>
          <w:lang w:val="vi-VN"/>
        </w:rPr>
        <w:t>.</w:t>
      </w:r>
    </w:p>
  </w:footnote>
  <w:footnote w:id="4">
    <w:p w14:paraId="179D7F9E" w14:textId="77777777" w:rsidR="00BA4138" w:rsidRPr="00BE52FF" w:rsidRDefault="00BA4138" w:rsidP="00D73DE1">
      <w:pPr>
        <w:pStyle w:val="FootnoteText"/>
        <w:ind w:left="0" w:firstLine="0"/>
        <w:rPr>
          <w:rFonts w:ascii="Times New Roman" w:hAnsi="Times New Roman"/>
          <w:color w:val="EE0000"/>
          <w:sz w:val="18"/>
          <w:szCs w:val="18"/>
        </w:rPr>
      </w:pPr>
      <w:r w:rsidRPr="00EC4D23">
        <w:rPr>
          <w:rStyle w:val="FootnoteReference"/>
          <w:color w:val="000000" w:themeColor="text1"/>
          <w:sz w:val="22"/>
          <w:szCs w:val="22"/>
        </w:rPr>
        <w:footnoteRef/>
      </w:r>
      <w:r w:rsidRPr="00EC4D23">
        <w:rPr>
          <w:rFonts w:ascii="Times New Roman" w:hAnsi="Times New Roman"/>
          <w:color w:val="000000" w:themeColor="text1"/>
          <w:sz w:val="22"/>
          <w:szCs w:val="22"/>
        </w:rPr>
        <w:t xml:space="preserve"> </w:t>
      </w:r>
      <w:r w:rsidRPr="00EC4D23">
        <w:rPr>
          <w:rFonts w:ascii="Times New Roman" w:hAnsi="Times New Roman"/>
          <w:color w:val="000000" w:themeColor="text1"/>
          <w:sz w:val="18"/>
          <w:szCs w:val="18"/>
        </w:rPr>
        <w:t xml:space="preserve">Số giải Khoa học kĩ thuật cấp quốc gia, quốc tế năm 2025 đạt 04 giải quốc gia: 01 giải Nhất, 02 Nhì, 01 Ba và 01 dự </w:t>
      </w:r>
      <w:proofErr w:type="gramStart"/>
      <w:r w:rsidRPr="00EC4D23">
        <w:rPr>
          <w:rFonts w:ascii="Times New Roman" w:hAnsi="Times New Roman"/>
          <w:color w:val="000000" w:themeColor="text1"/>
          <w:sz w:val="18"/>
          <w:szCs w:val="18"/>
        </w:rPr>
        <w:t>án</w:t>
      </w:r>
      <w:proofErr w:type="gramEnd"/>
      <w:r w:rsidRPr="00EC4D23">
        <w:rPr>
          <w:rFonts w:ascii="Times New Roman" w:hAnsi="Times New Roman"/>
          <w:color w:val="000000" w:themeColor="text1"/>
          <w:sz w:val="18"/>
          <w:szCs w:val="18"/>
        </w:rPr>
        <w:t xml:space="preserve"> dự thi quốc tế.</w:t>
      </w:r>
    </w:p>
  </w:footnote>
  <w:footnote w:id="5">
    <w:p w14:paraId="10358C1F" w14:textId="77777777" w:rsidR="00BA4138" w:rsidRPr="00C00F54" w:rsidRDefault="00BA4138" w:rsidP="00D73DE1">
      <w:pPr>
        <w:spacing w:after="0" w:line="240" w:lineRule="auto"/>
        <w:jc w:val="both"/>
        <w:rPr>
          <w:rFonts w:ascii="Times New Roman" w:hAnsi="Times New Roman"/>
        </w:rPr>
      </w:pPr>
      <w:r w:rsidRPr="00C00F54">
        <w:rPr>
          <w:rStyle w:val="FootnoteReference"/>
          <w:rFonts w:ascii="Times New Roman" w:hAnsi="Times New Roman"/>
        </w:rPr>
        <w:footnoteRef/>
      </w:r>
      <w:r w:rsidRPr="00C00F54">
        <w:rPr>
          <w:rFonts w:ascii="Times New Roman" w:hAnsi="Times New Roman"/>
        </w:rPr>
        <w:t xml:space="preserve"> </w:t>
      </w:r>
      <w:r w:rsidRPr="00C00F54">
        <w:rPr>
          <w:rFonts w:ascii="Times New Roman" w:hAnsi="Times New Roman"/>
          <w:sz w:val="18"/>
          <w:szCs w:val="18"/>
        </w:rPr>
        <w:t>Năm học 2019-2020, bên cạnh 147 giải quốc gia, có 01 học sinh đoạt Huy chương Vàng Olympic Hóa học quốc tế và 01 Huy chương Đồng Tin học châu Á; Năm học 2020-2021, giành 173 giải quốc gia, 01 Huy chương Vàng Hóa quốc tế, 01 Huy chương Đồng Tin học khu vực.Năm học 2021-2022, giành 166 giải quốc gia (08 giải Nhất) và có 01 Huy chương Bạc Vật lý châu Âu. Năm học 2022-2023, học sinh đoạt 146 giải quốc gia cùng thành tích quốc tế nổi bật: 01 huy chương Vàng và 01 huy chương Bạc Olympic Toán quốc tế, 01 huy chương Bạc Olympic Vật lý quốc tế. Năm học 2023-2024, giành 184 giải quốc gia (14 giải Nhất), đồng thời có học sinh đạt 01 huy chương Vàng Olympic Sinh học quốc tế, 01 huy chương Bạc Olympic Vật lý quốc tế, 01 huy chương Đồng Olympic Toán quốc tế, 01 huy chương Bạc Tin học châu Á. Năm học 2024-2025, thành phố tiếp tục duy trì thành tích cao với 199 giải quốc gia, trong đó 08 giải Nhất, 42 giải Nhì, 89 giải Ba. Đặc biệt, 01 học sinh đạt Huy chương Bạc Olympic quốc tế Sinh học; 01 học sinh đạt huy chương Vàng giao lưu Toán học quốc tế tại Turkmenistan tổ chức.</w:t>
      </w:r>
    </w:p>
  </w:footnote>
  <w:footnote w:id="6">
    <w:p w14:paraId="714D2BD1" w14:textId="77777777" w:rsidR="00BA4138" w:rsidRPr="00C00F54" w:rsidRDefault="00BA4138" w:rsidP="00D73DE1">
      <w:pPr>
        <w:pBdr>
          <w:top w:val="nil"/>
          <w:left w:val="nil"/>
          <w:bottom w:val="nil"/>
          <w:right w:val="nil"/>
          <w:between w:val="nil"/>
        </w:pBdr>
        <w:spacing w:after="0" w:line="240" w:lineRule="auto"/>
        <w:jc w:val="both"/>
        <w:rPr>
          <w:rFonts w:ascii="Times New Roman" w:hAnsi="Times New Roman"/>
          <w:color w:val="000000"/>
          <w:sz w:val="18"/>
          <w:szCs w:val="18"/>
        </w:rPr>
      </w:pPr>
      <w:r w:rsidRPr="00C00F54">
        <w:rPr>
          <w:rStyle w:val="FootnoteReference"/>
          <w:rFonts w:ascii="Times New Roman" w:hAnsi="Times New Roman"/>
          <w:sz w:val="20"/>
          <w:szCs w:val="20"/>
        </w:rPr>
        <w:footnoteRef/>
      </w:r>
      <w:r w:rsidRPr="00C00F54">
        <w:rPr>
          <w:rFonts w:ascii="Times New Roman" w:hAnsi="Times New Roman"/>
          <w:color w:val="000000"/>
          <w:sz w:val="18"/>
          <w:szCs w:val="18"/>
        </w:rPr>
        <w:t xml:space="preserve"> THPT Chuyên Trần Phú có 55 lớp, 1.954 học sinh, 14 môn chuyên; THPT Chuyên Nguyễn Trãi có 36 lớp, 1.157 học sinh, 11 môn chuyên (chưa có lớp tiếng Trung, tiếng Nhật, tiếng Hàn). </w:t>
      </w:r>
      <w:proofErr w:type="gramStart"/>
      <w:r w:rsidRPr="00C00F54">
        <w:rPr>
          <w:rFonts w:ascii="Times New Roman" w:hAnsi="Times New Roman"/>
          <w:color w:val="000000"/>
          <w:sz w:val="18"/>
          <w:szCs w:val="18"/>
        </w:rPr>
        <w:t>Trong tổng số 91 lớp có 87 lớp chuyên và 04 lớp không chuyên.</w:t>
      </w:r>
      <w:proofErr w:type="gramEnd"/>
      <w:r w:rsidRPr="00C00F54">
        <w:rPr>
          <w:rFonts w:ascii="Times New Roman" w:hAnsi="Times New Roman"/>
          <w:color w:val="000000"/>
          <w:sz w:val="18"/>
          <w:szCs w:val="18"/>
        </w:rPr>
        <w:t xml:space="preserve"> </w:t>
      </w:r>
    </w:p>
  </w:footnote>
  <w:footnote w:id="7">
    <w:p w14:paraId="3896F7B9" w14:textId="77777777" w:rsidR="00BA4138" w:rsidRPr="005A259B" w:rsidRDefault="00BA4138" w:rsidP="00D73DE1">
      <w:pPr>
        <w:pBdr>
          <w:top w:val="nil"/>
          <w:left w:val="nil"/>
          <w:bottom w:val="nil"/>
          <w:right w:val="nil"/>
          <w:between w:val="nil"/>
        </w:pBdr>
        <w:spacing w:after="0" w:line="240" w:lineRule="auto"/>
        <w:jc w:val="both"/>
        <w:rPr>
          <w:rFonts w:ascii="Times New Roman" w:hAnsi="Times New Roman"/>
          <w:color w:val="000000"/>
          <w:sz w:val="18"/>
          <w:szCs w:val="18"/>
        </w:rPr>
      </w:pPr>
      <w:r w:rsidRPr="00C00F54">
        <w:rPr>
          <w:rStyle w:val="FootnoteReference"/>
          <w:rFonts w:ascii="Times New Roman" w:hAnsi="Times New Roman"/>
          <w:sz w:val="20"/>
          <w:szCs w:val="20"/>
        </w:rPr>
        <w:footnoteRef/>
      </w:r>
      <w:r w:rsidRPr="00C00F54">
        <w:rPr>
          <w:rFonts w:ascii="Times New Roman" w:hAnsi="Times New Roman"/>
          <w:color w:val="000000"/>
          <w:sz w:val="18"/>
          <w:szCs w:val="18"/>
        </w:rPr>
        <w:t xml:space="preserve"> THPT Chuyên Trần Phú: 03 ban giám hiệu, 142 giáo viên, 16 nhân viên; THPT Chuyên Nguyễn Trãi: 04 ban giám hiệu, 105 giáo viên, 12 nhân viên. </w:t>
      </w:r>
      <w:proofErr w:type="gramStart"/>
      <w:r w:rsidRPr="00C00F54">
        <w:rPr>
          <w:rFonts w:ascii="Times New Roman" w:hAnsi="Times New Roman"/>
          <w:color w:val="000000"/>
          <w:sz w:val="18"/>
          <w:szCs w:val="18"/>
        </w:rPr>
        <w:t>Tổng số giáo viên dạy môn chuyên là 132 (chiếm 54% tổng số giáo viên).</w:t>
      </w:r>
      <w:proofErr w:type="gramEnd"/>
    </w:p>
  </w:footnote>
  <w:footnote w:id="8">
    <w:p w14:paraId="25F1315D" w14:textId="77777777" w:rsidR="00BA4138" w:rsidRPr="002B1E7D" w:rsidRDefault="00BA4138" w:rsidP="00EC30EF">
      <w:pPr>
        <w:tabs>
          <w:tab w:val="left" w:pos="187"/>
        </w:tabs>
        <w:spacing w:after="0" w:line="240" w:lineRule="auto"/>
        <w:jc w:val="both"/>
        <w:rPr>
          <w:rFonts w:ascii="Times New Roman" w:hAnsi="Times New Roman"/>
          <w:sz w:val="20"/>
          <w:szCs w:val="20"/>
        </w:rPr>
      </w:pPr>
      <w:r w:rsidRPr="002B1E7D">
        <w:rPr>
          <w:rFonts w:ascii="Times New Roman" w:hAnsi="Times New Roman"/>
          <w:color w:val="000000"/>
          <w:sz w:val="20"/>
          <w:szCs w:val="20"/>
          <w:vertAlign w:val="superscript"/>
        </w:rPr>
        <w:footnoteRef/>
      </w:r>
      <w:r w:rsidRPr="002B1E7D">
        <w:rPr>
          <w:rFonts w:ascii="Times New Roman" w:hAnsi="Times New Roman"/>
          <w:color w:val="000000"/>
          <w:sz w:val="20"/>
          <w:szCs w:val="20"/>
        </w:rPr>
        <w:tab/>
        <w:t>Gồm 03 trung tâm có vốn nước ngoài (Trung tâm đào tạo Anh ngữ ILA, Trung tâm ngoại ngữ và toán Kumon Hải Phòng, Trung tâm ngoại ngữ Living Water), 0</w:t>
      </w:r>
      <w:r>
        <w:rPr>
          <w:rFonts w:ascii="Times New Roman" w:hAnsi="Times New Roman"/>
          <w:color w:val="000000"/>
          <w:sz w:val="20"/>
          <w:szCs w:val="20"/>
        </w:rPr>
        <w:t>3</w:t>
      </w:r>
      <w:r w:rsidRPr="002B1E7D">
        <w:rPr>
          <w:rFonts w:ascii="Times New Roman" w:hAnsi="Times New Roman"/>
          <w:color w:val="000000"/>
          <w:sz w:val="20"/>
          <w:szCs w:val="20"/>
        </w:rPr>
        <w:t xml:space="preserve"> trường thực hiện chương trình tích hợp (TH, THCS và THPT Dewey; TH, THCS và THPT Vinschool</w:t>
      </w:r>
      <w:r>
        <w:rPr>
          <w:rFonts w:ascii="Times New Roman" w:hAnsi="Times New Roman"/>
          <w:color w:val="000000"/>
          <w:sz w:val="20"/>
          <w:szCs w:val="20"/>
        </w:rPr>
        <w:t>; TH-THCS và THPT Alpha</w:t>
      </w:r>
      <w:r w:rsidRPr="002B1E7D">
        <w:rPr>
          <w:rFonts w:ascii="Times New Roman" w:hAnsi="Times New Roman"/>
          <w:color w:val="000000"/>
          <w:sz w:val="20"/>
          <w:szCs w:val="20"/>
        </w:rPr>
        <w:t>); 0</w:t>
      </w:r>
      <w:r>
        <w:rPr>
          <w:rFonts w:ascii="Times New Roman" w:hAnsi="Times New Roman"/>
          <w:color w:val="000000"/>
          <w:sz w:val="20"/>
          <w:szCs w:val="20"/>
        </w:rPr>
        <w:t>2</w:t>
      </w:r>
      <w:r w:rsidRPr="002B1E7D">
        <w:rPr>
          <w:rFonts w:ascii="Times New Roman" w:hAnsi="Times New Roman"/>
          <w:color w:val="000000"/>
          <w:sz w:val="20"/>
          <w:szCs w:val="20"/>
        </w:rPr>
        <w:t xml:space="preserve"> t</w:t>
      </w:r>
      <w:r>
        <w:rPr>
          <w:rFonts w:ascii="Times New Roman" w:hAnsi="Times New Roman"/>
          <w:color w:val="000000"/>
          <w:sz w:val="20"/>
          <w:szCs w:val="20"/>
        </w:rPr>
        <w:t>rường</w:t>
      </w:r>
      <w:r w:rsidRPr="002B1E7D">
        <w:rPr>
          <w:rFonts w:ascii="Times New Roman" w:hAnsi="Times New Roman"/>
          <w:color w:val="000000"/>
          <w:sz w:val="20"/>
          <w:szCs w:val="20"/>
        </w:rPr>
        <w:t xml:space="preserve"> có 100% vốn đầu tư và chương trình đào tạo nước ngoài (trường quốc tế QSI</w:t>
      </w:r>
      <w:r>
        <w:rPr>
          <w:rFonts w:ascii="Times New Roman" w:hAnsi="Times New Roman"/>
          <w:color w:val="000000"/>
          <w:sz w:val="20"/>
          <w:szCs w:val="20"/>
        </w:rPr>
        <w:t xml:space="preserve">, </w:t>
      </w:r>
      <w:r w:rsidRPr="001B6DEA">
        <w:rPr>
          <w:rFonts w:ascii="Times New Roman" w:hAnsi="Times New Roman"/>
          <w:color w:val="000000"/>
          <w:sz w:val="20"/>
          <w:szCs w:val="20"/>
        </w:rPr>
        <w:t>Trường Quốc tế Singapore</w:t>
      </w:r>
      <w:r w:rsidRPr="002B1E7D">
        <w:rPr>
          <w:rFonts w:ascii="Times New Roman" w:hAnsi="Times New Roman"/>
          <w:color w:val="000000"/>
          <w:sz w:val="20"/>
          <w:szCs w:val="20"/>
        </w:rPr>
        <w:t>).</w:t>
      </w:r>
    </w:p>
  </w:footnote>
  <w:footnote w:id="9">
    <w:p w14:paraId="2D74D841" w14:textId="77777777" w:rsidR="00BA4138" w:rsidRPr="00A27D05" w:rsidRDefault="00BA4138" w:rsidP="002E673B">
      <w:pPr>
        <w:shd w:val="clear" w:color="auto" w:fill="FFFFFF"/>
        <w:spacing w:after="0" w:line="240" w:lineRule="auto"/>
        <w:jc w:val="both"/>
        <w:rPr>
          <w:rFonts w:ascii="Times New Roman" w:hAnsi="Times New Roman"/>
          <w:bCs/>
          <w:sz w:val="20"/>
          <w:szCs w:val="20"/>
          <w:lang w:val="pl-PL"/>
        </w:rPr>
      </w:pPr>
      <w:r w:rsidRPr="00A27D05">
        <w:rPr>
          <w:rStyle w:val="FootnoteReference"/>
          <w:rFonts w:ascii="Times New Roman" w:hAnsi="Times New Roman"/>
          <w:sz w:val="20"/>
          <w:szCs w:val="20"/>
        </w:rPr>
        <w:footnoteRef/>
      </w:r>
      <w:r w:rsidRPr="00A27D05">
        <w:rPr>
          <w:rFonts w:ascii="Times New Roman" w:hAnsi="Times New Roman"/>
          <w:sz w:val="20"/>
          <w:szCs w:val="20"/>
        </w:rPr>
        <w:t xml:space="preserve"> </w:t>
      </w:r>
      <w:r w:rsidRPr="00A27D05">
        <w:rPr>
          <w:rFonts w:ascii="Times New Roman" w:eastAsia="Times New Roman" w:hAnsi="Times New Roman"/>
          <w:sz w:val="20"/>
          <w:szCs w:val="20"/>
        </w:rPr>
        <w:t xml:space="preserve">Doanh nghiệp tham gia xây dựng chương trình đào tạo; cử cán bộ, chuyên gia đến giảng dạy, </w:t>
      </w:r>
      <w:r w:rsidRPr="00A27D05">
        <w:rPr>
          <w:rFonts w:ascii="Times New Roman" w:hAnsi="Times New Roman"/>
          <w:bCs/>
          <w:sz w:val="20"/>
          <w:szCs w:val="20"/>
          <w:lang w:val="pl-PL"/>
        </w:rPr>
        <w:t>tham gia xây dựng chương trình đào tạo</w:t>
      </w:r>
      <w:r w:rsidRPr="00A27D05">
        <w:rPr>
          <w:rFonts w:ascii="Times New Roman" w:eastAsia="Times New Roman" w:hAnsi="Times New Roman"/>
          <w:sz w:val="20"/>
          <w:szCs w:val="20"/>
        </w:rPr>
        <w:t xml:space="preserve"> tại cơ sở GDNN; tham gia vào việc đánh giá, tổ chức thi tốt nghiệp của cơ sở GDNN; tiếp nhận và hướng dẫn người học thực tập tại doanh nghiệp; gửi người lao động của doanh nghiệp đến học tập tại cơ sở GDNN; liên kết với cơ sở GDNN để đào tạo trình độ trung cấp, cao đẳng và các chương trình đào tạo thường xuyên; cấp học bổng cho người học  tại cơ sở GDNN; tiếp nhận nhà giáo của cơ sở GDNN đến thăm quan, thực hành, thực tập; cung cấp thông tin về nhu cầu đào tạo; phản hồi về chất lượng người học đang làm việc tại doanh nghiệp; tuyển dụng người học sau tốt nghiệp tại cơ sở GDNN. </w:t>
      </w:r>
      <w:r w:rsidRPr="00A27D05">
        <w:rPr>
          <w:rFonts w:ascii="Times New Roman" w:hAnsi="Times New Roman"/>
          <w:bCs/>
          <w:sz w:val="20"/>
          <w:szCs w:val="20"/>
          <w:lang w:val="pl-PL"/>
        </w:rPr>
        <w:t xml:space="preserve"> </w:t>
      </w:r>
    </w:p>
  </w:footnote>
  <w:footnote w:id="10">
    <w:p w14:paraId="0AB42A2C" w14:textId="77777777" w:rsidR="00BA4138" w:rsidRPr="00A27D05" w:rsidRDefault="00BA4138" w:rsidP="002E673B">
      <w:pPr>
        <w:pStyle w:val="FootnoteText"/>
        <w:spacing w:before="0" w:line="240" w:lineRule="auto"/>
        <w:ind w:left="0" w:firstLine="0"/>
        <w:rPr>
          <w:rFonts w:ascii="Times New Roman" w:hAnsi="Times New Roman"/>
        </w:rPr>
      </w:pPr>
      <w:r w:rsidRPr="00A27D05">
        <w:rPr>
          <w:rStyle w:val="FootnoteReference"/>
          <w:rFonts w:ascii="Times New Roman" w:hAnsi="Times New Roman"/>
        </w:rPr>
        <w:footnoteRef/>
      </w:r>
      <w:r w:rsidRPr="00A27D05">
        <w:rPr>
          <w:rFonts w:ascii="Times New Roman" w:hAnsi="Times New Roman"/>
        </w:rPr>
        <w:t xml:space="preserve"> </w:t>
      </w:r>
      <w:r w:rsidRPr="00A27D05">
        <w:rPr>
          <w:rFonts w:ascii="Times New Roman" w:eastAsia="Times New Roman" w:hAnsi="Times New Roman"/>
        </w:rPr>
        <w:t>Trường Cao đẳng Kỹ thuật Hải Phòng  cung cấp nhân lực lao động có kỹ năng nghề Điện, Cắt gọt kim loại, Cơ khí chế tạo… cho các doanh nghiệp tại khu công nghiệp Tràng Duệ, Nomura, VSIP; Trường Cao đẳng Giao thông vận tải Trung ương II cung cấp lao động có kỹ năng nghề Cơ điện tử, Cơ khí chế tạo… cho các doanh nghiệp tại khu công nghiệp Nomura, Tràng Duệ, Nam Cầu Kiền, khu kinh tế Đình Vũ; Trường Cao đẳng Công nghệ Bách khoa Hà Nội cung cấp lao động ngành May công nghiệp, May thời trang… cho khu công nghiệp VSIP, Đồ Sơn; Trường Cao đẳng Hàng hải I, Trường Cao đẳng Bách nghệ Hải Phòng, Trường Cao đẳng VMU, cung cấp nhân lực lao động có kỹ năng nghề Điều khiển tàu biển, Khai thác máy tàu thủy, Logistics… cho các doanh nghiệp hoạt động trong lĩnh vực hàng hải, logistics….</w:t>
      </w:r>
    </w:p>
  </w:footnote>
  <w:footnote w:id="11">
    <w:p w14:paraId="1DCAA5B3" w14:textId="77777777" w:rsidR="00BA4138" w:rsidRPr="00A27D05" w:rsidRDefault="00BA4138" w:rsidP="002E673B">
      <w:pPr>
        <w:spacing w:after="0" w:line="240" w:lineRule="auto"/>
        <w:jc w:val="both"/>
        <w:rPr>
          <w:rFonts w:ascii="Times New Roman" w:eastAsia="Times New Roman" w:hAnsi="Times New Roman"/>
          <w:sz w:val="20"/>
          <w:szCs w:val="20"/>
        </w:rPr>
      </w:pPr>
      <w:r w:rsidRPr="00DC3134">
        <w:rPr>
          <w:rStyle w:val="FootnoteReference"/>
          <w:rFonts w:ascii="Times New Roman" w:hAnsi="Times New Roman"/>
          <w:color w:val="000000" w:themeColor="text1"/>
          <w:sz w:val="20"/>
          <w:szCs w:val="20"/>
        </w:rPr>
        <w:footnoteRef/>
      </w:r>
      <w:r w:rsidRPr="00DC3134">
        <w:rPr>
          <w:rFonts w:ascii="Times New Roman" w:hAnsi="Times New Roman"/>
          <w:color w:val="000000" w:themeColor="text1"/>
          <w:sz w:val="20"/>
          <w:szCs w:val="20"/>
        </w:rPr>
        <w:t xml:space="preserve"> </w:t>
      </w:r>
      <w:r w:rsidRPr="00DC3134">
        <w:rPr>
          <w:rFonts w:ascii="Times New Roman" w:eastAsia="Times New Roman" w:hAnsi="Times New Roman"/>
          <w:i/>
          <w:color w:val="000000" w:themeColor="text1"/>
          <w:sz w:val="20"/>
          <w:szCs w:val="20"/>
        </w:rPr>
        <w:t>Đối với một số nghề thuộc nhóm nghề hàng hải, nhóm nghề cơ khí, nhóm nghề Điện – Điện tử, nhóm nghề May công nghiệp,…:</w:t>
      </w:r>
      <w:r w:rsidRPr="00DC3134">
        <w:rPr>
          <w:rFonts w:ascii="Times New Roman" w:eastAsia="Times New Roman" w:hAnsi="Times New Roman"/>
          <w:color w:val="000000" w:themeColor="text1"/>
          <w:sz w:val="20"/>
          <w:szCs w:val="20"/>
        </w:rPr>
        <w:t xml:space="preserve"> 100% sinh viên, học viên sau khi tốt nghiệp được các Công ty như: Công ty TNHH General Electric Hải Phòng, Công ty TNHH Sản xuất lốp xe Bridgestone Việt Nam, Công ty Cổ phần Vận tải biển Việt Nam… tuyển dụng vào vị trí đúng nghề, với mức lương khởi điểm khoảng từ 5 triệu đồng trở lên; một số sinh viên tốt nghiệp hệ cao đẳng sau một thời gian làm việc được cân nhắc vào vị trí quản lý, điều hành kỹ thuật cao trong dây chuyền sản xuất; hầu hết các sinh viên, học viên học hệ sơ cấp đều có việc làm ổn định; phần lớn được tuyển dụng vào các vị trí việc làm đơn giản, phổ thông, không cần tay nghề cao. </w:t>
      </w:r>
      <w:r w:rsidRPr="00DC3134">
        <w:rPr>
          <w:rFonts w:ascii="Times New Roman" w:eastAsia="Times New Roman" w:hAnsi="Times New Roman"/>
          <w:i/>
          <w:color w:val="000000" w:themeColor="text1"/>
          <w:sz w:val="20"/>
          <w:szCs w:val="20"/>
        </w:rPr>
        <w:t>Đối với một số nghề thuộc nhóm nghề kinh tế, công nghệ thông tin, kế toán, quản trị…:</w:t>
      </w:r>
      <w:r w:rsidRPr="00DC3134">
        <w:rPr>
          <w:rFonts w:ascii="Times New Roman" w:eastAsia="Times New Roman" w:hAnsi="Times New Roman"/>
          <w:color w:val="000000" w:themeColor="text1"/>
          <w:sz w:val="20"/>
          <w:szCs w:val="20"/>
        </w:rPr>
        <w:t xml:space="preserve"> Cơ bản số sinh viên tốt nghiệp chỉ được tuyển dụng làm </w:t>
      </w:r>
      <w:r w:rsidRPr="00A27D05">
        <w:rPr>
          <w:rFonts w:ascii="Times New Roman" w:eastAsia="Times New Roman" w:hAnsi="Times New Roman"/>
          <w:sz w:val="20"/>
          <w:szCs w:val="20"/>
        </w:rPr>
        <w:t>việc tại các công ty tư nhân, các doanh nghiệp nhỏ và vừa, hợp tác xã hoặc các cửa hàng kinh doanh nhỏ, lẻ với mức lương thấp hơn, chỉ khoảng 4 triệu đồng/tháng hoặc chuyển làm trái nghề bởi hiện nay đang dư thừa lao động đối với các lĩnh vực này do số lượng lớn sinh viên được tuyển sinh, đào tạo trước đây.</w:t>
      </w:r>
    </w:p>
  </w:footnote>
  <w:footnote w:id="12">
    <w:p w14:paraId="2BDEDA4D" w14:textId="77777777" w:rsidR="00BA4138" w:rsidRPr="00AE4A31" w:rsidRDefault="00BA4138" w:rsidP="001757CB">
      <w:pPr>
        <w:pStyle w:val="FootnoteText"/>
        <w:spacing w:before="0" w:line="240" w:lineRule="auto"/>
        <w:ind w:left="0" w:firstLine="0"/>
        <w:rPr>
          <w:rFonts w:ascii="Times New Roman" w:hAnsi="Times New Roman"/>
        </w:rPr>
      </w:pPr>
      <w:r w:rsidRPr="00AE4A31">
        <w:rPr>
          <w:rStyle w:val="FootnoteReference"/>
          <w:rFonts w:ascii="Times New Roman" w:hAnsi="Times New Roman"/>
        </w:rPr>
        <w:footnoteRef/>
      </w:r>
      <w:r w:rsidRPr="00AE4A31">
        <w:rPr>
          <w:rFonts w:ascii="Times New Roman" w:hAnsi="Times New Roman"/>
        </w:rPr>
        <w:t xml:space="preserve"> </w:t>
      </w:r>
      <w:r w:rsidRPr="00AE4A31">
        <w:rPr>
          <w:rFonts w:ascii="Times New Roman" w:eastAsia="Times New Roman" w:hAnsi="Times New Roman"/>
          <w:bCs/>
        </w:rPr>
        <w:t>Bậc đại học (196 chương trình): Kỹ thuật và Công nghệ 65 (33,2%); Kinh tế và Luật 46 (23,5%); Sư phạm và Ngoại ngữ 35 (17,9%); Y và Dược 26 (13,3%); Khoa học xã hội 13 (6,6%); Hàng hải và Đóng tàu 7 (3,6%); Chương trình tiên tiến 4 (2,0%); Bậc tiến sĩ (15 chương trình): Hàng hải và Đóng tàu 5 (33,3%); Y và Dược 4 (26,7%); Kinh tế và Luật 3 (20,0%); Kỹ thuật và Công nghệ 2 (13,3%); Khoa học xã hội 1 (6,7%); Sư phạm và Ngoại ngữ 0.</w:t>
      </w:r>
    </w:p>
  </w:footnote>
  <w:footnote w:id="13">
    <w:p w14:paraId="05606349" w14:textId="77777777" w:rsidR="00BA4138" w:rsidRPr="00AE4A31" w:rsidRDefault="00BA4138" w:rsidP="001757CB">
      <w:pPr>
        <w:pStyle w:val="FootnoteText"/>
        <w:spacing w:before="0" w:line="240" w:lineRule="auto"/>
        <w:ind w:left="0" w:firstLine="0"/>
        <w:rPr>
          <w:rFonts w:ascii="Times New Roman" w:hAnsi="Times New Roman"/>
        </w:rPr>
      </w:pPr>
      <w:r w:rsidRPr="00AE4A31">
        <w:rPr>
          <w:rStyle w:val="FootnoteReference"/>
          <w:rFonts w:ascii="Times New Roman" w:hAnsi="Times New Roman"/>
        </w:rPr>
        <w:footnoteRef/>
      </w:r>
      <w:r w:rsidRPr="00AE4A31">
        <w:rPr>
          <w:rFonts w:ascii="Times New Roman" w:hAnsi="Times New Roman"/>
        </w:rPr>
        <w:t xml:space="preserve"> </w:t>
      </w:r>
      <w:r w:rsidRPr="00AE4A31">
        <w:rPr>
          <w:rFonts w:ascii="Times New Roman" w:eastAsia="Times New Roman" w:hAnsi="Times New Roman"/>
          <w:bCs/>
        </w:rPr>
        <w:t>Bậc thạc sĩ (48 chương trình): Y và Dược 14 (29</w:t>
      </w:r>
      <w:proofErr w:type="gramStart"/>
      <w:r w:rsidRPr="00AE4A31">
        <w:rPr>
          <w:rFonts w:ascii="Times New Roman" w:eastAsia="Times New Roman" w:hAnsi="Times New Roman"/>
          <w:bCs/>
        </w:rPr>
        <w:t>,2</w:t>
      </w:r>
      <w:proofErr w:type="gramEnd"/>
      <w:r w:rsidRPr="00AE4A31">
        <w:rPr>
          <w:rFonts w:ascii="Times New Roman" w:eastAsia="Times New Roman" w:hAnsi="Times New Roman"/>
          <w:bCs/>
        </w:rPr>
        <w:t>%); Kỹ thuật và Công nghệ 13 (27,1%); Kinh tế và Luật 9 (18,8%); Hàng hải và Đóng tàu 6 (12,5%); Sư phạm và Ngoại ngữ 3 (6,3%); Khoa học xã hội 3 (6,3%).</w:t>
      </w:r>
    </w:p>
  </w:footnote>
  <w:footnote w:id="14">
    <w:p w14:paraId="76F97B8A" w14:textId="77777777" w:rsidR="00BA4138" w:rsidRPr="00AE4A31" w:rsidRDefault="00BA4138" w:rsidP="001757CB">
      <w:pPr>
        <w:pStyle w:val="FootnoteText"/>
        <w:spacing w:before="0" w:line="240" w:lineRule="auto"/>
        <w:ind w:left="0" w:firstLine="0"/>
        <w:rPr>
          <w:rFonts w:ascii="Times New Roman" w:hAnsi="Times New Roman"/>
        </w:rPr>
      </w:pPr>
      <w:r w:rsidRPr="00AE4A31">
        <w:rPr>
          <w:rStyle w:val="FootnoteReference"/>
          <w:rFonts w:ascii="Times New Roman" w:hAnsi="Times New Roman"/>
        </w:rPr>
        <w:footnoteRef/>
      </w:r>
      <w:r w:rsidRPr="00AE4A31">
        <w:rPr>
          <w:rFonts w:ascii="Times New Roman" w:hAnsi="Times New Roman"/>
        </w:rPr>
        <w:t xml:space="preserve"> </w:t>
      </w:r>
      <w:r w:rsidRPr="00AE4A31">
        <w:rPr>
          <w:rFonts w:ascii="Times New Roman" w:eastAsia="Times New Roman" w:hAnsi="Times New Roman"/>
          <w:bCs/>
        </w:rPr>
        <w:t>Bậc tiến sĩ (15 chương trình): Hàng hải và Đóng tàu 5 (33</w:t>
      </w:r>
      <w:proofErr w:type="gramStart"/>
      <w:r w:rsidRPr="00AE4A31">
        <w:rPr>
          <w:rFonts w:ascii="Times New Roman" w:eastAsia="Times New Roman" w:hAnsi="Times New Roman"/>
          <w:bCs/>
        </w:rPr>
        <w:t>,3</w:t>
      </w:r>
      <w:proofErr w:type="gramEnd"/>
      <w:r w:rsidRPr="00AE4A31">
        <w:rPr>
          <w:rFonts w:ascii="Times New Roman" w:eastAsia="Times New Roman" w:hAnsi="Times New Roman"/>
          <w:bCs/>
        </w:rPr>
        <w:t>%); Y và Dược 4 (26,7%); Kinh tế và Luật 3 (20,0%); Kỹ thuật và Công nghệ 2 (13,3%); Khoa học xã hội 1 (6,7%); Sư phạm và Ngoại ngữ 0.</w:t>
      </w:r>
    </w:p>
  </w:footnote>
  <w:footnote w:id="15">
    <w:p w14:paraId="2089A007" w14:textId="6C613BDB" w:rsidR="00BA4138" w:rsidRPr="007C31AA" w:rsidRDefault="00BA4138" w:rsidP="007C31AA">
      <w:pPr>
        <w:pStyle w:val="FootnoteText"/>
        <w:ind w:left="0" w:firstLine="0"/>
        <w:rPr>
          <w:rFonts w:ascii="Times New Roman" w:hAnsi="Times New Roman"/>
        </w:rPr>
      </w:pPr>
      <w:r w:rsidRPr="007C31AA">
        <w:rPr>
          <w:rStyle w:val="FootnoteReference"/>
          <w:rFonts w:ascii="Times New Roman" w:hAnsi="Times New Roman"/>
        </w:rPr>
        <w:footnoteRef/>
      </w:r>
      <w:r w:rsidRPr="007C31AA">
        <w:rPr>
          <w:rFonts w:ascii="Times New Roman" w:hAnsi="Times New Roman"/>
        </w:rPr>
        <w:t xml:space="preserve"> </w:t>
      </w:r>
      <w:r>
        <w:rPr>
          <w:rFonts w:ascii="Times New Roman" w:hAnsi="Times New Roman"/>
        </w:rPr>
        <w:t xml:space="preserve">Mô hình trong </w:t>
      </w:r>
      <w:r w:rsidRPr="007C31AA">
        <w:rPr>
          <w:rFonts w:ascii="Times New Roman" w:hAnsi="Times New Roman"/>
        </w:rPr>
        <w:t>Đề án Xây dựng mô hình Chủ nghĩa xã hội gắn với con người xã hội chủ nghĩa tại thành phố Hải Phòng</w:t>
      </w:r>
    </w:p>
  </w:footnote>
  <w:footnote w:id="16">
    <w:p w14:paraId="70F39DCC" w14:textId="40D33F9E" w:rsidR="00BA4138" w:rsidRPr="009E62C7" w:rsidRDefault="00BA4138" w:rsidP="009E62C7">
      <w:pPr>
        <w:pStyle w:val="FootnoteText"/>
        <w:spacing w:before="0" w:line="240" w:lineRule="auto"/>
        <w:ind w:left="0" w:firstLine="0"/>
        <w:rPr>
          <w:rFonts w:ascii="Times New Roman" w:hAnsi="Times New Roman"/>
        </w:rPr>
      </w:pPr>
      <w:r w:rsidRPr="009E62C7">
        <w:rPr>
          <w:rStyle w:val="FootnoteReference"/>
          <w:rFonts w:ascii="Times New Roman" w:hAnsi="Times New Roman"/>
        </w:rPr>
        <w:footnoteRef/>
      </w:r>
      <w:r w:rsidRPr="009E62C7">
        <w:rPr>
          <w:rFonts w:ascii="Times New Roman" w:hAnsi="Times New Roman"/>
        </w:rPr>
        <w:t xml:space="preserve"> </w:t>
      </w:r>
      <w:r w:rsidRPr="009E62C7">
        <w:rPr>
          <w:rFonts w:ascii="Times New Roman" w:eastAsia="Aptos" w:hAnsi="Times New Roman"/>
          <w:color w:val="000000"/>
          <w:kern w:val="2"/>
          <w14:ligatures w14:val="standardContextual"/>
        </w:rPr>
        <w:t>Công văn số 59-CV/BCĐ ngày 12/9/2025 của Ban Chỉ đạo Trung ương về việc sắp xếp đơn vị sự nghiệp, doanh nghiệp nhà nước và đầu mối bên trong các cơ quan, tổ chức trong hệ thống chính trị; Kế hoạch số 130/KH-BCĐTKNQ18 ngày 21/9/2025 của Ban Chỉ đạo về tổng kết Nghị quyết số 18-NQ/TW của Chính phủ và hướng dẫn của Bộ Nội vụ tại Công văn số 8150/BNV-TCBC ngày 18/9/2025 về sắp xếp đơn vị sự nghiệp theo Công văn số 59-CV/BCĐ ngày 12/9/2025 của Ban Chỉ đạo Trung ương; Công văn số 6165/BGDĐT-GDĐT ngày 02/10/2025 của Bộ GDĐT về việc hướng dẫn sắp xếp, tổ chức các cơ sở giáo dục mầm non, phổ thông, giáo dục thường xuyên phù hợp với chính quyền địa phương hai cấp.</w:t>
      </w:r>
    </w:p>
  </w:footnote>
  <w:footnote w:id="17">
    <w:p w14:paraId="63A12AAB" w14:textId="2C46E189" w:rsidR="00BA4138" w:rsidRPr="00B14D05" w:rsidRDefault="00BA4138" w:rsidP="00F7333B">
      <w:pPr>
        <w:spacing w:after="0" w:line="240" w:lineRule="auto"/>
        <w:jc w:val="both"/>
        <w:rPr>
          <w:rFonts w:ascii="Times New Roman" w:hAnsi="Times New Roman"/>
        </w:rPr>
      </w:pPr>
      <w:r w:rsidRPr="00B14D05">
        <w:rPr>
          <w:rStyle w:val="FootnoteReference"/>
          <w:rFonts w:ascii="Times New Roman" w:hAnsi="Times New Roman"/>
          <w:sz w:val="20"/>
          <w:szCs w:val="20"/>
        </w:rPr>
        <w:footnoteRef/>
      </w:r>
      <w:r>
        <w:rPr>
          <w:rFonts w:ascii="Times New Roman" w:eastAsia="Times New Roman" w:hAnsi="Times New Roman"/>
          <w:color w:val="000000" w:themeColor="text1"/>
          <w:sz w:val="20"/>
          <w:szCs w:val="20"/>
          <w:lang w:val="da-DK"/>
        </w:rPr>
        <w:t xml:space="preserve"> </w:t>
      </w:r>
      <w:r w:rsidRPr="00B14D05">
        <w:rPr>
          <w:rFonts w:ascii="Times New Roman" w:eastAsia="Times New Roman" w:hAnsi="Times New Roman"/>
          <w:color w:val="000000" w:themeColor="text1"/>
          <w:sz w:val="20"/>
          <w:szCs w:val="20"/>
          <w:lang w:val="da-DK"/>
        </w:rPr>
        <w:t>Cụ thể: cấp mầm non cần 2.148,870 tỷ đồng để xây dựng 2.304 khối phòng học, công trình vệ sinh (thành phố 1.074,435; xã 1.074,435); cấp tiểu học cần 2.053,140 tỷ đồng để xây dựng 2.643 khối phòng học, công trình vệ sinh (thành phố 1.026,570; xã 1.026,570); cấp THCS cần 3.779,620 tỷ đồng để xây dựng 3.145 khối phòng học, công trình vệ sinh (thành phố 1.889,810; xã 1.889,810); cấp THPT cần 1.199,950 tỷ đồng để xây dựng 1.049 khối phòng học, công trình vệ sinh (100% ngân sách thành phố).</w:t>
      </w:r>
    </w:p>
  </w:footnote>
  <w:footnote w:id="18">
    <w:p w14:paraId="52DC20E3" w14:textId="7C7F2E05" w:rsidR="00BA4138" w:rsidRPr="00DF384A" w:rsidRDefault="00BA4138" w:rsidP="00DF384A">
      <w:pPr>
        <w:spacing w:after="0" w:line="240" w:lineRule="auto"/>
        <w:jc w:val="both"/>
        <w:rPr>
          <w:rFonts w:ascii="Times New Roman" w:hAnsi="Times New Roman"/>
          <w:sz w:val="20"/>
          <w:szCs w:val="20"/>
        </w:rPr>
      </w:pPr>
      <w:r w:rsidRPr="00DF384A">
        <w:rPr>
          <w:rStyle w:val="FootnoteReference"/>
          <w:rFonts w:ascii="Times New Roman" w:hAnsi="Times New Roman"/>
          <w:sz w:val="20"/>
          <w:szCs w:val="20"/>
        </w:rPr>
        <w:footnoteRef/>
      </w:r>
      <w:r w:rsidRPr="00DF384A">
        <w:rPr>
          <w:rFonts w:ascii="Times New Roman" w:hAnsi="Times New Roman"/>
          <w:sz w:val="20"/>
          <w:szCs w:val="20"/>
        </w:rPr>
        <w:t xml:space="preserve"> </w:t>
      </w:r>
      <w:r w:rsidRPr="00DF384A">
        <w:rPr>
          <w:rFonts w:ascii="Times New Roman" w:eastAsia="Times New Roman" w:hAnsi="Times New Roman"/>
          <w:color w:val="000000" w:themeColor="text1"/>
          <w:sz w:val="20"/>
          <w:szCs w:val="20"/>
          <w:lang w:val="da-DK"/>
        </w:rPr>
        <w:t xml:space="preserve">Cụ thể: </w:t>
      </w:r>
      <w:r>
        <w:rPr>
          <w:rFonts w:ascii="Times New Roman" w:eastAsia="Times New Roman" w:hAnsi="Times New Roman"/>
          <w:color w:val="000000" w:themeColor="text1"/>
          <w:sz w:val="20"/>
          <w:szCs w:val="20"/>
          <w:lang w:val="da-DK"/>
        </w:rPr>
        <w:t>MN:</w:t>
      </w:r>
      <w:r w:rsidRPr="00DF384A">
        <w:rPr>
          <w:rFonts w:ascii="Times New Roman" w:eastAsia="Times New Roman" w:hAnsi="Times New Roman"/>
          <w:color w:val="000000" w:themeColor="text1"/>
          <w:sz w:val="20"/>
          <w:szCs w:val="20"/>
          <w:lang w:val="da-DK"/>
        </w:rPr>
        <w:t xml:space="preserve"> 228,981 tỷ đồng để bổ sung 4.792 bộ thiết bị (thành phố: khoảng 114,491 tỷ đồng; xã: khoảng 91,592 tỷ đồng; xã hội hóa: khoảng 22,898 tỷ đồng); </w:t>
      </w:r>
      <w:r>
        <w:rPr>
          <w:rFonts w:ascii="Times New Roman" w:eastAsia="Times New Roman" w:hAnsi="Times New Roman"/>
          <w:color w:val="000000" w:themeColor="text1"/>
          <w:sz w:val="20"/>
          <w:szCs w:val="20"/>
          <w:lang w:val="da-DK"/>
        </w:rPr>
        <w:t>TH:</w:t>
      </w:r>
      <w:r w:rsidRPr="00DF384A">
        <w:rPr>
          <w:rFonts w:ascii="Times New Roman" w:eastAsia="Times New Roman" w:hAnsi="Times New Roman"/>
          <w:color w:val="000000" w:themeColor="text1"/>
          <w:sz w:val="20"/>
          <w:szCs w:val="20"/>
          <w:lang w:val="da-DK"/>
        </w:rPr>
        <w:t xml:space="preserve"> 396,396 tỷ đồng để bổ sung 65.164 bộ thiết bị (thành phố: khoảng 198,198 tỷ đồng; xã: khoảng 158,558 tỷ đồng; xã hội hóa: khoảng 39,640 tỷ đồng); </w:t>
      </w:r>
      <w:r>
        <w:rPr>
          <w:rFonts w:ascii="Times New Roman" w:eastAsia="Times New Roman" w:hAnsi="Times New Roman"/>
          <w:color w:val="000000" w:themeColor="text1"/>
          <w:sz w:val="20"/>
          <w:szCs w:val="20"/>
          <w:lang w:val="da-DK"/>
        </w:rPr>
        <w:t>THCS:</w:t>
      </w:r>
      <w:r w:rsidRPr="00DF384A">
        <w:rPr>
          <w:rFonts w:ascii="Times New Roman" w:eastAsia="Times New Roman" w:hAnsi="Times New Roman"/>
          <w:color w:val="000000" w:themeColor="text1"/>
          <w:sz w:val="20"/>
          <w:szCs w:val="20"/>
          <w:lang w:val="da-DK"/>
        </w:rPr>
        <w:t xml:space="preserve"> 350,490 tỷ đồng để bổ sung 37.405 bộ thiết bị (thành phố: khoảng 175,245 tỷ đồng; xã: khoảng 140,196 tỷ đồng; xã hội hóa: khoảng 35,049 tỷ đồng); </w:t>
      </w:r>
      <w:r>
        <w:rPr>
          <w:rFonts w:ascii="Times New Roman" w:eastAsia="Times New Roman" w:hAnsi="Times New Roman"/>
          <w:color w:val="000000" w:themeColor="text1"/>
          <w:sz w:val="20"/>
          <w:szCs w:val="20"/>
          <w:lang w:val="da-DK"/>
        </w:rPr>
        <w:t>THPT:</w:t>
      </w:r>
      <w:r w:rsidRPr="00DF384A">
        <w:rPr>
          <w:rFonts w:ascii="Times New Roman" w:eastAsia="Times New Roman" w:hAnsi="Times New Roman"/>
          <w:color w:val="000000" w:themeColor="text1"/>
          <w:sz w:val="20"/>
          <w:szCs w:val="20"/>
          <w:lang w:val="da-DK"/>
        </w:rPr>
        <w:t xml:space="preserve"> 84,135 tỷ đồng để bổ sung 24.494 bộ thiết bị (thành phố: khoảng 75,722 tỷ đồng; xã hội hóa: khoảng 8,413 tỷ đồng).</w:t>
      </w:r>
    </w:p>
  </w:footnote>
  <w:footnote w:id="19">
    <w:p w14:paraId="27B8DDA5" w14:textId="64C9BCC9" w:rsidR="00BA4138" w:rsidRPr="00835D52" w:rsidRDefault="00BA4138" w:rsidP="0063781C">
      <w:pPr>
        <w:pStyle w:val="FootnoteText"/>
        <w:spacing w:before="0" w:line="240" w:lineRule="auto"/>
        <w:rPr>
          <w:rFonts w:ascii="Times New Roman" w:hAnsi="Times New Roman"/>
        </w:rPr>
      </w:pPr>
      <w:r w:rsidRPr="00835D52">
        <w:rPr>
          <w:rStyle w:val="FootnoteReference"/>
          <w:rFonts w:ascii="Times New Roman" w:hAnsi="Times New Roman"/>
        </w:rPr>
        <w:footnoteRef/>
      </w:r>
      <w:r w:rsidRPr="00835D52">
        <w:rPr>
          <w:rFonts w:ascii="Times New Roman" w:hAnsi="Times New Roman"/>
        </w:rPr>
        <w:t xml:space="preserve"> </w:t>
      </w:r>
      <w:proofErr w:type="gramStart"/>
      <w:r w:rsidRPr="00835D52">
        <w:rPr>
          <w:rFonts w:ascii="Times New Roman" w:hAnsi="Times New Roman"/>
        </w:rPr>
        <w:t>T</w:t>
      </w:r>
      <w:r w:rsidRPr="00835D52">
        <w:rPr>
          <w:rFonts w:ascii="Times New Roman" w:eastAsia="Times New Roman" w:hAnsi="Times New Roman"/>
          <w:bCs/>
          <w:color w:val="000000" w:themeColor="text1"/>
          <w:lang w:val="da-DK"/>
        </w:rPr>
        <w:t>rong đó 04 trường cao đẳng 697,110 tỷ đồng, 02 trường trung cấp 76,000 tỷ đồng.</w:t>
      </w:r>
      <w:proofErr w:type="gramEnd"/>
    </w:p>
  </w:footnote>
  <w:footnote w:id="20">
    <w:p w14:paraId="2CC6904D" w14:textId="6074317D" w:rsidR="00BA4138" w:rsidRPr="00835D52" w:rsidRDefault="00BA4138" w:rsidP="0063781C">
      <w:pPr>
        <w:pStyle w:val="FootnoteText"/>
        <w:spacing w:before="0" w:line="240" w:lineRule="auto"/>
        <w:rPr>
          <w:rFonts w:ascii="Times New Roman" w:hAnsi="Times New Roman"/>
        </w:rPr>
      </w:pPr>
      <w:r w:rsidRPr="00835D52">
        <w:rPr>
          <w:rStyle w:val="FootnoteReference"/>
          <w:rFonts w:ascii="Times New Roman" w:hAnsi="Times New Roman"/>
        </w:rPr>
        <w:footnoteRef/>
      </w:r>
      <w:r w:rsidRPr="00835D52">
        <w:rPr>
          <w:rFonts w:ascii="Times New Roman" w:hAnsi="Times New Roman"/>
        </w:rPr>
        <w:t xml:space="preserve"> </w:t>
      </w:r>
      <w:r w:rsidRPr="00835D52">
        <w:rPr>
          <w:rFonts w:ascii="Times New Roman" w:eastAsia="Times New Roman" w:hAnsi="Times New Roman"/>
          <w:bCs/>
          <w:color w:val="000000" w:themeColor="text1"/>
          <w:lang w:val="da-DK"/>
        </w:rPr>
        <w:t>Cụ thể: 04 trường cao đẳng 425,637 tỷ đồng; 02 trường trung cấp 18,213 tỷ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78896"/>
      <w:docPartObj>
        <w:docPartGallery w:val="Page Numbers (Top of Page)"/>
        <w:docPartUnique/>
      </w:docPartObj>
    </w:sdtPr>
    <w:sdtEndPr>
      <w:rPr>
        <w:noProof/>
      </w:rPr>
    </w:sdtEndPr>
    <w:sdtContent>
      <w:p w14:paraId="68747111" w14:textId="3D9257AB" w:rsidR="00BA4138" w:rsidRPr="00463435" w:rsidRDefault="00BA4138" w:rsidP="00463435">
        <w:pPr>
          <w:pStyle w:val="Header"/>
          <w:jc w:val="center"/>
        </w:pPr>
        <w:r>
          <w:fldChar w:fldCharType="begin"/>
        </w:r>
        <w:r>
          <w:instrText xml:space="preserve"> PAGE   \* MERGEFORMAT </w:instrText>
        </w:r>
        <w:r>
          <w:fldChar w:fldCharType="separate"/>
        </w:r>
        <w:r w:rsidR="00B65D66">
          <w:rPr>
            <w:noProof/>
          </w:rPr>
          <w:t>31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9DB"/>
    <w:multiLevelType w:val="multilevel"/>
    <w:tmpl w:val="D62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C3457"/>
    <w:multiLevelType w:val="multilevel"/>
    <w:tmpl w:val="45B0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7617C"/>
    <w:multiLevelType w:val="multilevel"/>
    <w:tmpl w:val="22602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753A16"/>
    <w:multiLevelType w:val="multilevel"/>
    <w:tmpl w:val="1EB8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75BB8"/>
    <w:multiLevelType w:val="multilevel"/>
    <w:tmpl w:val="C45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A5DFB"/>
    <w:multiLevelType w:val="multilevel"/>
    <w:tmpl w:val="5F8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7235B"/>
    <w:multiLevelType w:val="multilevel"/>
    <w:tmpl w:val="0AB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5483F"/>
    <w:multiLevelType w:val="multilevel"/>
    <w:tmpl w:val="B4F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27A89"/>
    <w:multiLevelType w:val="multilevel"/>
    <w:tmpl w:val="69C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200E11"/>
    <w:multiLevelType w:val="multilevel"/>
    <w:tmpl w:val="B04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54BC2"/>
    <w:multiLevelType w:val="multilevel"/>
    <w:tmpl w:val="1BB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61A79"/>
    <w:multiLevelType w:val="multilevel"/>
    <w:tmpl w:val="86C2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E5F30"/>
    <w:multiLevelType w:val="multilevel"/>
    <w:tmpl w:val="224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D7F98"/>
    <w:multiLevelType w:val="multilevel"/>
    <w:tmpl w:val="6A3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B94783"/>
    <w:multiLevelType w:val="multilevel"/>
    <w:tmpl w:val="3AFE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8A5E1B"/>
    <w:multiLevelType w:val="multilevel"/>
    <w:tmpl w:val="1A7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084D3A"/>
    <w:multiLevelType w:val="hybridMultilevel"/>
    <w:tmpl w:val="B9F0D026"/>
    <w:lvl w:ilvl="0" w:tplc="EFF66A1C">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1CA2F288">
      <w:numFmt w:val="bullet"/>
      <w:lvlText w:val="•"/>
      <w:lvlJc w:val="left"/>
      <w:pPr>
        <w:ind w:left="949" w:hanging="192"/>
      </w:pPr>
      <w:rPr>
        <w:rFonts w:hint="default"/>
        <w:lang w:val="vi" w:eastAsia="en-US" w:bidi="ar-SA"/>
      </w:rPr>
    </w:lvl>
    <w:lvl w:ilvl="2" w:tplc="DCEE5360">
      <w:numFmt w:val="bullet"/>
      <w:lvlText w:val="•"/>
      <w:lvlJc w:val="left"/>
      <w:pPr>
        <w:ind w:left="1899" w:hanging="192"/>
      </w:pPr>
      <w:rPr>
        <w:rFonts w:hint="default"/>
        <w:lang w:val="vi" w:eastAsia="en-US" w:bidi="ar-SA"/>
      </w:rPr>
    </w:lvl>
    <w:lvl w:ilvl="3" w:tplc="F8383E46">
      <w:numFmt w:val="bullet"/>
      <w:lvlText w:val="•"/>
      <w:lvlJc w:val="left"/>
      <w:pPr>
        <w:ind w:left="2849" w:hanging="192"/>
      </w:pPr>
      <w:rPr>
        <w:rFonts w:hint="default"/>
        <w:lang w:val="vi" w:eastAsia="en-US" w:bidi="ar-SA"/>
      </w:rPr>
    </w:lvl>
    <w:lvl w:ilvl="4" w:tplc="7524583A">
      <w:numFmt w:val="bullet"/>
      <w:lvlText w:val="•"/>
      <w:lvlJc w:val="left"/>
      <w:pPr>
        <w:ind w:left="3799" w:hanging="192"/>
      </w:pPr>
      <w:rPr>
        <w:rFonts w:hint="default"/>
        <w:lang w:val="vi" w:eastAsia="en-US" w:bidi="ar-SA"/>
      </w:rPr>
    </w:lvl>
    <w:lvl w:ilvl="5" w:tplc="FF388B74">
      <w:numFmt w:val="bullet"/>
      <w:lvlText w:val="•"/>
      <w:lvlJc w:val="left"/>
      <w:pPr>
        <w:ind w:left="4749" w:hanging="192"/>
      </w:pPr>
      <w:rPr>
        <w:rFonts w:hint="default"/>
        <w:lang w:val="vi" w:eastAsia="en-US" w:bidi="ar-SA"/>
      </w:rPr>
    </w:lvl>
    <w:lvl w:ilvl="6" w:tplc="69BA6654">
      <w:numFmt w:val="bullet"/>
      <w:lvlText w:val="•"/>
      <w:lvlJc w:val="left"/>
      <w:pPr>
        <w:ind w:left="5699" w:hanging="192"/>
      </w:pPr>
      <w:rPr>
        <w:rFonts w:hint="default"/>
        <w:lang w:val="vi" w:eastAsia="en-US" w:bidi="ar-SA"/>
      </w:rPr>
    </w:lvl>
    <w:lvl w:ilvl="7" w:tplc="068449DC">
      <w:numFmt w:val="bullet"/>
      <w:lvlText w:val="•"/>
      <w:lvlJc w:val="left"/>
      <w:pPr>
        <w:ind w:left="6648" w:hanging="192"/>
      </w:pPr>
      <w:rPr>
        <w:rFonts w:hint="default"/>
        <w:lang w:val="vi" w:eastAsia="en-US" w:bidi="ar-SA"/>
      </w:rPr>
    </w:lvl>
    <w:lvl w:ilvl="8" w:tplc="CBECD982">
      <w:numFmt w:val="bullet"/>
      <w:lvlText w:val="•"/>
      <w:lvlJc w:val="left"/>
      <w:pPr>
        <w:ind w:left="7598" w:hanging="192"/>
      </w:pPr>
      <w:rPr>
        <w:rFonts w:hint="default"/>
        <w:lang w:val="vi" w:eastAsia="en-US" w:bidi="ar-SA"/>
      </w:rPr>
    </w:lvl>
  </w:abstractNum>
  <w:abstractNum w:abstractNumId="17">
    <w:nsid w:val="726B4AFD"/>
    <w:multiLevelType w:val="multilevel"/>
    <w:tmpl w:val="1AA4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E315F6"/>
    <w:multiLevelType w:val="hybridMultilevel"/>
    <w:tmpl w:val="7C0EB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7484EBB"/>
    <w:multiLevelType w:val="multilevel"/>
    <w:tmpl w:val="5BFE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A230DA"/>
    <w:multiLevelType w:val="multilevel"/>
    <w:tmpl w:val="A97E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211A8F"/>
    <w:multiLevelType w:val="multilevel"/>
    <w:tmpl w:val="421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466EF4"/>
    <w:multiLevelType w:val="multilevel"/>
    <w:tmpl w:val="BBDA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9"/>
  </w:num>
  <w:num w:numId="4">
    <w:abstractNumId w:val="12"/>
  </w:num>
  <w:num w:numId="5">
    <w:abstractNumId w:val="22"/>
  </w:num>
  <w:num w:numId="6">
    <w:abstractNumId w:val="14"/>
  </w:num>
  <w:num w:numId="7">
    <w:abstractNumId w:val="2"/>
  </w:num>
  <w:num w:numId="8">
    <w:abstractNumId w:val="11"/>
  </w:num>
  <w:num w:numId="9">
    <w:abstractNumId w:val="1"/>
  </w:num>
  <w:num w:numId="10">
    <w:abstractNumId w:val="7"/>
  </w:num>
  <w:num w:numId="11">
    <w:abstractNumId w:val="6"/>
  </w:num>
  <w:num w:numId="12">
    <w:abstractNumId w:val="4"/>
  </w:num>
  <w:num w:numId="13">
    <w:abstractNumId w:val="8"/>
  </w:num>
  <w:num w:numId="14">
    <w:abstractNumId w:val="10"/>
  </w:num>
  <w:num w:numId="15">
    <w:abstractNumId w:val="21"/>
  </w:num>
  <w:num w:numId="16">
    <w:abstractNumId w:val="9"/>
  </w:num>
  <w:num w:numId="17">
    <w:abstractNumId w:val="5"/>
  </w:num>
  <w:num w:numId="18">
    <w:abstractNumId w:val="15"/>
  </w:num>
  <w:num w:numId="19">
    <w:abstractNumId w:val="13"/>
  </w:num>
  <w:num w:numId="20">
    <w:abstractNumId w:val="17"/>
  </w:num>
  <w:num w:numId="21">
    <w:abstractNumId w:val="3"/>
  </w:num>
  <w:num w:numId="22">
    <w:abstractNumId w:val="0"/>
  </w:num>
  <w:num w:numId="2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B1"/>
    <w:rsid w:val="00000051"/>
    <w:rsid w:val="000004BE"/>
    <w:rsid w:val="00000560"/>
    <w:rsid w:val="00000751"/>
    <w:rsid w:val="00000838"/>
    <w:rsid w:val="0000141A"/>
    <w:rsid w:val="00001ECF"/>
    <w:rsid w:val="00001FB8"/>
    <w:rsid w:val="00002087"/>
    <w:rsid w:val="00002309"/>
    <w:rsid w:val="0000305D"/>
    <w:rsid w:val="00003D98"/>
    <w:rsid w:val="0000413D"/>
    <w:rsid w:val="00004A91"/>
    <w:rsid w:val="00005E38"/>
    <w:rsid w:val="00006056"/>
    <w:rsid w:val="00006A6A"/>
    <w:rsid w:val="00006B85"/>
    <w:rsid w:val="0000725D"/>
    <w:rsid w:val="00007264"/>
    <w:rsid w:val="00007DA6"/>
    <w:rsid w:val="000109E0"/>
    <w:rsid w:val="00010C7B"/>
    <w:rsid w:val="00010E5A"/>
    <w:rsid w:val="00012490"/>
    <w:rsid w:val="00012C76"/>
    <w:rsid w:val="00012D03"/>
    <w:rsid w:val="00013600"/>
    <w:rsid w:val="00013893"/>
    <w:rsid w:val="0001395F"/>
    <w:rsid w:val="00013D22"/>
    <w:rsid w:val="0001439B"/>
    <w:rsid w:val="00014614"/>
    <w:rsid w:val="00014A37"/>
    <w:rsid w:val="00014E8B"/>
    <w:rsid w:val="000164C1"/>
    <w:rsid w:val="00016CBE"/>
    <w:rsid w:val="00016CD7"/>
    <w:rsid w:val="00017356"/>
    <w:rsid w:val="00017CBC"/>
    <w:rsid w:val="00017D21"/>
    <w:rsid w:val="00020B8C"/>
    <w:rsid w:val="0002114C"/>
    <w:rsid w:val="0002158D"/>
    <w:rsid w:val="00021A9C"/>
    <w:rsid w:val="00022004"/>
    <w:rsid w:val="000227B8"/>
    <w:rsid w:val="00022F7A"/>
    <w:rsid w:val="00023975"/>
    <w:rsid w:val="000246F4"/>
    <w:rsid w:val="00024703"/>
    <w:rsid w:val="00024EE0"/>
    <w:rsid w:val="00030155"/>
    <w:rsid w:val="00030513"/>
    <w:rsid w:val="00030D47"/>
    <w:rsid w:val="00031845"/>
    <w:rsid w:val="0003303C"/>
    <w:rsid w:val="0003329E"/>
    <w:rsid w:val="000345F5"/>
    <w:rsid w:val="00035BF2"/>
    <w:rsid w:val="00035D59"/>
    <w:rsid w:val="0003602C"/>
    <w:rsid w:val="00036085"/>
    <w:rsid w:val="00036A1B"/>
    <w:rsid w:val="000378C1"/>
    <w:rsid w:val="0003797A"/>
    <w:rsid w:val="000406E5"/>
    <w:rsid w:val="000408EC"/>
    <w:rsid w:val="00040BCB"/>
    <w:rsid w:val="000412AE"/>
    <w:rsid w:val="00041B39"/>
    <w:rsid w:val="00041E0A"/>
    <w:rsid w:val="00042141"/>
    <w:rsid w:val="00042178"/>
    <w:rsid w:val="000428AE"/>
    <w:rsid w:val="00042C91"/>
    <w:rsid w:val="00042F4F"/>
    <w:rsid w:val="00043209"/>
    <w:rsid w:val="000432FB"/>
    <w:rsid w:val="00043C6C"/>
    <w:rsid w:val="000440E2"/>
    <w:rsid w:val="00044382"/>
    <w:rsid w:val="000451A6"/>
    <w:rsid w:val="000462C2"/>
    <w:rsid w:val="00046793"/>
    <w:rsid w:val="000500F4"/>
    <w:rsid w:val="00050B4A"/>
    <w:rsid w:val="00050CED"/>
    <w:rsid w:val="00050E2A"/>
    <w:rsid w:val="0005122F"/>
    <w:rsid w:val="000518D2"/>
    <w:rsid w:val="00051F9A"/>
    <w:rsid w:val="00052340"/>
    <w:rsid w:val="0005330F"/>
    <w:rsid w:val="00053432"/>
    <w:rsid w:val="00053E7A"/>
    <w:rsid w:val="00056412"/>
    <w:rsid w:val="000564FE"/>
    <w:rsid w:val="00056AC4"/>
    <w:rsid w:val="00056F59"/>
    <w:rsid w:val="000573F0"/>
    <w:rsid w:val="00057D32"/>
    <w:rsid w:val="00060021"/>
    <w:rsid w:val="00060078"/>
    <w:rsid w:val="0006024F"/>
    <w:rsid w:val="0006042E"/>
    <w:rsid w:val="000609A4"/>
    <w:rsid w:val="00060B8C"/>
    <w:rsid w:val="00060C1B"/>
    <w:rsid w:val="000617B9"/>
    <w:rsid w:val="00061B7A"/>
    <w:rsid w:val="00061D4A"/>
    <w:rsid w:val="0006206A"/>
    <w:rsid w:val="0006224C"/>
    <w:rsid w:val="000622BE"/>
    <w:rsid w:val="00062540"/>
    <w:rsid w:val="00062CC3"/>
    <w:rsid w:val="00063A6F"/>
    <w:rsid w:val="00064280"/>
    <w:rsid w:val="00064AD7"/>
    <w:rsid w:val="00064E56"/>
    <w:rsid w:val="00065650"/>
    <w:rsid w:val="00065CAE"/>
    <w:rsid w:val="00066121"/>
    <w:rsid w:val="00066541"/>
    <w:rsid w:val="000668F3"/>
    <w:rsid w:val="00066D61"/>
    <w:rsid w:val="00066EEB"/>
    <w:rsid w:val="00067040"/>
    <w:rsid w:val="00071246"/>
    <w:rsid w:val="0007142F"/>
    <w:rsid w:val="00071596"/>
    <w:rsid w:val="00071599"/>
    <w:rsid w:val="0007231C"/>
    <w:rsid w:val="0007244F"/>
    <w:rsid w:val="00074166"/>
    <w:rsid w:val="00074507"/>
    <w:rsid w:val="00074942"/>
    <w:rsid w:val="00074D0F"/>
    <w:rsid w:val="000758E5"/>
    <w:rsid w:val="00075B96"/>
    <w:rsid w:val="00076338"/>
    <w:rsid w:val="0007657D"/>
    <w:rsid w:val="00076638"/>
    <w:rsid w:val="00076650"/>
    <w:rsid w:val="00077511"/>
    <w:rsid w:val="000803AF"/>
    <w:rsid w:val="000808C0"/>
    <w:rsid w:val="000810D1"/>
    <w:rsid w:val="0008169D"/>
    <w:rsid w:val="000818B8"/>
    <w:rsid w:val="000818D2"/>
    <w:rsid w:val="00081F18"/>
    <w:rsid w:val="000821A4"/>
    <w:rsid w:val="000827C2"/>
    <w:rsid w:val="00082D94"/>
    <w:rsid w:val="00082EBD"/>
    <w:rsid w:val="00082ECF"/>
    <w:rsid w:val="00082F85"/>
    <w:rsid w:val="00083288"/>
    <w:rsid w:val="0008349D"/>
    <w:rsid w:val="00083ACD"/>
    <w:rsid w:val="00084B5B"/>
    <w:rsid w:val="00085776"/>
    <w:rsid w:val="00085DCA"/>
    <w:rsid w:val="00085F0E"/>
    <w:rsid w:val="00086CF3"/>
    <w:rsid w:val="00087132"/>
    <w:rsid w:val="0009030B"/>
    <w:rsid w:val="00090364"/>
    <w:rsid w:val="00090367"/>
    <w:rsid w:val="000909AB"/>
    <w:rsid w:val="0009264C"/>
    <w:rsid w:val="00092DD2"/>
    <w:rsid w:val="00092F57"/>
    <w:rsid w:val="0009323E"/>
    <w:rsid w:val="00093A5E"/>
    <w:rsid w:val="00094008"/>
    <w:rsid w:val="000943D8"/>
    <w:rsid w:val="0009449C"/>
    <w:rsid w:val="000949C8"/>
    <w:rsid w:val="00094A94"/>
    <w:rsid w:val="00095332"/>
    <w:rsid w:val="000954E4"/>
    <w:rsid w:val="000959F7"/>
    <w:rsid w:val="00096694"/>
    <w:rsid w:val="0009718C"/>
    <w:rsid w:val="00097616"/>
    <w:rsid w:val="000A09A0"/>
    <w:rsid w:val="000A1F98"/>
    <w:rsid w:val="000A29FA"/>
    <w:rsid w:val="000A2E38"/>
    <w:rsid w:val="000A37F0"/>
    <w:rsid w:val="000A39E0"/>
    <w:rsid w:val="000A4493"/>
    <w:rsid w:val="000A4894"/>
    <w:rsid w:val="000A4C9D"/>
    <w:rsid w:val="000A500E"/>
    <w:rsid w:val="000A547F"/>
    <w:rsid w:val="000A5D7C"/>
    <w:rsid w:val="000A60CD"/>
    <w:rsid w:val="000A61C3"/>
    <w:rsid w:val="000A6A8A"/>
    <w:rsid w:val="000A76E9"/>
    <w:rsid w:val="000A7C3A"/>
    <w:rsid w:val="000A7D55"/>
    <w:rsid w:val="000B02F6"/>
    <w:rsid w:val="000B070E"/>
    <w:rsid w:val="000B161D"/>
    <w:rsid w:val="000B17D5"/>
    <w:rsid w:val="000B1A8E"/>
    <w:rsid w:val="000B21A6"/>
    <w:rsid w:val="000B2229"/>
    <w:rsid w:val="000B2480"/>
    <w:rsid w:val="000B24A7"/>
    <w:rsid w:val="000B2693"/>
    <w:rsid w:val="000B3A9C"/>
    <w:rsid w:val="000B3BBB"/>
    <w:rsid w:val="000B3D90"/>
    <w:rsid w:val="000B3F01"/>
    <w:rsid w:val="000B3FFA"/>
    <w:rsid w:val="000B5431"/>
    <w:rsid w:val="000B5471"/>
    <w:rsid w:val="000B5925"/>
    <w:rsid w:val="000B6117"/>
    <w:rsid w:val="000B67C2"/>
    <w:rsid w:val="000B6D1A"/>
    <w:rsid w:val="000B7402"/>
    <w:rsid w:val="000B78DC"/>
    <w:rsid w:val="000C07BC"/>
    <w:rsid w:val="000C0813"/>
    <w:rsid w:val="000C0D9A"/>
    <w:rsid w:val="000C1403"/>
    <w:rsid w:val="000C1537"/>
    <w:rsid w:val="000C2102"/>
    <w:rsid w:val="000C2517"/>
    <w:rsid w:val="000C2CEB"/>
    <w:rsid w:val="000C40C8"/>
    <w:rsid w:val="000C45C9"/>
    <w:rsid w:val="000C4783"/>
    <w:rsid w:val="000C4D84"/>
    <w:rsid w:val="000C5156"/>
    <w:rsid w:val="000C75E8"/>
    <w:rsid w:val="000C7AE2"/>
    <w:rsid w:val="000D0B91"/>
    <w:rsid w:val="000D0BEB"/>
    <w:rsid w:val="000D0C95"/>
    <w:rsid w:val="000D0DCA"/>
    <w:rsid w:val="000D10A1"/>
    <w:rsid w:val="000D1516"/>
    <w:rsid w:val="000D1A71"/>
    <w:rsid w:val="000D3546"/>
    <w:rsid w:val="000D3726"/>
    <w:rsid w:val="000D3E3C"/>
    <w:rsid w:val="000D3EB6"/>
    <w:rsid w:val="000D43F7"/>
    <w:rsid w:val="000D44E1"/>
    <w:rsid w:val="000D4F05"/>
    <w:rsid w:val="000D52E9"/>
    <w:rsid w:val="000D5532"/>
    <w:rsid w:val="000D56E3"/>
    <w:rsid w:val="000D5918"/>
    <w:rsid w:val="000D5C22"/>
    <w:rsid w:val="000D5EEF"/>
    <w:rsid w:val="000D6008"/>
    <w:rsid w:val="000D6568"/>
    <w:rsid w:val="000D6682"/>
    <w:rsid w:val="000D67C3"/>
    <w:rsid w:val="000D7A48"/>
    <w:rsid w:val="000D7BB2"/>
    <w:rsid w:val="000E0917"/>
    <w:rsid w:val="000E0D86"/>
    <w:rsid w:val="000E1659"/>
    <w:rsid w:val="000E1B65"/>
    <w:rsid w:val="000E2A68"/>
    <w:rsid w:val="000E2B45"/>
    <w:rsid w:val="000E2B80"/>
    <w:rsid w:val="000E2E9E"/>
    <w:rsid w:val="000E30EA"/>
    <w:rsid w:val="000E30F3"/>
    <w:rsid w:val="000E3C2D"/>
    <w:rsid w:val="000E3E17"/>
    <w:rsid w:val="000E4318"/>
    <w:rsid w:val="000E45FB"/>
    <w:rsid w:val="000E4AF8"/>
    <w:rsid w:val="000E5034"/>
    <w:rsid w:val="000E5955"/>
    <w:rsid w:val="000E5CEC"/>
    <w:rsid w:val="000E5F4B"/>
    <w:rsid w:val="000E61A6"/>
    <w:rsid w:val="000E62FC"/>
    <w:rsid w:val="000E66DF"/>
    <w:rsid w:val="000E6E05"/>
    <w:rsid w:val="000E7B73"/>
    <w:rsid w:val="000E7E55"/>
    <w:rsid w:val="000F050F"/>
    <w:rsid w:val="000F14F7"/>
    <w:rsid w:val="000F1502"/>
    <w:rsid w:val="000F18B2"/>
    <w:rsid w:val="000F1B9C"/>
    <w:rsid w:val="000F1E74"/>
    <w:rsid w:val="000F2007"/>
    <w:rsid w:val="000F2248"/>
    <w:rsid w:val="000F2D4A"/>
    <w:rsid w:val="000F2E39"/>
    <w:rsid w:val="000F3F50"/>
    <w:rsid w:val="000F4223"/>
    <w:rsid w:val="000F4284"/>
    <w:rsid w:val="000F4ADC"/>
    <w:rsid w:val="000F4FBF"/>
    <w:rsid w:val="000F553C"/>
    <w:rsid w:val="000F5ED3"/>
    <w:rsid w:val="000F610A"/>
    <w:rsid w:val="000F666B"/>
    <w:rsid w:val="000F6959"/>
    <w:rsid w:val="000F6D59"/>
    <w:rsid w:val="000F73DB"/>
    <w:rsid w:val="001002B6"/>
    <w:rsid w:val="0010096F"/>
    <w:rsid w:val="00100CAA"/>
    <w:rsid w:val="001018FF"/>
    <w:rsid w:val="00101A81"/>
    <w:rsid w:val="00101ED9"/>
    <w:rsid w:val="0010212F"/>
    <w:rsid w:val="00102432"/>
    <w:rsid w:val="00102AF7"/>
    <w:rsid w:val="00103086"/>
    <w:rsid w:val="0010316E"/>
    <w:rsid w:val="00103214"/>
    <w:rsid w:val="001033A8"/>
    <w:rsid w:val="0010359B"/>
    <w:rsid w:val="0010443B"/>
    <w:rsid w:val="0010492C"/>
    <w:rsid w:val="00104EF8"/>
    <w:rsid w:val="001050E3"/>
    <w:rsid w:val="0010537D"/>
    <w:rsid w:val="00106220"/>
    <w:rsid w:val="00106951"/>
    <w:rsid w:val="001071A2"/>
    <w:rsid w:val="00107D5B"/>
    <w:rsid w:val="00107E03"/>
    <w:rsid w:val="00107F09"/>
    <w:rsid w:val="001100B9"/>
    <w:rsid w:val="00110401"/>
    <w:rsid w:val="0011067A"/>
    <w:rsid w:val="0011084D"/>
    <w:rsid w:val="00110B3A"/>
    <w:rsid w:val="00110DCD"/>
    <w:rsid w:val="0011130A"/>
    <w:rsid w:val="00111CC1"/>
    <w:rsid w:val="001124DF"/>
    <w:rsid w:val="00112BD2"/>
    <w:rsid w:val="001130EF"/>
    <w:rsid w:val="00114663"/>
    <w:rsid w:val="00114A2C"/>
    <w:rsid w:val="00114C68"/>
    <w:rsid w:val="00114DDE"/>
    <w:rsid w:val="00116377"/>
    <w:rsid w:val="00116714"/>
    <w:rsid w:val="00116AB2"/>
    <w:rsid w:val="00117A9E"/>
    <w:rsid w:val="00117EC2"/>
    <w:rsid w:val="0012003F"/>
    <w:rsid w:val="001203FC"/>
    <w:rsid w:val="001205A0"/>
    <w:rsid w:val="001205CE"/>
    <w:rsid w:val="0012070A"/>
    <w:rsid w:val="00120938"/>
    <w:rsid w:val="0012162F"/>
    <w:rsid w:val="00121E3A"/>
    <w:rsid w:val="00121F2F"/>
    <w:rsid w:val="00122215"/>
    <w:rsid w:val="00122B19"/>
    <w:rsid w:val="0012363B"/>
    <w:rsid w:val="00125119"/>
    <w:rsid w:val="00125547"/>
    <w:rsid w:val="001258F3"/>
    <w:rsid w:val="00125CE1"/>
    <w:rsid w:val="00125D58"/>
    <w:rsid w:val="00126195"/>
    <w:rsid w:val="00126946"/>
    <w:rsid w:val="0012705F"/>
    <w:rsid w:val="001271AB"/>
    <w:rsid w:val="001277CB"/>
    <w:rsid w:val="00127D31"/>
    <w:rsid w:val="001303F3"/>
    <w:rsid w:val="00130EAE"/>
    <w:rsid w:val="00131687"/>
    <w:rsid w:val="001318AA"/>
    <w:rsid w:val="00131C6E"/>
    <w:rsid w:val="00132289"/>
    <w:rsid w:val="00132471"/>
    <w:rsid w:val="00133025"/>
    <w:rsid w:val="001330BE"/>
    <w:rsid w:val="001331A3"/>
    <w:rsid w:val="001336A6"/>
    <w:rsid w:val="00133EFB"/>
    <w:rsid w:val="00135044"/>
    <w:rsid w:val="001358C9"/>
    <w:rsid w:val="00135A00"/>
    <w:rsid w:val="00135E3A"/>
    <w:rsid w:val="0013635C"/>
    <w:rsid w:val="0013673B"/>
    <w:rsid w:val="001369DF"/>
    <w:rsid w:val="00137270"/>
    <w:rsid w:val="0013781E"/>
    <w:rsid w:val="00137EEF"/>
    <w:rsid w:val="0014027B"/>
    <w:rsid w:val="001402D5"/>
    <w:rsid w:val="001407BB"/>
    <w:rsid w:val="001409CE"/>
    <w:rsid w:val="0014119F"/>
    <w:rsid w:val="00142020"/>
    <w:rsid w:val="0014287A"/>
    <w:rsid w:val="00142DBB"/>
    <w:rsid w:val="00142DEB"/>
    <w:rsid w:val="00142DEC"/>
    <w:rsid w:val="0014348E"/>
    <w:rsid w:val="00143EA2"/>
    <w:rsid w:val="00144043"/>
    <w:rsid w:val="001441AB"/>
    <w:rsid w:val="00144307"/>
    <w:rsid w:val="00145EC8"/>
    <w:rsid w:val="001460C4"/>
    <w:rsid w:val="0014701D"/>
    <w:rsid w:val="00147E68"/>
    <w:rsid w:val="00150560"/>
    <w:rsid w:val="00150976"/>
    <w:rsid w:val="00150C3B"/>
    <w:rsid w:val="001511CF"/>
    <w:rsid w:val="001515FD"/>
    <w:rsid w:val="00151969"/>
    <w:rsid w:val="00151B1F"/>
    <w:rsid w:val="00152361"/>
    <w:rsid w:val="00152524"/>
    <w:rsid w:val="00152A12"/>
    <w:rsid w:val="00152F78"/>
    <w:rsid w:val="0015360E"/>
    <w:rsid w:val="001537D5"/>
    <w:rsid w:val="001539EA"/>
    <w:rsid w:val="00154236"/>
    <w:rsid w:val="001542A0"/>
    <w:rsid w:val="00154477"/>
    <w:rsid w:val="00154BCC"/>
    <w:rsid w:val="00154C55"/>
    <w:rsid w:val="00155CC4"/>
    <w:rsid w:val="00156171"/>
    <w:rsid w:val="00156501"/>
    <w:rsid w:val="0015658C"/>
    <w:rsid w:val="001566A1"/>
    <w:rsid w:val="001572D7"/>
    <w:rsid w:val="00157726"/>
    <w:rsid w:val="00157CBC"/>
    <w:rsid w:val="00157F3F"/>
    <w:rsid w:val="0016028B"/>
    <w:rsid w:val="00161098"/>
    <w:rsid w:val="00161200"/>
    <w:rsid w:val="0016200A"/>
    <w:rsid w:val="0016278A"/>
    <w:rsid w:val="00162CFB"/>
    <w:rsid w:val="0016309D"/>
    <w:rsid w:val="00163946"/>
    <w:rsid w:val="00163A4A"/>
    <w:rsid w:val="00163F53"/>
    <w:rsid w:val="00164723"/>
    <w:rsid w:val="00164B25"/>
    <w:rsid w:val="00164C3E"/>
    <w:rsid w:val="00164FE2"/>
    <w:rsid w:val="001650C6"/>
    <w:rsid w:val="0016523B"/>
    <w:rsid w:val="00165581"/>
    <w:rsid w:val="00166CDA"/>
    <w:rsid w:val="00166EFE"/>
    <w:rsid w:val="00170000"/>
    <w:rsid w:val="0017003C"/>
    <w:rsid w:val="0017062A"/>
    <w:rsid w:val="00170F2A"/>
    <w:rsid w:val="00172977"/>
    <w:rsid w:val="001729B3"/>
    <w:rsid w:val="001734B5"/>
    <w:rsid w:val="00174B6B"/>
    <w:rsid w:val="00174FF0"/>
    <w:rsid w:val="001757CB"/>
    <w:rsid w:val="00175A87"/>
    <w:rsid w:val="00175BE7"/>
    <w:rsid w:val="00175EAD"/>
    <w:rsid w:val="0017612D"/>
    <w:rsid w:val="00176672"/>
    <w:rsid w:val="001766B0"/>
    <w:rsid w:val="00176CD4"/>
    <w:rsid w:val="00176DE2"/>
    <w:rsid w:val="001775FD"/>
    <w:rsid w:val="00180B41"/>
    <w:rsid w:val="00180CC2"/>
    <w:rsid w:val="0018167E"/>
    <w:rsid w:val="00181AFA"/>
    <w:rsid w:val="0018238F"/>
    <w:rsid w:val="0018242E"/>
    <w:rsid w:val="00182932"/>
    <w:rsid w:val="00182F64"/>
    <w:rsid w:val="00183482"/>
    <w:rsid w:val="0018378F"/>
    <w:rsid w:val="001843AB"/>
    <w:rsid w:val="001849AF"/>
    <w:rsid w:val="00184C79"/>
    <w:rsid w:val="00185709"/>
    <w:rsid w:val="00185D97"/>
    <w:rsid w:val="001870D0"/>
    <w:rsid w:val="001901C8"/>
    <w:rsid w:val="001903BE"/>
    <w:rsid w:val="0019160D"/>
    <w:rsid w:val="001922F6"/>
    <w:rsid w:val="001935C4"/>
    <w:rsid w:val="00193A5D"/>
    <w:rsid w:val="00194625"/>
    <w:rsid w:val="00194F3B"/>
    <w:rsid w:val="00195025"/>
    <w:rsid w:val="00195FF0"/>
    <w:rsid w:val="00196381"/>
    <w:rsid w:val="00196CE0"/>
    <w:rsid w:val="0019789C"/>
    <w:rsid w:val="00197BAD"/>
    <w:rsid w:val="00197DB4"/>
    <w:rsid w:val="001A0063"/>
    <w:rsid w:val="001A078D"/>
    <w:rsid w:val="001A083A"/>
    <w:rsid w:val="001A0DA8"/>
    <w:rsid w:val="001A1BFD"/>
    <w:rsid w:val="001A2406"/>
    <w:rsid w:val="001A26DC"/>
    <w:rsid w:val="001A2C75"/>
    <w:rsid w:val="001A30C7"/>
    <w:rsid w:val="001A464C"/>
    <w:rsid w:val="001A4946"/>
    <w:rsid w:val="001A5619"/>
    <w:rsid w:val="001A5EA7"/>
    <w:rsid w:val="001A5FC2"/>
    <w:rsid w:val="001A69CE"/>
    <w:rsid w:val="001A6C00"/>
    <w:rsid w:val="001A74CD"/>
    <w:rsid w:val="001A75B7"/>
    <w:rsid w:val="001B0017"/>
    <w:rsid w:val="001B0857"/>
    <w:rsid w:val="001B0E96"/>
    <w:rsid w:val="001B140D"/>
    <w:rsid w:val="001B1561"/>
    <w:rsid w:val="001B1920"/>
    <w:rsid w:val="001B1AAB"/>
    <w:rsid w:val="001B1B36"/>
    <w:rsid w:val="001B2308"/>
    <w:rsid w:val="001B27DB"/>
    <w:rsid w:val="001B2E93"/>
    <w:rsid w:val="001B2EA6"/>
    <w:rsid w:val="001B2F08"/>
    <w:rsid w:val="001B47AB"/>
    <w:rsid w:val="001B5911"/>
    <w:rsid w:val="001B5C55"/>
    <w:rsid w:val="001B660D"/>
    <w:rsid w:val="001B69F8"/>
    <w:rsid w:val="001B6AD2"/>
    <w:rsid w:val="001B6FAB"/>
    <w:rsid w:val="001C00F3"/>
    <w:rsid w:val="001C1532"/>
    <w:rsid w:val="001C1B76"/>
    <w:rsid w:val="001C27E8"/>
    <w:rsid w:val="001C2A73"/>
    <w:rsid w:val="001C37CB"/>
    <w:rsid w:val="001C3AE7"/>
    <w:rsid w:val="001C3D52"/>
    <w:rsid w:val="001C448C"/>
    <w:rsid w:val="001C49D1"/>
    <w:rsid w:val="001C4E0B"/>
    <w:rsid w:val="001C5039"/>
    <w:rsid w:val="001C5516"/>
    <w:rsid w:val="001C5830"/>
    <w:rsid w:val="001C5DFA"/>
    <w:rsid w:val="001C5E27"/>
    <w:rsid w:val="001C603F"/>
    <w:rsid w:val="001C6FA6"/>
    <w:rsid w:val="001C7D19"/>
    <w:rsid w:val="001D04F0"/>
    <w:rsid w:val="001D0730"/>
    <w:rsid w:val="001D0ED6"/>
    <w:rsid w:val="001D1410"/>
    <w:rsid w:val="001D18C6"/>
    <w:rsid w:val="001D1957"/>
    <w:rsid w:val="001D29A5"/>
    <w:rsid w:val="001D2F49"/>
    <w:rsid w:val="001D36D2"/>
    <w:rsid w:val="001D5408"/>
    <w:rsid w:val="001D5E71"/>
    <w:rsid w:val="001D6B06"/>
    <w:rsid w:val="001E000C"/>
    <w:rsid w:val="001E0A2A"/>
    <w:rsid w:val="001E0F5F"/>
    <w:rsid w:val="001E11FE"/>
    <w:rsid w:val="001E189D"/>
    <w:rsid w:val="001E1DED"/>
    <w:rsid w:val="001E1F65"/>
    <w:rsid w:val="001E210A"/>
    <w:rsid w:val="001E231B"/>
    <w:rsid w:val="001E2B23"/>
    <w:rsid w:val="001E39B1"/>
    <w:rsid w:val="001E3D1E"/>
    <w:rsid w:val="001E41CE"/>
    <w:rsid w:val="001E44DE"/>
    <w:rsid w:val="001E47F3"/>
    <w:rsid w:val="001E4DDB"/>
    <w:rsid w:val="001E5204"/>
    <w:rsid w:val="001E54E7"/>
    <w:rsid w:val="001E5FB6"/>
    <w:rsid w:val="001E69E9"/>
    <w:rsid w:val="001E75E5"/>
    <w:rsid w:val="001E7D0E"/>
    <w:rsid w:val="001F0940"/>
    <w:rsid w:val="001F0B88"/>
    <w:rsid w:val="001F0E24"/>
    <w:rsid w:val="001F0FA1"/>
    <w:rsid w:val="001F11ED"/>
    <w:rsid w:val="001F2A75"/>
    <w:rsid w:val="001F2DCB"/>
    <w:rsid w:val="001F3B4F"/>
    <w:rsid w:val="001F5EE5"/>
    <w:rsid w:val="001F6904"/>
    <w:rsid w:val="001F6D26"/>
    <w:rsid w:val="001F6E7D"/>
    <w:rsid w:val="002003E6"/>
    <w:rsid w:val="00200636"/>
    <w:rsid w:val="00200C90"/>
    <w:rsid w:val="002010D6"/>
    <w:rsid w:val="002018A4"/>
    <w:rsid w:val="00201920"/>
    <w:rsid w:val="00201D77"/>
    <w:rsid w:val="002022EC"/>
    <w:rsid w:val="00202511"/>
    <w:rsid w:val="00202997"/>
    <w:rsid w:val="00202D18"/>
    <w:rsid w:val="0020383E"/>
    <w:rsid w:val="002040A2"/>
    <w:rsid w:val="00204141"/>
    <w:rsid w:val="00205EFB"/>
    <w:rsid w:val="00205F25"/>
    <w:rsid w:val="00207E85"/>
    <w:rsid w:val="00210B86"/>
    <w:rsid w:val="00210CD5"/>
    <w:rsid w:val="0021143D"/>
    <w:rsid w:val="00211495"/>
    <w:rsid w:val="002116E3"/>
    <w:rsid w:val="00211C23"/>
    <w:rsid w:val="00211CAE"/>
    <w:rsid w:val="00212124"/>
    <w:rsid w:val="00212332"/>
    <w:rsid w:val="002139A6"/>
    <w:rsid w:val="00213B38"/>
    <w:rsid w:val="00215413"/>
    <w:rsid w:val="00215802"/>
    <w:rsid w:val="002159E2"/>
    <w:rsid w:val="002163F3"/>
    <w:rsid w:val="00216415"/>
    <w:rsid w:val="0021673F"/>
    <w:rsid w:val="00216BCC"/>
    <w:rsid w:val="0021763F"/>
    <w:rsid w:val="00220711"/>
    <w:rsid w:val="00220DCF"/>
    <w:rsid w:val="002235A0"/>
    <w:rsid w:val="0022364D"/>
    <w:rsid w:val="00223D9B"/>
    <w:rsid w:val="00223EF4"/>
    <w:rsid w:val="00224210"/>
    <w:rsid w:val="002248F1"/>
    <w:rsid w:val="00224A78"/>
    <w:rsid w:val="00225500"/>
    <w:rsid w:val="002266D2"/>
    <w:rsid w:val="00226B85"/>
    <w:rsid w:val="00226DFC"/>
    <w:rsid w:val="00227035"/>
    <w:rsid w:val="0022749F"/>
    <w:rsid w:val="002276DC"/>
    <w:rsid w:val="002278E0"/>
    <w:rsid w:val="00227C9D"/>
    <w:rsid w:val="00227CE1"/>
    <w:rsid w:val="00230483"/>
    <w:rsid w:val="00230CB8"/>
    <w:rsid w:val="002316FD"/>
    <w:rsid w:val="00231A66"/>
    <w:rsid w:val="00231B62"/>
    <w:rsid w:val="002328D8"/>
    <w:rsid w:val="00233635"/>
    <w:rsid w:val="00233BFC"/>
    <w:rsid w:val="00233E81"/>
    <w:rsid w:val="002347AA"/>
    <w:rsid w:val="0023557B"/>
    <w:rsid w:val="00235B48"/>
    <w:rsid w:val="00236510"/>
    <w:rsid w:val="0023661C"/>
    <w:rsid w:val="00237BC5"/>
    <w:rsid w:val="00237C4E"/>
    <w:rsid w:val="00237D87"/>
    <w:rsid w:val="0024084E"/>
    <w:rsid w:val="00241369"/>
    <w:rsid w:val="002413E9"/>
    <w:rsid w:val="0024256E"/>
    <w:rsid w:val="002427D3"/>
    <w:rsid w:val="00242A07"/>
    <w:rsid w:val="00242BE7"/>
    <w:rsid w:val="00243495"/>
    <w:rsid w:val="00243CEE"/>
    <w:rsid w:val="00244166"/>
    <w:rsid w:val="0024439B"/>
    <w:rsid w:val="00244D92"/>
    <w:rsid w:val="00244E7C"/>
    <w:rsid w:val="002453A5"/>
    <w:rsid w:val="00245BFC"/>
    <w:rsid w:val="002460FE"/>
    <w:rsid w:val="00246254"/>
    <w:rsid w:val="00246817"/>
    <w:rsid w:val="00246EE8"/>
    <w:rsid w:val="00247B3F"/>
    <w:rsid w:val="00247B94"/>
    <w:rsid w:val="00247C7D"/>
    <w:rsid w:val="0025016E"/>
    <w:rsid w:val="002501F1"/>
    <w:rsid w:val="00250610"/>
    <w:rsid w:val="00250E5E"/>
    <w:rsid w:val="00251373"/>
    <w:rsid w:val="002515F7"/>
    <w:rsid w:val="00251836"/>
    <w:rsid w:val="00251F54"/>
    <w:rsid w:val="00252308"/>
    <w:rsid w:val="00252353"/>
    <w:rsid w:val="0025333B"/>
    <w:rsid w:val="002533DC"/>
    <w:rsid w:val="00253D55"/>
    <w:rsid w:val="00253F30"/>
    <w:rsid w:val="00254814"/>
    <w:rsid w:val="00255AF5"/>
    <w:rsid w:val="00256581"/>
    <w:rsid w:val="00256A89"/>
    <w:rsid w:val="0026008F"/>
    <w:rsid w:val="00260874"/>
    <w:rsid w:val="00260C7A"/>
    <w:rsid w:val="002612B7"/>
    <w:rsid w:val="00262017"/>
    <w:rsid w:val="00262442"/>
    <w:rsid w:val="002642D2"/>
    <w:rsid w:val="0026463C"/>
    <w:rsid w:val="00264F68"/>
    <w:rsid w:val="00265EB5"/>
    <w:rsid w:val="002673D1"/>
    <w:rsid w:val="002677FE"/>
    <w:rsid w:val="00267C85"/>
    <w:rsid w:val="00270095"/>
    <w:rsid w:val="00270675"/>
    <w:rsid w:val="00270B5B"/>
    <w:rsid w:val="00270E5F"/>
    <w:rsid w:val="0027135A"/>
    <w:rsid w:val="00271BAB"/>
    <w:rsid w:val="0027230B"/>
    <w:rsid w:val="00272C13"/>
    <w:rsid w:val="002741C5"/>
    <w:rsid w:val="00274668"/>
    <w:rsid w:val="0027469E"/>
    <w:rsid w:val="002750EC"/>
    <w:rsid w:val="0027537B"/>
    <w:rsid w:val="002763A9"/>
    <w:rsid w:val="002767D1"/>
    <w:rsid w:val="00276815"/>
    <w:rsid w:val="00276A26"/>
    <w:rsid w:val="0027782C"/>
    <w:rsid w:val="00277D64"/>
    <w:rsid w:val="00277E71"/>
    <w:rsid w:val="0028087E"/>
    <w:rsid w:val="00280FCD"/>
    <w:rsid w:val="002810E4"/>
    <w:rsid w:val="00281159"/>
    <w:rsid w:val="00281653"/>
    <w:rsid w:val="00281735"/>
    <w:rsid w:val="0028186F"/>
    <w:rsid w:val="002818B9"/>
    <w:rsid w:val="002818EA"/>
    <w:rsid w:val="0028223A"/>
    <w:rsid w:val="00282382"/>
    <w:rsid w:val="00282686"/>
    <w:rsid w:val="00282A58"/>
    <w:rsid w:val="0028397C"/>
    <w:rsid w:val="002841E6"/>
    <w:rsid w:val="00284736"/>
    <w:rsid w:val="00284836"/>
    <w:rsid w:val="00284D12"/>
    <w:rsid w:val="0028570A"/>
    <w:rsid w:val="002860C4"/>
    <w:rsid w:val="00286169"/>
    <w:rsid w:val="002863F0"/>
    <w:rsid w:val="00286412"/>
    <w:rsid w:val="002878E8"/>
    <w:rsid w:val="00287C00"/>
    <w:rsid w:val="00287D9D"/>
    <w:rsid w:val="00287F0C"/>
    <w:rsid w:val="002909EE"/>
    <w:rsid w:val="002915AF"/>
    <w:rsid w:val="0029197F"/>
    <w:rsid w:val="00291A16"/>
    <w:rsid w:val="00291B06"/>
    <w:rsid w:val="00291D9C"/>
    <w:rsid w:val="0029228B"/>
    <w:rsid w:val="00292963"/>
    <w:rsid w:val="00293E83"/>
    <w:rsid w:val="00293EB8"/>
    <w:rsid w:val="00294556"/>
    <w:rsid w:val="00294B90"/>
    <w:rsid w:val="00294E8A"/>
    <w:rsid w:val="00294ED1"/>
    <w:rsid w:val="00295314"/>
    <w:rsid w:val="002957A5"/>
    <w:rsid w:val="00295D25"/>
    <w:rsid w:val="002965E4"/>
    <w:rsid w:val="00296FEB"/>
    <w:rsid w:val="00297241"/>
    <w:rsid w:val="0029731C"/>
    <w:rsid w:val="002975C4"/>
    <w:rsid w:val="00297678"/>
    <w:rsid w:val="00297756"/>
    <w:rsid w:val="002A0584"/>
    <w:rsid w:val="002A08C3"/>
    <w:rsid w:val="002A0CD1"/>
    <w:rsid w:val="002A12DD"/>
    <w:rsid w:val="002A228B"/>
    <w:rsid w:val="002A2A76"/>
    <w:rsid w:val="002A2D9C"/>
    <w:rsid w:val="002A34BB"/>
    <w:rsid w:val="002A37B7"/>
    <w:rsid w:val="002A3E5E"/>
    <w:rsid w:val="002A3EC4"/>
    <w:rsid w:val="002A4753"/>
    <w:rsid w:val="002A4B77"/>
    <w:rsid w:val="002A4FBE"/>
    <w:rsid w:val="002A511B"/>
    <w:rsid w:val="002A52FA"/>
    <w:rsid w:val="002A57DC"/>
    <w:rsid w:val="002A5C89"/>
    <w:rsid w:val="002A5CE8"/>
    <w:rsid w:val="002A60FE"/>
    <w:rsid w:val="002A62B4"/>
    <w:rsid w:val="002A682D"/>
    <w:rsid w:val="002A709E"/>
    <w:rsid w:val="002A7577"/>
    <w:rsid w:val="002A7758"/>
    <w:rsid w:val="002A7A74"/>
    <w:rsid w:val="002B0A02"/>
    <w:rsid w:val="002B1264"/>
    <w:rsid w:val="002B12B4"/>
    <w:rsid w:val="002B184D"/>
    <w:rsid w:val="002B18C3"/>
    <w:rsid w:val="002B1B09"/>
    <w:rsid w:val="002B2627"/>
    <w:rsid w:val="002B2AA2"/>
    <w:rsid w:val="002B3505"/>
    <w:rsid w:val="002B3E74"/>
    <w:rsid w:val="002B3EF0"/>
    <w:rsid w:val="002B471C"/>
    <w:rsid w:val="002B534F"/>
    <w:rsid w:val="002B5A42"/>
    <w:rsid w:val="002B61CF"/>
    <w:rsid w:val="002B62C5"/>
    <w:rsid w:val="002B631D"/>
    <w:rsid w:val="002B6BF0"/>
    <w:rsid w:val="002B72A7"/>
    <w:rsid w:val="002B752B"/>
    <w:rsid w:val="002B7B4F"/>
    <w:rsid w:val="002B7F18"/>
    <w:rsid w:val="002C088C"/>
    <w:rsid w:val="002C08CF"/>
    <w:rsid w:val="002C0CB2"/>
    <w:rsid w:val="002C0CEE"/>
    <w:rsid w:val="002C14D8"/>
    <w:rsid w:val="002C14FC"/>
    <w:rsid w:val="002C15A6"/>
    <w:rsid w:val="002C200C"/>
    <w:rsid w:val="002C2161"/>
    <w:rsid w:val="002C28A0"/>
    <w:rsid w:val="002C2922"/>
    <w:rsid w:val="002C2C09"/>
    <w:rsid w:val="002C2FB0"/>
    <w:rsid w:val="002C44E1"/>
    <w:rsid w:val="002C4584"/>
    <w:rsid w:val="002C47CA"/>
    <w:rsid w:val="002C56B8"/>
    <w:rsid w:val="002C5A07"/>
    <w:rsid w:val="002C5B4F"/>
    <w:rsid w:val="002C5B77"/>
    <w:rsid w:val="002C6BCF"/>
    <w:rsid w:val="002D06A6"/>
    <w:rsid w:val="002D0834"/>
    <w:rsid w:val="002D086A"/>
    <w:rsid w:val="002D11B3"/>
    <w:rsid w:val="002D1487"/>
    <w:rsid w:val="002D1B49"/>
    <w:rsid w:val="002D257D"/>
    <w:rsid w:val="002D26D0"/>
    <w:rsid w:val="002D2E5D"/>
    <w:rsid w:val="002D31C8"/>
    <w:rsid w:val="002D3435"/>
    <w:rsid w:val="002D4384"/>
    <w:rsid w:val="002D43BE"/>
    <w:rsid w:val="002D4567"/>
    <w:rsid w:val="002D5075"/>
    <w:rsid w:val="002D5B66"/>
    <w:rsid w:val="002D631E"/>
    <w:rsid w:val="002D6E3A"/>
    <w:rsid w:val="002D7084"/>
    <w:rsid w:val="002D7150"/>
    <w:rsid w:val="002D7930"/>
    <w:rsid w:val="002E00C1"/>
    <w:rsid w:val="002E06E0"/>
    <w:rsid w:val="002E0CB3"/>
    <w:rsid w:val="002E101E"/>
    <w:rsid w:val="002E1A8B"/>
    <w:rsid w:val="002E1AD5"/>
    <w:rsid w:val="002E1BDA"/>
    <w:rsid w:val="002E25E4"/>
    <w:rsid w:val="002E3216"/>
    <w:rsid w:val="002E40F4"/>
    <w:rsid w:val="002E4A13"/>
    <w:rsid w:val="002E5628"/>
    <w:rsid w:val="002E58DF"/>
    <w:rsid w:val="002E5D90"/>
    <w:rsid w:val="002E62B4"/>
    <w:rsid w:val="002E673B"/>
    <w:rsid w:val="002E68A7"/>
    <w:rsid w:val="002E6FBA"/>
    <w:rsid w:val="002E787C"/>
    <w:rsid w:val="002F08FE"/>
    <w:rsid w:val="002F0C40"/>
    <w:rsid w:val="002F125B"/>
    <w:rsid w:val="002F1EF5"/>
    <w:rsid w:val="002F2059"/>
    <w:rsid w:val="002F2D3C"/>
    <w:rsid w:val="002F4060"/>
    <w:rsid w:val="002F475A"/>
    <w:rsid w:val="002F4995"/>
    <w:rsid w:val="002F4AA0"/>
    <w:rsid w:val="002F584A"/>
    <w:rsid w:val="002F598B"/>
    <w:rsid w:val="002F5D9C"/>
    <w:rsid w:val="002F66CF"/>
    <w:rsid w:val="002F7D44"/>
    <w:rsid w:val="0030075B"/>
    <w:rsid w:val="003008FC"/>
    <w:rsid w:val="00301304"/>
    <w:rsid w:val="003014AF"/>
    <w:rsid w:val="00301FAE"/>
    <w:rsid w:val="003021A5"/>
    <w:rsid w:val="00302BF8"/>
    <w:rsid w:val="0030313A"/>
    <w:rsid w:val="00303437"/>
    <w:rsid w:val="00303533"/>
    <w:rsid w:val="00303924"/>
    <w:rsid w:val="00303EB9"/>
    <w:rsid w:val="003040DF"/>
    <w:rsid w:val="00305215"/>
    <w:rsid w:val="00305250"/>
    <w:rsid w:val="003062E4"/>
    <w:rsid w:val="00306A03"/>
    <w:rsid w:val="003071AD"/>
    <w:rsid w:val="003075A7"/>
    <w:rsid w:val="003108F1"/>
    <w:rsid w:val="00310967"/>
    <w:rsid w:val="00310B41"/>
    <w:rsid w:val="00310DCF"/>
    <w:rsid w:val="00310EFB"/>
    <w:rsid w:val="003113BC"/>
    <w:rsid w:val="003116A2"/>
    <w:rsid w:val="003119E9"/>
    <w:rsid w:val="00311EF6"/>
    <w:rsid w:val="00312295"/>
    <w:rsid w:val="00312A9A"/>
    <w:rsid w:val="00312B21"/>
    <w:rsid w:val="00313951"/>
    <w:rsid w:val="003147DE"/>
    <w:rsid w:val="00314C92"/>
    <w:rsid w:val="0031565F"/>
    <w:rsid w:val="00315865"/>
    <w:rsid w:val="00315BB6"/>
    <w:rsid w:val="00315C7E"/>
    <w:rsid w:val="00316BC0"/>
    <w:rsid w:val="003172A3"/>
    <w:rsid w:val="003177AF"/>
    <w:rsid w:val="00317DA8"/>
    <w:rsid w:val="00320970"/>
    <w:rsid w:val="00321072"/>
    <w:rsid w:val="003213F4"/>
    <w:rsid w:val="00321B65"/>
    <w:rsid w:val="003221BB"/>
    <w:rsid w:val="00322B7B"/>
    <w:rsid w:val="0032393A"/>
    <w:rsid w:val="00323C6A"/>
    <w:rsid w:val="00323CB4"/>
    <w:rsid w:val="00323EA9"/>
    <w:rsid w:val="0032429C"/>
    <w:rsid w:val="00324469"/>
    <w:rsid w:val="00324C2E"/>
    <w:rsid w:val="00324DDB"/>
    <w:rsid w:val="00325989"/>
    <w:rsid w:val="00325B72"/>
    <w:rsid w:val="00326717"/>
    <w:rsid w:val="003268E0"/>
    <w:rsid w:val="00326D9A"/>
    <w:rsid w:val="003271B9"/>
    <w:rsid w:val="003272DD"/>
    <w:rsid w:val="00327E6A"/>
    <w:rsid w:val="003301F2"/>
    <w:rsid w:val="0033045B"/>
    <w:rsid w:val="003307DF"/>
    <w:rsid w:val="003311B6"/>
    <w:rsid w:val="00331DEF"/>
    <w:rsid w:val="00332019"/>
    <w:rsid w:val="003327C1"/>
    <w:rsid w:val="003330EC"/>
    <w:rsid w:val="003332F6"/>
    <w:rsid w:val="003334F5"/>
    <w:rsid w:val="00334754"/>
    <w:rsid w:val="00334803"/>
    <w:rsid w:val="0033499A"/>
    <w:rsid w:val="00336289"/>
    <w:rsid w:val="00336945"/>
    <w:rsid w:val="003370C4"/>
    <w:rsid w:val="0033715E"/>
    <w:rsid w:val="0033757A"/>
    <w:rsid w:val="0034079F"/>
    <w:rsid w:val="00340F6A"/>
    <w:rsid w:val="00342176"/>
    <w:rsid w:val="00342DCF"/>
    <w:rsid w:val="003436E6"/>
    <w:rsid w:val="0034393F"/>
    <w:rsid w:val="00343A4C"/>
    <w:rsid w:val="0034475D"/>
    <w:rsid w:val="00345510"/>
    <w:rsid w:val="00345B55"/>
    <w:rsid w:val="00345DA3"/>
    <w:rsid w:val="003465E1"/>
    <w:rsid w:val="003468BB"/>
    <w:rsid w:val="0034697C"/>
    <w:rsid w:val="00346E67"/>
    <w:rsid w:val="003472E9"/>
    <w:rsid w:val="00347B68"/>
    <w:rsid w:val="00347D10"/>
    <w:rsid w:val="003503FC"/>
    <w:rsid w:val="003507D0"/>
    <w:rsid w:val="00352320"/>
    <w:rsid w:val="0035333F"/>
    <w:rsid w:val="00353848"/>
    <w:rsid w:val="00353A25"/>
    <w:rsid w:val="003544B1"/>
    <w:rsid w:val="00355081"/>
    <w:rsid w:val="00355326"/>
    <w:rsid w:val="0035538B"/>
    <w:rsid w:val="003556AC"/>
    <w:rsid w:val="00355906"/>
    <w:rsid w:val="00355CB0"/>
    <w:rsid w:val="0035606E"/>
    <w:rsid w:val="0035631B"/>
    <w:rsid w:val="003565C0"/>
    <w:rsid w:val="00356940"/>
    <w:rsid w:val="00356A4B"/>
    <w:rsid w:val="0035784F"/>
    <w:rsid w:val="00360023"/>
    <w:rsid w:val="00360164"/>
    <w:rsid w:val="0036050D"/>
    <w:rsid w:val="00360D8B"/>
    <w:rsid w:val="00360F68"/>
    <w:rsid w:val="0036144A"/>
    <w:rsid w:val="00362591"/>
    <w:rsid w:val="0036372B"/>
    <w:rsid w:val="00363825"/>
    <w:rsid w:val="00363C3C"/>
    <w:rsid w:val="00363CC2"/>
    <w:rsid w:val="00364498"/>
    <w:rsid w:val="00364AB2"/>
    <w:rsid w:val="003664C1"/>
    <w:rsid w:val="0036665A"/>
    <w:rsid w:val="00367734"/>
    <w:rsid w:val="003679C6"/>
    <w:rsid w:val="00367A4A"/>
    <w:rsid w:val="00370472"/>
    <w:rsid w:val="00370BE8"/>
    <w:rsid w:val="00371376"/>
    <w:rsid w:val="00371472"/>
    <w:rsid w:val="0037167F"/>
    <w:rsid w:val="00371C95"/>
    <w:rsid w:val="003733FF"/>
    <w:rsid w:val="00373ABC"/>
    <w:rsid w:val="003743FB"/>
    <w:rsid w:val="003747CF"/>
    <w:rsid w:val="00374849"/>
    <w:rsid w:val="00374F8A"/>
    <w:rsid w:val="00375583"/>
    <w:rsid w:val="00375895"/>
    <w:rsid w:val="00375BEB"/>
    <w:rsid w:val="00375E3C"/>
    <w:rsid w:val="00375ED8"/>
    <w:rsid w:val="00375EE2"/>
    <w:rsid w:val="00376594"/>
    <w:rsid w:val="00377233"/>
    <w:rsid w:val="00377A4C"/>
    <w:rsid w:val="00380001"/>
    <w:rsid w:val="00380891"/>
    <w:rsid w:val="00380B67"/>
    <w:rsid w:val="00380E5E"/>
    <w:rsid w:val="00381223"/>
    <w:rsid w:val="00381268"/>
    <w:rsid w:val="00381678"/>
    <w:rsid w:val="00381F53"/>
    <w:rsid w:val="0038232C"/>
    <w:rsid w:val="00383804"/>
    <w:rsid w:val="00383C1C"/>
    <w:rsid w:val="00383D5A"/>
    <w:rsid w:val="003853BA"/>
    <w:rsid w:val="003859AB"/>
    <w:rsid w:val="0038605F"/>
    <w:rsid w:val="003869EC"/>
    <w:rsid w:val="00386C9A"/>
    <w:rsid w:val="00386DAE"/>
    <w:rsid w:val="00386F1B"/>
    <w:rsid w:val="0038738A"/>
    <w:rsid w:val="00387458"/>
    <w:rsid w:val="00387C4B"/>
    <w:rsid w:val="00390504"/>
    <w:rsid w:val="00390AF0"/>
    <w:rsid w:val="00390E5B"/>
    <w:rsid w:val="00390F91"/>
    <w:rsid w:val="00391232"/>
    <w:rsid w:val="003912F8"/>
    <w:rsid w:val="003917E2"/>
    <w:rsid w:val="00391BFC"/>
    <w:rsid w:val="00392410"/>
    <w:rsid w:val="00392B3A"/>
    <w:rsid w:val="00392CA8"/>
    <w:rsid w:val="00393128"/>
    <w:rsid w:val="00393481"/>
    <w:rsid w:val="00393781"/>
    <w:rsid w:val="0039394E"/>
    <w:rsid w:val="00394200"/>
    <w:rsid w:val="003948CF"/>
    <w:rsid w:val="00394A81"/>
    <w:rsid w:val="00395A7E"/>
    <w:rsid w:val="00395CA1"/>
    <w:rsid w:val="00396508"/>
    <w:rsid w:val="00396A7E"/>
    <w:rsid w:val="00396AF3"/>
    <w:rsid w:val="00396CF9"/>
    <w:rsid w:val="00397741"/>
    <w:rsid w:val="00397A2C"/>
    <w:rsid w:val="003A0480"/>
    <w:rsid w:val="003A04E5"/>
    <w:rsid w:val="003A063E"/>
    <w:rsid w:val="003A0675"/>
    <w:rsid w:val="003A0A4C"/>
    <w:rsid w:val="003A1125"/>
    <w:rsid w:val="003A145A"/>
    <w:rsid w:val="003A18B4"/>
    <w:rsid w:val="003A1A6E"/>
    <w:rsid w:val="003A1B22"/>
    <w:rsid w:val="003A2218"/>
    <w:rsid w:val="003A24F2"/>
    <w:rsid w:val="003A289B"/>
    <w:rsid w:val="003A308A"/>
    <w:rsid w:val="003A38FC"/>
    <w:rsid w:val="003A47BB"/>
    <w:rsid w:val="003A482F"/>
    <w:rsid w:val="003A579B"/>
    <w:rsid w:val="003A5F97"/>
    <w:rsid w:val="003A60CD"/>
    <w:rsid w:val="003A63AB"/>
    <w:rsid w:val="003A65C7"/>
    <w:rsid w:val="003A6DE2"/>
    <w:rsid w:val="003A70E1"/>
    <w:rsid w:val="003A79F8"/>
    <w:rsid w:val="003A7A77"/>
    <w:rsid w:val="003A7D55"/>
    <w:rsid w:val="003B0135"/>
    <w:rsid w:val="003B0192"/>
    <w:rsid w:val="003B06F0"/>
    <w:rsid w:val="003B18BA"/>
    <w:rsid w:val="003B1D69"/>
    <w:rsid w:val="003B2031"/>
    <w:rsid w:val="003B2377"/>
    <w:rsid w:val="003B2877"/>
    <w:rsid w:val="003B32B3"/>
    <w:rsid w:val="003B3BB2"/>
    <w:rsid w:val="003B3E71"/>
    <w:rsid w:val="003B403F"/>
    <w:rsid w:val="003B438D"/>
    <w:rsid w:val="003B468E"/>
    <w:rsid w:val="003B49C2"/>
    <w:rsid w:val="003B4C3F"/>
    <w:rsid w:val="003B4D0D"/>
    <w:rsid w:val="003B55A0"/>
    <w:rsid w:val="003B61D5"/>
    <w:rsid w:val="003B6861"/>
    <w:rsid w:val="003B6F8B"/>
    <w:rsid w:val="003B7B08"/>
    <w:rsid w:val="003B7BA1"/>
    <w:rsid w:val="003B7E55"/>
    <w:rsid w:val="003C0A96"/>
    <w:rsid w:val="003C0D09"/>
    <w:rsid w:val="003C10A2"/>
    <w:rsid w:val="003C1713"/>
    <w:rsid w:val="003C1B5D"/>
    <w:rsid w:val="003C2192"/>
    <w:rsid w:val="003C25C5"/>
    <w:rsid w:val="003C27B3"/>
    <w:rsid w:val="003C2CE3"/>
    <w:rsid w:val="003C40F3"/>
    <w:rsid w:val="003C506D"/>
    <w:rsid w:val="003C506F"/>
    <w:rsid w:val="003C5365"/>
    <w:rsid w:val="003C54E7"/>
    <w:rsid w:val="003C64D8"/>
    <w:rsid w:val="003C6606"/>
    <w:rsid w:val="003C6615"/>
    <w:rsid w:val="003C67D6"/>
    <w:rsid w:val="003C6D49"/>
    <w:rsid w:val="003C7A30"/>
    <w:rsid w:val="003D0212"/>
    <w:rsid w:val="003D0696"/>
    <w:rsid w:val="003D0864"/>
    <w:rsid w:val="003D1D06"/>
    <w:rsid w:val="003D21DD"/>
    <w:rsid w:val="003D30C5"/>
    <w:rsid w:val="003D3847"/>
    <w:rsid w:val="003D3A50"/>
    <w:rsid w:val="003D3AC1"/>
    <w:rsid w:val="003D3DED"/>
    <w:rsid w:val="003D59DF"/>
    <w:rsid w:val="003D5E26"/>
    <w:rsid w:val="003D6286"/>
    <w:rsid w:val="003D6598"/>
    <w:rsid w:val="003D7004"/>
    <w:rsid w:val="003E12DC"/>
    <w:rsid w:val="003E1342"/>
    <w:rsid w:val="003E13CF"/>
    <w:rsid w:val="003E15C1"/>
    <w:rsid w:val="003E19DD"/>
    <w:rsid w:val="003E1A03"/>
    <w:rsid w:val="003E23EC"/>
    <w:rsid w:val="003E2644"/>
    <w:rsid w:val="003E2763"/>
    <w:rsid w:val="003E2DDD"/>
    <w:rsid w:val="003E3139"/>
    <w:rsid w:val="003E4F39"/>
    <w:rsid w:val="003E588C"/>
    <w:rsid w:val="003E58F8"/>
    <w:rsid w:val="003E5BFD"/>
    <w:rsid w:val="003E798A"/>
    <w:rsid w:val="003F018A"/>
    <w:rsid w:val="003F039C"/>
    <w:rsid w:val="003F0FF3"/>
    <w:rsid w:val="003F1182"/>
    <w:rsid w:val="003F1A00"/>
    <w:rsid w:val="003F25FB"/>
    <w:rsid w:val="003F26E5"/>
    <w:rsid w:val="003F2F2B"/>
    <w:rsid w:val="003F31A8"/>
    <w:rsid w:val="003F34DD"/>
    <w:rsid w:val="003F37F6"/>
    <w:rsid w:val="003F50E2"/>
    <w:rsid w:val="003F5431"/>
    <w:rsid w:val="003F56B5"/>
    <w:rsid w:val="003F6D55"/>
    <w:rsid w:val="003F7332"/>
    <w:rsid w:val="00400860"/>
    <w:rsid w:val="004008FD"/>
    <w:rsid w:val="00400DA6"/>
    <w:rsid w:val="00400ED0"/>
    <w:rsid w:val="004019D3"/>
    <w:rsid w:val="00401C23"/>
    <w:rsid w:val="0040215E"/>
    <w:rsid w:val="0040291F"/>
    <w:rsid w:val="00402EAB"/>
    <w:rsid w:val="004038FD"/>
    <w:rsid w:val="00403A7D"/>
    <w:rsid w:val="00403E98"/>
    <w:rsid w:val="0040421F"/>
    <w:rsid w:val="00404440"/>
    <w:rsid w:val="00404C1B"/>
    <w:rsid w:val="004052EB"/>
    <w:rsid w:val="004057B4"/>
    <w:rsid w:val="004062FF"/>
    <w:rsid w:val="0040685F"/>
    <w:rsid w:val="00406CB2"/>
    <w:rsid w:val="0040767C"/>
    <w:rsid w:val="00407E4E"/>
    <w:rsid w:val="0041050A"/>
    <w:rsid w:val="00410C41"/>
    <w:rsid w:val="00410D2F"/>
    <w:rsid w:val="0041158E"/>
    <w:rsid w:val="00411BFA"/>
    <w:rsid w:val="004123E9"/>
    <w:rsid w:val="0041267D"/>
    <w:rsid w:val="00412F10"/>
    <w:rsid w:val="00413907"/>
    <w:rsid w:val="00413FB4"/>
    <w:rsid w:val="00414079"/>
    <w:rsid w:val="0041452B"/>
    <w:rsid w:val="0041464F"/>
    <w:rsid w:val="004148BA"/>
    <w:rsid w:val="00414AA9"/>
    <w:rsid w:val="00414C42"/>
    <w:rsid w:val="00415553"/>
    <w:rsid w:val="004156A2"/>
    <w:rsid w:val="00416025"/>
    <w:rsid w:val="00416732"/>
    <w:rsid w:val="004173A6"/>
    <w:rsid w:val="00417A61"/>
    <w:rsid w:val="00417B4D"/>
    <w:rsid w:val="004203CB"/>
    <w:rsid w:val="0042069E"/>
    <w:rsid w:val="0042070D"/>
    <w:rsid w:val="004208FE"/>
    <w:rsid w:val="0042117F"/>
    <w:rsid w:val="004214AF"/>
    <w:rsid w:val="00422097"/>
    <w:rsid w:val="0042209C"/>
    <w:rsid w:val="004228D1"/>
    <w:rsid w:val="00423106"/>
    <w:rsid w:val="004247D1"/>
    <w:rsid w:val="00424C44"/>
    <w:rsid w:val="0042504E"/>
    <w:rsid w:val="004260E7"/>
    <w:rsid w:val="00426326"/>
    <w:rsid w:val="00427795"/>
    <w:rsid w:val="00427E29"/>
    <w:rsid w:val="00430B86"/>
    <w:rsid w:val="00430BA8"/>
    <w:rsid w:val="00430BD4"/>
    <w:rsid w:val="00430C8C"/>
    <w:rsid w:val="0043146D"/>
    <w:rsid w:val="0043181D"/>
    <w:rsid w:val="00431CCB"/>
    <w:rsid w:val="00432B40"/>
    <w:rsid w:val="00432B72"/>
    <w:rsid w:val="00432C24"/>
    <w:rsid w:val="00432CC2"/>
    <w:rsid w:val="004330E0"/>
    <w:rsid w:val="004341B2"/>
    <w:rsid w:val="00434A5D"/>
    <w:rsid w:val="0043531C"/>
    <w:rsid w:val="0043584F"/>
    <w:rsid w:val="00435FA8"/>
    <w:rsid w:val="0043621C"/>
    <w:rsid w:val="004362AD"/>
    <w:rsid w:val="00436AB4"/>
    <w:rsid w:val="00436D5B"/>
    <w:rsid w:val="0043777C"/>
    <w:rsid w:val="00437AEC"/>
    <w:rsid w:val="00440285"/>
    <w:rsid w:val="0044065A"/>
    <w:rsid w:val="00441050"/>
    <w:rsid w:val="00441086"/>
    <w:rsid w:val="00441492"/>
    <w:rsid w:val="00441C64"/>
    <w:rsid w:val="00441D68"/>
    <w:rsid w:val="004421E0"/>
    <w:rsid w:val="00442720"/>
    <w:rsid w:val="00442823"/>
    <w:rsid w:val="00443F39"/>
    <w:rsid w:val="00444404"/>
    <w:rsid w:val="00444DF0"/>
    <w:rsid w:val="00444E58"/>
    <w:rsid w:val="004457C9"/>
    <w:rsid w:val="00445B9E"/>
    <w:rsid w:val="004461D1"/>
    <w:rsid w:val="004462BE"/>
    <w:rsid w:val="00446870"/>
    <w:rsid w:val="00447BCC"/>
    <w:rsid w:val="004509E4"/>
    <w:rsid w:val="00450CAE"/>
    <w:rsid w:val="00451AE8"/>
    <w:rsid w:val="0045220B"/>
    <w:rsid w:val="00452C35"/>
    <w:rsid w:val="00452CDB"/>
    <w:rsid w:val="00452DA7"/>
    <w:rsid w:val="00452EBD"/>
    <w:rsid w:val="00453644"/>
    <w:rsid w:val="00453FB9"/>
    <w:rsid w:val="00454D69"/>
    <w:rsid w:val="00455D8C"/>
    <w:rsid w:val="0045636A"/>
    <w:rsid w:val="0045724E"/>
    <w:rsid w:val="004573CA"/>
    <w:rsid w:val="004579CE"/>
    <w:rsid w:val="00457A4D"/>
    <w:rsid w:val="0046021B"/>
    <w:rsid w:val="004605FE"/>
    <w:rsid w:val="00460FDE"/>
    <w:rsid w:val="00461DED"/>
    <w:rsid w:val="00461F95"/>
    <w:rsid w:val="00462127"/>
    <w:rsid w:val="00462499"/>
    <w:rsid w:val="00462E57"/>
    <w:rsid w:val="004631BC"/>
    <w:rsid w:val="00463435"/>
    <w:rsid w:val="00463520"/>
    <w:rsid w:val="00463763"/>
    <w:rsid w:val="00463C1E"/>
    <w:rsid w:val="00465735"/>
    <w:rsid w:val="0046578B"/>
    <w:rsid w:val="004660D8"/>
    <w:rsid w:val="00466630"/>
    <w:rsid w:val="00466A47"/>
    <w:rsid w:val="00466A9C"/>
    <w:rsid w:val="00466B55"/>
    <w:rsid w:val="00467304"/>
    <w:rsid w:val="00471345"/>
    <w:rsid w:val="004715DE"/>
    <w:rsid w:val="0047179D"/>
    <w:rsid w:val="00471F70"/>
    <w:rsid w:val="00472325"/>
    <w:rsid w:val="00472361"/>
    <w:rsid w:val="0047285F"/>
    <w:rsid w:val="004731CA"/>
    <w:rsid w:val="004732D2"/>
    <w:rsid w:val="0047383E"/>
    <w:rsid w:val="00473A29"/>
    <w:rsid w:val="00473BD3"/>
    <w:rsid w:val="0047488A"/>
    <w:rsid w:val="00474CEA"/>
    <w:rsid w:val="00474EC4"/>
    <w:rsid w:val="00475123"/>
    <w:rsid w:val="00475AB0"/>
    <w:rsid w:val="004767CB"/>
    <w:rsid w:val="004767D0"/>
    <w:rsid w:val="004776A1"/>
    <w:rsid w:val="00477BC4"/>
    <w:rsid w:val="00481A25"/>
    <w:rsid w:val="00482E9D"/>
    <w:rsid w:val="0048353C"/>
    <w:rsid w:val="00483FF8"/>
    <w:rsid w:val="0048496B"/>
    <w:rsid w:val="00484A79"/>
    <w:rsid w:val="004862C9"/>
    <w:rsid w:val="00486726"/>
    <w:rsid w:val="0048688A"/>
    <w:rsid w:val="0048708B"/>
    <w:rsid w:val="0048788F"/>
    <w:rsid w:val="004905FA"/>
    <w:rsid w:val="004909BB"/>
    <w:rsid w:val="00491481"/>
    <w:rsid w:val="00492424"/>
    <w:rsid w:val="004930D8"/>
    <w:rsid w:val="004932DB"/>
    <w:rsid w:val="00493A2E"/>
    <w:rsid w:val="00494171"/>
    <w:rsid w:val="00494A94"/>
    <w:rsid w:val="00495218"/>
    <w:rsid w:val="00495559"/>
    <w:rsid w:val="004965DF"/>
    <w:rsid w:val="00496A17"/>
    <w:rsid w:val="00496D9B"/>
    <w:rsid w:val="00497004"/>
    <w:rsid w:val="00497685"/>
    <w:rsid w:val="004A098C"/>
    <w:rsid w:val="004A0C44"/>
    <w:rsid w:val="004A1579"/>
    <w:rsid w:val="004A1AB8"/>
    <w:rsid w:val="004A1EDA"/>
    <w:rsid w:val="004A295E"/>
    <w:rsid w:val="004A2A76"/>
    <w:rsid w:val="004A36E8"/>
    <w:rsid w:val="004A371E"/>
    <w:rsid w:val="004A396D"/>
    <w:rsid w:val="004A44A0"/>
    <w:rsid w:val="004A46A3"/>
    <w:rsid w:val="004A4ECC"/>
    <w:rsid w:val="004A557F"/>
    <w:rsid w:val="004A569B"/>
    <w:rsid w:val="004A594F"/>
    <w:rsid w:val="004A5A86"/>
    <w:rsid w:val="004A5DB9"/>
    <w:rsid w:val="004A5E3A"/>
    <w:rsid w:val="004A64BC"/>
    <w:rsid w:val="004A6E7A"/>
    <w:rsid w:val="004A6EAE"/>
    <w:rsid w:val="004A76BC"/>
    <w:rsid w:val="004A7E33"/>
    <w:rsid w:val="004B0A95"/>
    <w:rsid w:val="004B0ADB"/>
    <w:rsid w:val="004B0DE1"/>
    <w:rsid w:val="004B1016"/>
    <w:rsid w:val="004B1122"/>
    <w:rsid w:val="004B191C"/>
    <w:rsid w:val="004B1B9A"/>
    <w:rsid w:val="004B27C9"/>
    <w:rsid w:val="004B28FE"/>
    <w:rsid w:val="004B2A98"/>
    <w:rsid w:val="004B2BAE"/>
    <w:rsid w:val="004B35B9"/>
    <w:rsid w:val="004B36E5"/>
    <w:rsid w:val="004B38BB"/>
    <w:rsid w:val="004B4753"/>
    <w:rsid w:val="004B4776"/>
    <w:rsid w:val="004B52FF"/>
    <w:rsid w:val="004B5F22"/>
    <w:rsid w:val="004B60EE"/>
    <w:rsid w:val="004B6F4C"/>
    <w:rsid w:val="004B75A8"/>
    <w:rsid w:val="004B7B0E"/>
    <w:rsid w:val="004C0FB4"/>
    <w:rsid w:val="004C1177"/>
    <w:rsid w:val="004C1368"/>
    <w:rsid w:val="004C1739"/>
    <w:rsid w:val="004C1783"/>
    <w:rsid w:val="004C27AA"/>
    <w:rsid w:val="004C3120"/>
    <w:rsid w:val="004C4CC0"/>
    <w:rsid w:val="004C5053"/>
    <w:rsid w:val="004C50F0"/>
    <w:rsid w:val="004C5A0D"/>
    <w:rsid w:val="004C5B23"/>
    <w:rsid w:val="004C5C9A"/>
    <w:rsid w:val="004C5CDF"/>
    <w:rsid w:val="004C6639"/>
    <w:rsid w:val="004C6A0E"/>
    <w:rsid w:val="004C6DC0"/>
    <w:rsid w:val="004C71A7"/>
    <w:rsid w:val="004C735A"/>
    <w:rsid w:val="004C7585"/>
    <w:rsid w:val="004C76F5"/>
    <w:rsid w:val="004D0675"/>
    <w:rsid w:val="004D0DAF"/>
    <w:rsid w:val="004D0F5B"/>
    <w:rsid w:val="004D1D3A"/>
    <w:rsid w:val="004D2817"/>
    <w:rsid w:val="004D2971"/>
    <w:rsid w:val="004D2BB7"/>
    <w:rsid w:val="004D2D96"/>
    <w:rsid w:val="004D2DDC"/>
    <w:rsid w:val="004D2FF4"/>
    <w:rsid w:val="004D31A3"/>
    <w:rsid w:val="004D3E48"/>
    <w:rsid w:val="004D437E"/>
    <w:rsid w:val="004D45D3"/>
    <w:rsid w:val="004D46DC"/>
    <w:rsid w:val="004D4767"/>
    <w:rsid w:val="004D49D7"/>
    <w:rsid w:val="004D4E9E"/>
    <w:rsid w:val="004D636C"/>
    <w:rsid w:val="004D7317"/>
    <w:rsid w:val="004D7476"/>
    <w:rsid w:val="004D7CFF"/>
    <w:rsid w:val="004E0995"/>
    <w:rsid w:val="004E0D10"/>
    <w:rsid w:val="004E1A8E"/>
    <w:rsid w:val="004E2692"/>
    <w:rsid w:val="004E3E22"/>
    <w:rsid w:val="004E412D"/>
    <w:rsid w:val="004E4167"/>
    <w:rsid w:val="004E45C6"/>
    <w:rsid w:val="004E493D"/>
    <w:rsid w:val="004E4B9D"/>
    <w:rsid w:val="004E4DC5"/>
    <w:rsid w:val="004E5345"/>
    <w:rsid w:val="004E5561"/>
    <w:rsid w:val="004E5AAC"/>
    <w:rsid w:val="004E67DA"/>
    <w:rsid w:val="004E6C2D"/>
    <w:rsid w:val="004E6CE6"/>
    <w:rsid w:val="004E6EE0"/>
    <w:rsid w:val="004E73D5"/>
    <w:rsid w:val="004E7409"/>
    <w:rsid w:val="004E75DF"/>
    <w:rsid w:val="004E7F15"/>
    <w:rsid w:val="004F02E7"/>
    <w:rsid w:val="004F178D"/>
    <w:rsid w:val="004F1F8F"/>
    <w:rsid w:val="004F215F"/>
    <w:rsid w:val="004F2441"/>
    <w:rsid w:val="004F27B7"/>
    <w:rsid w:val="004F2E91"/>
    <w:rsid w:val="004F382E"/>
    <w:rsid w:val="004F3AE1"/>
    <w:rsid w:val="004F3B5F"/>
    <w:rsid w:val="004F3C3B"/>
    <w:rsid w:val="004F3CC1"/>
    <w:rsid w:val="004F3D3F"/>
    <w:rsid w:val="004F3EFE"/>
    <w:rsid w:val="004F4D39"/>
    <w:rsid w:val="004F4D44"/>
    <w:rsid w:val="004F5347"/>
    <w:rsid w:val="004F5362"/>
    <w:rsid w:val="004F5B2D"/>
    <w:rsid w:val="004F5C1E"/>
    <w:rsid w:val="004F6644"/>
    <w:rsid w:val="004F6807"/>
    <w:rsid w:val="004F71E8"/>
    <w:rsid w:val="004F75A0"/>
    <w:rsid w:val="00500607"/>
    <w:rsid w:val="00500B40"/>
    <w:rsid w:val="00500DF4"/>
    <w:rsid w:val="00501671"/>
    <w:rsid w:val="0050194F"/>
    <w:rsid w:val="00501E35"/>
    <w:rsid w:val="005028A2"/>
    <w:rsid w:val="00502BEF"/>
    <w:rsid w:val="005031D9"/>
    <w:rsid w:val="005033EF"/>
    <w:rsid w:val="005039E0"/>
    <w:rsid w:val="00504216"/>
    <w:rsid w:val="005043B8"/>
    <w:rsid w:val="00504942"/>
    <w:rsid w:val="00504E04"/>
    <w:rsid w:val="0050559B"/>
    <w:rsid w:val="005055F9"/>
    <w:rsid w:val="005059D6"/>
    <w:rsid w:val="00505A84"/>
    <w:rsid w:val="0050601A"/>
    <w:rsid w:val="0050616C"/>
    <w:rsid w:val="005069AC"/>
    <w:rsid w:val="005069F1"/>
    <w:rsid w:val="00510228"/>
    <w:rsid w:val="005104BA"/>
    <w:rsid w:val="00510AE7"/>
    <w:rsid w:val="005112D8"/>
    <w:rsid w:val="0051155A"/>
    <w:rsid w:val="00511683"/>
    <w:rsid w:val="005118E3"/>
    <w:rsid w:val="00511D76"/>
    <w:rsid w:val="0051213C"/>
    <w:rsid w:val="00512325"/>
    <w:rsid w:val="00512573"/>
    <w:rsid w:val="00513018"/>
    <w:rsid w:val="00513CEE"/>
    <w:rsid w:val="005147E8"/>
    <w:rsid w:val="00515251"/>
    <w:rsid w:val="00515438"/>
    <w:rsid w:val="0051566B"/>
    <w:rsid w:val="00515750"/>
    <w:rsid w:val="005158F4"/>
    <w:rsid w:val="00515B57"/>
    <w:rsid w:val="00515F95"/>
    <w:rsid w:val="00515FBB"/>
    <w:rsid w:val="00516A56"/>
    <w:rsid w:val="005174B4"/>
    <w:rsid w:val="00517644"/>
    <w:rsid w:val="00517EC2"/>
    <w:rsid w:val="00520E8D"/>
    <w:rsid w:val="00520EC4"/>
    <w:rsid w:val="005212EC"/>
    <w:rsid w:val="0052139A"/>
    <w:rsid w:val="00521D6F"/>
    <w:rsid w:val="00521F8E"/>
    <w:rsid w:val="005231E8"/>
    <w:rsid w:val="00523940"/>
    <w:rsid w:val="00523B74"/>
    <w:rsid w:val="00523FD2"/>
    <w:rsid w:val="00524A1B"/>
    <w:rsid w:val="00525E7C"/>
    <w:rsid w:val="005264EB"/>
    <w:rsid w:val="005267F6"/>
    <w:rsid w:val="0052712F"/>
    <w:rsid w:val="005274BE"/>
    <w:rsid w:val="00527685"/>
    <w:rsid w:val="00527D09"/>
    <w:rsid w:val="00527E05"/>
    <w:rsid w:val="00530449"/>
    <w:rsid w:val="005306FA"/>
    <w:rsid w:val="00530A70"/>
    <w:rsid w:val="005318B2"/>
    <w:rsid w:val="00531ADE"/>
    <w:rsid w:val="00531FFF"/>
    <w:rsid w:val="005324DA"/>
    <w:rsid w:val="00533161"/>
    <w:rsid w:val="00533488"/>
    <w:rsid w:val="00533841"/>
    <w:rsid w:val="00533846"/>
    <w:rsid w:val="00533B0E"/>
    <w:rsid w:val="00534B29"/>
    <w:rsid w:val="00534BE5"/>
    <w:rsid w:val="00534C69"/>
    <w:rsid w:val="005357A4"/>
    <w:rsid w:val="00536235"/>
    <w:rsid w:val="00536CCE"/>
    <w:rsid w:val="00537D16"/>
    <w:rsid w:val="00537E8C"/>
    <w:rsid w:val="00540289"/>
    <w:rsid w:val="0054043D"/>
    <w:rsid w:val="00540574"/>
    <w:rsid w:val="00540744"/>
    <w:rsid w:val="0054131D"/>
    <w:rsid w:val="005421B3"/>
    <w:rsid w:val="00543144"/>
    <w:rsid w:val="00544C22"/>
    <w:rsid w:val="00544F94"/>
    <w:rsid w:val="0054577E"/>
    <w:rsid w:val="005458EB"/>
    <w:rsid w:val="00545B27"/>
    <w:rsid w:val="0054667E"/>
    <w:rsid w:val="0054699A"/>
    <w:rsid w:val="005474D2"/>
    <w:rsid w:val="005478AD"/>
    <w:rsid w:val="00547AFF"/>
    <w:rsid w:val="00547EC6"/>
    <w:rsid w:val="0055099B"/>
    <w:rsid w:val="00550EB3"/>
    <w:rsid w:val="005514D6"/>
    <w:rsid w:val="0055187E"/>
    <w:rsid w:val="00552190"/>
    <w:rsid w:val="00552CBA"/>
    <w:rsid w:val="00552EEC"/>
    <w:rsid w:val="005532E2"/>
    <w:rsid w:val="00553B50"/>
    <w:rsid w:val="00553D78"/>
    <w:rsid w:val="00554282"/>
    <w:rsid w:val="00554314"/>
    <w:rsid w:val="00554609"/>
    <w:rsid w:val="00554A7C"/>
    <w:rsid w:val="005560E4"/>
    <w:rsid w:val="00556184"/>
    <w:rsid w:val="00556293"/>
    <w:rsid w:val="005574C2"/>
    <w:rsid w:val="0055775A"/>
    <w:rsid w:val="0056095D"/>
    <w:rsid w:val="005611FA"/>
    <w:rsid w:val="0056155A"/>
    <w:rsid w:val="00561837"/>
    <w:rsid w:val="00561AC1"/>
    <w:rsid w:val="00561B73"/>
    <w:rsid w:val="00561E45"/>
    <w:rsid w:val="00561FA3"/>
    <w:rsid w:val="00561FE1"/>
    <w:rsid w:val="005628A1"/>
    <w:rsid w:val="00562AE8"/>
    <w:rsid w:val="00562D86"/>
    <w:rsid w:val="00563298"/>
    <w:rsid w:val="0056491B"/>
    <w:rsid w:val="00564BD9"/>
    <w:rsid w:val="005653AC"/>
    <w:rsid w:val="00565643"/>
    <w:rsid w:val="00565646"/>
    <w:rsid w:val="005657B5"/>
    <w:rsid w:val="00565EAE"/>
    <w:rsid w:val="00565F65"/>
    <w:rsid w:val="0056636D"/>
    <w:rsid w:val="0056771A"/>
    <w:rsid w:val="005677B2"/>
    <w:rsid w:val="00567ADB"/>
    <w:rsid w:val="00567CBF"/>
    <w:rsid w:val="00570945"/>
    <w:rsid w:val="00570B13"/>
    <w:rsid w:val="00570F84"/>
    <w:rsid w:val="00571C40"/>
    <w:rsid w:val="00571C75"/>
    <w:rsid w:val="005731AC"/>
    <w:rsid w:val="00573D5C"/>
    <w:rsid w:val="0057407F"/>
    <w:rsid w:val="005744F0"/>
    <w:rsid w:val="0057469F"/>
    <w:rsid w:val="0057470F"/>
    <w:rsid w:val="00574B05"/>
    <w:rsid w:val="00574C4B"/>
    <w:rsid w:val="00574F65"/>
    <w:rsid w:val="00575091"/>
    <w:rsid w:val="005754D0"/>
    <w:rsid w:val="0057561E"/>
    <w:rsid w:val="00576808"/>
    <w:rsid w:val="0057681C"/>
    <w:rsid w:val="00577762"/>
    <w:rsid w:val="0057788C"/>
    <w:rsid w:val="00577916"/>
    <w:rsid w:val="00577BF1"/>
    <w:rsid w:val="00580A35"/>
    <w:rsid w:val="00580BB4"/>
    <w:rsid w:val="00580C23"/>
    <w:rsid w:val="0058166A"/>
    <w:rsid w:val="0058192F"/>
    <w:rsid w:val="00581E64"/>
    <w:rsid w:val="00581EB6"/>
    <w:rsid w:val="00581F1B"/>
    <w:rsid w:val="005821A2"/>
    <w:rsid w:val="00584CEA"/>
    <w:rsid w:val="0058506D"/>
    <w:rsid w:val="00587101"/>
    <w:rsid w:val="00587175"/>
    <w:rsid w:val="0058731A"/>
    <w:rsid w:val="0059075E"/>
    <w:rsid w:val="00590E99"/>
    <w:rsid w:val="00591167"/>
    <w:rsid w:val="00591F46"/>
    <w:rsid w:val="005921E6"/>
    <w:rsid w:val="0059314E"/>
    <w:rsid w:val="00593B8E"/>
    <w:rsid w:val="0059473F"/>
    <w:rsid w:val="005948DF"/>
    <w:rsid w:val="005956C1"/>
    <w:rsid w:val="00595B69"/>
    <w:rsid w:val="00595D85"/>
    <w:rsid w:val="00595FAB"/>
    <w:rsid w:val="00596571"/>
    <w:rsid w:val="00596FD2"/>
    <w:rsid w:val="00597466"/>
    <w:rsid w:val="00597769"/>
    <w:rsid w:val="00597E0B"/>
    <w:rsid w:val="005A02A7"/>
    <w:rsid w:val="005A0DB0"/>
    <w:rsid w:val="005A0E4F"/>
    <w:rsid w:val="005A2EDB"/>
    <w:rsid w:val="005A2FB2"/>
    <w:rsid w:val="005A358E"/>
    <w:rsid w:val="005A372D"/>
    <w:rsid w:val="005A3D91"/>
    <w:rsid w:val="005A5177"/>
    <w:rsid w:val="005A67D4"/>
    <w:rsid w:val="005A694D"/>
    <w:rsid w:val="005A6DBF"/>
    <w:rsid w:val="005A6EDC"/>
    <w:rsid w:val="005A6FA7"/>
    <w:rsid w:val="005A7775"/>
    <w:rsid w:val="005A7D94"/>
    <w:rsid w:val="005B0034"/>
    <w:rsid w:val="005B02A0"/>
    <w:rsid w:val="005B0479"/>
    <w:rsid w:val="005B0ED4"/>
    <w:rsid w:val="005B1236"/>
    <w:rsid w:val="005B149E"/>
    <w:rsid w:val="005B17ED"/>
    <w:rsid w:val="005B1B9C"/>
    <w:rsid w:val="005B2EE3"/>
    <w:rsid w:val="005B3186"/>
    <w:rsid w:val="005B3728"/>
    <w:rsid w:val="005B4180"/>
    <w:rsid w:val="005B419B"/>
    <w:rsid w:val="005B43B0"/>
    <w:rsid w:val="005B44B9"/>
    <w:rsid w:val="005B492F"/>
    <w:rsid w:val="005B4945"/>
    <w:rsid w:val="005B5151"/>
    <w:rsid w:val="005B5249"/>
    <w:rsid w:val="005B5991"/>
    <w:rsid w:val="005B6C25"/>
    <w:rsid w:val="005B7332"/>
    <w:rsid w:val="005C0ACA"/>
    <w:rsid w:val="005C0CCF"/>
    <w:rsid w:val="005C174C"/>
    <w:rsid w:val="005C1FD9"/>
    <w:rsid w:val="005C2FAD"/>
    <w:rsid w:val="005C3264"/>
    <w:rsid w:val="005C36D2"/>
    <w:rsid w:val="005C394A"/>
    <w:rsid w:val="005C4323"/>
    <w:rsid w:val="005C4336"/>
    <w:rsid w:val="005C4E49"/>
    <w:rsid w:val="005C50BA"/>
    <w:rsid w:val="005C5312"/>
    <w:rsid w:val="005C53DE"/>
    <w:rsid w:val="005C6D4C"/>
    <w:rsid w:val="005C734A"/>
    <w:rsid w:val="005C7845"/>
    <w:rsid w:val="005D074B"/>
    <w:rsid w:val="005D0E9D"/>
    <w:rsid w:val="005D1299"/>
    <w:rsid w:val="005D1C2E"/>
    <w:rsid w:val="005D1E4C"/>
    <w:rsid w:val="005D25A1"/>
    <w:rsid w:val="005D2A1D"/>
    <w:rsid w:val="005D2A74"/>
    <w:rsid w:val="005D2FE0"/>
    <w:rsid w:val="005D3092"/>
    <w:rsid w:val="005D3870"/>
    <w:rsid w:val="005D40EC"/>
    <w:rsid w:val="005D4783"/>
    <w:rsid w:val="005D512B"/>
    <w:rsid w:val="005D51EF"/>
    <w:rsid w:val="005D5718"/>
    <w:rsid w:val="005D671D"/>
    <w:rsid w:val="005D6752"/>
    <w:rsid w:val="005D68EE"/>
    <w:rsid w:val="005D68FC"/>
    <w:rsid w:val="005D6BB7"/>
    <w:rsid w:val="005D7612"/>
    <w:rsid w:val="005E10D6"/>
    <w:rsid w:val="005E110B"/>
    <w:rsid w:val="005E136B"/>
    <w:rsid w:val="005E1D4B"/>
    <w:rsid w:val="005E1EE2"/>
    <w:rsid w:val="005E2A78"/>
    <w:rsid w:val="005E3157"/>
    <w:rsid w:val="005E355C"/>
    <w:rsid w:val="005E3ED0"/>
    <w:rsid w:val="005E3FFE"/>
    <w:rsid w:val="005E4175"/>
    <w:rsid w:val="005E461E"/>
    <w:rsid w:val="005E52E5"/>
    <w:rsid w:val="005E544D"/>
    <w:rsid w:val="005E55E2"/>
    <w:rsid w:val="005E5D5A"/>
    <w:rsid w:val="005E6257"/>
    <w:rsid w:val="005E6D06"/>
    <w:rsid w:val="005E7269"/>
    <w:rsid w:val="005E7324"/>
    <w:rsid w:val="005E7375"/>
    <w:rsid w:val="005E7DCC"/>
    <w:rsid w:val="005F14B9"/>
    <w:rsid w:val="005F1CB3"/>
    <w:rsid w:val="005F2353"/>
    <w:rsid w:val="005F24C8"/>
    <w:rsid w:val="005F2FD6"/>
    <w:rsid w:val="005F3425"/>
    <w:rsid w:val="005F41CA"/>
    <w:rsid w:val="005F45FD"/>
    <w:rsid w:val="005F4C19"/>
    <w:rsid w:val="005F6093"/>
    <w:rsid w:val="005F646D"/>
    <w:rsid w:val="005F6637"/>
    <w:rsid w:val="005F6CAE"/>
    <w:rsid w:val="005F7538"/>
    <w:rsid w:val="00600117"/>
    <w:rsid w:val="00601443"/>
    <w:rsid w:val="00601600"/>
    <w:rsid w:val="006016A1"/>
    <w:rsid w:val="00601ABC"/>
    <w:rsid w:val="00601BFA"/>
    <w:rsid w:val="006022E0"/>
    <w:rsid w:val="00602868"/>
    <w:rsid w:val="00602A90"/>
    <w:rsid w:val="00602CF4"/>
    <w:rsid w:val="00602CF5"/>
    <w:rsid w:val="00603269"/>
    <w:rsid w:val="00603E2B"/>
    <w:rsid w:val="006047E3"/>
    <w:rsid w:val="00605FF0"/>
    <w:rsid w:val="00606219"/>
    <w:rsid w:val="006062B2"/>
    <w:rsid w:val="006063DE"/>
    <w:rsid w:val="006064CD"/>
    <w:rsid w:val="0060670D"/>
    <w:rsid w:val="006068A9"/>
    <w:rsid w:val="00606CEB"/>
    <w:rsid w:val="00607B3B"/>
    <w:rsid w:val="00610953"/>
    <w:rsid w:val="00610D2B"/>
    <w:rsid w:val="00610E58"/>
    <w:rsid w:val="006113A8"/>
    <w:rsid w:val="00611702"/>
    <w:rsid w:val="006119B2"/>
    <w:rsid w:val="006131A0"/>
    <w:rsid w:val="00613598"/>
    <w:rsid w:val="0061369B"/>
    <w:rsid w:val="00613C4E"/>
    <w:rsid w:val="006142D7"/>
    <w:rsid w:val="00614A6B"/>
    <w:rsid w:val="00614C23"/>
    <w:rsid w:val="00614CA7"/>
    <w:rsid w:val="0061607B"/>
    <w:rsid w:val="006164AE"/>
    <w:rsid w:val="006167C0"/>
    <w:rsid w:val="00616C22"/>
    <w:rsid w:val="00617B12"/>
    <w:rsid w:val="00617D28"/>
    <w:rsid w:val="00617D73"/>
    <w:rsid w:val="00621FC6"/>
    <w:rsid w:val="006220C0"/>
    <w:rsid w:val="00622709"/>
    <w:rsid w:val="00622FB3"/>
    <w:rsid w:val="006249D0"/>
    <w:rsid w:val="00625E94"/>
    <w:rsid w:val="00625F7E"/>
    <w:rsid w:val="006267CC"/>
    <w:rsid w:val="006268A5"/>
    <w:rsid w:val="00626FA8"/>
    <w:rsid w:val="006270EA"/>
    <w:rsid w:val="00627A6A"/>
    <w:rsid w:val="00627AEC"/>
    <w:rsid w:val="00627CF0"/>
    <w:rsid w:val="00627F70"/>
    <w:rsid w:val="0063015F"/>
    <w:rsid w:val="006301B5"/>
    <w:rsid w:val="006308E0"/>
    <w:rsid w:val="00630D34"/>
    <w:rsid w:val="00631E04"/>
    <w:rsid w:val="00632398"/>
    <w:rsid w:val="00632783"/>
    <w:rsid w:val="006334A2"/>
    <w:rsid w:val="00633D7E"/>
    <w:rsid w:val="006342FB"/>
    <w:rsid w:val="006344D2"/>
    <w:rsid w:val="00634D16"/>
    <w:rsid w:val="00634EB3"/>
    <w:rsid w:val="00635033"/>
    <w:rsid w:val="00635269"/>
    <w:rsid w:val="006356FE"/>
    <w:rsid w:val="00635F8F"/>
    <w:rsid w:val="006360D2"/>
    <w:rsid w:val="006361BB"/>
    <w:rsid w:val="0063644E"/>
    <w:rsid w:val="00636E6F"/>
    <w:rsid w:val="0063781C"/>
    <w:rsid w:val="00637B49"/>
    <w:rsid w:val="006409EA"/>
    <w:rsid w:val="00641432"/>
    <w:rsid w:val="006417D9"/>
    <w:rsid w:val="00641A1E"/>
    <w:rsid w:val="0064207A"/>
    <w:rsid w:val="00642085"/>
    <w:rsid w:val="0064237B"/>
    <w:rsid w:val="006431C0"/>
    <w:rsid w:val="00643295"/>
    <w:rsid w:val="006434E2"/>
    <w:rsid w:val="00643576"/>
    <w:rsid w:val="00643A09"/>
    <w:rsid w:val="00643A9B"/>
    <w:rsid w:val="00643AFD"/>
    <w:rsid w:val="00643D21"/>
    <w:rsid w:val="00643F36"/>
    <w:rsid w:val="00644646"/>
    <w:rsid w:val="00644CD9"/>
    <w:rsid w:val="00644EC6"/>
    <w:rsid w:val="006463B8"/>
    <w:rsid w:val="006463CA"/>
    <w:rsid w:val="00646FB2"/>
    <w:rsid w:val="006475CD"/>
    <w:rsid w:val="00647704"/>
    <w:rsid w:val="006507DF"/>
    <w:rsid w:val="00650C07"/>
    <w:rsid w:val="0065125A"/>
    <w:rsid w:val="0065142F"/>
    <w:rsid w:val="00651541"/>
    <w:rsid w:val="00651809"/>
    <w:rsid w:val="00651EA1"/>
    <w:rsid w:val="0065271C"/>
    <w:rsid w:val="00652808"/>
    <w:rsid w:val="00652D87"/>
    <w:rsid w:val="00653351"/>
    <w:rsid w:val="006539D3"/>
    <w:rsid w:val="00653AA9"/>
    <w:rsid w:val="00653EF3"/>
    <w:rsid w:val="00654344"/>
    <w:rsid w:val="006543B4"/>
    <w:rsid w:val="00654A9D"/>
    <w:rsid w:val="006552B2"/>
    <w:rsid w:val="006554ED"/>
    <w:rsid w:val="006554FD"/>
    <w:rsid w:val="00656285"/>
    <w:rsid w:val="00656BD5"/>
    <w:rsid w:val="006572A1"/>
    <w:rsid w:val="006603A2"/>
    <w:rsid w:val="00660A18"/>
    <w:rsid w:val="006611AB"/>
    <w:rsid w:val="006613C9"/>
    <w:rsid w:val="0066186E"/>
    <w:rsid w:val="006620F5"/>
    <w:rsid w:val="00662244"/>
    <w:rsid w:val="00662BE6"/>
    <w:rsid w:val="00662D00"/>
    <w:rsid w:val="00662F6E"/>
    <w:rsid w:val="0066361B"/>
    <w:rsid w:val="00663D9B"/>
    <w:rsid w:val="0066407C"/>
    <w:rsid w:val="00664300"/>
    <w:rsid w:val="006643C6"/>
    <w:rsid w:val="00664425"/>
    <w:rsid w:val="006646B8"/>
    <w:rsid w:val="006658B1"/>
    <w:rsid w:val="00665BDB"/>
    <w:rsid w:val="00665E0E"/>
    <w:rsid w:val="006668D5"/>
    <w:rsid w:val="00667095"/>
    <w:rsid w:val="0066715B"/>
    <w:rsid w:val="00667792"/>
    <w:rsid w:val="00670570"/>
    <w:rsid w:val="006706B2"/>
    <w:rsid w:val="00670787"/>
    <w:rsid w:val="00670912"/>
    <w:rsid w:val="00670938"/>
    <w:rsid w:val="00670B23"/>
    <w:rsid w:val="00670CE4"/>
    <w:rsid w:val="00670DAA"/>
    <w:rsid w:val="00671329"/>
    <w:rsid w:val="006716DE"/>
    <w:rsid w:val="00671CA4"/>
    <w:rsid w:val="00671DD6"/>
    <w:rsid w:val="006721C5"/>
    <w:rsid w:val="00673696"/>
    <w:rsid w:val="00673C26"/>
    <w:rsid w:val="00673CB9"/>
    <w:rsid w:val="00674060"/>
    <w:rsid w:val="00674227"/>
    <w:rsid w:val="0067451E"/>
    <w:rsid w:val="006745CF"/>
    <w:rsid w:val="00674AF6"/>
    <w:rsid w:val="00674BB0"/>
    <w:rsid w:val="00674F91"/>
    <w:rsid w:val="00676395"/>
    <w:rsid w:val="00676808"/>
    <w:rsid w:val="00677C9A"/>
    <w:rsid w:val="00680347"/>
    <w:rsid w:val="006805E7"/>
    <w:rsid w:val="006808BB"/>
    <w:rsid w:val="00680FDF"/>
    <w:rsid w:val="00681065"/>
    <w:rsid w:val="00681BF3"/>
    <w:rsid w:val="006823B7"/>
    <w:rsid w:val="0068272E"/>
    <w:rsid w:val="00682BAC"/>
    <w:rsid w:val="00683899"/>
    <w:rsid w:val="00683A78"/>
    <w:rsid w:val="00684128"/>
    <w:rsid w:val="0068445A"/>
    <w:rsid w:val="00684B10"/>
    <w:rsid w:val="00684B2E"/>
    <w:rsid w:val="00685171"/>
    <w:rsid w:val="006854EF"/>
    <w:rsid w:val="00685584"/>
    <w:rsid w:val="0068601A"/>
    <w:rsid w:val="00686C37"/>
    <w:rsid w:val="00686DF6"/>
    <w:rsid w:val="00686ECE"/>
    <w:rsid w:val="006903DB"/>
    <w:rsid w:val="00690737"/>
    <w:rsid w:val="00690EE8"/>
    <w:rsid w:val="00690FC9"/>
    <w:rsid w:val="006916BD"/>
    <w:rsid w:val="0069191B"/>
    <w:rsid w:val="00691A43"/>
    <w:rsid w:val="00691FA6"/>
    <w:rsid w:val="006921F9"/>
    <w:rsid w:val="00692250"/>
    <w:rsid w:val="00692560"/>
    <w:rsid w:val="006927A5"/>
    <w:rsid w:val="006930EC"/>
    <w:rsid w:val="00693580"/>
    <w:rsid w:val="006936DC"/>
    <w:rsid w:val="0069444C"/>
    <w:rsid w:val="00694689"/>
    <w:rsid w:val="006948AA"/>
    <w:rsid w:val="00694BAD"/>
    <w:rsid w:val="00694E7A"/>
    <w:rsid w:val="0069537E"/>
    <w:rsid w:val="00695C0A"/>
    <w:rsid w:val="00696C29"/>
    <w:rsid w:val="006971CF"/>
    <w:rsid w:val="006973BC"/>
    <w:rsid w:val="00697506"/>
    <w:rsid w:val="006977ED"/>
    <w:rsid w:val="00697E3B"/>
    <w:rsid w:val="00697EB7"/>
    <w:rsid w:val="006A0D01"/>
    <w:rsid w:val="006A0DD2"/>
    <w:rsid w:val="006A0EDF"/>
    <w:rsid w:val="006A14ED"/>
    <w:rsid w:val="006A15CC"/>
    <w:rsid w:val="006A1AA6"/>
    <w:rsid w:val="006A2004"/>
    <w:rsid w:val="006A2E30"/>
    <w:rsid w:val="006A3E55"/>
    <w:rsid w:val="006A48EA"/>
    <w:rsid w:val="006A6473"/>
    <w:rsid w:val="006A6804"/>
    <w:rsid w:val="006A7073"/>
    <w:rsid w:val="006A7107"/>
    <w:rsid w:val="006A7290"/>
    <w:rsid w:val="006A734F"/>
    <w:rsid w:val="006A7805"/>
    <w:rsid w:val="006A7BE6"/>
    <w:rsid w:val="006B0766"/>
    <w:rsid w:val="006B0985"/>
    <w:rsid w:val="006B0FCE"/>
    <w:rsid w:val="006B19DA"/>
    <w:rsid w:val="006B1DB8"/>
    <w:rsid w:val="006B208D"/>
    <w:rsid w:val="006B22BE"/>
    <w:rsid w:val="006B279E"/>
    <w:rsid w:val="006B3147"/>
    <w:rsid w:val="006B34EB"/>
    <w:rsid w:val="006B3923"/>
    <w:rsid w:val="006B3A7D"/>
    <w:rsid w:val="006B3C90"/>
    <w:rsid w:val="006B4EC3"/>
    <w:rsid w:val="006B58C0"/>
    <w:rsid w:val="006B5A4F"/>
    <w:rsid w:val="006B5B33"/>
    <w:rsid w:val="006B5F6F"/>
    <w:rsid w:val="006B622A"/>
    <w:rsid w:val="006B6374"/>
    <w:rsid w:val="006B7668"/>
    <w:rsid w:val="006B798D"/>
    <w:rsid w:val="006B7E96"/>
    <w:rsid w:val="006C028C"/>
    <w:rsid w:val="006C062B"/>
    <w:rsid w:val="006C0EBC"/>
    <w:rsid w:val="006C0F86"/>
    <w:rsid w:val="006C1395"/>
    <w:rsid w:val="006C1C02"/>
    <w:rsid w:val="006C28D7"/>
    <w:rsid w:val="006C2925"/>
    <w:rsid w:val="006C3B23"/>
    <w:rsid w:val="006C42E8"/>
    <w:rsid w:val="006C4388"/>
    <w:rsid w:val="006C4D39"/>
    <w:rsid w:val="006C529B"/>
    <w:rsid w:val="006C5504"/>
    <w:rsid w:val="006C590A"/>
    <w:rsid w:val="006C5EE1"/>
    <w:rsid w:val="006C6276"/>
    <w:rsid w:val="006C6473"/>
    <w:rsid w:val="006C69F1"/>
    <w:rsid w:val="006C6A6D"/>
    <w:rsid w:val="006C6F60"/>
    <w:rsid w:val="006C7939"/>
    <w:rsid w:val="006C7EC0"/>
    <w:rsid w:val="006D043A"/>
    <w:rsid w:val="006D0A9D"/>
    <w:rsid w:val="006D11FA"/>
    <w:rsid w:val="006D145A"/>
    <w:rsid w:val="006D15D3"/>
    <w:rsid w:val="006D1715"/>
    <w:rsid w:val="006D1A78"/>
    <w:rsid w:val="006D1E7F"/>
    <w:rsid w:val="006D1FDA"/>
    <w:rsid w:val="006D21B1"/>
    <w:rsid w:val="006D2218"/>
    <w:rsid w:val="006D2583"/>
    <w:rsid w:val="006D28E9"/>
    <w:rsid w:val="006D2D8D"/>
    <w:rsid w:val="006D30B1"/>
    <w:rsid w:val="006D343E"/>
    <w:rsid w:val="006D3B96"/>
    <w:rsid w:val="006D4F8A"/>
    <w:rsid w:val="006D550D"/>
    <w:rsid w:val="006D5FA7"/>
    <w:rsid w:val="006D68E1"/>
    <w:rsid w:val="006D69DF"/>
    <w:rsid w:val="006D6AB5"/>
    <w:rsid w:val="006D6C40"/>
    <w:rsid w:val="006D6C49"/>
    <w:rsid w:val="006D7674"/>
    <w:rsid w:val="006D7A53"/>
    <w:rsid w:val="006E0CE9"/>
    <w:rsid w:val="006E1135"/>
    <w:rsid w:val="006E1404"/>
    <w:rsid w:val="006E1857"/>
    <w:rsid w:val="006E1F9F"/>
    <w:rsid w:val="006E2455"/>
    <w:rsid w:val="006E2B23"/>
    <w:rsid w:val="006E2BBE"/>
    <w:rsid w:val="006E2DBA"/>
    <w:rsid w:val="006E3438"/>
    <w:rsid w:val="006E34C3"/>
    <w:rsid w:val="006E4114"/>
    <w:rsid w:val="006E4863"/>
    <w:rsid w:val="006E4B77"/>
    <w:rsid w:val="006E5092"/>
    <w:rsid w:val="006E51CB"/>
    <w:rsid w:val="006E5984"/>
    <w:rsid w:val="006E5ED3"/>
    <w:rsid w:val="006E6E79"/>
    <w:rsid w:val="006E7206"/>
    <w:rsid w:val="006E76ED"/>
    <w:rsid w:val="006E7B99"/>
    <w:rsid w:val="006E7CDA"/>
    <w:rsid w:val="006E7DBA"/>
    <w:rsid w:val="006E7DDE"/>
    <w:rsid w:val="006F04EE"/>
    <w:rsid w:val="006F0727"/>
    <w:rsid w:val="006F103A"/>
    <w:rsid w:val="006F19BC"/>
    <w:rsid w:val="006F471F"/>
    <w:rsid w:val="006F4908"/>
    <w:rsid w:val="006F4A70"/>
    <w:rsid w:val="006F4DE7"/>
    <w:rsid w:val="006F4FA8"/>
    <w:rsid w:val="006F5E3B"/>
    <w:rsid w:val="006F61AD"/>
    <w:rsid w:val="006F6244"/>
    <w:rsid w:val="006F6808"/>
    <w:rsid w:val="006F6D48"/>
    <w:rsid w:val="006F714A"/>
    <w:rsid w:val="006F751C"/>
    <w:rsid w:val="0070011C"/>
    <w:rsid w:val="00700BE2"/>
    <w:rsid w:val="00700D44"/>
    <w:rsid w:val="00700DBA"/>
    <w:rsid w:val="007012BA"/>
    <w:rsid w:val="00701A5D"/>
    <w:rsid w:val="00702530"/>
    <w:rsid w:val="00702E30"/>
    <w:rsid w:val="0070362E"/>
    <w:rsid w:val="00703C45"/>
    <w:rsid w:val="00703F09"/>
    <w:rsid w:val="0070412A"/>
    <w:rsid w:val="0070534F"/>
    <w:rsid w:val="0070589B"/>
    <w:rsid w:val="00705923"/>
    <w:rsid w:val="00705A14"/>
    <w:rsid w:val="00705B3F"/>
    <w:rsid w:val="00705FAD"/>
    <w:rsid w:val="0070675B"/>
    <w:rsid w:val="007070EE"/>
    <w:rsid w:val="00707344"/>
    <w:rsid w:val="00707696"/>
    <w:rsid w:val="00707D85"/>
    <w:rsid w:val="007104AD"/>
    <w:rsid w:val="0071063D"/>
    <w:rsid w:val="00710A62"/>
    <w:rsid w:val="00710B4F"/>
    <w:rsid w:val="00711588"/>
    <w:rsid w:val="00711640"/>
    <w:rsid w:val="00711EC0"/>
    <w:rsid w:val="00712096"/>
    <w:rsid w:val="0071215E"/>
    <w:rsid w:val="007129E9"/>
    <w:rsid w:val="00712AEA"/>
    <w:rsid w:val="00712E27"/>
    <w:rsid w:val="00713C14"/>
    <w:rsid w:val="00713DAB"/>
    <w:rsid w:val="00714234"/>
    <w:rsid w:val="00715367"/>
    <w:rsid w:val="00715AFB"/>
    <w:rsid w:val="007167A5"/>
    <w:rsid w:val="00716840"/>
    <w:rsid w:val="007173CE"/>
    <w:rsid w:val="00717AD2"/>
    <w:rsid w:val="00721488"/>
    <w:rsid w:val="0072157E"/>
    <w:rsid w:val="00721652"/>
    <w:rsid w:val="00721AC0"/>
    <w:rsid w:val="007226EF"/>
    <w:rsid w:val="007230F3"/>
    <w:rsid w:val="00723149"/>
    <w:rsid w:val="00723224"/>
    <w:rsid w:val="00723B20"/>
    <w:rsid w:val="00723FA5"/>
    <w:rsid w:val="0072442B"/>
    <w:rsid w:val="00724D46"/>
    <w:rsid w:val="007252EE"/>
    <w:rsid w:val="007268B9"/>
    <w:rsid w:val="00727DBC"/>
    <w:rsid w:val="00730619"/>
    <w:rsid w:val="00730A94"/>
    <w:rsid w:val="00730C0A"/>
    <w:rsid w:val="00730CF6"/>
    <w:rsid w:val="007315B9"/>
    <w:rsid w:val="00732100"/>
    <w:rsid w:val="00732333"/>
    <w:rsid w:val="00732418"/>
    <w:rsid w:val="007327E4"/>
    <w:rsid w:val="00732A64"/>
    <w:rsid w:val="00732BCE"/>
    <w:rsid w:val="00732E13"/>
    <w:rsid w:val="0073303C"/>
    <w:rsid w:val="00733232"/>
    <w:rsid w:val="007335D4"/>
    <w:rsid w:val="00733D08"/>
    <w:rsid w:val="007349B9"/>
    <w:rsid w:val="00734BF4"/>
    <w:rsid w:val="00734D38"/>
    <w:rsid w:val="00734E20"/>
    <w:rsid w:val="007359AA"/>
    <w:rsid w:val="00735E43"/>
    <w:rsid w:val="00735EDC"/>
    <w:rsid w:val="0073698D"/>
    <w:rsid w:val="0073792B"/>
    <w:rsid w:val="00737DD8"/>
    <w:rsid w:val="00737E57"/>
    <w:rsid w:val="00740150"/>
    <w:rsid w:val="007409B4"/>
    <w:rsid w:val="00740C4F"/>
    <w:rsid w:val="007419A3"/>
    <w:rsid w:val="00741A2E"/>
    <w:rsid w:val="00742DFD"/>
    <w:rsid w:val="00744247"/>
    <w:rsid w:val="007447C4"/>
    <w:rsid w:val="0074548E"/>
    <w:rsid w:val="007459FC"/>
    <w:rsid w:val="00745C50"/>
    <w:rsid w:val="00745F92"/>
    <w:rsid w:val="00747D48"/>
    <w:rsid w:val="007514E8"/>
    <w:rsid w:val="0075173E"/>
    <w:rsid w:val="00752156"/>
    <w:rsid w:val="00752A00"/>
    <w:rsid w:val="00752AD2"/>
    <w:rsid w:val="00752B88"/>
    <w:rsid w:val="00752BBB"/>
    <w:rsid w:val="00752D9F"/>
    <w:rsid w:val="00753158"/>
    <w:rsid w:val="0075334A"/>
    <w:rsid w:val="0075426C"/>
    <w:rsid w:val="00754504"/>
    <w:rsid w:val="00754C58"/>
    <w:rsid w:val="00754D4B"/>
    <w:rsid w:val="00754DE5"/>
    <w:rsid w:val="00755042"/>
    <w:rsid w:val="00755244"/>
    <w:rsid w:val="0075573F"/>
    <w:rsid w:val="0075586A"/>
    <w:rsid w:val="00755BAD"/>
    <w:rsid w:val="0075660F"/>
    <w:rsid w:val="00756777"/>
    <w:rsid w:val="00757F4A"/>
    <w:rsid w:val="00761D5A"/>
    <w:rsid w:val="007621FF"/>
    <w:rsid w:val="007623F8"/>
    <w:rsid w:val="007627F7"/>
    <w:rsid w:val="007629D4"/>
    <w:rsid w:val="00762B36"/>
    <w:rsid w:val="00762BE2"/>
    <w:rsid w:val="00762D1C"/>
    <w:rsid w:val="00762DF0"/>
    <w:rsid w:val="00763E85"/>
    <w:rsid w:val="00764053"/>
    <w:rsid w:val="00764233"/>
    <w:rsid w:val="007642C7"/>
    <w:rsid w:val="00764B3F"/>
    <w:rsid w:val="00764FD3"/>
    <w:rsid w:val="007651FD"/>
    <w:rsid w:val="007652DB"/>
    <w:rsid w:val="00765AF5"/>
    <w:rsid w:val="00765EC5"/>
    <w:rsid w:val="00766EC3"/>
    <w:rsid w:val="00767740"/>
    <w:rsid w:val="007701ED"/>
    <w:rsid w:val="007707ED"/>
    <w:rsid w:val="007709E2"/>
    <w:rsid w:val="00770C32"/>
    <w:rsid w:val="007715E2"/>
    <w:rsid w:val="0077179C"/>
    <w:rsid w:val="00771EB7"/>
    <w:rsid w:val="00772E71"/>
    <w:rsid w:val="00773425"/>
    <w:rsid w:val="00773756"/>
    <w:rsid w:val="00773795"/>
    <w:rsid w:val="00773947"/>
    <w:rsid w:val="00773C4E"/>
    <w:rsid w:val="0077453D"/>
    <w:rsid w:val="00775619"/>
    <w:rsid w:val="007759F0"/>
    <w:rsid w:val="0077621B"/>
    <w:rsid w:val="0077705D"/>
    <w:rsid w:val="00777887"/>
    <w:rsid w:val="007779B9"/>
    <w:rsid w:val="007803E3"/>
    <w:rsid w:val="00780507"/>
    <w:rsid w:val="0078054A"/>
    <w:rsid w:val="0078092C"/>
    <w:rsid w:val="00780C3A"/>
    <w:rsid w:val="00781BD7"/>
    <w:rsid w:val="00781C97"/>
    <w:rsid w:val="00783295"/>
    <w:rsid w:val="00783A6E"/>
    <w:rsid w:val="00783B1F"/>
    <w:rsid w:val="007843D6"/>
    <w:rsid w:val="00784AC9"/>
    <w:rsid w:val="00784F6F"/>
    <w:rsid w:val="00784FFA"/>
    <w:rsid w:val="00784FFF"/>
    <w:rsid w:val="0078530F"/>
    <w:rsid w:val="00785DC6"/>
    <w:rsid w:val="00785F9F"/>
    <w:rsid w:val="00786691"/>
    <w:rsid w:val="00786747"/>
    <w:rsid w:val="007909FE"/>
    <w:rsid w:val="00791518"/>
    <w:rsid w:val="007923A1"/>
    <w:rsid w:val="007926F0"/>
    <w:rsid w:val="0079340D"/>
    <w:rsid w:val="00793567"/>
    <w:rsid w:val="0079389B"/>
    <w:rsid w:val="00794BED"/>
    <w:rsid w:val="00794CD4"/>
    <w:rsid w:val="00794DCB"/>
    <w:rsid w:val="00795062"/>
    <w:rsid w:val="007954C6"/>
    <w:rsid w:val="007957FD"/>
    <w:rsid w:val="00795CE0"/>
    <w:rsid w:val="007965D4"/>
    <w:rsid w:val="00797014"/>
    <w:rsid w:val="0079708B"/>
    <w:rsid w:val="00797A51"/>
    <w:rsid w:val="00797C51"/>
    <w:rsid w:val="00797E4E"/>
    <w:rsid w:val="007A0A06"/>
    <w:rsid w:val="007A1262"/>
    <w:rsid w:val="007A1266"/>
    <w:rsid w:val="007A18B1"/>
    <w:rsid w:val="007A18E9"/>
    <w:rsid w:val="007A2350"/>
    <w:rsid w:val="007A2428"/>
    <w:rsid w:val="007A2EB7"/>
    <w:rsid w:val="007A3008"/>
    <w:rsid w:val="007A31F7"/>
    <w:rsid w:val="007A33E2"/>
    <w:rsid w:val="007A34B5"/>
    <w:rsid w:val="007A42B3"/>
    <w:rsid w:val="007A433E"/>
    <w:rsid w:val="007A437F"/>
    <w:rsid w:val="007A43E9"/>
    <w:rsid w:val="007A45CA"/>
    <w:rsid w:val="007A4E6A"/>
    <w:rsid w:val="007A567B"/>
    <w:rsid w:val="007A5BCA"/>
    <w:rsid w:val="007A5CEC"/>
    <w:rsid w:val="007A5DD1"/>
    <w:rsid w:val="007A68E4"/>
    <w:rsid w:val="007A69BE"/>
    <w:rsid w:val="007A7ACB"/>
    <w:rsid w:val="007A7C33"/>
    <w:rsid w:val="007B0DF1"/>
    <w:rsid w:val="007B26A8"/>
    <w:rsid w:val="007B2805"/>
    <w:rsid w:val="007B2A4A"/>
    <w:rsid w:val="007B310A"/>
    <w:rsid w:val="007B3D0D"/>
    <w:rsid w:val="007B4BF0"/>
    <w:rsid w:val="007B4D68"/>
    <w:rsid w:val="007B4E4F"/>
    <w:rsid w:val="007B51B0"/>
    <w:rsid w:val="007B5607"/>
    <w:rsid w:val="007B5902"/>
    <w:rsid w:val="007B5B13"/>
    <w:rsid w:val="007B6548"/>
    <w:rsid w:val="007B68EC"/>
    <w:rsid w:val="007B6B61"/>
    <w:rsid w:val="007B6C99"/>
    <w:rsid w:val="007B7154"/>
    <w:rsid w:val="007B7979"/>
    <w:rsid w:val="007B7A16"/>
    <w:rsid w:val="007B7B45"/>
    <w:rsid w:val="007B7F6D"/>
    <w:rsid w:val="007C00B2"/>
    <w:rsid w:val="007C08D6"/>
    <w:rsid w:val="007C0BA3"/>
    <w:rsid w:val="007C1076"/>
    <w:rsid w:val="007C132E"/>
    <w:rsid w:val="007C14EB"/>
    <w:rsid w:val="007C31AA"/>
    <w:rsid w:val="007C344E"/>
    <w:rsid w:val="007C3A3E"/>
    <w:rsid w:val="007C3AA7"/>
    <w:rsid w:val="007C4029"/>
    <w:rsid w:val="007C4162"/>
    <w:rsid w:val="007C42D3"/>
    <w:rsid w:val="007C46CD"/>
    <w:rsid w:val="007C4825"/>
    <w:rsid w:val="007C5459"/>
    <w:rsid w:val="007C563E"/>
    <w:rsid w:val="007C5BC4"/>
    <w:rsid w:val="007C5E67"/>
    <w:rsid w:val="007C6866"/>
    <w:rsid w:val="007C6F3E"/>
    <w:rsid w:val="007C703F"/>
    <w:rsid w:val="007C7214"/>
    <w:rsid w:val="007C76E7"/>
    <w:rsid w:val="007C7F2D"/>
    <w:rsid w:val="007D0D09"/>
    <w:rsid w:val="007D0D9B"/>
    <w:rsid w:val="007D1B51"/>
    <w:rsid w:val="007D207C"/>
    <w:rsid w:val="007D24B3"/>
    <w:rsid w:val="007D271D"/>
    <w:rsid w:val="007D2AE5"/>
    <w:rsid w:val="007D3AFB"/>
    <w:rsid w:val="007D3F49"/>
    <w:rsid w:val="007D491B"/>
    <w:rsid w:val="007D5ADF"/>
    <w:rsid w:val="007D5C66"/>
    <w:rsid w:val="007D64B5"/>
    <w:rsid w:val="007D664E"/>
    <w:rsid w:val="007D6FF1"/>
    <w:rsid w:val="007E01BC"/>
    <w:rsid w:val="007E07C6"/>
    <w:rsid w:val="007E0CBA"/>
    <w:rsid w:val="007E0EB3"/>
    <w:rsid w:val="007E1A3A"/>
    <w:rsid w:val="007E1E20"/>
    <w:rsid w:val="007E2D68"/>
    <w:rsid w:val="007E3F20"/>
    <w:rsid w:val="007E4997"/>
    <w:rsid w:val="007E4BD5"/>
    <w:rsid w:val="007E4CA4"/>
    <w:rsid w:val="007E63E4"/>
    <w:rsid w:val="007E68CD"/>
    <w:rsid w:val="007E68D4"/>
    <w:rsid w:val="007E75D6"/>
    <w:rsid w:val="007E75F0"/>
    <w:rsid w:val="007E7918"/>
    <w:rsid w:val="007E7C5D"/>
    <w:rsid w:val="007F0101"/>
    <w:rsid w:val="007F078B"/>
    <w:rsid w:val="007F0AB6"/>
    <w:rsid w:val="007F0C3B"/>
    <w:rsid w:val="007F232F"/>
    <w:rsid w:val="007F26C9"/>
    <w:rsid w:val="007F2D95"/>
    <w:rsid w:val="007F3138"/>
    <w:rsid w:val="007F371F"/>
    <w:rsid w:val="007F3ABD"/>
    <w:rsid w:val="007F3CD4"/>
    <w:rsid w:val="007F4152"/>
    <w:rsid w:val="007F4202"/>
    <w:rsid w:val="007F48AD"/>
    <w:rsid w:val="007F4B3A"/>
    <w:rsid w:val="007F4E9D"/>
    <w:rsid w:val="007F5968"/>
    <w:rsid w:val="007F631A"/>
    <w:rsid w:val="007F6558"/>
    <w:rsid w:val="007F6BA8"/>
    <w:rsid w:val="007F7F1A"/>
    <w:rsid w:val="0080060D"/>
    <w:rsid w:val="008019F2"/>
    <w:rsid w:val="00801C40"/>
    <w:rsid w:val="00801D49"/>
    <w:rsid w:val="00802302"/>
    <w:rsid w:val="00802789"/>
    <w:rsid w:val="00802E14"/>
    <w:rsid w:val="00802F5E"/>
    <w:rsid w:val="00803C9D"/>
    <w:rsid w:val="00804B39"/>
    <w:rsid w:val="00804BE6"/>
    <w:rsid w:val="00804CAA"/>
    <w:rsid w:val="008051B5"/>
    <w:rsid w:val="0080556A"/>
    <w:rsid w:val="0080645F"/>
    <w:rsid w:val="00806B89"/>
    <w:rsid w:val="00806C1A"/>
    <w:rsid w:val="00807FD4"/>
    <w:rsid w:val="00810174"/>
    <w:rsid w:val="0081071D"/>
    <w:rsid w:val="008109FE"/>
    <w:rsid w:val="00810B6A"/>
    <w:rsid w:val="00810CCF"/>
    <w:rsid w:val="00811CF8"/>
    <w:rsid w:val="00811F63"/>
    <w:rsid w:val="00812951"/>
    <w:rsid w:val="00812FE2"/>
    <w:rsid w:val="00813DB0"/>
    <w:rsid w:val="008141B0"/>
    <w:rsid w:val="00814AF1"/>
    <w:rsid w:val="00814D54"/>
    <w:rsid w:val="008151CA"/>
    <w:rsid w:val="0081553C"/>
    <w:rsid w:val="00815AD8"/>
    <w:rsid w:val="00815B25"/>
    <w:rsid w:val="00815CAE"/>
    <w:rsid w:val="00816184"/>
    <w:rsid w:val="008161B3"/>
    <w:rsid w:val="008161FE"/>
    <w:rsid w:val="008162CE"/>
    <w:rsid w:val="00816734"/>
    <w:rsid w:val="00816CCD"/>
    <w:rsid w:val="00817FB4"/>
    <w:rsid w:val="008205D2"/>
    <w:rsid w:val="00820B12"/>
    <w:rsid w:val="00820D04"/>
    <w:rsid w:val="00821098"/>
    <w:rsid w:val="00821163"/>
    <w:rsid w:val="008212CC"/>
    <w:rsid w:val="00821A1D"/>
    <w:rsid w:val="00821EDA"/>
    <w:rsid w:val="00821EF1"/>
    <w:rsid w:val="00821EF4"/>
    <w:rsid w:val="008225B8"/>
    <w:rsid w:val="00823DBD"/>
    <w:rsid w:val="00824BD7"/>
    <w:rsid w:val="008251AE"/>
    <w:rsid w:val="00825AC5"/>
    <w:rsid w:val="00825D56"/>
    <w:rsid w:val="00825F1F"/>
    <w:rsid w:val="00826E77"/>
    <w:rsid w:val="00830220"/>
    <w:rsid w:val="00830FF3"/>
    <w:rsid w:val="008315D5"/>
    <w:rsid w:val="0083161B"/>
    <w:rsid w:val="00831944"/>
    <w:rsid w:val="00831A7F"/>
    <w:rsid w:val="00832A28"/>
    <w:rsid w:val="00832CA8"/>
    <w:rsid w:val="00833D83"/>
    <w:rsid w:val="00834275"/>
    <w:rsid w:val="0083471B"/>
    <w:rsid w:val="008354B3"/>
    <w:rsid w:val="008357E7"/>
    <w:rsid w:val="00835898"/>
    <w:rsid w:val="0083599D"/>
    <w:rsid w:val="00835D52"/>
    <w:rsid w:val="00835F5B"/>
    <w:rsid w:val="00836232"/>
    <w:rsid w:val="00836584"/>
    <w:rsid w:val="0083773E"/>
    <w:rsid w:val="00837B8D"/>
    <w:rsid w:val="00837D89"/>
    <w:rsid w:val="008402F1"/>
    <w:rsid w:val="00840429"/>
    <w:rsid w:val="00840FAF"/>
    <w:rsid w:val="00841513"/>
    <w:rsid w:val="0084172E"/>
    <w:rsid w:val="00842D96"/>
    <w:rsid w:val="008442D4"/>
    <w:rsid w:val="00845053"/>
    <w:rsid w:val="00845751"/>
    <w:rsid w:val="00845EAC"/>
    <w:rsid w:val="0084658F"/>
    <w:rsid w:val="00846BBB"/>
    <w:rsid w:val="00847D85"/>
    <w:rsid w:val="00850127"/>
    <w:rsid w:val="00850694"/>
    <w:rsid w:val="008507D5"/>
    <w:rsid w:val="008509C5"/>
    <w:rsid w:val="00850A7E"/>
    <w:rsid w:val="00850ED4"/>
    <w:rsid w:val="00852221"/>
    <w:rsid w:val="00852320"/>
    <w:rsid w:val="008525B3"/>
    <w:rsid w:val="00852620"/>
    <w:rsid w:val="0085264C"/>
    <w:rsid w:val="0085283B"/>
    <w:rsid w:val="00852C49"/>
    <w:rsid w:val="008543C6"/>
    <w:rsid w:val="0085464E"/>
    <w:rsid w:val="00854CBD"/>
    <w:rsid w:val="008558C0"/>
    <w:rsid w:val="00855CF3"/>
    <w:rsid w:val="0085641E"/>
    <w:rsid w:val="008564E9"/>
    <w:rsid w:val="00856C22"/>
    <w:rsid w:val="00857748"/>
    <w:rsid w:val="00857B81"/>
    <w:rsid w:val="0086032A"/>
    <w:rsid w:val="008612BE"/>
    <w:rsid w:val="0086177C"/>
    <w:rsid w:val="00862A62"/>
    <w:rsid w:val="00862FF0"/>
    <w:rsid w:val="008633CD"/>
    <w:rsid w:val="00863407"/>
    <w:rsid w:val="0086444A"/>
    <w:rsid w:val="00864A46"/>
    <w:rsid w:val="00864C29"/>
    <w:rsid w:val="00864FCE"/>
    <w:rsid w:val="0086565D"/>
    <w:rsid w:val="008667F6"/>
    <w:rsid w:val="00866AA5"/>
    <w:rsid w:val="0086739F"/>
    <w:rsid w:val="00867C75"/>
    <w:rsid w:val="00867D0E"/>
    <w:rsid w:val="00867EC5"/>
    <w:rsid w:val="00870059"/>
    <w:rsid w:val="008706F9"/>
    <w:rsid w:val="00870718"/>
    <w:rsid w:val="00870829"/>
    <w:rsid w:val="00870943"/>
    <w:rsid w:val="00870FF3"/>
    <w:rsid w:val="008713D9"/>
    <w:rsid w:val="00871D65"/>
    <w:rsid w:val="0087204B"/>
    <w:rsid w:val="008722D1"/>
    <w:rsid w:val="008726C3"/>
    <w:rsid w:val="00872931"/>
    <w:rsid w:val="00872C39"/>
    <w:rsid w:val="00873145"/>
    <w:rsid w:val="008735F2"/>
    <w:rsid w:val="0087384C"/>
    <w:rsid w:val="008749D7"/>
    <w:rsid w:val="00875408"/>
    <w:rsid w:val="00875543"/>
    <w:rsid w:val="00875673"/>
    <w:rsid w:val="008756FA"/>
    <w:rsid w:val="00876F35"/>
    <w:rsid w:val="0087722C"/>
    <w:rsid w:val="0087755B"/>
    <w:rsid w:val="008800FD"/>
    <w:rsid w:val="0088013B"/>
    <w:rsid w:val="00880B27"/>
    <w:rsid w:val="00880B74"/>
    <w:rsid w:val="00880CF9"/>
    <w:rsid w:val="00880DBF"/>
    <w:rsid w:val="008815CD"/>
    <w:rsid w:val="00881910"/>
    <w:rsid w:val="00881EDE"/>
    <w:rsid w:val="0088207A"/>
    <w:rsid w:val="0088238A"/>
    <w:rsid w:val="00882426"/>
    <w:rsid w:val="00882F28"/>
    <w:rsid w:val="008837B1"/>
    <w:rsid w:val="008841AC"/>
    <w:rsid w:val="008841B1"/>
    <w:rsid w:val="00884484"/>
    <w:rsid w:val="00884766"/>
    <w:rsid w:val="00884EE4"/>
    <w:rsid w:val="008859CA"/>
    <w:rsid w:val="00885C1A"/>
    <w:rsid w:val="00886041"/>
    <w:rsid w:val="00886886"/>
    <w:rsid w:val="00886F3E"/>
    <w:rsid w:val="00887818"/>
    <w:rsid w:val="00887BD8"/>
    <w:rsid w:val="00887F61"/>
    <w:rsid w:val="00890008"/>
    <w:rsid w:val="00890D2C"/>
    <w:rsid w:val="00891713"/>
    <w:rsid w:val="00892B14"/>
    <w:rsid w:val="00892BC8"/>
    <w:rsid w:val="00893138"/>
    <w:rsid w:val="00893406"/>
    <w:rsid w:val="0089484D"/>
    <w:rsid w:val="00894905"/>
    <w:rsid w:val="00894AE5"/>
    <w:rsid w:val="00894D53"/>
    <w:rsid w:val="00895400"/>
    <w:rsid w:val="00895B90"/>
    <w:rsid w:val="00895EBB"/>
    <w:rsid w:val="00896F50"/>
    <w:rsid w:val="00897CA4"/>
    <w:rsid w:val="008A0240"/>
    <w:rsid w:val="008A09E0"/>
    <w:rsid w:val="008A0AC6"/>
    <w:rsid w:val="008A2263"/>
    <w:rsid w:val="008A2697"/>
    <w:rsid w:val="008A277A"/>
    <w:rsid w:val="008A297D"/>
    <w:rsid w:val="008A2EEA"/>
    <w:rsid w:val="008A2FAE"/>
    <w:rsid w:val="008A3005"/>
    <w:rsid w:val="008A3659"/>
    <w:rsid w:val="008A37BD"/>
    <w:rsid w:val="008A37E9"/>
    <w:rsid w:val="008A4082"/>
    <w:rsid w:val="008A589D"/>
    <w:rsid w:val="008A60DF"/>
    <w:rsid w:val="008A6683"/>
    <w:rsid w:val="008A6939"/>
    <w:rsid w:val="008A7060"/>
    <w:rsid w:val="008B0207"/>
    <w:rsid w:val="008B057B"/>
    <w:rsid w:val="008B08EC"/>
    <w:rsid w:val="008B10B4"/>
    <w:rsid w:val="008B1187"/>
    <w:rsid w:val="008B1B3D"/>
    <w:rsid w:val="008B1D49"/>
    <w:rsid w:val="008B2B21"/>
    <w:rsid w:val="008B2C8F"/>
    <w:rsid w:val="008B2D90"/>
    <w:rsid w:val="008B2E85"/>
    <w:rsid w:val="008B3307"/>
    <w:rsid w:val="008B44FF"/>
    <w:rsid w:val="008B4927"/>
    <w:rsid w:val="008B4AB4"/>
    <w:rsid w:val="008B506F"/>
    <w:rsid w:val="008B5468"/>
    <w:rsid w:val="008B54A3"/>
    <w:rsid w:val="008B6944"/>
    <w:rsid w:val="008B6F17"/>
    <w:rsid w:val="008B736E"/>
    <w:rsid w:val="008B798D"/>
    <w:rsid w:val="008C000B"/>
    <w:rsid w:val="008C009D"/>
    <w:rsid w:val="008C0ABF"/>
    <w:rsid w:val="008C2000"/>
    <w:rsid w:val="008C233C"/>
    <w:rsid w:val="008C26CB"/>
    <w:rsid w:val="008C2764"/>
    <w:rsid w:val="008C2925"/>
    <w:rsid w:val="008C3A99"/>
    <w:rsid w:val="008C40A7"/>
    <w:rsid w:val="008C41A1"/>
    <w:rsid w:val="008C46FF"/>
    <w:rsid w:val="008C55BF"/>
    <w:rsid w:val="008C58BE"/>
    <w:rsid w:val="008C5989"/>
    <w:rsid w:val="008C5BCB"/>
    <w:rsid w:val="008C61B3"/>
    <w:rsid w:val="008C662B"/>
    <w:rsid w:val="008C6A9C"/>
    <w:rsid w:val="008C6B2F"/>
    <w:rsid w:val="008C74A0"/>
    <w:rsid w:val="008C75E6"/>
    <w:rsid w:val="008C78D4"/>
    <w:rsid w:val="008D02B1"/>
    <w:rsid w:val="008D065B"/>
    <w:rsid w:val="008D0B09"/>
    <w:rsid w:val="008D0B69"/>
    <w:rsid w:val="008D0C63"/>
    <w:rsid w:val="008D0C8D"/>
    <w:rsid w:val="008D1AC2"/>
    <w:rsid w:val="008D2556"/>
    <w:rsid w:val="008D2669"/>
    <w:rsid w:val="008D2D31"/>
    <w:rsid w:val="008D3BCA"/>
    <w:rsid w:val="008D4038"/>
    <w:rsid w:val="008D43D5"/>
    <w:rsid w:val="008D4BE4"/>
    <w:rsid w:val="008D4DD1"/>
    <w:rsid w:val="008D5227"/>
    <w:rsid w:val="008D59AF"/>
    <w:rsid w:val="008D5A80"/>
    <w:rsid w:val="008D5F34"/>
    <w:rsid w:val="008D611D"/>
    <w:rsid w:val="008D6469"/>
    <w:rsid w:val="008D69FF"/>
    <w:rsid w:val="008D7247"/>
    <w:rsid w:val="008D7978"/>
    <w:rsid w:val="008D7A92"/>
    <w:rsid w:val="008D7AE1"/>
    <w:rsid w:val="008D7AE5"/>
    <w:rsid w:val="008D7B4F"/>
    <w:rsid w:val="008E02BA"/>
    <w:rsid w:val="008E0793"/>
    <w:rsid w:val="008E1200"/>
    <w:rsid w:val="008E1393"/>
    <w:rsid w:val="008E248D"/>
    <w:rsid w:val="008E31F9"/>
    <w:rsid w:val="008E31FD"/>
    <w:rsid w:val="008E377E"/>
    <w:rsid w:val="008E3C5B"/>
    <w:rsid w:val="008E4BAA"/>
    <w:rsid w:val="008E506C"/>
    <w:rsid w:val="008E5EEC"/>
    <w:rsid w:val="008E607F"/>
    <w:rsid w:val="008E6672"/>
    <w:rsid w:val="008E68CB"/>
    <w:rsid w:val="008E6BD1"/>
    <w:rsid w:val="008E6F70"/>
    <w:rsid w:val="008E744E"/>
    <w:rsid w:val="008E767D"/>
    <w:rsid w:val="008F02FD"/>
    <w:rsid w:val="008F05D5"/>
    <w:rsid w:val="008F070B"/>
    <w:rsid w:val="008F12D5"/>
    <w:rsid w:val="008F17FD"/>
    <w:rsid w:val="008F2373"/>
    <w:rsid w:val="008F3990"/>
    <w:rsid w:val="008F3D7C"/>
    <w:rsid w:val="008F4BDF"/>
    <w:rsid w:val="008F4E50"/>
    <w:rsid w:val="008F5A11"/>
    <w:rsid w:val="008F5D6A"/>
    <w:rsid w:val="008F69EC"/>
    <w:rsid w:val="00900623"/>
    <w:rsid w:val="0090082E"/>
    <w:rsid w:val="00900B36"/>
    <w:rsid w:val="0090165F"/>
    <w:rsid w:val="00901D27"/>
    <w:rsid w:val="00902634"/>
    <w:rsid w:val="009033F0"/>
    <w:rsid w:val="00903786"/>
    <w:rsid w:val="00903AB9"/>
    <w:rsid w:val="0090429B"/>
    <w:rsid w:val="009042AB"/>
    <w:rsid w:val="009042E3"/>
    <w:rsid w:val="009062CC"/>
    <w:rsid w:val="00906C3F"/>
    <w:rsid w:val="00906D10"/>
    <w:rsid w:val="00907D3C"/>
    <w:rsid w:val="0091036D"/>
    <w:rsid w:val="00910531"/>
    <w:rsid w:val="009118F4"/>
    <w:rsid w:val="00911CE3"/>
    <w:rsid w:val="009126B6"/>
    <w:rsid w:val="00912880"/>
    <w:rsid w:val="009131DF"/>
    <w:rsid w:val="00913431"/>
    <w:rsid w:val="009134E2"/>
    <w:rsid w:val="0091352A"/>
    <w:rsid w:val="0091382A"/>
    <w:rsid w:val="00913FAC"/>
    <w:rsid w:val="0091446E"/>
    <w:rsid w:val="009158E9"/>
    <w:rsid w:val="009162DA"/>
    <w:rsid w:val="00916773"/>
    <w:rsid w:val="00917D8F"/>
    <w:rsid w:val="00917E14"/>
    <w:rsid w:val="00920B68"/>
    <w:rsid w:val="00920CA3"/>
    <w:rsid w:val="00921AF0"/>
    <w:rsid w:val="00922122"/>
    <w:rsid w:val="0092216F"/>
    <w:rsid w:val="00922338"/>
    <w:rsid w:val="0092319E"/>
    <w:rsid w:val="00924009"/>
    <w:rsid w:val="009245AE"/>
    <w:rsid w:val="00924914"/>
    <w:rsid w:val="00924A53"/>
    <w:rsid w:val="0092528C"/>
    <w:rsid w:val="009258A0"/>
    <w:rsid w:val="009259F0"/>
    <w:rsid w:val="009260BC"/>
    <w:rsid w:val="00926791"/>
    <w:rsid w:val="009270D2"/>
    <w:rsid w:val="00930717"/>
    <w:rsid w:val="00930F0D"/>
    <w:rsid w:val="009314A3"/>
    <w:rsid w:val="00931DF1"/>
    <w:rsid w:val="00931DFE"/>
    <w:rsid w:val="00932696"/>
    <w:rsid w:val="00932826"/>
    <w:rsid w:val="009334B0"/>
    <w:rsid w:val="009357CE"/>
    <w:rsid w:val="00935837"/>
    <w:rsid w:val="00935BE7"/>
    <w:rsid w:val="00937096"/>
    <w:rsid w:val="009379F3"/>
    <w:rsid w:val="0094085A"/>
    <w:rsid w:val="0094090B"/>
    <w:rsid w:val="009414CC"/>
    <w:rsid w:val="00941614"/>
    <w:rsid w:val="00941C49"/>
    <w:rsid w:val="00942560"/>
    <w:rsid w:val="00942680"/>
    <w:rsid w:val="0094272E"/>
    <w:rsid w:val="009429C5"/>
    <w:rsid w:val="00942CE3"/>
    <w:rsid w:val="0094399B"/>
    <w:rsid w:val="00943A2F"/>
    <w:rsid w:val="00943EE0"/>
    <w:rsid w:val="00944A49"/>
    <w:rsid w:val="00944EA3"/>
    <w:rsid w:val="00945021"/>
    <w:rsid w:val="00945151"/>
    <w:rsid w:val="00945A7F"/>
    <w:rsid w:val="00945B58"/>
    <w:rsid w:val="00945D9E"/>
    <w:rsid w:val="0094666B"/>
    <w:rsid w:val="00946841"/>
    <w:rsid w:val="0094689B"/>
    <w:rsid w:val="00946C43"/>
    <w:rsid w:val="009471FF"/>
    <w:rsid w:val="0094720B"/>
    <w:rsid w:val="009472D9"/>
    <w:rsid w:val="00947776"/>
    <w:rsid w:val="009477D2"/>
    <w:rsid w:val="00951021"/>
    <w:rsid w:val="009517D9"/>
    <w:rsid w:val="0095183E"/>
    <w:rsid w:val="00951AEE"/>
    <w:rsid w:val="00951C5D"/>
    <w:rsid w:val="009532B7"/>
    <w:rsid w:val="009545B5"/>
    <w:rsid w:val="00954C40"/>
    <w:rsid w:val="00954E11"/>
    <w:rsid w:val="00955652"/>
    <w:rsid w:val="00955DBD"/>
    <w:rsid w:val="00956288"/>
    <w:rsid w:val="009562C5"/>
    <w:rsid w:val="00956616"/>
    <w:rsid w:val="00956BA1"/>
    <w:rsid w:val="009570AF"/>
    <w:rsid w:val="00957958"/>
    <w:rsid w:val="009600AB"/>
    <w:rsid w:val="0096066D"/>
    <w:rsid w:val="009607DB"/>
    <w:rsid w:val="00960C8C"/>
    <w:rsid w:val="00960E14"/>
    <w:rsid w:val="00962B31"/>
    <w:rsid w:val="0096320F"/>
    <w:rsid w:val="00963348"/>
    <w:rsid w:val="00963D47"/>
    <w:rsid w:val="00964006"/>
    <w:rsid w:val="009641E5"/>
    <w:rsid w:val="00964540"/>
    <w:rsid w:val="00964972"/>
    <w:rsid w:val="009651D5"/>
    <w:rsid w:val="00965585"/>
    <w:rsid w:val="00965655"/>
    <w:rsid w:val="00965E3F"/>
    <w:rsid w:val="00965E8E"/>
    <w:rsid w:val="0096641C"/>
    <w:rsid w:val="0096677D"/>
    <w:rsid w:val="00966A36"/>
    <w:rsid w:val="00966AA2"/>
    <w:rsid w:val="00966B15"/>
    <w:rsid w:val="00966CA6"/>
    <w:rsid w:val="00966EB9"/>
    <w:rsid w:val="009700D4"/>
    <w:rsid w:val="00971A27"/>
    <w:rsid w:val="00971F1F"/>
    <w:rsid w:val="00971F9B"/>
    <w:rsid w:val="00973345"/>
    <w:rsid w:val="00973ED8"/>
    <w:rsid w:val="00974BA0"/>
    <w:rsid w:val="00974BCF"/>
    <w:rsid w:val="0097553A"/>
    <w:rsid w:val="00975A0D"/>
    <w:rsid w:val="009768C7"/>
    <w:rsid w:val="00976C32"/>
    <w:rsid w:val="00977101"/>
    <w:rsid w:val="00977AE3"/>
    <w:rsid w:val="00980E79"/>
    <w:rsid w:val="0098183D"/>
    <w:rsid w:val="00982083"/>
    <w:rsid w:val="00982404"/>
    <w:rsid w:val="00982B20"/>
    <w:rsid w:val="00982B8B"/>
    <w:rsid w:val="00982D4F"/>
    <w:rsid w:val="0098364C"/>
    <w:rsid w:val="0098385D"/>
    <w:rsid w:val="009843A8"/>
    <w:rsid w:val="0098454B"/>
    <w:rsid w:val="009848C5"/>
    <w:rsid w:val="00984AD3"/>
    <w:rsid w:val="00984CED"/>
    <w:rsid w:val="00984EC2"/>
    <w:rsid w:val="009855F4"/>
    <w:rsid w:val="009856CB"/>
    <w:rsid w:val="00985A35"/>
    <w:rsid w:val="00985B51"/>
    <w:rsid w:val="0098620C"/>
    <w:rsid w:val="00986477"/>
    <w:rsid w:val="00986717"/>
    <w:rsid w:val="0098720D"/>
    <w:rsid w:val="009878E0"/>
    <w:rsid w:val="0099023B"/>
    <w:rsid w:val="00990918"/>
    <w:rsid w:val="00991177"/>
    <w:rsid w:val="00991674"/>
    <w:rsid w:val="00991845"/>
    <w:rsid w:val="00991F9B"/>
    <w:rsid w:val="00991FAF"/>
    <w:rsid w:val="00992524"/>
    <w:rsid w:val="00992A9F"/>
    <w:rsid w:val="00992B15"/>
    <w:rsid w:val="0099322A"/>
    <w:rsid w:val="00993565"/>
    <w:rsid w:val="0099390C"/>
    <w:rsid w:val="0099491E"/>
    <w:rsid w:val="00994DE4"/>
    <w:rsid w:val="00995128"/>
    <w:rsid w:val="009955F6"/>
    <w:rsid w:val="009957C5"/>
    <w:rsid w:val="009965D5"/>
    <w:rsid w:val="009968EE"/>
    <w:rsid w:val="009974C4"/>
    <w:rsid w:val="0099764B"/>
    <w:rsid w:val="00997841"/>
    <w:rsid w:val="009A0046"/>
    <w:rsid w:val="009A039B"/>
    <w:rsid w:val="009A03C4"/>
    <w:rsid w:val="009A043A"/>
    <w:rsid w:val="009A0596"/>
    <w:rsid w:val="009A065E"/>
    <w:rsid w:val="009A0680"/>
    <w:rsid w:val="009A0C3C"/>
    <w:rsid w:val="009A14E9"/>
    <w:rsid w:val="009A1DBA"/>
    <w:rsid w:val="009A1F9C"/>
    <w:rsid w:val="009A20F9"/>
    <w:rsid w:val="009A2274"/>
    <w:rsid w:val="009A27B4"/>
    <w:rsid w:val="009A2917"/>
    <w:rsid w:val="009A2A92"/>
    <w:rsid w:val="009A2B83"/>
    <w:rsid w:val="009A306B"/>
    <w:rsid w:val="009A3129"/>
    <w:rsid w:val="009A36CA"/>
    <w:rsid w:val="009A3774"/>
    <w:rsid w:val="009A3CF7"/>
    <w:rsid w:val="009A449D"/>
    <w:rsid w:val="009A46AF"/>
    <w:rsid w:val="009A48B7"/>
    <w:rsid w:val="009A4901"/>
    <w:rsid w:val="009A5852"/>
    <w:rsid w:val="009A596E"/>
    <w:rsid w:val="009A6180"/>
    <w:rsid w:val="009A62A5"/>
    <w:rsid w:val="009A78BB"/>
    <w:rsid w:val="009B073D"/>
    <w:rsid w:val="009B128A"/>
    <w:rsid w:val="009B1D0D"/>
    <w:rsid w:val="009B2119"/>
    <w:rsid w:val="009B34AA"/>
    <w:rsid w:val="009B3601"/>
    <w:rsid w:val="009B373B"/>
    <w:rsid w:val="009B3C4C"/>
    <w:rsid w:val="009B3F6B"/>
    <w:rsid w:val="009B448F"/>
    <w:rsid w:val="009B4EF3"/>
    <w:rsid w:val="009B5B0A"/>
    <w:rsid w:val="009B5B43"/>
    <w:rsid w:val="009B5F6E"/>
    <w:rsid w:val="009C0424"/>
    <w:rsid w:val="009C0693"/>
    <w:rsid w:val="009C0B7F"/>
    <w:rsid w:val="009C14AE"/>
    <w:rsid w:val="009C1715"/>
    <w:rsid w:val="009C1F27"/>
    <w:rsid w:val="009C208F"/>
    <w:rsid w:val="009C27C7"/>
    <w:rsid w:val="009C2948"/>
    <w:rsid w:val="009C294B"/>
    <w:rsid w:val="009C326A"/>
    <w:rsid w:val="009C39CD"/>
    <w:rsid w:val="009C3D4D"/>
    <w:rsid w:val="009C43F4"/>
    <w:rsid w:val="009C4732"/>
    <w:rsid w:val="009C48EF"/>
    <w:rsid w:val="009C4C27"/>
    <w:rsid w:val="009C540B"/>
    <w:rsid w:val="009C6EAA"/>
    <w:rsid w:val="009C6EF5"/>
    <w:rsid w:val="009C79A1"/>
    <w:rsid w:val="009C7B77"/>
    <w:rsid w:val="009C7B9D"/>
    <w:rsid w:val="009C7C1D"/>
    <w:rsid w:val="009D0B4B"/>
    <w:rsid w:val="009D0E5F"/>
    <w:rsid w:val="009D1CAD"/>
    <w:rsid w:val="009D1E72"/>
    <w:rsid w:val="009D1F5B"/>
    <w:rsid w:val="009D2907"/>
    <w:rsid w:val="009D2929"/>
    <w:rsid w:val="009D2F2C"/>
    <w:rsid w:val="009D3BA5"/>
    <w:rsid w:val="009D4691"/>
    <w:rsid w:val="009D48F9"/>
    <w:rsid w:val="009D4E8D"/>
    <w:rsid w:val="009D5792"/>
    <w:rsid w:val="009D5A28"/>
    <w:rsid w:val="009D5B5B"/>
    <w:rsid w:val="009D5C26"/>
    <w:rsid w:val="009D5EE1"/>
    <w:rsid w:val="009D732D"/>
    <w:rsid w:val="009D7560"/>
    <w:rsid w:val="009E046A"/>
    <w:rsid w:val="009E055B"/>
    <w:rsid w:val="009E1068"/>
    <w:rsid w:val="009E1C15"/>
    <w:rsid w:val="009E1EC4"/>
    <w:rsid w:val="009E2289"/>
    <w:rsid w:val="009E2462"/>
    <w:rsid w:val="009E27D8"/>
    <w:rsid w:val="009E2C45"/>
    <w:rsid w:val="009E2F23"/>
    <w:rsid w:val="009E333E"/>
    <w:rsid w:val="009E4217"/>
    <w:rsid w:val="009E426F"/>
    <w:rsid w:val="009E427C"/>
    <w:rsid w:val="009E4788"/>
    <w:rsid w:val="009E4A69"/>
    <w:rsid w:val="009E4EA0"/>
    <w:rsid w:val="009E53D0"/>
    <w:rsid w:val="009E551C"/>
    <w:rsid w:val="009E5958"/>
    <w:rsid w:val="009E5972"/>
    <w:rsid w:val="009E5B4C"/>
    <w:rsid w:val="009E62C7"/>
    <w:rsid w:val="009E6B3D"/>
    <w:rsid w:val="009E7662"/>
    <w:rsid w:val="009E7DDA"/>
    <w:rsid w:val="009F00CF"/>
    <w:rsid w:val="009F016E"/>
    <w:rsid w:val="009F0386"/>
    <w:rsid w:val="009F05F0"/>
    <w:rsid w:val="009F120A"/>
    <w:rsid w:val="009F165D"/>
    <w:rsid w:val="009F16A5"/>
    <w:rsid w:val="009F2ACC"/>
    <w:rsid w:val="009F2D0F"/>
    <w:rsid w:val="009F39A3"/>
    <w:rsid w:val="009F435B"/>
    <w:rsid w:val="009F43DB"/>
    <w:rsid w:val="009F448F"/>
    <w:rsid w:val="009F46DD"/>
    <w:rsid w:val="009F52ED"/>
    <w:rsid w:val="009F5461"/>
    <w:rsid w:val="009F5E66"/>
    <w:rsid w:val="009F6284"/>
    <w:rsid w:val="009F65BC"/>
    <w:rsid w:val="009F6C1F"/>
    <w:rsid w:val="009F71E1"/>
    <w:rsid w:val="009F7731"/>
    <w:rsid w:val="009F7FA8"/>
    <w:rsid w:val="00A008DA"/>
    <w:rsid w:val="00A01347"/>
    <w:rsid w:val="00A02794"/>
    <w:rsid w:val="00A0293F"/>
    <w:rsid w:val="00A02958"/>
    <w:rsid w:val="00A02B94"/>
    <w:rsid w:val="00A02D5E"/>
    <w:rsid w:val="00A03B59"/>
    <w:rsid w:val="00A03CE5"/>
    <w:rsid w:val="00A03CFD"/>
    <w:rsid w:val="00A0448D"/>
    <w:rsid w:val="00A0472F"/>
    <w:rsid w:val="00A04D85"/>
    <w:rsid w:val="00A05B36"/>
    <w:rsid w:val="00A05DE8"/>
    <w:rsid w:val="00A05E7F"/>
    <w:rsid w:val="00A0692C"/>
    <w:rsid w:val="00A06B3B"/>
    <w:rsid w:val="00A06BA9"/>
    <w:rsid w:val="00A0782C"/>
    <w:rsid w:val="00A10794"/>
    <w:rsid w:val="00A10943"/>
    <w:rsid w:val="00A11D3D"/>
    <w:rsid w:val="00A12AE3"/>
    <w:rsid w:val="00A12F0B"/>
    <w:rsid w:val="00A12FD8"/>
    <w:rsid w:val="00A12FE4"/>
    <w:rsid w:val="00A13074"/>
    <w:rsid w:val="00A134D1"/>
    <w:rsid w:val="00A13BA6"/>
    <w:rsid w:val="00A14CEC"/>
    <w:rsid w:val="00A15173"/>
    <w:rsid w:val="00A15608"/>
    <w:rsid w:val="00A15649"/>
    <w:rsid w:val="00A159D1"/>
    <w:rsid w:val="00A17540"/>
    <w:rsid w:val="00A2017B"/>
    <w:rsid w:val="00A2019C"/>
    <w:rsid w:val="00A21084"/>
    <w:rsid w:val="00A212C2"/>
    <w:rsid w:val="00A214E1"/>
    <w:rsid w:val="00A2153E"/>
    <w:rsid w:val="00A216EC"/>
    <w:rsid w:val="00A224C3"/>
    <w:rsid w:val="00A22A7D"/>
    <w:rsid w:val="00A23AD9"/>
    <w:rsid w:val="00A244FE"/>
    <w:rsid w:val="00A24EDC"/>
    <w:rsid w:val="00A264A1"/>
    <w:rsid w:val="00A2650D"/>
    <w:rsid w:val="00A26657"/>
    <w:rsid w:val="00A266EB"/>
    <w:rsid w:val="00A267DD"/>
    <w:rsid w:val="00A26B82"/>
    <w:rsid w:val="00A27058"/>
    <w:rsid w:val="00A271B1"/>
    <w:rsid w:val="00A27302"/>
    <w:rsid w:val="00A2775F"/>
    <w:rsid w:val="00A27D05"/>
    <w:rsid w:val="00A27F02"/>
    <w:rsid w:val="00A27F52"/>
    <w:rsid w:val="00A27F72"/>
    <w:rsid w:val="00A3197B"/>
    <w:rsid w:val="00A31F3A"/>
    <w:rsid w:val="00A32500"/>
    <w:rsid w:val="00A327E5"/>
    <w:rsid w:val="00A32B39"/>
    <w:rsid w:val="00A32B74"/>
    <w:rsid w:val="00A32B85"/>
    <w:rsid w:val="00A3385A"/>
    <w:rsid w:val="00A34029"/>
    <w:rsid w:val="00A34145"/>
    <w:rsid w:val="00A3466E"/>
    <w:rsid w:val="00A34999"/>
    <w:rsid w:val="00A35C06"/>
    <w:rsid w:val="00A35DA9"/>
    <w:rsid w:val="00A3614D"/>
    <w:rsid w:val="00A3673A"/>
    <w:rsid w:val="00A36DA9"/>
    <w:rsid w:val="00A36DF5"/>
    <w:rsid w:val="00A37474"/>
    <w:rsid w:val="00A374F6"/>
    <w:rsid w:val="00A3786A"/>
    <w:rsid w:val="00A37DE1"/>
    <w:rsid w:val="00A4064F"/>
    <w:rsid w:val="00A40C8C"/>
    <w:rsid w:val="00A41CAC"/>
    <w:rsid w:val="00A425E2"/>
    <w:rsid w:val="00A42A71"/>
    <w:rsid w:val="00A42C9D"/>
    <w:rsid w:val="00A43E25"/>
    <w:rsid w:val="00A442FB"/>
    <w:rsid w:val="00A44321"/>
    <w:rsid w:val="00A4473D"/>
    <w:rsid w:val="00A4532A"/>
    <w:rsid w:val="00A456BF"/>
    <w:rsid w:val="00A4591A"/>
    <w:rsid w:val="00A45B4C"/>
    <w:rsid w:val="00A45F70"/>
    <w:rsid w:val="00A464D7"/>
    <w:rsid w:val="00A4673C"/>
    <w:rsid w:val="00A46BA2"/>
    <w:rsid w:val="00A473E2"/>
    <w:rsid w:val="00A47B03"/>
    <w:rsid w:val="00A50DBD"/>
    <w:rsid w:val="00A510B6"/>
    <w:rsid w:val="00A51121"/>
    <w:rsid w:val="00A5113B"/>
    <w:rsid w:val="00A511C7"/>
    <w:rsid w:val="00A51520"/>
    <w:rsid w:val="00A51D24"/>
    <w:rsid w:val="00A52975"/>
    <w:rsid w:val="00A5330C"/>
    <w:rsid w:val="00A53C18"/>
    <w:rsid w:val="00A53EA5"/>
    <w:rsid w:val="00A540F1"/>
    <w:rsid w:val="00A54143"/>
    <w:rsid w:val="00A54A51"/>
    <w:rsid w:val="00A54D02"/>
    <w:rsid w:val="00A54D67"/>
    <w:rsid w:val="00A5503A"/>
    <w:rsid w:val="00A56611"/>
    <w:rsid w:val="00A56745"/>
    <w:rsid w:val="00A56F85"/>
    <w:rsid w:val="00A57053"/>
    <w:rsid w:val="00A5735C"/>
    <w:rsid w:val="00A57B0F"/>
    <w:rsid w:val="00A60AE8"/>
    <w:rsid w:val="00A60B50"/>
    <w:rsid w:val="00A61558"/>
    <w:rsid w:val="00A61636"/>
    <w:rsid w:val="00A61E06"/>
    <w:rsid w:val="00A61EC5"/>
    <w:rsid w:val="00A622C3"/>
    <w:rsid w:val="00A625F4"/>
    <w:rsid w:val="00A62CD1"/>
    <w:rsid w:val="00A63F5B"/>
    <w:rsid w:val="00A6413E"/>
    <w:rsid w:val="00A6449F"/>
    <w:rsid w:val="00A64AB0"/>
    <w:rsid w:val="00A64E02"/>
    <w:rsid w:val="00A64FD4"/>
    <w:rsid w:val="00A65495"/>
    <w:rsid w:val="00A6571F"/>
    <w:rsid w:val="00A66C25"/>
    <w:rsid w:val="00A6779A"/>
    <w:rsid w:val="00A67E75"/>
    <w:rsid w:val="00A70384"/>
    <w:rsid w:val="00A70FE9"/>
    <w:rsid w:val="00A712FF"/>
    <w:rsid w:val="00A714E5"/>
    <w:rsid w:val="00A71740"/>
    <w:rsid w:val="00A723DB"/>
    <w:rsid w:val="00A72E26"/>
    <w:rsid w:val="00A7357A"/>
    <w:rsid w:val="00A7433C"/>
    <w:rsid w:val="00A746E0"/>
    <w:rsid w:val="00A7488B"/>
    <w:rsid w:val="00A74A4D"/>
    <w:rsid w:val="00A74D8C"/>
    <w:rsid w:val="00A74DA1"/>
    <w:rsid w:val="00A74E48"/>
    <w:rsid w:val="00A75361"/>
    <w:rsid w:val="00A753E3"/>
    <w:rsid w:val="00A75715"/>
    <w:rsid w:val="00A75B00"/>
    <w:rsid w:val="00A75B02"/>
    <w:rsid w:val="00A75F68"/>
    <w:rsid w:val="00A763E2"/>
    <w:rsid w:val="00A76478"/>
    <w:rsid w:val="00A76496"/>
    <w:rsid w:val="00A7657A"/>
    <w:rsid w:val="00A76A20"/>
    <w:rsid w:val="00A76B40"/>
    <w:rsid w:val="00A77E01"/>
    <w:rsid w:val="00A77FF0"/>
    <w:rsid w:val="00A806C1"/>
    <w:rsid w:val="00A811DC"/>
    <w:rsid w:val="00A821A2"/>
    <w:rsid w:val="00A821DA"/>
    <w:rsid w:val="00A822B3"/>
    <w:rsid w:val="00A83152"/>
    <w:rsid w:val="00A837D5"/>
    <w:rsid w:val="00A8381B"/>
    <w:rsid w:val="00A83BFE"/>
    <w:rsid w:val="00A841CB"/>
    <w:rsid w:val="00A8438B"/>
    <w:rsid w:val="00A849CA"/>
    <w:rsid w:val="00A84D9B"/>
    <w:rsid w:val="00A85079"/>
    <w:rsid w:val="00A859E1"/>
    <w:rsid w:val="00A86619"/>
    <w:rsid w:val="00A872D7"/>
    <w:rsid w:val="00A875BA"/>
    <w:rsid w:val="00A87795"/>
    <w:rsid w:val="00A87D6C"/>
    <w:rsid w:val="00A87DFC"/>
    <w:rsid w:val="00A9002D"/>
    <w:rsid w:val="00A90084"/>
    <w:rsid w:val="00A902B4"/>
    <w:rsid w:val="00A904DC"/>
    <w:rsid w:val="00A906FE"/>
    <w:rsid w:val="00A907DB"/>
    <w:rsid w:val="00A90A44"/>
    <w:rsid w:val="00A90E61"/>
    <w:rsid w:val="00A91394"/>
    <w:rsid w:val="00A923D8"/>
    <w:rsid w:val="00A92670"/>
    <w:rsid w:val="00A92E32"/>
    <w:rsid w:val="00A92FF3"/>
    <w:rsid w:val="00A93F4E"/>
    <w:rsid w:val="00A93FDD"/>
    <w:rsid w:val="00A946C0"/>
    <w:rsid w:val="00A94C3D"/>
    <w:rsid w:val="00A952B7"/>
    <w:rsid w:val="00A95511"/>
    <w:rsid w:val="00A95D56"/>
    <w:rsid w:val="00A95DD2"/>
    <w:rsid w:val="00A96665"/>
    <w:rsid w:val="00A96A04"/>
    <w:rsid w:val="00A96AE6"/>
    <w:rsid w:val="00A96F0D"/>
    <w:rsid w:val="00A975B1"/>
    <w:rsid w:val="00A97755"/>
    <w:rsid w:val="00A97F84"/>
    <w:rsid w:val="00AA00E5"/>
    <w:rsid w:val="00AA1082"/>
    <w:rsid w:val="00AA10E6"/>
    <w:rsid w:val="00AA1EA9"/>
    <w:rsid w:val="00AA2168"/>
    <w:rsid w:val="00AA3760"/>
    <w:rsid w:val="00AA379A"/>
    <w:rsid w:val="00AA397E"/>
    <w:rsid w:val="00AA3C6C"/>
    <w:rsid w:val="00AA3D4F"/>
    <w:rsid w:val="00AA3FC5"/>
    <w:rsid w:val="00AA4809"/>
    <w:rsid w:val="00AA4C58"/>
    <w:rsid w:val="00AA4CF1"/>
    <w:rsid w:val="00AA5D1A"/>
    <w:rsid w:val="00AA5FEF"/>
    <w:rsid w:val="00AA649D"/>
    <w:rsid w:val="00AA6953"/>
    <w:rsid w:val="00AA78F8"/>
    <w:rsid w:val="00AB03AC"/>
    <w:rsid w:val="00AB0879"/>
    <w:rsid w:val="00AB0A07"/>
    <w:rsid w:val="00AB1025"/>
    <w:rsid w:val="00AB122E"/>
    <w:rsid w:val="00AB132E"/>
    <w:rsid w:val="00AB1906"/>
    <w:rsid w:val="00AB1FFA"/>
    <w:rsid w:val="00AB29BB"/>
    <w:rsid w:val="00AB2D47"/>
    <w:rsid w:val="00AB3004"/>
    <w:rsid w:val="00AB32E4"/>
    <w:rsid w:val="00AB3530"/>
    <w:rsid w:val="00AB3B45"/>
    <w:rsid w:val="00AB3C16"/>
    <w:rsid w:val="00AB41D5"/>
    <w:rsid w:val="00AB462F"/>
    <w:rsid w:val="00AB4ADD"/>
    <w:rsid w:val="00AB542F"/>
    <w:rsid w:val="00AB55E3"/>
    <w:rsid w:val="00AB57F4"/>
    <w:rsid w:val="00AB582A"/>
    <w:rsid w:val="00AB6DFC"/>
    <w:rsid w:val="00AB7633"/>
    <w:rsid w:val="00AC0167"/>
    <w:rsid w:val="00AC0EE6"/>
    <w:rsid w:val="00AC16E3"/>
    <w:rsid w:val="00AC1843"/>
    <w:rsid w:val="00AC21D4"/>
    <w:rsid w:val="00AC289F"/>
    <w:rsid w:val="00AC2946"/>
    <w:rsid w:val="00AC2A09"/>
    <w:rsid w:val="00AC2D5D"/>
    <w:rsid w:val="00AC2E7F"/>
    <w:rsid w:val="00AC403D"/>
    <w:rsid w:val="00AC4406"/>
    <w:rsid w:val="00AC496D"/>
    <w:rsid w:val="00AC5DF2"/>
    <w:rsid w:val="00AC5FAB"/>
    <w:rsid w:val="00AC6522"/>
    <w:rsid w:val="00AC6639"/>
    <w:rsid w:val="00AC6FB5"/>
    <w:rsid w:val="00AC7B7E"/>
    <w:rsid w:val="00AD0CF0"/>
    <w:rsid w:val="00AD0E83"/>
    <w:rsid w:val="00AD1D16"/>
    <w:rsid w:val="00AD1DA5"/>
    <w:rsid w:val="00AD33F7"/>
    <w:rsid w:val="00AD38AA"/>
    <w:rsid w:val="00AD40EA"/>
    <w:rsid w:val="00AD4678"/>
    <w:rsid w:val="00AD4DEB"/>
    <w:rsid w:val="00AD595B"/>
    <w:rsid w:val="00AD5EBA"/>
    <w:rsid w:val="00AD603E"/>
    <w:rsid w:val="00AD60E1"/>
    <w:rsid w:val="00AD62FF"/>
    <w:rsid w:val="00AD6575"/>
    <w:rsid w:val="00AD6F51"/>
    <w:rsid w:val="00AD7274"/>
    <w:rsid w:val="00AE099F"/>
    <w:rsid w:val="00AE0DB9"/>
    <w:rsid w:val="00AE0F80"/>
    <w:rsid w:val="00AE11BD"/>
    <w:rsid w:val="00AE13F8"/>
    <w:rsid w:val="00AE209D"/>
    <w:rsid w:val="00AE263B"/>
    <w:rsid w:val="00AE27C1"/>
    <w:rsid w:val="00AE28DF"/>
    <w:rsid w:val="00AE294F"/>
    <w:rsid w:val="00AE2CE4"/>
    <w:rsid w:val="00AE310B"/>
    <w:rsid w:val="00AE353D"/>
    <w:rsid w:val="00AE3A65"/>
    <w:rsid w:val="00AE4209"/>
    <w:rsid w:val="00AE4A31"/>
    <w:rsid w:val="00AE4A87"/>
    <w:rsid w:val="00AE55CE"/>
    <w:rsid w:val="00AE56A3"/>
    <w:rsid w:val="00AE5B9E"/>
    <w:rsid w:val="00AE6188"/>
    <w:rsid w:val="00AE619D"/>
    <w:rsid w:val="00AE6594"/>
    <w:rsid w:val="00AE7BFB"/>
    <w:rsid w:val="00AE7EA9"/>
    <w:rsid w:val="00AF0583"/>
    <w:rsid w:val="00AF0716"/>
    <w:rsid w:val="00AF078B"/>
    <w:rsid w:val="00AF08A1"/>
    <w:rsid w:val="00AF0902"/>
    <w:rsid w:val="00AF28ED"/>
    <w:rsid w:val="00AF42F1"/>
    <w:rsid w:val="00AF43FB"/>
    <w:rsid w:val="00AF5297"/>
    <w:rsid w:val="00AF535A"/>
    <w:rsid w:val="00AF5A97"/>
    <w:rsid w:val="00AF5AA5"/>
    <w:rsid w:val="00AF6018"/>
    <w:rsid w:val="00AF6797"/>
    <w:rsid w:val="00AF67CD"/>
    <w:rsid w:val="00AF6C6C"/>
    <w:rsid w:val="00AF6F60"/>
    <w:rsid w:val="00AF7102"/>
    <w:rsid w:val="00AF718F"/>
    <w:rsid w:val="00AF71AB"/>
    <w:rsid w:val="00B0013B"/>
    <w:rsid w:val="00B002C7"/>
    <w:rsid w:val="00B009DA"/>
    <w:rsid w:val="00B009DD"/>
    <w:rsid w:val="00B01287"/>
    <w:rsid w:val="00B0144E"/>
    <w:rsid w:val="00B01631"/>
    <w:rsid w:val="00B017CD"/>
    <w:rsid w:val="00B018EE"/>
    <w:rsid w:val="00B02219"/>
    <w:rsid w:val="00B02A6C"/>
    <w:rsid w:val="00B02CB6"/>
    <w:rsid w:val="00B02D95"/>
    <w:rsid w:val="00B02FB6"/>
    <w:rsid w:val="00B030BE"/>
    <w:rsid w:val="00B0316A"/>
    <w:rsid w:val="00B034B6"/>
    <w:rsid w:val="00B03574"/>
    <w:rsid w:val="00B035FB"/>
    <w:rsid w:val="00B0415B"/>
    <w:rsid w:val="00B04340"/>
    <w:rsid w:val="00B048F3"/>
    <w:rsid w:val="00B04985"/>
    <w:rsid w:val="00B04995"/>
    <w:rsid w:val="00B04BA5"/>
    <w:rsid w:val="00B05672"/>
    <w:rsid w:val="00B0599F"/>
    <w:rsid w:val="00B05B23"/>
    <w:rsid w:val="00B05E5B"/>
    <w:rsid w:val="00B064B2"/>
    <w:rsid w:val="00B06953"/>
    <w:rsid w:val="00B06B19"/>
    <w:rsid w:val="00B06B1C"/>
    <w:rsid w:val="00B06C23"/>
    <w:rsid w:val="00B07026"/>
    <w:rsid w:val="00B079A4"/>
    <w:rsid w:val="00B07B3E"/>
    <w:rsid w:val="00B07E2A"/>
    <w:rsid w:val="00B1057C"/>
    <w:rsid w:val="00B10725"/>
    <w:rsid w:val="00B10BE5"/>
    <w:rsid w:val="00B1193E"/>
    <w:rsid w:val="00B11991"/>
    <w:rsid w:val="00B11DA6"/>
    <w:rsid w:val="00B11E5C"/>
    <w:rsid w:val="00B12281"/>
    <w:rsid w:val="00B12E41"/>
    <w:rsid w:val="00B1479D"/>
    <w:rsid w:val="00B148BD"/>
    <w:rsid w:val="00B14C3A"/>
    <w:rsid w:val="00B14CB3"/>
    <w:rsid w:val="00B14D05"/>
    <w:rsid w:val="00B14F8D"/>
    <w:rsid w:val="00B16462"/>
    <w:rsid w:val="00B164BD"/>
    <w:rsid w:val="00B16AE1"/>
    <w:rsid w:val="00B2116F"/>
    <w:rsid w:val="00B2150D"/>
    <w:rsid w:val="00B21E84"/>
    <w:rsid w:val="00B225DB"/>
    <w:rsid w:val="00B22746"/>
    <w:rsid w:val="00B22CD2"/>
    <w:rsid w:val="00B22E3D"/>
    <w:rsid w:val="00B235BF"/>
    <w:rsid w:val="00B235DD"/>
    <w:rsid w:val="00B23729"/>
    <w:rsid w:val="00B23A9B"/>
    <w:rsid w:val="00B23DD4"/>
    <w:rsid w:val="00B245FB"/>
    <w:rsid w:val="00B2469B"/>
    <w:rsid w:val="00B249F5"/>
    <w:rsid w:val="00B24CDB"/>
    <w:rsid w:val="00B25A4D"/>
    <w:rsid w:val="00B25BAD"/>
    <w:rsid w:val="00B2605D"/>
    <w:rsid w:val="00B26B5F"/>
    <w:rsid w:val="00B2772A"/>
    <w:rsid w:val="00B27813"/>
    <w:rsid w:val="00B27981"/>
    <w:rsid w:val="00B27C8E"/>
    <w:rsid w:val="00B27E17"/>
    <w:rsid w:val="00B3077B"/>
    <w:rsid w:val="00B30ED6"/>
    <w:rsid w:val="00B312A7"/>
    <w:rsid w:val="00B31D71"/>
    <w:rsid w:val="00B31DFE"/>
    <w:rsid w:val="00B3232D"/>
    <w:rsid w:val="00B327FC"/>
    <w:rsid w:val="00B33239"/>
    <w:rsid w:val="00B336B4"/>
    <w:rsid w:val="00B3380C"/>
    <w:rsid w:val="00B3386D"/>
    <w:rsid w:val="00B34116"/>
    <w:rsid w:val="00B34216"/>
    <w:rsid w:val="00B34E6B"/>
    <w:rsid w:val="00B34F57"/>
    <w:rsid w:val="00B35BCF"/>
    <w:rsid w:val="00B35E8B"/>
    <w:rsid w:val="00B36715"/>
    <w:rsid w:val="00B378A8"/>
    <w:rsid w:val="00B37D96"/>
    <w:rsid w:val="00B37FC3"/>
    <w:rsid w:val="00B4057D"/>
    <w:rsid w:val="00B410FF"/>
    <w:rsid w:val="00B41A4B"/>
    <w:rsid w:val="00B41BDB"/>
    <w:rsid w:val="00B422ED"/>
    <w:rsid w:val="00B42909"/>
    <w:rsid w:val="00B43C7F"/>
    <w:rsid w:val="00B447EA"/>
    <w:rsid w:val="00B459CD"/>
    <w:rsid w:val="00B45E75"/>
    <w:rsid w:val="00B46AC8"/>
    <w:rsid w:val="00B46AE3"/>
    <w:rsid w:val="00B46AF7"/>
    <w:rsid w:val="00B47303"/>
    <w:rsid w:val="00B4744E"/>
    <w:rsid w:val="00B479AA"/>
    <w:rsid w:val="00B5059B"/>
    <w:rsid w:val="00B507B2"/>
    <w:rsid w:val="00B507F1"/>
    <w:rsid w:val="00B51634"/>
    <w:rsid w:val="00B51952"/>
    <w:rsid w:val="00B520FC"/>
    <w:rsid w:val="00B52200"/>
    <w:rsid w:val="00B528EC"/>
    <w:rsid w:val="00B52D33"/>
    <w:rsid w:val="00B5300B"/>
    <w:rsid w:val="00B53092"/>
    <w:rsid w:val="00B5324E"/>
    <w:rsid w:val="00B53C33"/>
    <w:rsid w:val="00B54323"/>
    <w:rsid w:val="00B54D90"/>
    <w:rsid w:val="00B55134"/>
    <w:rsid w:val="00B55475"/>
    <w:rsid w:val="00B56DB0"/>
    <w:rsid w:val="00B56FF1"/>
    <w:rsid w:val="00B578F9"/>
    <w:rsid w:val="00B579B6"/>
    <w:rsid w:val="00B600C5"/>
    <w:rsid w:val="00B602E7"/>
    <w:rsid w:val="00B603A1"/>
    <w:rsid w:val="00B61136"/>
    <w:rsid w:val="00B61314"/>
    <w:rsid w:val="00B61F30"/>
    <w:rsid w:val="00B62100"/>
    <w:rsid w:val="00B62AE6"/>
    <w:rsid w:val="00B63F82"/>
    <w:rsid w:val="00B641B0"/>
    <w:rsid w:val="00B6490B"/>
    <w:rsid w:val="00B652C7"/>
    <w:rsid w:val="00B65BCC"/>
    <w:rsid w:val="00B65C48"/>
    <w:rsid w:val="00B65D66"/>
    <w:rsid w:val="00B66332"/>
    <w:rsid w:val="00B66CB3"/>
    <w:rsid w:val="00B67574"/>
    <w:rsid w:val="00B679D0"/>
    <w:rsid w:val="00B70399"/>
    <w:rsid w:val="00B704D9"/>
    <w:rsid w:val="00B704E0"/>
    <w:rsid w:val="00B70BB1"/>
    <w:rsid w:val="00B711BB"/>
    <w:rsid w:val="00B722D1"/>
    <w:rsid w:val="00B72A91"/>
    <w:rsid w:val="00B73B99"/>
    <w:rsid w:val="00B73F2A"/>
    <w:rsid w:val="00B74371"/>
    <w:rsid w:val="00B74BB8"/>
    <w:rsid w:val="00B74DC2"/>
    <w:rsid w:val="00B74F79"/>
    <w:rsid w:val="00B7502D"/>
    <w:rsid w:val="00B755FD"/>
    <w:rsid w:val="00B75703"/>
    <w:rsid w:val="00B75718"/>
    <w:rsid w:val="00B7591A"/>
    <w:rsid w:val="00B75E15"/>
    <w:rsid w:val="00B75EE3"/>
    <w:rsid w:val="00B762CB"/>
    <w:rsid w:val="00B77003"/>
    <w:rsid w:val="00B77A5B"/>
    <w:rsid w:val="00B80732"/>
    <w:rsid w:val="00B80F11"/>
    <w:rsid w:val="00B814B7"/>
    <w:rsid w:val="00B81F18"/>
    <w:rsid w:val="00B8238F"/>
    <w:rsid w:val="00B829FD"/>
    <w:rsid w:val="00B82A1A"/>
    <w:rsid w:val="00B83258"/>
    <w:rsid w:val="00B83C3D"/>
    <w:rsid w:val="00B84056"/>
    <w:rsid w:val="00B84136"/>
    <w:rsid w:val="00B846E4"/>
    <w:rsid w:val="00B84E0E"/>
    <w:rsid w:val="00B84E18"/>
    <w:rsid w:val="00B85220"/>
    <w:rsid w:val="00B852D6"/>
    <w:rsid w:val="00B85A5F"/>
    <w:rsid w:val="00B8680B"/>
    <w:rsid w:val="00B874D9"/>
    <w:rsid w:val="00B90201"/>
    <w:rsid w:val="00B909B5"/>
    <w:rsid w:val="00B909D7"/>
    <w:rsid w:val="00B90EE5"/>
    <w:rsid w:val="00B90FAA"/>
    <w:rsid w:val="00B913A6"/>
    <w:rsid w:val="00B91469"/>
    <w:rsid w:val="00B91BAF"/>
    <w:rsid w:val="00B927C8"/>
    <w:rsid w:val="00B92925"/>
    <w:rsid w:val="00B92BEC"/>
    <w:rsid w:val="00B931F0"/>
    <w:rsid w:val="00B932B2"/>
    <w:rsid w:val="00B93A19"/>
    <w:rsid w:val="00B95295"/>
    <w:rsid w:val="00B9592E"/>
    <w:rsid w:val="00B95A17"/>
    <w:rsid w:val="00B95C0F"/>
    <w:rsid w:val="00B95E31"/>
    <w:rsid w:val="00B95EF2"/>
    <w:rsid w:val="00B9611C"/>
    <w:rsid w:val="00B96734"/>
    <w:rsid w:val="00B96A8A"/>
    <w:rsid w:val="00B973CE"/>
    <w:rsid w:val="00B97CF7"/>
    <w:rsid w:val="00BA00FE"/>
    <w:rsid w:val="00BA0918"/>
    <w:rsid w:val="00BA0A92"/>
    <w:rsid w:val="00BA1B1F"/>
    <w:rsid w:val="00BA1CFD"/>
    <w:rsid w:val="00BA1E43"/>
    <w:rsid w:val="00BA1FF1"/>
    <w:rsid w:val="00BA2527"/>
    <w:rsid w:val="00BA2C3C"/>
    <w:rsid w:val="00BA2D74"/>
    <w:rsid w:val="00BA4138"/>
    <w:rsid w:val="00BA474C"/>
    <w:rsid w:val="00BA5480"/>
    <w:rsid w:val="00BA5648"/>
    <w:rsid w:val="00BA5871"/>
    <w:rsid w:val="00BA68E3"/>
    <w:rsid w:val="00BA764E"/>
    <w:rsid w:val="00BA7655"/>
    <w:rsid w:val="00BA76C7"/>
    <w:rsid w:val="00BB0123"/>
    <w:rsid w:val="00BB0497"/>
    <w:rsid w:val="00BB04B1"/>
    <w:rsid w:val="00BB091F"/>
    <w:rsid w:val="00BB0BDD"/>
    <w:rsid w:val="00BB105C"/>
    <w:rsid w:val="00BB16CF"/>
    <w:rsid w:val="00BB1960"/>
    <w:rsid w:val="00BB23C4"/>
    <w:rsid w:val="00BB2457"/>
    <w:rsid w:val="00BB2A6C"/>
    <w:rsid w:val="00BB2B63"/>
    <w:rsid w:val="00BB3166"/>
    <w:rsid w:val="00BB37CD"/>
    <w:rsid w:val="00BB3F50"/>
    <w:rsid w:val="00BB3FBE"/>
    <w:rsid w:val="00BB43CE"/>
    <w:rsid w:val="00BB4453"/>
    <w:rsid w:val="00BB4D0E"/>
    <w:rsid w:val="00BB561F"/>
    <w:rsid w:val="00BB5847"/>
    <w:rsid w:val="00BB5962"/>
    <w:rsid w:val="00BB5B6D"/>
    <w:rsid w:val="00BB608B"/>
    <w:rsid w:val="00BB652F"/>
    <w:rsid w:val="00BB6C23"/>
    <w:rsid w:val="00BB7AD9"/>
    <w:rsid w:val="00BC072A"/>
    <w:rsid w:val="00BC0742"/>
    <w:rsid w:val="00BC0DE4"/>
    <w:rsid w:val="00BC16B8"/>
    <w:rsid w:val="00BC243D"/>
    <w:rsid w:val="00BC3523"/>
    <w:rsid w:val="00BC41A4"/>
    <w:rsid w:val="00BC430A"/>
    <w:rsid w:val="00BC4660"/>
    <w:rsid w:val="00BC47EE"/>
    <w:rsid w:val="00BC48CA"/>
    <w:rsid w:val="00BC4934"/>
    <w:rsid w:val="00BC4E96"/>
    <w:rsid w:val="00BC5794"/>
    <w:rsid w:val="00BC5A12"/>
    <w:rsid w:val="00BC5C66"/>
    <w:rsid w:val="00BC5F1C"/>
    <w:rsid w:val="00BC6830"/>
    <w:rsid w:val="00BC779C"/>
    <w:rsid w:val="00BC77D9"/>
    <w:rsid w:val="00BC7ED6"/>
    <w:rsid w:val="00BD0419"/>
    <w:rsid w:val="00BD0595"/>
    <w:rsid w:val="00BD06B1"/>
    <w:rsid w:val="00BD093F"/>
    <w:rsid w:val="00BD0A7B"/>
    <w:rsid w:val="00BD0B47"/>
    <w:rsid w:val="00BD0DBC"/>
    <w:rsid w:val="00BD1623"/>
    <w:rsid w:val="00BD1C28"/>
    <w:rsid w:val="00BD1F39"/>
    <w:rsid w:val="00BD2066"/>
    <w:rsid w:val="00BD2312"/>
    <w:rsid w:val="00BD2B28"/>
    <w:rsid w:val="00BD300A"/>
    <w:rsid w:val="00BD33E8"/>
    <w:rsid w:val="00BD3B1D"/>
    <w:rsid w:val="00BD42A3"/>
    <w:rsid w:val="00BD67CB"/>
    <w:rsid w:val="00BD691D"/>
    <w:rsid w:val="00BD6F0C"/>
    <w:rsid w:val="00BD74BD"/>
    <w:rsid w:val="00BD75B5"/>
    <w:rsid w:val="00BD77B8"/>
    <w:rsid w:val="00BE011F"/>
    <w:rsid w:val="00BE0893"/>
    <w:rsid w:val="00BE0A01"/>
    <w:rsid w:val="00BE0A9D"/>
    <w:rsid w:val="00BE0CAA"/>
    <w:rsid w:val="00BE1B4A"/>
    <w:rsid w:val="00BE1DD6"/>
    <w:rsid w:val="00BE31CA"/>
    <w:rsid w:val="00BE31FC"/>
    <w:rsid w:val="00BE349A"/>
    <w:rsid w:val="00BE3940"/>
    <w:rsid w:val="00BE3F1A"/>
    <w:rsid w:val="00BE41B7"/>
    <w:rsid w:val="00BE41CD"/>
    <w:rsid w:val="00BE4905"/>
    <w:rsid w:val="00BE515A"/>
    <w:rsid w:val="00BE52FF"/>
    <w:rsid w:val="00BE5562"/>
    <w:rsid w:val="00BE561D"/>
    <w:rsid w:val="00BE5CD2"/>
    <w:rsid w:val="00BE6499"/>
    <w:rsid w:val="00BE69B4"/>
    <w:rsid w:val="00BE6EFE"/>
    <w:rsid w:val="00BE712C"/>
    <w:rsid w:val="00BE7284"/>
    <w:rsid w:val="00BE76D8"/>
    <w:rsid w:val="00BE7886"/>
    <w:rsid w:val="00BE79C8"/>
    <w:rsid w:val="00BF00B6"/>
    <w:rsid w:val="00BF081A"/>
    <w:rsid w:val="00BF0AE2"/>
    <w:rsid w:val="00BF1179"/>
    <w:rsid w:val="00BF3F3A"/>
    <w:rsid w:val="00BF5141"/>
    <w:rsid w:val="00BF524E"/>
    <w:rsid w:val="00BF58BD"/>
    <w:rsid w:val="00BF5A8E"/>
    <w:rsid w:val="00BF62C6"/>
    <w:rsid w:val="00BF72A3"/>
    <w:rsid w:val="00BF735C"/>
    <w:rsid w:val="00BF7403"/>
    <w:rsid w:val="00C00163"/>
    <w:rsid w:val="00C009C4"/>
    <w:rsid w:val="00C009DD"/>
    <w:rsid w:val="00C00F54"/>
    <w:rsid w:val="00C0101D"/>
    <w:rsid w:val="00C018FD"/>
    <w:rsid w:val="00C01DF3"/>
    <w:rsid w:val="00C02477"/>
    <w:rsid w:val="00C024C9"/>
    <w:rsid w:val="00C02FAC"/>
    <w:rsid w:val="00C03C2A"/>
    <w:rsid w:val="00C0492B"/>
    <w:rsid w:val="00C058A6"/>
    <w:rsid w:val="00C05B60"/>
    <w:rsid w:val="00C05CAE"/>
    <w:rsid w:val="00C05E8C"/>
    <w:rsid w:val="00C067DC"/>
    <w:rsid w:val="00C0708F"/>
    <w:rsid w:val="00C07F2B"/>
    <w:rsid w:val="00C102A3"/>
    <w:rsid w:val="00C106A9"/>
    <w:rsid w:val="00C10C66"/>
    <w:rsid w:val="00C10C6C"/>
    <w:rsid w:val="00C11762"/>
    <w:rsid w:val="00C125D0"/>
    <w:rsid w:val="00C12C10"/>
    <w:rsid w:val="00C12DCB"/>
    <w:rsid w:val="00C12F0B"/>
    <w:rsid w:val="00C130B1"/>
    <w:rsid w:val="00C13DAD"/>
    <w:rsid w:val="00C1458F"/>
    <w:rsid w:val="00C14E58"/>
    <w:rsid w:val="00C1514A"/>
    <w:rsid w:val="00C15EF9"/>
    <w:rsid w:val="00C1640D"/>
    <w:rsid w:val="00C164F0"/>
    <w:rsid w:val="00C164F2"/>
    <w:rsid w:val="00C176DF"/>
    <w:rsid w:val="00C17C5C"/>
    <w:rsid w:val="00C2017B"/>
    <w:rsid w:val="00C20B21"/>
    <w:rsid w:val="00C211F4"/>
    <w:rsid w:val="00C218A7"/>
    <w:rsid w:val="00C21923"/>
    <w:rsid w:val="00C21B10"/>
    <w:rsid w:val="00C21B6E"/>
    <w:rsid w:val="00C2243E"/>
    <w:rsid w:val="00C224E0"/>
    <w:rsid w:val="00C22605"/>
    <w:rsid w:val="00C22DD0"/>
    <w:rsid w:val="00C22F36"/>
    <w:rsid w:val="00C2393F"/>
    <w:rsid w:val="00C239AD"/>
    <w:rsid w:val="00C24707"/>
    <w:rsid w:val="00C2509A"/>
    <w:rsid w:val="00C25307"/>
    <w:rsid w:val="00C2555B"/>
    <w:rsid w:val="00C26DFD"/>
    <w:rsid w:val="00C273B6"/>
    <w:rsid w:val="00C27D86"/>
    <w:rsid w:val="00C30142"/>
    <w:rsid w:val="00C305B7"/>
    <w:rsid w:val="00C317B1"/>
    <w:rsid w:val="00C31A7E"/>
    <w:rsid w:val="00C32800"/>
    <w:rsid w:val="00C3292C"/>
    <w:rsid w:val="00C3375C"/>
    <w:rsid w:val="00C33898"/>
    <w:rsid w:val="00C3535B"/>
    <w:rsid w:val="00C35CA2"/>
    <w:rsid w:val="00C35CF7"/>
    <w:rsid w:val="00C35EBA"/>
    <w:rsid w:val="00C35F00"/>
    <w:rsid w:val="00C36350"/>
    <w:rsid w:val="00C36B1D"/>
    <w:rsid w:val="00C36E89"/>
    <w:rsid w:val="00C36F6E"/>
    <w:rsid w:val="00C36F9F"/>
    <w:rsid w:val="00C3760F"/>
    <w:rsid w:val="00C37717"/>
    <w:rsid w:val="00C37952"/>
    <w:rsid w:val="00C37F30"/>
    <w:rsid w:val="00C37FC1"/>
    <w:rsid w:val="00C40D4F"/>
    <w:rsid w:val="00C415BF"/>
    <w:rsid w:val="00C41C9D"/>
    <w:rsid w:val="00C4230C"/>
    <w:rsid w:val="00C4376A"/>
    <w:rsid w:val="00C438AA"/>
    <w:rsid w:val="00C438E3"/>
    <w:rsid w:val="00C44D12"/>
    <w:rsid w:val="00C464CC"/>
    <w:rsid w:val="00C4651E"/>
    <w:rsid w:val="00C47275"/>
    <w:rsid w:val="00C474C9"/>
    <w:rsid w:val="00C47665"/>
    <w:rsid w:val="00C47EF5"/>
    <w:rsid w:val="00C5002C"/>
    <w:rsid w:val="00C50086"/>
    <w:rsid w:val="00C502D8"/>
    <w:rsid w:val="00C50789"/>
    <w:rsid w:val="00C5083B"/>
    <w:rsid w:val="00C50AC0"/>
    <w:rsid w:val="00C50CD4"/>
    <w:rsid w:val="00C50E3F"/>
    <w:rsid w:val="00C50F42"/>
    <w:rsid w:val="00C513BA"/>
    <w:rsid w:val="00C531C0"/>
    <w:rsid w:val="00C53305"/>
    <w:rsid w:val="00C535ED"/>
    <w:rsid w:val="00C5403E"/>
    <w:rsid w:val="00C54FA3"/>
    <w:rsid w:val="00C554D6"/>
    <w:rsid w:val="00C55D5B"/>
    <w:rsid w:val="00C56273"/>
    <w:rsid w:val="00C56376"/>
    <w:rsid w:val="00C5647C"/>
    <w:rsid w:val="00C569BF"/>
    <w:rsid w:val="00C56D8A"/>
    <w:rsid w:val="00C56E66"/>
    <w:rsid w:val="00C57790"/>
    <w:rsid w:val="00C57BB7"/>
    <w:rsid w:val="00C57EF0"/>
    <w:rsid w:val="00C61F2C"/>
    <w:rsid w:val="00C62368"/>
    <w:rsid w:val="00C628C2"/>
    <w:rsid w:val="00C62A4C"/>
    <w:rsid w:val="00C62ED5"/>
    <w:rsid w:val="00C63218"/>
    <w:rsid w:val="00C63C04"/>
    <w:rsid w:val="00C63EF1"/>
    <w:rsid w:val="00C63F25"/>
    <w:rsid w:val="00C640E4"/>
    <w:rsid w:val="00C644D1"/>
    <w:rsid w:val="00C6454A"/>
    <w:rsid w:val="00C64A3E"/>
    <w:rsid w:val="00C661D5"/>
    <w:rsid w:val="00C66C26"/>
    <w:rsid w:val="00C67452"/>
    <w:rsid w:val="00C67B62"/>
    <w:rsid w:val="00C67D3A"/>
    <w:rsid w:val="00C67DA9"/>
    <w:rsid w:val="00C7010E"/>
    <w:rsid w:val="00C70215"/>
    <w:rsid w:val="00C7107A"/>
    <w:rsid w:val="00C711D0"/>
    <w:rsid w:val="00C713FD"/>
    <w:rsid w:val="00C71521"/>
    <w:rsid w:val="00C7178B"/>
    <w:rsid w:val="00C719D5"/>
    <w:rsid w:val="00C7202E"/>
    <w:rsid w:val="00C72118"/>
    <w:rsid w:val="00C7211A"/>
    <w:rsid w:val="00C7336F"/>
    <w:rsid w:val="00C73B58"/>
    <w:rsid w:val="00C73E21"/>
    <w:rsid w:val="00C759C1"/>
    <w:rsid w:val="00C765F8"/>
    <w:rsid w:val="00C7690A"/>
    <w:rsid w:val="00C76A76"/>
    <w:rsid w:val="00C776DB"/>
    <w:rsid w:val="00C801C6"/>
    <w:rsid w:val="00C80829"/>
    <w:rsid w:val="00C808FC"/>
    <w:rsid w:val="00C81140"/>
    <w:rsid w:val="00C8141A"/>
    <w:rsid w:val="00C82039"/>
    <w:rsid w:val="00C82325"/>
    <w:rsid w:val="00C824F2"/>
    <w:rsid w:val="00C8298E"/>
    <w:rsid w:val="00C82F6B"/>
    <w:rsid w:val="00C8353C"/>
    <w:rsid w:val="00C83E30"/>
    <w:rsid w:val="00C84433"/>
    <w:rsid w:val="00C84BED"/>
    <w:rsid w:val="00C84E4C"/>
    <w:rsid w:val="00C84F34"/>
    <w:rsid w:val="00C850AA"/>
    <w:rsid w:val="00C85652"/>
    <w:rsid w:val="00C85DC9"/>
    <w:rsid w:val="00C86FE0"/>
    <w:rsid w:val="00C87D5F"/>
    <w:rsid w:val="00C87DE7"/>
    <w:rsid w:val="00C901EE"/>
    <w:rsid w:val="00C9024D"/>
    <w:rsid w:val="00C9061A"/>
    <w:rsid w:val="00C90767"/>
    <w:rsid w:val="00C91111"/>
    <w:rsid w:val="00C915D8"/>
    <w:rsid w:val="00C91A9E"/>
    <w:rsid w:val="00C91F68"/>
    <w:rsid w:val="00C9200F"/>
    <w:rsid w:val="00C9232C"/>
    <w:rsid w:val="00C9357E"/>
    <w:rsid w:val="00C940B5"/>
    <w:rsid w:val="00C944B9"/>
    <w:rsid w:val="00C94AA4"/>
    <w:rsid w:val="00C94BA6"/>
    <w:rsid w:val="00C950C7"/>
    <w:rsid w:val="00C954EB"/>
    <w:rsid w:val="00C95BE7"/>
    <w:rsid w:val="00C95E3C"/>
    <w:rsid w:val="00C95E8A"/>
    <w:rsid w:val="00C96BBA"/>
    <w:rsid w:val="00C96EFB"/>
    <w:rsid w:val="00C9755A"/>
    <w:rsid w:val="00C97675"/>
    <w:rsid w:val="00C97E2C"/>
    <w:rsid w:val="00CA0954"/>
    <w:rsid w:val="00CA0BB4"/>
    <w:rsid w:val="00CA10BF"/>
    <w:rsid w:val="00CA159A"/>
    <w:rsid w:val="00CA246F"/>
    <w:rsid w:val="00CA2581"/>
    <w:rsid w:val="00CA2638"/>
    <w:rsid w:val="00CA294F"/>
    <w:rsid w:val="00CA2BDE"/>
    <w:rsid w:val="00CA337D"/>
    <w:rsid w:val="00CA3794"/>
    <w:rsid w:val="00CA3B0D"/>
    <w:rsid w:val="00CA4787"/>
    <w:rsid w:val="00CA4C67"/>
    <w:rsid w:val="00CA4DF8"/>
    <w:rsid w:val="00CA4E8D"/>
    <w:rsid w:val="00CA5563"/>
    <w:rsid w:val="00CA5AB5"/>
    <w:rsid w:val="00CA5AE2"/>
    <w:rsid w:val="00CA623B"/>
    <w:rsid w:val="00CA65BA"/>
    <w:rsid w:val="00CA68F4"/>
    <w:rsid w:val="00CA79E0"/>
    <w:rsid w:val="00CA7AD5"/>
    <w:rsid w:val="00CB02C4"/>
    <w:rsid w:val="00CB06BE"/>
    <w:rsid w:val="00CB0C0B"/>
    <w:rsid w:val="00CB14FE"/>
    <w:rsid w:val="00CB2723"/>
    <w:rsid w:val="00CB2CB8"/>
    <w:rsid w:val="00CB2F26"/>
    <w:rsid w:val="00CB2FBB"/>
    <w:rsid w:val="00CB313E"/>
    <w:rsid w:val="00CB3D1F"/>
    <w:rsid w:val="00CB3F21"/>
    <w:rsid w:val="00CB4146"/>
    <w:rsid w:val="00CB55C7"/>
    <w:rsid w:val="00CB5A53"/>
    <w:rsid w:val="00CB67D3"/>
    <w:rsid w:val="00CB6B5C"/>
    <w:rsid w:val="00CB7204"/>
    <w:rsid w:val="00CB7AAE"/>
    <w:rsid w:val="00CC06CF"/>
    <w:rsid w:val="00CC16C6"/>
    <w:rsid w:val="00CC1CF8"/>
    <w:rsid w:val="00CC1E2B"/>
    <w:rsid w:val="00CC21F2"/>
    <w:rsid w:val="00CC2375"/>
    <w:rsid w:val="00CC2712"/>
    <w:rsid w:val="00CC29EF"/>
    <w:rsid w:val="00CC2E25"/>
    <w:rsid w:val="00CC2FD0"/>
    <w:rsid w:val="00CC4730"/>
    <w:rsid w:val="00CC4D44"/>
    <w:rsid w:val="00CC51F8"/>
    <w:rsid w:val="00CC5E00"/>
    <w:rsid w:val="00CC60C2"/>
    <w:rsid w:val="00CC6469"/>
    <w:rsid w:val="00CC7300"/>
    <w:rsid w:val="00CC763C"/>
    <w:rsid w:val="00CC7641"/>
    <w:rsid w:val="00CC7895"/>
    <w:rsid w:val="00CC7A79"/>
    <w:rsid w:val="00CC7CA6"/>
    <w:rsid w:val="00CD03DF"/>
    <w:rsid w:val="00CD1016"/>
    <w:rsid w:val="00CD1E5A"/>
    <w:rsid w:val="00CD220E"/>
    <w:rsid w:val="00CD2ACE"/>
    <w:rsid w:val="00CD4434"/>
    <w:rsid w:val="00CD447D"/>
    <w:rsid w:val="00CD4BC0"/>
    <w:rsid w:val="00CD4E1D"/>
    <w:rsid w:val="00CD520A"/>
    <w:rsid w:val="00CD55A6"/>
    <w:rsid w:val="00CD56BB"/>
    <w:rsid w:val="00CD5F4C"/>
    <w:rsid w:val="00CD6513"/>
    <w:rsid w:val="00CD656D"/>
    <w:rsid w:val="00CD7EB7"/>
    <w:rsid w:val="00CE0A1C"/>
    <w:rsid w:val="00CE0EA2"/>
    <w:rsid w:val="00CE10A3"/>
    <w:rsid w:val="00CE1AD9"/>
    <w:rsid w:val="00CE29FC"/>
    <w:rsid w:val="00CE2C14"/>
    <w:rsid w:val="00CE2E26"/>
    <w:rsid w:val="00CE323A"/>
    <w:rsid w:val="00CE382F"/>
    <w:rsid w:val="00CE3E43"/>
    <w:rsid w:val="00CE458A"/>
    <w:rsid w:val="00CE4E68"/>
    <w:rsid w:val="00CE5239"/>
    <w:rsid w:val="00CE5527"/>
    <w:rsid w:val="00CE5B40"/>
    <w:rsid w:val="00CE61DD"/>
    <w:rsid w:val="00CE670D"/>
    <w:rsid w:val="00CE73CE"/>
    <w:rsid w:val="00CF01B8"/>
    <w:rsid w:val="00CF032A"/>
    <w:rsid w:val="00CF055A"/>
    <w:rsid w:val="00CF0D74"/>
    <w:rsid w:val="00CF0E8E"/>
    <w:rsid w:val="00CF15F1"/>
    <w:rsid w:val="00CF29B0"/>
    <w:rsid w:val="00CF2A6F"/>
    <w:rsid w:val="00CF2F7E"/>
    <w:rsid w:val="00CF3290"/>
    <w:rsid w:val="00CF3866"/>
    <w:rsid w:val="00CF3B28"/>
    <w:rsid w:val="00CF3B43"/>
    <w:rsid w:val="00CF41E1"/>
    <w:rsid w:val="00CF4FD7"/>
    <w:rsid w:val="00CF5302"/>
    <w:rsid w:val="00CF55EE"/>
    <w:rsid w:val="00CF5AD5"/>
    <w:rsid w:val="00CF5DFD"/>
    <w:rsid w:val="00CF6524"/>
    <w:rsid w:val="00CF6B12"/>
    <w:rsid w:val="00CF6D35"/>
    <w:rsid w:val="00CF6F7A"/>
    <w:rsid w:val="00CF7EFE"/>
    <w:rsid w:val="00D00053"/>
    <w:rsid w:val="00D00139"/>
    <w:rsid w:val="00D009B2"/>
    <w:rsid w:val="00D00DF6"/>
    <w:rsid w:val="00D0130E"/>
    <w:rsid w:val="00D01421"/>
    <w:rsid w:val="00D015E9"/>
    <w:rsid w:val="00D01D8D"/>
    <w:rsid w:val="00D025A4"/>
    <w:rsid w:val="00D02B14"/>
    <w:rsid w:val="00D0361C"/>
    <w:rsid w:val="00D04C35"/>
    <w:rsid w:val="00D050C6"/>
    <w:rsid w:val="00D07684"/>
    <w:rsid w:val="00D07BA5"/>
    <w:rsid w:val="00D10203"/>
    <w:rsid w:val="00D1047B"/>
    <w:rsid w:val="00D105E9"/>
    <w:rsid w:val="00D10ACC"/>
    <w:rsid w:val="00D10B26"/>
    <w:rsid w:val="00D10EA7"/>
    <w:rsid w:val="00D10F6D"/>
    <w:rsid w:val="00D1132C"/>
    <w:rsid w:val="00D11C14"/>
    <w:rsid w:val="00D12465"/>
    <w:rsid w:val="00D1265D"/>
    <w:rsid w:val="00D12A24"/>
    <w:rsid w:val="00D1362B"/>
    <w:rsid w:val="00D13846"/>
    <w:rsid w:val="00D13AF0"/>
    <w:rsid w:val="00D155D4"/>
    <w:rsid w:val="00D15628"/>
    <w:rsid w:val="00D157D3"/>
    <w:rsid w:val="00D15D45"/>
    <w:rsid w:val="00D17716"/>
    <w:rsid w:val="00D20006"/>
    <w:rsid w:val="00D21056"/>
    <w:rsid w:val="00D211DA"/>
    <w:rsid w:val="00D213DF"/>
    <w:rsid w:val="00D21CBE"/>
    <w:rsid w:val="00D21D47"/>
    <w:rsid w:val="00D221A4"/>
    <w:rsid w:val="00D23040"/>
    <w:rsid w:val="00D233A1"/>
    <w:rsid w:val="00D23C3D"/>
    <w:rsid w:val="00D23CD7"/>
    <w:rsid w:val="00D23CEA"/>
    <w:rsid w:val="00D2415A"/>
    <w:rsid w:val="00D2438F"/>
    <w:rsid w:val="00D245A5"/>
    <w:rsid w:val="00D246EB"/>
    <w:rsid w:val="00D24750"/>
    <w:rsid w:val="00D24D0A"/>
    <w:rsid w:val="00D24D52"/>
    <w:rsid w:val="00D25509"/>
    <w:rsid w:val="00D25704"/>
    <w:rsid w:val="00D2603A"/>
    <w:rsid w:val="00D2787C"/>
    <w:rsid w:val="00D27DAE"/>
    <w:rsid w:val="00D27EA3"/>
    <w:rsid w:val="00D301F8"/>
    <w:rsid w:val="00D306CC"/>
    <w:rsid w:val="00D312A2"/>
    <w:rsid w:val="00D317FF"/>
    <w:rsid w:val="00D318F6"/>
    <w:rsid w:val="00D31A1E"/>
    <w:rsid w:val="00D32151"/>
    <w:rsid w:val="00D3233A"/>
    <w:rsid w:val="00D32562"/>
    <w:rsid w:val="00D32CC5"/>
    <w:rsid w:val="00D33569"/>
    <w:rsid w:val="00D34303"/>
    <w:rsid w:val="00D34A4B"/>
    <w:rsid w:val="00D355EC"/>
    <w:rsid w:val="00D35872"/>
    <w:rsid w:val="00D35952"/>
    <w:rsid w:val="00D36261"/>
    <w:rsid w:val="00D3643B"/>
    <w:rsid w:val="00D36545"/>
    <w:rsid w:val="00D36B57"/>
    <w:rsid w:val="00D37653"/>
    <w:rsid w:val="00D37CAA"/>
    <w:rsid w:val="00D403DE"/>
    <w:rsid w:val="00D41353"/>
    <w:rsid w:val="00D413E0"/>
    <w:rsid w:val="00D4207A"/>
    <w:rsid w:val="00D42161"/>
    <w:rsid w:val="00D42256"/>
    <w:rsid w:val="00D4278E"/>
    <w:rsid w:val="00D42C61"/>
    <w:rsid w:val="00D4304D"/>
    <w:rsid w:val="00D4309F"/>
    <w:rsid w:val="00D43515"/>
    <w:rsid w:val="00D43C00"/>
    <w:rsid w:val="00D43C35"/>
    <w:rsid w:val="00D44012"/>
    <w:rsid w:val="00D450EE"/>
    <w:rsid w:val="00D45393"/>
    <w:rsid w:val="00D4551A"/>
    <w:rsid w:val="00D456D3"/>
    <w:rsid w:val="00D459FF"/>
    <w:rsid w:val="00D461B9"/>
    <w:rsid w:val="00D463FD"/>
    <w:rsid w:val="00D4709D"/>
    <w:rsid w:val="00D47EDC"/>
    <w:rsid w:val="00D5019F"/>
    <w:rsid w:val="00D51AC5"/>
    <w:rsid w:val="00D52352"/>
    <w:rsid w:val="00D52398"/>
    <w:rsid w:val="00D52F4A"/>
    <w:rsid w:val="00D532FD"/>
    <w:rsid w:val="00D53F73"/>
    <w:rsid w:val="00D53F81"/>
    <w:rsid w:val="00D54F8A"/>
    <w:rsid w:val="00D5522E"/>
    <w:rsid w:val="00D56042"/>
    <w:rsid w:val="00D57582"/>
    <w:rsid w:val="00D57901"/>
    <w:rsid w:val="00D600CD"/>
    <w:rsid w:val="00D60B1C"/>
    <w:rsid w:val="00D60DD6"/>
    <w:rsid w:val="00D60E6C"/>
    <w:rsid w:val="00D6123C"/>
    <w:rsid w:val="00D61854"/>
    <w:rsid w:val="00D61DA5"/>
    <w:rsid w:val="00D62A08"/>
    <w:rsid w:val="00D63410"/>
    <w:rsid w:val="00D637A6"/>
    <w:rsid w:val="00D63FE3"/>
    <w:rsid w:val="00D64603"/>
    <w:rsid w:val="00D64FA7"/>
    <w:rsid w:val="00D65677"/>
    <w:rsid w:val="00D6589B"/>
    <w:rsid w:val="00D66700"/>
    <w:rsid w:val="00D669DC"/>
    <w:rsid w:val="00D67271"/>
    <w:rsid w:val="00D67459"/>
    <w:rsid w:val="00D67B1F"/>
    <w:rsid w:val="00D67DE7"/>
    <w:rsid w:val="00D703B7"/>
    <w:rsid w:val="00D7130C"/>
    <w:rsid w:val="00D716FD"/>
    <w:rsid w:val="00D717AF"/>
    <w:rsid w:val="00D72669"/>
    <w:rsid w:val="00D727B0"/>
    <w:rsid w:val="00D72FA4"/>
    <w:rsid w:val="00D732BB"/>
    <w:rsid w:val="00D7348B"/>
    <w:rsid w:val="00D7382A"/>
    <w:rsid w:val="00D7392F"/>
    <w:rsid w:val="00D73DE1"/>
    <w:rsid w:val="00D73F23"/>
    <w:rsid w:val="00D7413B"/>
    <w:rsid w:val="00D745F2"/>
    <w:rsid w:val="00D74697"/>
    <w:rsid w:val="00D74BDD"/>
    <w:rsid w:val="00D74C67"/>
    <w:rsid w:val="00D74F2B"/>
    <w:rsid w:val="00D75428"/>
    <w:rsid w:val="00D754CC"/>
    <w:rsid w:val="00D75D77"/>
    <w:rsid w:val="00D75FC3"/>
    <w:rsid w:val="00D76A4F"/>
    <w:rsid w:val="00D77B89"/>
    <w:rsid w:val="00D8059D"/>
    <w:rsid w:val="00D80954"/>
    <w:rsid w:val="00D80BEF"/>
    <w:rsid w:val="00D82091"/>
    <w:rsid w:val="00D83A4C"/>
    <w:rsid w:val="00D83C37"/>
    <w:rsid w:val="00D83EC0"/>
    <w:rsid w:val="00D8423F"/>
    <w:rsid w:val="00D84870"/>
    <w:rsid w:val="00D84D75"/>
    <w:rsid w:val="00D85C9A"/>
    <w:rsid w:val="00D85EC1"/>
    <w:rsid w:val="00D85F70"/>
    <w:rsid w:val="00D863CD"/>
    <w:rsid w:val="00D870FE"/>
    <w:rsid w:val="00D871E1"/>
    <w:rsid w:val="00D87C8B"/>
    <w:rsid w:val="00D901F6"/>
    <w:rsid w:val="00D90763"/>
    <w:rsid w:val="00D90E13"/>
    <w:rsid w:val="00D924D8"/>
    <w:rsid w:val="00D92811"/>
    <w:rsid w:val="00D942D0"/>
    <w:rsid w:val="00D948F7"/>
    <w:rsid w:val="00D94FEE"/>
    <w:rsid w:val="00D95C8E"/>
    <w:rsid w:val="00D95E6C"/>
    <w:rsid w:val="00D96241"/>
    <w:rsid w:val="00DA008F"/>
    <w:rsid w:val="00DA0B01"/>
    <w:rsid w:val="00DA0EC7"/>
    <w:rsid w:val="00DA270F"/>
    <w:rsid w:val="00DA2F8D"/>
    <w:rsid w:val="00DA30C6"/>
    <w:rsid w:val="00DA329E"/>
    <w:rsid w:val="00DA3889"/>
    <w:rsid w:val="00DA3D7D"/>
    <w:rsid w:val="00DA4400"/>
    <w:rsid w:val="00DA4956"/>
    <w:rsid w:val="00DA4DC7"/>
    <w:rsid w:val="00DA4FE0"/>
    <w:rsid w:val="00DA5BD6"/>
    <w:rsid w:val="00DA5BEB"/>
    <w:rsid w:val="00DA6407"/>
    <w:rsid w:val="00DA648A"/>
    <w:rsid w:val="00DA68DE"/>
    <w:rsid w:val="00DA6993"/>
    <w:rsid w:val="00DA6DC6"/>
    <w:rsid w:val="00DA6F67"/>
    <w:rsid w:val="00DA7D7F"/>
    <w:rsid w:val="00DA7E52"/>
    <w:rsid w:val="00DB05E9"/>
    <w:rsid w:val="00DB0941"/>
    <w:rsid w:val="00DB0FA5"/>
    <w:rsid w:val="00DB0FE6"/>
    <w:rsid w:val="00DB209E"/>
    <w:rsid w:val="00DB2500"/>
    <w:rsid w:val="00DB285F"/>
    <w:rsid w:val="00DB29A2"/>
    <w:rsid w:val="00DB2A92"/>
    <w:rsid w:val="00DB2C4E"/>
    <w:rsid w:val="00DB3273"/>
    <w:rsid w:val="00DB3867"/>
    <w:rsid w:val="00DB46E8"/>
    <w:rsid w:val="00DB4742"/>
    <w:rsid w:val="00DB487C"/>
    <w:rsid w:val="00DB5470"/>
    <w:rsid w:val="00DB6219"/>
    <w:rsid w:val="00DB6335"/>
    <w:rsid w:val="00DB63EA"/>
    <w:rsid w:val="00DB6774"/>
    <w:rsid w:val="00DB70CE"/>
    <w:rsid w:val="00DB71A1"/>
    <w:rsid w:val="00DB7233"/>
    <w:rsid w:val="00DB758F"/>
    <w:rsid w:val="00DB7874"/>
    <w:rsid w:val="00DC04C6"/>
    <w:rsid w:val="00DC0ED4"/>
    <w:rsid w:val="00DC1A00"/>
    <w:rsid w:val="00DC1AC8"/>
    <w:rsid w:val="00DC2C30"/>
    <w:rsid w:val="00DC3134"/>
    <w:rsid w:val="00DC425D"/>
    <w:rsid w:val="00DC45FC"/>
    <w:rsid w:val="00DC4D0A"/>
    <w:rsid w:val="00DC54ED"/>
    <w:rsid w:val="00DC5513"/>
    <w:rsid w:val="00DC5A6D"/>
    <w:rsid w:val="00DC5C6B"/>
    <w:rsid w:val="00DC5E41"/>
    <w:rsid w:val="00DC61ED"/>
    <w:rsid w:val="00DC6246"/>
    <w:rsid w:val="00DC6C43"/>
    <w:rsid w:val="00DC6EE1"/>
    <w:rsid w:val="00DC787A"/>
    <w:rsid w:val="00DC7885"/>
    <w:rsid w:val="00DD0191"/>
    <w:rsid w:val="00DD028B"/>
    <w:rsid w:val="00DD0330"/>
    <w:rsid w:val="00DD07F3"/>
    <w:rsid w:val="00DD08E6"/>
    <w:rsid w:val="00DD0B00"/>
    <w:rsid w:val="00DD0B80"/>
    <w:rsid w:val="00DD0D6F"/>
    <w:rsid w:val="00DD101C"/>
    <w:rsid w:val="00DD1CF8"/>
    <w:rsid w:val="00DD20CC"/>
    <w:rsid w:val="00DD2335"/>
    <w:rsid w:val="00DD2856"/>
    <w:rsid w:val="00DD2954"/>
    <w:rsid w:val="00DD3380"/>
    <w:rsid w:val="00DD33F6"/>
    <w:rsid w:val="00DD3ABF"/>
    <w:rsid w:val="00DD3ACF"/>
    <w:rsid w:val="00DD3B66"/>
    <w:rsid w:val="00DD3FCB"/>
    <w:rsid w:val="00DD41F8"/>
    <w:rsid w:val="00DD4799"/>
    <w:rsid w:val="00DD4826"/>
    <w:rsid w:val="00DD555D"/>
    <w:rsid w:val="00DD57A1"/>
    <w:rsid w:val="00DD6BF3"/>
    <w:rsid w:val="00DD776F"/>
    <w:rsid w:val="00DE0F0C"/>
    <w:rsid w:val="00DE1EF9"/>
    <w:rsid w:val="00DE1EFB"/>
    <w:rsid w:val="00DE2646"/>
    <w:rsid w:val="00DE4304"/>
    <w:rsid w:val="00DE50ED"/>
    <w:rsid w:val="00DE5342"/>
    <w:rsid w:val="00DE53DA"/>
    <w:rsid w:val="00DE5575"/>
    <w:rsid w:val="00DE6241"/>
    <w:rsid w:val="00DE6445"/>
    <w:rsid w:val="00DE68F9"/>
    <w:rsid w:val="00DE6C51"/>
    <w:rsid w:val="00DE6D2E"/>
    <w:rsid w:val="00DE7097"/>
    <w:rsid w:val="00DE75C5"/>
    <w:rsid w:val="00DE7EBA"/>
    <w:rsid w:val="00DF0261"/>
    <w:rsid w:val="00DF0681"/>
    <w:rsid w:val="00DF08F7"/>
    <w:rsid w:val="00DF0DBA"/>
    <w:rsid w:val="00DF117F"/>
    <w:rsid w:val="00DF12E5"/>
    <w:rsid w:val="00DF1A2D"/>
    <w:rsid w:val="00DF1C49"/>
    <w:rsid w:val="00DF1E27"/>
    <w:rsid w:val="00DF2193"/>
    <w:rsid w:val="00DF33D1"/>
    <w:rsid w:val="00DF384A"/>
    <w:rsid w:val="00DF3AED"/>
    <w:rsid w:val="00DF3FDE"/>
    <w:rsid w:val="00DF483C"/>
    <w:rsid w:val="00DF4CE8"/>
    <w:rsid w:val="00DF5104"/>
    <w:rsid w:val="00DF520D"/>
    <w:rsid w:val="00DF563E"/>
    <w:rsid w:val="00DF58EA"/>
    <w:rsid w:val="00DF5AB5"/>
    <w:rsid w:val="00DF6C5D"/>
    <w:rsid w:val="00DF75A1"/>
    <w:rsid w:val="00DF7611"/>
    <w:rsid w:val="00DF7644"/>
    <w:rsid w:val="00DF780B"/>
    <w:rsid w:val="00DF7920"/>
    <w:rsid w:val="00DF7A10"/>
    <w:rsid w:val="00DF7E5C"/>
    <w:rsid w:val="00E0056A"/>
    <w:rsid w:val="00E007B8"/>
    <w:rsid w:val="00E015E3"/>
    <w:rsid w:val="00E02359"/>
    <w:rsid w:val="00E02578"/>
    <w:rsid w:val="00E02F85"/>
    <w:rsid w:val="00E03109"/>
    <w:rsid w:val="00E0352C"/>
    <w:rsid w:val="00E03A1C"/>
    <w:rsid w:val="00E04641"/>
    <w:rsid w:val="00E051E8"/>
    <w:rsid w:val="00E05728"/>
    <w:rsid w:val="00E065B3"/>
    <w:rsid w:val="00E069BF"/>
    <w:rsid w:val="00E06D30"/>
    <w:rsid w:val="00E072CB"/>
    <w:rsid w:val="00E07729"/>
    <w:rsid w:val="00E0776C"/>
    <w:rsid w:val="00E10019"/>
    <w:rsid w:val="00E103B0"/>
    <w:rsid w:val="00E10695"/>
    <w:rsid w:val="00E11963"/>
    <w:rsid w:val="00E11A85"/>
    <w:rsid w:val="00E124FE"/>
    <w:rsid w:val="00E12F07"/>
    <w:rsid w:val="00E12FCB"/>
    <w:rsid w:val="00E13057"/>
    <w:rsid w:val="00E13281"/>
    <w:rsid w:val="00E141EE"/>
    <w:rsid w:val="00E14D2A"/>
    <w:rsid w:val="00E14E10"/>
    <w:rsid w:val="00E1586B"/>
    <w:rsid w:val="00E15B10"/>
    <w:rsid w:val="00E15B9B"/>
    <w:rsid w:val="00E15EC1"/>
    <w:rsid w:val="00E16DB4"/>
    <w:rsid w:val="00E17032"/>
    <w:rsid w:val="00E17451"/>
    <w:rsid w:val="00E207DF"/>
    <w:rsid w:val="00E21F8B"/>
    <w:rsid w:val="00E240C3"/>
    <w:rsid w:val="00E24139"/>
    <w:rsid w:val="00E2421F"/>
    <w:rsid w:val="00E24312"/>
    <w:rsid w:val="00E2478A"/>
    <w:rsid w:val="00E24DE0"/>
    <w:rsid w:val="00E24EE8"/>
    <w:rsid w:val="00E25D57"/>
    <w:rsid w:val="00E26861"/>
    <w:rsid w:val="00E26EAF"/>
    <w:rsid w:val="00E2765D"/>
    <w:rsid w:val="00E30016"/>
    <w:rsid w:val="00E302A2"/>
    <w:rsid w:val="00E30A11"/>
    <w:rsid w:val="00E30B32"/>
    <w:rsid w:val="00E312E4"/>
    <w:rsid w:val="00E31A7D"/>
    <w:rsid w:val="00E323E0"/>
    <w:rsid w:val="00E32453"/>
    <w:rsid w:val="00E33133"/>
    <w:rsid w:val="00E33C9E"/>
    <w:rsid w:val="00E33FA7"/>
    <w:rsid w:val="00E34218"/>
    <w:rsid w:val="00E342C0"/>
    <w:rsid w:val="00E34F9F"/>
    <w:rsid w:val="00E35124"/>
    <w:rsid w:val="00E35295"/>
    <w:rsid w:val="00E358FC"/>
    <w:rsid w:val="00E359E4"/>
    <w:rsid w:val="00E3635D"/>
    <w:rsid w:val="00E37047"/>
    <w:rsid w:val="00E3741A"/>
    <w:rsid w:val="00E374AD"/>
    <w:rsid w:val="00E376BD"/>
    <w:rsid w:val="00E37911"/>
    <w:rsid w:val="00E37A9F"/>
    <w:rsid w:val="00E37C28"/>
    <w:rsid w:val="00E37C5D"/>
    <w:rsid w:val="00E4111B"/>
    <w:rsid w:val="00E41228"/>
    <w:rsid w:val="00E41385"/>
    <w:rsid w:val="00E41869"/>
    <w:rsid w:val="00E41E9C"/>
    <w:rsid w:val="00E4240D"/>
    <w:rsid w:val="00E42834"/>
    <w:rsid w:val="00E428F9"/>
    <w:rsid w:val="00E43803"/>
    <w:rsid w:val="00E43CA7"/>
    <w:rsid w:val="00E440E5"/>
    <w:rsid w:val="00E44AB0"/>
    <w:rsid w:val="00E452C1"/>
    <w:rsid w:val="00E456ED"/>
    <w:rsid w:val="00E4610D"/>
    <w:rsid w:val="00E4731A"/>
    <w:rsid w:val="00E476D8"/>
    <w:rsid w:val="00E47842"/>
    <w:rsid w:val="00E50DF1"/>
    <w:rsid w:val="00E515BE"/>
    <w:rsid w:val="00E51868"/>
    <w:rsid w:val="00E52585"/>
    <w:rsid w:val="00E52B5A"/>
    <w:rsid w:val="00E53B9B"/>
    <w:rsid w:val="00E53C5A"/>
    <w:rsid w:val="00E53CFB"/>
    <w:rsid w:val="00E53D71"/>
    <w:rsid w:val="00E5501F"/>
    <w:rsid w:val="00E556C2"/>
    <w:rsid w:val="00E56A92"/>
    <w:rsid w:val="00E57A3A"/>
    <w:rsid w:val="00E57FD6"/>
    <w:rsid w:val="00E60936"/>
    <w:rsid w:val="00E61B20"/>
    <w:rsid w:val="00E623D7"/>
    <w:rsid w:val="00E62802"/>
    <w:rsid w:val="00E62F7B"/>
    <w:rsid w:val="00E63BD3"/>
    <w:rsid w:val="00E640CB"/>
    <w:rsid w:val="00E6421A"/>
    <w:rsid w:val="00E6435A"/>
    <w:rsid w:val="00E64B41"/>
    <w:rsid w:val="00E64BE5"/>
    <w:rsid w:val="00E6507A"/>
    <w:rsid w:val="00E65486"/>
    <w:rsid w:val="00E654E2"/>
    <w:rsid w:val="00E6587A"/>
    <w:rsid w:val="00E65A63"/>
    <w:rsid w:val="00E667CD"/>
    <w:rsid w:val="00E66D93"/>
    <w:rsid w:val="00E66ECC"/>
    <w:rsid w:val="00E679F7"/>
    <w:rsid w:val="00E67F5C"/>
    <w:rsid w:val="00E7046C"/>
    <w:rsid w:val="00E7083A"/>
    <w:rsid w:val="00E70A8B"/>
    <w:rsid w:val="00E70EFA"/>
    <w:rsid w:val="00E71026"/>
    <w:rsid w:val="00E7118D"/>
    <w:rsid w:val="00E71406"/>
    <w:rsid w:val="00E714EB"/>
    <w:rsid w:val="00E71AC9"/>
    <w:rsid w:val="00E720C8"/>
    <w:rsid w:val="00E72614"/>
    <w:rsid w:val="00E7297F"/>
    <w:rsid w:val="00E72A2D"/>
    <w:rsid w:val="00E7353F"/>
    <w:rsid w:val="00E73693"/>
    <w:rsid w:val="00E73B73"/>
    <w:rsid w:val="00E73F4B"/>
    <w:rsid w:val="00E7400F"/>
    <w:rsid w:val="00E74011"/>
    <w:rsid w:val="00E74B6A"/>
    <w:rsid w:val="00E7534D"/>
    <w:rsid w:val="00E75473"/>
    <w:rsid w:val="00E756B5"/>
    <w:rsid w:val="00E756C9"/>
    <w:rsid w:val="00E75910"/>
    <w:rsid w:val="00E772B6"/>
    <w:rsid w:val="00E779D9"/>
    <w:rsid w:val="00E8026C"/>
    <w:rsid w:val="00E805AB"/>
    <w:rsid w:val="00E8061C"/>
    <w:rsid w:val="00E80651"/>
    <w:rsid w:val="00E8113A"/>
    <w:rsid w:val="00E81642"/>
    <w:rsid w:val="00E817B8"/>
    <w:rsid w:val="00E81923"/>
    <w:rsid w:val="00E822B2"/>
    <w:rsid w:val="00E823FB"/>
    <w:rsid w:val="00E82A72"/>
    <w:rsid w:val="00E82AC1"/>
    <w:rsid w:val="00E82D0A"/>
    <w:rsid w:val="00E83790"/>
    <w:rsid w:val="00E84FAF"/>
    <w:rsid w:val="00E853E0"/>
    <w:rsid w:val="00E85C31"/>
    <w:rsid w:val="00E869AC"/>
    <w:rsid w:val="00E86B86"/>
    <w:rsid w:val="00E86C6B"/>
    <w:rsid w:val="00E86C87"/>
    <w:rsid w:val="00E87239"/>
    <w:rsid w:val="00E87553"/>
    <w:rsid w:val="00E87A39"/>
    <w:rsid w:val="00E87EFE"/>
    <w:rsid w:val="00E91304"/>
    <w:rsid w:val="00E91432"/>
    <w:rsid w:val="00E91B1A"/>
    <w:rsid w:val="00E925CA"/>
    <w:rsid w:val="00E92B1D"/>
    <w:rsid w:val="00E9350E"/>
    <w:rsid w:val="00E93CC4"/>
    <w:rsid w:val="00E95300"/>
    <w:rsid w:val="00E95623"/>
    <w:rsid w:val="00E95CE5"/>
    <w:rsid w:val="00E9662A"/>
    <w:rsid w:val="00E96B54"/>
    <w:rsid w:val="00E970B4"/>
    <w:rsid w:val="00E9725C"/>
    <w:rsid w:val="00E979BA"/>
    <w:rsid w:val="00E97AC0"/>
    <w:rsid w:val="00E97B60"/>
    <w:rsid w:val="00EA00CB"/>
    <w:rsid w:val="00EA016C"/>
    <w:rsid w:val="00EA037B"/>
    <w:rsid w:val="00EA05A0"/>
    <w:rsid w:val="00EA07AF"/>
    <w:rsid w:val="00EA090B"/>
    <w:rsid w:val="00EA1239"/>
    <w:rsid w:val="00EA1C88"/>
    <w:rsid w:val="00EA1CCF"/>
    <w:rsid w:val="00EA2B99"/>
    <w:rsid w:val="00EA3945"/>
    <w:rsid w:val="00EA3965"/>
    <w:rsid w:val="00EA3B88"/>
    <w:rsid w:val="00EA3D32"/>
    <w:rsid w:val="00EA486F"/>
    <w:rsid w:val="00EA4C4F"/>
    <w:rsid w:val="00EA4E64"/>
    <w:rsid w:val="00EA4E7D"/>
    <w:rsid w:val="00EA4F44"/>
    <w:rsid w:val="00EA530B"/>
    <w:rsid w:val="00EA55FE"/>
    <w:rsid w:val="00EA64CB"/>
    <w:rsid w:val="00EA6563"/>
    <w:rsid w:val="00EA6BA4"/>
    <w:rsid w:val="00EA7984"/>
    <w:rsid w:val="00EB022D"/>
    <w:rsid w:val="00EB12AE"/>
    <w:rsid w:val="00EB14BB"/>
    <w:rsid w:val="00EB18AE"/>
    <w:rsid w:val="00EB1951"/>
    <w:rsid w:val="00EB28A6"/>
    <w:rsid w:val="00EB3007"/>
    <w:rsid w:val="00EB323F"/>
    <w:rsid w:val="00EB4059"/>
    <w:rsid w:val="00EB4846"/>
    <w:rsid w:val="00EB54F9"/>
    <w:rsid w:val="00EB6211"/>
    <w:rsid w:val="00EB6F53"/>
    <w:rsid w:val="00EB765F"/>
    <w:rsid w:val="00EB7B41"/>
    <w:rsid w:val="00EC14A0"/>
    <w:rsid w:val="00EC1793"/>
    <w:rsid w:val="00EC1979"/>
    <w:rsid w:val="00EC1BFD"/>
    <w:rsid w:val="00EC22B7"/>
    <w:rsid w:val="00EC24DE"/>
    <w:rsid w:val="00EC2A24"/>
    <w:rsid w:val="00EC2ACB"/>
    <w:rsid w:val="00EC3017"/>
    <w:rsid w:val="00EC30EF"/>
    <w:rsid w:val="00EC39C2"/>
    <w:rsid w:val="00EC3DD5"/>
    <w:rsid w:val="00EC3EEF"/>
    <w:rsid w:val="00EC3F6B"/>
    <w:rsid w:val="00EC3FE6"/>
    <w:rsid w:val="00EC4C93"/>
    <w:rsid w:val="00EC4D23"/>
    <w:rsid w:val="00EC526D"/>
    <w:rsid w:val="00EC54C9"/>
    <w:rsid w:val="00EC653C"/>
    <w:rsid w:val="00EC6DE2"/>
    <w:rsid w:val="00EC7041"/>
    <w:rsid w:val="00EC7208"/>
    <w:rsid w:val="00EC762C"/>
    <w:rsid w:val="00ED0D38"/>
    <w:rsid w:val="00ED16A2"/>
    <w:rsid w:val="00ED1C37"/>
    <w:rsid w:val="00ED237E"/>
    <w:rsid w:val="00ED290B"/>
    <w:rsid w:val="00ED4FEF"/>
    <w:rsid w:val="00ED4FFA"/>
    <w:rsid w:val="00ED510E"/>
    <w:rsid w:val="00ED5159"/>
    <w:rsid w:val="00ED579B"/>
    <w:rsid w:val="00ED57C8"/>
    <w:rsid w:val="00ED61D3"/>
    <w:rsid w:val="00ED699D"/>
    <w:rsid w:val="00ED6EA9"/>
    <w:rsid w:val="00ED7077"/>
    <w:rsid w:val="00ED7414"/>
    <w:rsid w:val="00ED79D2"/>
    <w:rsid w:val="00EE047B"/>
    <w:rsid w:val="00EE0AB3"/>
    <w:rsid w:val="00EE1E23"/>
    <w:rsid w:val="00EE23FD"/>
    <w:rsid w:val="00EE27EC"/>
    <w:rsid w:val="00EE2959"/>
    <w:rsid w:val="00EE33D4"/>
    <w:rsid w:val="00EE34E0"/>
    <w:rsid w:val="00EE3BAB"/>
    <w:rsid w:val="00EE41E2"/>
    <w:rsid w:val="00EE45D3"/>
    <w:rsid w:val="00EE48B9"/>
    <w:rsid w:val="00EE53A1"/>
    <w:rsid w:val="00EE5F59"/>
    <w:rsid w:val="00EE63C5"/>
    <w:rsid w:val="00EE789E"/>
    <w:rsid w:val="00EF0039"/>
    <w:rsid w:val="00EF06B2"/>
    <w:rsid w:val="00EF074C"/>
    <w:rsid w:val="00EF07D9"/>
    <w:rsid w:val="00EF1086"/>
    <w:rsid w:val="00EF1F35"/>
    <w:rsid w:val="00EF30EB"/>
    <w:rsid w:val="00EF32BF"/>
    <w:rsid w:val="00EF369E"/>
    <w:rsid w:val="00EF4871"/>
    <w:rsid w:val="00EF499B"/>
    <w:rsid w:val="00EF4B16"/>
    <w:rsid w:val="00EF4EB9"/>
    <w:rsid w:val="00EF55EA"/>
    <w:rsid w:val="00EF5F49"/>
    <w:rsid w:val="00EF62AA"/>
    <w:rsid w:val="00EF7D28"/>
    <w:rsid w:val="00F0047A"/>
    <w:rsid w:val="00F009AB"/>
    <w:rsid w:val="00F00F6A"/>
    <w:rsid w:val="00F01481"/>
    <w:rsid w:val="00F01A52"/>
    <w:rsid w:val="00F02A4C"/>
    <w:rsid w:val="00F03020"/>
    <w:rsid w:val="00F0336F"/>
    <w:rsid w:val="00F033A7"/>
    <w:rsid w:val="00F033E2"/>
    <w:rsid w:val="00F05156"/>
    <w:rsid w:val="00F05AF1"/>
    <w:rsid w:val="00F066C8"/>
    <w:rsid w:val="00F0675F"/>
    <w:rsid w:val="00F07406"/>
    <w:rsid w:val="00F07A29"/>
    <w:rsid w:val="00F07A64"/>
    <w:rsid w:val="00F10300"/>
    <w:rsid w:val="00F110EA"/>
    <w:rsid w:val="00F11371"/>
    <w:rsid w:val="00F114FE"/>
    <w:rsid w:val="00F12431"/>
    <w:rsid w:val="00F1275E"/>
    <w:rsid w:val="00F129E2"/>
    <w:rsid w:val="00F12A6B"/>
    <w:rsid w:val="00F136DD"/>
    <w:rsid w:val="00F13A7A"/>
    <w:rsid w:val="00F13BBC"/>
    <w:rsid w:val="00F143E0"/>
    <w:rsid w:val="00F15028"/>
    <w:rsid w:val="00F1517E"/>
    <w:rsid w:val="00F15773"/>
    <w:rsid w:val="00F15832"/>
    <w:rsid w:val="00F15B24"/>
    <w:rsid w:val="00F15F20"/>
    <w:rsid w:val="00F1605A"/>
    <w:rsid w:val="00F161BB"/>
    <w:rsid w:val="00F168F0"/>
    <w:rsid w:val="00F1741C"/>
    <w:rsid w:val="00F175C2"/>
    <w:rsid w:val="00F1782D"/>
    <w:rsid w:val="00F17879"/>
    <w:rsid w:val="00F21C89"/>
    <w:rsid w:val="00F22208"/>
    <w:rsid w:val="00F2479C"/>
    <w:rsid w:val="00F24E0C"/>
    <w:rsid w:val="00F25883"/>
    <w:rsid w:val="00F259B5"/>
    <w:rsid w:val="00F25C3D"/>
    <w:rsid w:val="00F2607C"/>
    <w:rsid w:val="00F263C3"/>
    <w:rsid w:val="00F26440"/>
    <w:rsid w:val="00F26529"/>
    <w:rsid w:val="00F26735"/>
    <w:rsid w:val="00F26B51"/>
    <w:rsid w:val="00F26E63"/>
    <w:rsid w:val="00F2715A"/>
    <w:rsid w:val="00F27C6A"/>
    <w:rsid w:val="00F27FA0"/>
    <w:rsid w:val="00F30575"/>
    <w:rsid w:val="00F3061D"/>
    <w:rsid w:val="00F30A6B"/>
    <w:rsid w:val="00F31801"/>
    <w:rsid w:val="00F319DD"/>
    <w:rsid w:val="00F321A5"/>
    <w:rsid w:val="00F3268E"/>
    <w:rsid w:val="00F327A0"/>
    <w:rsid w:val="00F32880"/>
    <w:rsid w:val="00F32FA1"/>
    <w:rsid w:val="00F34855"/>
    <w:rsid w:val="00F34A7D"/>
    <w:rsid w:val="00F34ABE"/>
    <w:rsid w:val="00F34C74"/>
    <w:rsid w:val="00F352E0"/>
    <w:rsid w:val="00F3571D"/>
    <w:rsid w:val="00F35E83"/>
    <w:rsid w:val="00F36EB2"/>
    <w:rsid w:val="00F37566"/>
    <w:rsid w:val="00F37984"/>
    <w:rsid w:val="00F401DE"/>
    <w:rsid w:val="00F4111D"/>
    <w:rsid w:val="00F411A5"/>
    <w:rsid w:val="00F411CC"/>
    <w:rsid w:val="00F414BF"/>
    <w:rsid w:val="00F419D3"/>
    <w:rsid w:val="00F41E9B"/>
    <w:rsid w:val="00F432C3"/>
    <w:rsid w:val="00F433F4"/>
    <w:rsid w:val="00F43797"/>
    <w:rsid w:val="00F43C18"/>
    <w:rsid w:val="00F43D29"/>
    <w:rsid w:val="00F4464A"/>
    <w:rsid w:val="00F45C1F"/>
    <w:rsid w:val="00F46DAD"/>
    <w:rsid w:val="00F478ED"/>
    <w:rsid w:val="00F50573"/>
    <w:rsid w:val="00F506C3"/>
    <w:rsid w:val="00F5075F"/>
    <w:rsid w:val="00F5088F"/>
    <w:rsid w:val="00F5098E"/>
    <w:rsid w:val="00F5099A"/>
    <w:rsid w:val="00F51183"/>
    <w:rsid w:val="00F51250"/>
    <w:rsid w:val="00F5261B"/>
    <w:rsid w:val="00F53835"/>
    <w:rsid w:val="00F53920"/>
    <w:rsid w:val="00F53DE0"/>
    <w:rsid w:val="00F542F9"/>
    <w:rsid w:val="00F54CE9"/>
    <w:rsid w:val="00F55475"/>
    <w:rsid w:val="00F557BE"/>
    <w:rsid w:val="00F55809"/>
    <w:rsid w:val="00F562B6"/>
    <w:rsid w:val="00F56CC0"/>
    <w:rsid w:val="00F5725B"/>
    <w:rsid w:val="00F57BA4"/>
    <w:rsid w:val="00F57C75"/>
    <w:rsid w:val="00F60545"/>
    <w:rsid w:val="00F60D36"/>
    <w:rsid w:val="00F61613"/>
    <w:rsid w:val="00F617AF"/>
    <w:rsid w:val="00F61829"/>
    <w:rsid w:val="00F62032"/>
    <w:rsid w:val="00F6204F"/>
    <w:rsid w:val="00F62132"/>
    <w:rsid w:val="00F6262F"/>
    <w:rsid w:val="00F63197"/>
    <w:rsid w:val="00F63C2F"/>
    <w:rsid w:val="00F64B02"/>
    <w:rsid w:val="00F65891"/>
    <w:rsid w:val="00F662CB"/>
    <w:rsid w:val="00F664EF"/>
    <w:rsid w:val="00F66B00"/>
    <w:rsid w:val="00F674CF"/>
    <w:rsid w:val="00F679E5"/>
    <w:rsid w:val="00F708C2"/>
    <w:rsid w:val="00F70E37"/>
    <w:rsid w:val="00F7101C"/>
    <w:rsid w:val="00F71C35"/>
    <w:rsid w:val="00F71EFE"/>
    <w:rsid w:val="00F72985"/>
    <w:rsid w:val="00F72D09"/>
    <w:rsid w:val="00F7333B"/>
    <w:rsid w:val="00F73896"/>
    <w:rsid w:val="00F739D3"/>
    <w:rsid w:val="00F740DB"/>
    <w:rsid w:val="00F74164"/>
    <w:rsid w:val="00F7416B"/>
    <w:rsid w:val="00F75AA7"/>
    <w:rsid w:val="00F762C0"/>
    <w:rsid w:val="00F765C2"/>
    <w:rsid w:val="00F767CA"/>
    <w:rsid w:val="00F76BCE"/>
    <w:rsid w:val="00F770AE"/>
    <w:rsid w:val="00F771D1"/>
    <w:rsid w:val="00F806FB"/>
    <w:rsid w:val="00F80B8F"/>
    <w:rsid w:val="00F80E67"/>
    <w:rsid w:val="00F81DED"/>
    <w:rsid w:val="00F829B3"/>
    <w:rsid w:val="00F82F91"/>
    <w:rsid w:val="00F830A4"/>
    <w:rsid w:val="00F83297"/>
    <w:rsid w:val="00F835BB"/>
    <w:rsid w:val="00F83837"/>
    <w:rsid w:val="00F845BC"/>
    <w:rsid w:val="00F85110"/>
    <w:rsid w:val="00F8571F"/>
    <w:rsid w:val="00F866BF"/>
    <w:rsid w:val="00F86915"/>
    <w:rsid w:val="00F87024"/>
    <w:rsid w:val="00F87079"/>
    <w:rsid w:val="00F87D76"/>
    <w:rsid w:val="00F909FF"/>
    <w:rsid w:val="00F90BE7"/>
    <w:rsid w:val="00F90E7F"/>
    <w:rsid w:val="00F9105E"/>
    <w:rsid w:val="00F912FA"/>
    <w:rsid w:val="00F9187B"/>
    <w:rsid w:val="00F9194D"/>
    <w:rsid w:val="00F91A3D"/>
    <w:rsid w:val="00F91A95"/>
    <w:rsid w:val="00F920F2"/>
    <w:rsid w:val="00F924D5"/>
    <w:rsid w:val="00F928C2"/>
    <w:rsid w:val="00F93B1F"/>
    <w:rsid w:val="00F9432E"/>
    <w:rsid w:val="00F94484"/>
    <w:rsid w:val="00F95526"/>
    <w:rsid w:val="00F955B9"/>
    <w:rsid w:val="00F957F0"/>
    <w:rsid w:val="00F95B05"/>
    <w:rsid w:val="00F95CE5"/>
    <w:rsid w:val="00F95CF5"/>
    <w:rsid w:val="00F95EF9"/>
    <w:rsid w:val="00F964F5"/>
    <w:rsid w:val="00F9690A"/>
    <w:rsid w:val="00F976AB"/>
    <w:rsid w:val="00F97F20"/>
    <w:rsid w:val="00FA0512"/>
    <w:rsid w:val="00FA0B20"/>
    <w:rsid w:val="00FA1EA0"/>
    <w:rsid w:val="00FA201F"/>
    <w:rsid w:val="00FA205F"/>
    <w:rsid w:val="00FA28E2"/>
    <w:rsid w:val="00FA2AC6"/>
    <w:rsid w:val="00FA2F34"/>
    <w:rsid w:val="00FA4DB4"/>
    <w:rsid w:val="00FA50E2"/>
    <w:rsid w:val="00FA5A26"/>
    <w:rsid w:val="00FA5F05"/>
    <w:rsid w:val="00FA6316"/>
    <w:rsid w:val="00FB0271"/>
    <w:rsid w:val="00FB04E9"/>
    <w:rsid w:val="00FB12DE"/>
    <w:rsid w:val="00FB1893"/>
    <w:rsid w:val="00FB1FF2"/>
    <w:rsid w:val="00FB42E3"/>
    <w:rsid w:val="00FB6DD3"/>
    <w:rsid w:val="00FB7056"/>
    <w:rsid w:val="00FB706A"/>
    <w:rsid w:val="00FB7187"/>
    <w:rsid w:val="00FB783F"/>
    <w:rsid w:val="00FB7A51"/>
    <w:rsid w:val="00FB7A9D"/>
    <w:rsid w:val="00FB7C20"/>
    <w:rsid w:val="00FC025C"/>
    <w:rsid w:val="00FC0B17"/>
    <w:rsid w:val="00FC1110"/>
    <w:rsid w:val="00FC1830"/>
    <w:rsid w:val="00FC1E2D"/>
    <w:rsid w:val="00FC1ED9"/>
    <w:rsid w:val="00FC2210"/>
    <w:rsid w:val="00FC2B50"/>
    <w:rsid w:val="00FC2B8B"/>
    <w:rsid w:val="00FC2D4E"/>
    <w:rsid w:val="00FC2E6F"/>
    <w:rsid w:val="00FC30BC"/>
    <w:rsid w:val="00FC490C"/>
    <w:rsid w:val="00FC576C"/>
    <w:rsid w:val="00FC5CA4"/>
    <w:rsid w:val="00FC6C88"/>
    <w:rsid w:val="00FC6E4C"/>
    <w:rsid w:val="00FC73B4"/>
    <w:rsid w:val="00FC74ED"/>
    <w:rsid w:val="00FC779B"/>
    <w:rsid w:val="00FC7D34"/>
    <w:rsid w:val="00FD0643"/>
    <w:rsid w:val="00FD06C2"/>
    <w:rsid w:val="00FD13AE"/>
    <w:rsid w:val="00FD14F8"/>
    <w:rsid w:val="00FD156A"/>
    <w:rsid w:val="00FD1892"/>
    <w:rsid w:val="00FD1DFB"/>
    <w:rsid w:val="00FD202F"/>
    <w:rsid w:val="00FD397C"/>
    <w:rsid w:val="00FD3E3B"/>
    <w:rsid w:val="00FD4463"/>
    <w:rsid w:val="00FD4E58"/>
    <w:rsid w:val="00FD53F6"/>
    <w:rsid w:val="00FD547E"/>
    <w:rsid w:val="00FD6D28"/>
    <w:rsid w:val="00FD723E"/>
    <w:rsid w:val="00FD7484"/>
    <w:rsid w:val="00FD77E5"/>
    <w:rsid w:val="00FD7E9B"/>
    <w:rsid w:val="00FE097F"/>
    <w:rsid w:val="00FE09D0"/>
    <w:rsid w:val="00FE162E"/>
    <w:rsid w:val="00FE2B8B"/>
    <w:rsid w:val="00FE32E3"/>
    <w:rsid w:val="00FE3EC8"/>
    <w:rsid w:val="00FE4161"/>
    <w:rsid w:val="00FE56B4"/>
    <w:rsid w:val="00FE5FFB"/>
    <w:rsid w:val="00FE6AB8"/>
    <w:rsid w:val="00FE7638"/>
    <w:rsid w:val="00FE7E38"/>
    <w:rsid w:val="00FF0145"/>
    <w:rsid w:val="00FF0C0E"/>
    <w:rsid w:val="00FF0C45"/>
    <w:rsid w:val="00FF0FD2"/>
    <w:rsid w:val="00FF1736"/>
    <w:rsid w:val="00FF1928"/>
    <w:rsid w:val="00FF1965"/>
    <w:rsid w:val="00FF2AA0"/>
    <w:rsid w:val="00FF2CE5"/>
    <w:rsid w:val="00FF2E8E"/>
    <w:rsid w:val="00FF329F"/>
    <w:rsid w:val="00FF3391"/>
    <w:rsid w:val="00FF3BC9"/>
    <w:rsid w:val="00FF3FE1"/>
    <w:rsid w:val="00FF4775"/>
    <w:rsid w:val="00FF4ACB"/>
    <w:rsid w:val="00FF4F9C"/>
    <w:rsid w:val="00FF51E7"/>
    <w:rsid w:val="00FF660D"/>
    <w:rsid w:val="00FF66E4"/>
    <w:rsid w:val="00FF67E7"/>
    <w:rsid w:val="00FF7010"/>
    <w:rsid w:val="00FF7173"/>
    <w:rsid w:val="00FF7D90"/>
    <w:rsid w:val="00FF7DC1"/>
    <w:rsid w:val="014049AF"/>
    <w:rsid w:val="04DCEAD2"/>
    <w:rsid w:val="0619D924"/>
    <w:rsid w:val="066CDBF9"/>
    <w:rsid w:val="06830F6A"/>
    <w:rsid w:val="06ADA20A"/>
    <w:rsid w:val="0844FCE9"/>
    <w:rsid w:val="08469D05"/>
    <w:rsid w:val="086D5F42"/>
    <w:rsid w:val="0CB1F490"/>
    <w:rsid w:val="0EDB8D90"/>
    <w:rsid w:val="0F3DCC4F"/>
    <w:rsid w:val="105EEC0D"/>
    <w:rsid w:val="13AE7254"/>
    <w:rsid w:val="14542B03"/>
    <w:rsid w:val="153F9E7E"/>
    <w:rsid w:val="1609960A"/>
    <w:rsid w:val="17D0A105"/>
    <w:rsid w:val="17F8AB4C"/>
    <w:rsid w:val="18008742"/>
    <w:rsid w:val="183DE2A1"/>
    <w:rsid w:val="188220E6"/>
    <w:rsid w:val="19BE6764"/>
    <w:rsid w:val="1A7B3AC3"/>
    <w:rsid w:val="1A8DF92B"/>
    <w:rsid w:val="1B687FD0"/>
    <w:rsid w:val="1BAFA34D"/>
    <w:rsid w:val="1C01B70D"/>
    <w:rsid w:val="1C7C18D3"/>
    <w:rsid w:val="1E06BA1E"/>
    <w:rsid w:val="2016AF59"/>
    <w:rsid w:val="212DEF52"/>
    <w:rsid w:val="21380F4A"/>
    <w:rsid w:val="2347B9B2"/>
    <w:rsid w:val="23F30198"/>
    <w:rsid w:val="24F3356B"/>
    <w:rsid w:val="27987569"/>
    <w:rsid w:val="27FC71AC"/>
    <w:rsid w:val="2A265D1B"/>
    <w:rsid w:val="2C90DE31"/>
    <w:rsid w:val="2E5D949F"/>
    <w:rsid w:val="3340B4F5"/>
    <w:rsid w:val="334F9335"/>
    <w:rsid w:val="349BE13F"/>
    <w:rsid w:val="3546998E"/>
    <w:rsid w:val="3769040E"/>
    <w:rsid w:val="3B2C5677"/>
    <w:rsid w:val="3B3570E1"/>
    <w:rsid w:val="3B5B2C35"/>
    <w:rsid w:val="3C523C4C"/>
    <w:rsid w:val="42B46115"/>
    <w:rsid w:val="453CC1E5"/>
    <w:rsid w:val="47592B76"/>
    <w:rsid w:val="48151072"/>
    <w:rsid w:val="48495517"/>
    <w:rsid w:val="48BF11D0"/>
    <w:rsid w:val="4BC46256"/>
    <w:rsid w:val="4DD5D670"/>
    <w:rsid w:val="4E6A084F"/>
    <w:rsid w:val="51A72E57"/>
    <w:rsid w:val="51A8DD9F"/>
    <w:rsid w:val="51CEC3F3"/>
    <w:rsid w:val="532825DA"/>
    <w:rsid w:val="56C37178"/>
    <w:rsid w:val="575353F3"/>
    <w:rsid w:val="577C7B3A"/>
    <w:rsid w:val="59783071"/>
    <w:rsid w:val="5D846BF0"/>
    <w:rsid w:val="5E71551B"/>
    <w:rsid w:val="6024DA4A"/>
    <w:rsid w:val="62AD6E2C"/>
    <w:rsid w:val="67AA5545"/>
    <w:rsid w:val="6C71B5E7"/>
    <w:rsid w:val="6C93631F"/>
    <w:rsid w:val="6CE136A1"/>
    <w:rsid w:val="6EE79A0E"/>
    <w:rsid w:val="6F845063"/>
    <w:rsid w:val="6FFBE721"/>
    <w:rsid w:val="71447E9C"/>
    <w:rsid w:val="7203DA22"/>
    <w:rsid w:val="73EE3041"/>
    <w:rsid w:val="76F1EF8D"/>
    <w:rsid w:val="775B5480"/>
    <w:rsid w:val="78456CE5"/>
    <w:rsid w:val="7865384D"/>
    <w:rsid w:val="7985533A"/>
    <w:rsid w:val="7C23C355"/>
    <w:rsid w:val="7DA17C8D"/>
    <w:rsid w:val="7DCADB9A"/>
    <w:rsid w:val="7F508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3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E0"/>
    <w:pPr>
      <w:spacing w:after="160" w:line="259" w:lineRule="auto"/>
    </w:pPr>
    <w:rPr>
      <w:sz w:val="22"/>
      <w:szCs w:val="22"/>
    </w:rPr>
  </w:style>
  <w:style w:type="paragraph" w:styleId="Heading1">
    <w:name w:val="heading 1"/>
    <w:aliases w:val=": Phần I Char"/>
    <w:basedOn w:val="Normal"/>
    <w:next w:val="Normal"/>
    <w:link w:val="Heading1Char"/>
    <w:uiPriority w:val="9"/>
    <w:qFormat/>
    <w:rsid w:val="008D02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D02B1"/>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02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D02B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D02B1"/>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uiPriority w:val="9"/>
    <w:qFormat/>
    <w:rsid w:val="008D02B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8D02B1"/>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02B1"/>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D02B1"/>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Phần I Char Char"/>
    <w:link w:val="Heading1"/>
    <w:uiPriority w:val="9"/>
    <w:rsid w:val="008D02B1"/>
    <w:rPr>
      <w:rFonts w:ascii="Arial" w:eastAsia="Times New Roman" w:hAnsi="Arial" w:cs="Arial"/>
      <w:b/>
      <w:bCs/>
      <w:kern w:val="32"/>
      <w:sz w:val="32"/>
      <w:szCs w:val="32"/>
    </w:rPr>
  </w:style>
  <w:style w:type="character" w:customStyle="1" w:styleId="Heading2Char">
    <w:name w:val="Heading 2 Char"/>
    <w:link w:val="Heading2"/>
    <w:uiPriority w:val="9"/>
    <w:rsid w:val="008D02B1"/>
    <w:rPr>
      <w:rFonts w:ascii="Cambria" w:eastAsia="Times New Roman" w:hAnsi="Cambria" w:cs="Times New Roman"/>
      <w:b/>
      <w:bCs/>
      <w:i/>
      <w:iCs/>
      <w:sz w:val="28"/>
      <w:szCs w:val="28"/>
    </w:rPr>
  </w:style>
  <w:style w:type="character" w:customStyle="1" w:styleId="Heading3Char">
    <w:name w:val="Heading 3 Char"/>
    <w:link w:val="Heading3"/>
    <w:uiPriority w:val="9"/>
    <w:rsid w:val="008D02B1"/>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8D02B1"/>
    <w:rPr>
      <w:rFonts w:ascii="Calibri Light" w:eastAsia="Times New Roman" w:hAnsi="Calibri Light" w:cs="Times New Roman"/>
      <w:i/>
      <w:iCs/>
      <w:color w:val="2F5496"/>
    </w:rPr>
  </w:style>
  <w:style w:type="character" w:customStyle="1" w:styleId="Heading5Char">
    <w:name w:val="Heading 5 Char"/>
    <w:link w:val="Heading5"/>
    <w:uiPriority w:val="9"/>
    <w:rsid w:val="008D02B1"/>
    <w:rPr>
      <w:rFonts w:ascii="Calibri" w:eastAsia="Times New Roman" w:hAnsi="Calibri" w:cs="Times New Roman"/>
      <w:b/>
      <w:bCs/>
      <w:i/>
      <w:iCs/>
      <w:sz w:val="26"/>
      <w:szCs w:val="26"/>
    </w:rPr>
  </w:style>
  <w:style w:type="character" w:customStyle="1" w:styleId="Heading6Char">
    <w:name w:val="Heading 6 Char"/>
    <w:link w:val="Heading6"/>
    <w:rsid w:val="008D02B1"/>
    <w:rPr>
      <w:rFonts w:ascii="Times New Roman" w:eastAsia="Times New Roman" w:hAnsi="Times New Roman" w:cs="Times New Roman"/>
      <w:b/>
      <w:bCs/>
    </w:rPr>
  </w:style>
  <w:style w:type="character" w:customStyle="1" w:styleId="Heading7Char">
    <w:name w:val="Heading 7 Char"/>
    <w:link w:val="Heading7"/>
    <w:uiPriority w:val="9"/>
    <w:semiHidden/>
    <w:rsid w:val="008D02B1"/>
    <w:rPr>
      <w:rFonts w:ascii="Calibri" w:eastAsia="Times New Roman" w:hAnsi="Calibri" w:cs="Times New Roman"/>
      <w:sz w:val="24"/>
      <w:szCs w:val="24"/>
    </w:rPr>
  </w:style>
  <w:style w:type="character" w:customStyle="1" w:styleId="Heading8Char">
    <w:name w:val="Heading 8 Char"/>
    <w:link w:val="Heading8"/>
    <w:uiPriority w:val="9"/>
    <w:semiHidden/>
    <w:rsid w:val="008D02B1"/>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8D02B1"/>
    <w:rPr>
      <w:rFonts w:ascii="Cambria" w:eastAsia="Times New Roman" w:hAnsi="Cambria" w:cs="Times New Roman"/>
    </w:rPr>
  </w:style>
  <w:style w:type="paragraph" w:styleId="TOC1">
    <w:name w:val="toc 1"/>
    <w:basedOn w:val="Normal"/>
    <w:next w:val="Normal"/>
    <w:autoRedefine/>
    <w:uiPriority w:val="39"/>
    <w:rsid w:val="0002114C"/>
    <w:pPr>
      <w:tabs>
        <w:tab w:val="right" w:leader="dot" w:pos="9055"/>
      </w:tabs>
      <w:spacing w:after="120" w:line="360" w:lineRule="exact"/>
      <w:jc w:val="both"/>
    </w:pPr>
    <w:rPr>
      <w:rFonts w:ascii="Times New Roman" w:hAnsi="Times New Roman"/>
      <w:b/>
      <w:bCs/>
      <w:caps/>
      <w:noProof/>
      <w:color w:val="000000" w:themeColor="text1"/>
      <w:sz w:val="28"/>
      <w:szCs w:val="28"/>
      <w:lang w:val="vi-VN"/>
    </w:rPr>
  </w:style>
  <w:style w:type="character" w:styleId="Hyperlink">
    <w:name w:val="Hyperlink"/>
    <w:uiPriority w:val="99"/>
    <w:unhideWhenUsed/>
    <w:rsid w:val="008D02B1"/>
    <w:rPr>
      <w:color w:val="0563C1"/>
      <w:u w:val="single"/>
    </w:rPr>
  </w:style>
  <w:style w:type="paragraph" w:styleId="NormalWeb">
    <w:name w:val="Normal (Web)"/>
    <w:aliases w:val="Char,Обычный (веб)1,Обычный (веб) Знак,Обычный (веб) Знак1,Обычный (веб) Знак Знак,Char Char Char, Char Char Char,Char Char Char Char Char Char Char Char Char Char Char,webb,Char Char25,Normal (Web) Char Char, Char Char25"/>
    <w:basedOn w:val="Normal"/>
    <w:link w:val="NormalWebChar"/>
    <w:uiPriority w:val="99"/>
    <w:unhideWhenUsed/>
    <w:qFormat/>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aliases w:val="Char Char,Обычный (веб)1 Char,Обычный (веб) Знак Char,Обычный (веб) Знак1 Char,Обычный (веб) Знак Знак Char,Char Char Char Char, Char Char Char Char,Char Char Char Char Char Char Char Char Char Char Char Char,webb Char,Char Char25 Char"/>
    <w:link w:val="NormalWeb"/>
    <w:uiPriority w:val="99"/>
    <w:rsid w:val="008D02B1"/>
    <w:rPr>
      <w:rFonts w:ascii="Times New Roman" w:eastAsia="Times New Roman" w:hAnsi="Times New Roman" w:cs="Times New Roman"/>
      <w:sz w:val="24"/>
      <w:szCs w:val="24"/>
      <w:lang w:val="en-GB" w:eastAsia="en-GB"/>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4"/>
    <w:link w:val="BVIfnrCarCar"/>
    <w:qFormat/>
    <w:rsid w:val="008D02B1"/>
    <w:rPr>
      <w:vertAlign w:val="superscript"/>
    </w:rPr>
  </w:style>
  <w:style w:type="paragraph" w:customStyle="1" w:styleId="BVIfnrCarCar">
    <w:name w:val="BVI fnr Car Car"/>
    <w:aliases w:val="BVI fnr Car,BVI fnr Car Car Car Car Char"/>
    <w:basedOn w:val="Normal"/>
    <w:link w:val="FootnoteReference"/>
    <w:qFormat/>
    <w:rsid w:val="001F6E7D"/>
    <w:pPr>
      <w:adjustRightInd w:val="0"/>
      <w:spacing w:line="240" w:lineRule="exact"/>
      <w:jc w:val="both"/>
      <w:textAlignment w:val="baseline"/>
    </w:pPr>
    <w:rPr>
      <w:sz w:val="20"/>
      <w:szCs w:val="20"/>
      <w:vertAlign w:val="superscript"/>
    </w:rPr>
  </w:style>
  <w:style w:type="paragraph" w:styleId="Footer">
    <w:name w:val="footer"/>
    <w:basedOn w:val="Normal"/>
    <w:link w:val="FooterChar"/>
    <w:uiPriority w:val="99"/>
    <w:unhideWhenUsed/>
    <w:rsid w:val="008D02B1"/>
    <w:pPr>
      <w:tabs>
        <w:tab w:val="center" w:pos="4680"/>
        <w:tab w:val="right" w:pos="9360"/>
      </w:tabs>
    </w:pPr>
  </w:style>
  <w:style w:type="character" w:customStyle="1" w:styleId="FooterChar">
    <w:name w:val="Footer Char"/>
    <w:link w:val="Footer"/>
    <w:uiPriority w:val="99"/>
    <w:rsid w:val="008D02B1"/>
    <w:rPr>
      <w:rFonts w:ascii="Calibri" w:eastAsia="Calibri" w:hAnsi="Calibri" w:cs="Times New Roman"/>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N,Geneva 9,A,C,Ca"/>
    <w:basedOn w:val="Normal"/>
    <w:link w:val="FootnoteTextChar"/>
    <w:uiPriority w:val="99"/>
    <w:qFormat/>
    <w:rsid w:val="008D02B1"/>
    <w:pPr>
      <w:spacing w:before="60" w:after="0" w:line="260" w:lineRule="exact"/>
      <w:ind w:left="227" w:hanging="227"/>
      <w:jc w:val="both"/>
    </w:pPr>
    <w:rPr>
      <w:rFonts w:ascii=".VnTime" w:eastAsia="MS Mincho" w:hAnsi=".VnTime"/>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ft Char Char"/>
    <w:link w:val="FootnoteText"/>
    <w:uiPriority w:val="99"/>
    <w:qFormat/>
    <w:rsid w:val="008D02B1"/>
    <w:rPr>
      <w:rFonts w:ascii=".VnTime" w:eastAsia="MS Mincho" w:hAnsi=".VnTime" w:cs="Times New Roman"/>
      <w:sz w:val="20"/>
      <w:szCs w:val="20"/>
    </w:rPr>
  </w:style>
  <w:style w:type="paragraph" w:customStyle="1" w:styleId="1nho">
    <w:name w:val="1 nho"/>
    <w:basedOn w:val="Heading8"/>
    <w:rsid w:val="008D02B1"/>
    <w:pPr>
      <w:keepNext w:val="0"/>
      <w:keepLines w:val="0"/>
      <w:spacing w:before="300" w:after="200" w:line="310" w:lineRule="exact"/>
      <w:ind w:firstLine="340"/>
      <w:jc w:val="both"/>
    </w:pPr>
    <w:rPr>
      <w:rFonts w:ascii="Times New Roman" w:eastAsia=".VnTime" w:hAnsi="Times New Roman"/>
      <w:b/>
      <w:bCs/>
      <w:color w:val="auto"/>
      <w:sz w:val="25"/>
      <w:szCs w:val="24"/>
      <w:lang w:val="vi-VN"/>
    </w:rPr>
  </w:style>
  <w:style w:type="paragraph" w:styleId="BodyText">
    <w:name w:val="Body Text"/>
    <w:basedOn w:val="Normal"/>
    <w:link w:val="BodyTextChar"/>
    <w:rsid w:val="008D02B1"/>
    <w:pPr>
      <w:spacing w:before="240" w:after="240" w:line="310" w:lineRule="exact"/>
      <w:jc w:val="center"/>
    </w:pPr>
    <w:rPr>
      <w:rFonts w:ascii=".VnCentury Schoolbook" w:eastAsia="Times New Roman" w:hAnsi=".VnCentury Schoolbook"/>
      <w:b/>
      <w:bCs/>
      <w:spacing w:val="-6"/>
      <w:sz w:val="23"/>
      <w:szCs w:val="28"/>
    </w:rPr>
  </w:style>
  <w:style w:type="character" w:customStyle="1" w:styleId="BodyTextChar">
    <w:name w:val="Body Text Char"/>
    <w:link w:val="BodyText"/>
    <w:rsid w:val="008D02B1"/>
    <w:rPr>
      <w:rFonts w:ascii=".VnCentury Schoolbook" w:eastAsia="Times New Roman" w:hAnsi=".VnCentury Schoolbook" w:cs="Times New Roman"/>
      <w:b/>
      <w:bCs/>
      <w:spacing w:val="-6"/>
      <w:sz w:val="23"/>
      <w:szCs w:val="28"/>
    </w:rPr>
  </w:style>
  <w:style w:type="paragraph" w:customStyle="1" w:styleId="11">
    <w:name w:val="1.1"/>
    <w:basedOn w:val="Normal"/>
    <w:rsid w:val="008D02B1"/>
    <w:pPr>
      <w:spacing w:before="240" w:line="310" w:lineRule="exact"/>
      <w:ind w:firstLine="340"/>
      <w:jc w:val="both"/>
    </w:pPr>
    <w:rPr>
      <w:rFonts w:ascii="Times New Roman" w:eastAsia="Times New Roman" w:hAnsi="Times New Roman"/>
      <w:b/>
      <w:i/>
      <w:iCs/>
      <w:sz w:val="25"/>
      <w:szCs w:val="26"/>
      <w:lang w:val="vi-VN"/>
    </w:rPr>
  </w:style>
  <w:style w:type="paragraph" w:customStyle="1" w:styleId="StyleHeading3TimesNewRoman14ptNotBoldItalicAfter">
    <w:name w:val="Style Heading 3 + Times New Roman 14 pt Not Bold Italic After: ..."/>
    <w:basedOn w:val="Heading3"/>
    <w:autoRedefine/>
    <w:rsid w:val="00906C3F"/>
    <w:pPr>
      <w:keepNext w:val="0"/>
      <w:keepLines w:val="0"/>
      <w:spacing w:before="120" w:after="120" w:line="276" w:lineRule="auto"/>
      <w:ind w:firstLine="709"/>
      <w:jc w:val="both"/>
    </w:pPr>
    <w:rPr>
      <w:rFonts w:ascii="Times New Roman" w:hAnsi="Times New Roman"/>
      <w:b/>
      <w:i/>
      <w:iCs/>
      <w:color w:val="auto"/>
      <w:sz w:val="28"/>
      <w:szCs w:val="28"/>
      <w:lang w:val="vi-VN"/>
    </w:rPr>
  </w:style>
  <w:style w:type="paragraph" w:customStyle="1" w:styleId="StyleHeading4TimesNewRoman14ptNotBoldBlackLinespa">
    <w:name w:val="Style Heading 4 + Times New Roman 14 pt Not Bold Black Line spa..."/>
    <w:basedOn w:val="Heading4"/>
    <w:autoRedefine/>
    <w:rsid w:val="001277CB"/>
    <w:pPr>
      <w:keepNext w:val="0"/>
      <w:keepLines w:val="0"/>
      <w:spacing w:before="120" w:after="120" w:line="276" w:lineRule="auto"/>
      <w:ind w:firstLine="709"/>
      <w:jc w:val="both"/>
    </w:pPr>
    <w:rPr>
      <w:rFonts w:ascii="Times New Roman Italic" w:hAnsi="Times New Roman Italic"/>
      <w:iCs w:val="0"/>
      <w:color w:val="auto"/>
      <w:spacing w:val="-6"/>
      <w:sz w:val="28"/>
      <w:szCs w:val="28"/>
      <w:lang w:val="vi-VN"/>
    </w:rPr>
  </w:style>
  <w:style w:type="paragraph" w:customStyle="1" w:styleId="StyleHeading4TimesNewRoman14ptBlackLinespacingMul">
    <w:name w:val="Style Heading 4 + Times New Roman 14 pt Black Line spacing:  Mul..."/>
    <w:basedOn w:val="Heading4"/>
    <w:autoRedefine/>
    <w:rsid w:val="001277CB"/>
    <w:pPr>
      <w:keepNext w:val="0"/>
      <w:keepLines w:val="0"/>
      <w:spacing w:before="120" w:after="120" w:line="276" w:lineRule="auto"/>
      <w:ind w:firstLine="709"/>
      <w:jc w:val="both"/>
    </w:pPr>
    <w:rPr>
      <w:rFonts w:ascii="Times New Roman Italic" w:eastAsia="Calibri" w:hAnsi="Times New Roman Italic"/>
      <w:color w:val="auto"/>
      <w:spacing w:val="-2"/>
      <w:sz w:val="28"/>
      <w:szCs w:val="28"/>
      <w:lang w:val="vi-VN"/>
    </w:rPr>
  </w:style>
  <w:style w:type="paragraph" w:customStyle="1" w:styleId="TableParagraph">
    <w:name w:val="Table Paragraph"/>
    <w:basedOn w:val="Normal"/>
    <w:uiPriority w:val="1"/>
    <w:qFormat/>
    <w:rsid w:val="008D02B1"/>
    <w:pPr>
      <w:widowControl w:val="0"/>
      <w:autoSpaceDE w:val="0"/>
      <w:autoSpaceDN w:val="0"/>
      <w:spacing w:after="0" w:line="240" w:lineRule="auto"/>
    </w:pPr>
    <w:rPr>
      <w:rFonts w:ascii="Times New Roman" w:eastAsia="Times New Roman" w:hAnsi="Times New Roman"/>
      <w:lang w:val="vi"/>
    </w:rPr>
  </w:style>
  <w:style w:type="paragraph" w:customStyle="1" w:styleId="Default">
    <w:name w:val="Default"/>
    <w:rsid w:val="008D02B1"/>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8D02B1"/>
    <w:rPr>
      <w:b/>
      <w:bCs/>
    </w:rPr>
  </w:style>
  <w:style w:type="character" w:customStyle="1" w:styleId="authors">
    <w:name w:val="authors"/>
    <w:rsid w:val="008D02B1"/>
  </w:style>
  <w:style w:type="character" w:customStyle="1" w:styleId="time">
    <w:name w:val="time"/>
    <w:rsid w:val="008D02B1"/>
  </w:style>
  <w:style w:type="character" w:customStyle="1" w:styleId="vnbcbat-data">
    <w:name w:val="vnbcbat-data"/>
    <w:rsid w:val="008D02B1"/>
  </w:style>
  <w:style w:type="character" w:customStyle="1" w:styleId="relate-time">
    <w:name w:val="relate-time"/>
    <w:rsid w:val="008D02B1"/>
  </w:style>
  <w:style w:type="character" w:styleId="Emphasis">
    <w:name w:val="Emphasis"/>
    <w:uiPriority w:val="20"/>
    <w:qFormat/>
    <w:rsid w:val="008D02B1"/>
    <w:rPr>
      <w:i/>
      <w:iCs/>
    </w:rPr>
  </w:style>
  <w:style w:type="character" w:customStyle="1" w:styleId="Date1">
    <w:name w:val="Date1"/>
    <w:rsid w:val="008D02B1"/>
  </w:style>
  <w:style w:type="paragraph" w:customStyle="1" w:styleId="description">
    <w:name w:val="description"/>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age">
    <w:name w:val="image"/>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mail">
    <w:name w:val="author_mail"/>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aliases w:val="List Paragraph (numbered (a)),Numbered Paragraph,Main numbered paragraph,References,Numbered List Paragraph,123 List Paragraph,List Paragraph nowy,Liste 1,List_Paragraph,Multilevel para_II,List Paragraph1,Bullet paras,Body,Bullet,Source"/>
    <w:basedOn w:val="Normal"/>
    <w:link w:val="ListParagraphChar"/>
    <w:uiPriority w:val="1"/>
    <w:qFormat/>
    <w:rsid w:val="008D02B1"/>
    <w:pPr>
      <w:spacing w:after="0" w:line="240" w:lineRule="auto"/>
      <w:ind w:left="720"/>
      <w:contextualSpacing/>
    </w:pPr>
    <w:rPr>
      <w:sz w:val="24"/>
      <w:szCs w:val="24"/>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link w:val="ListParagraph"/>
    <w:uiPriority w:val="34"/>
    <w:qFormat/>
    <w:locked/>
    <w:rsid w:val="00FF2AA0"/>
    <w:rPr>
      <w:sz w:val="24"/>
      <w:szCs w:val="24"/>
    </w:rPr>
  </w:style>
  <w:style w:type="table" w:styleId="TableGrid">
    <w:name w:val="Table Grid"/>
    <w:basedOn w:val="TableNormal"/>
    <w:uiPriority w:val="39"/>
    <w:rsid w:val="008D02B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D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vi-VN" w:eastAsia="vi-VN"/>
    </w:rPr>
  </w:style>
  <w:style w:type="character" w:customStyle="1" w:styleId="HTMLPreformattedChar">
    <w:name w:val="HTML Preformatted Char"/>
    <w:link w:val="HTMLPreformatted"/>
    <w:uiPriority w:val="99"/>
    <w:rsid w:val="008D02B1"/>
    <w:rPr>
      <w:rFonts w:ascii="Courier New" w:eastAsia="Times New Roman" w:hAnsi="Courier New" w:cs="Times New Roman"/>
      <w:sz w:val="20"/>
      <w:szCs w:val="20"/>
      <w:lang w:val="vi-VN" w:eastAsia="vi-VN"/>
    </w:rPr>
  </w:style>
  <w:style w:type="paragraph" w:styleId="Header">
    <w:name w:val="header"/>
    <w:basedOn w:val="Normal"/>
    <w:link w:val="HeaderChar"/>
    <w:uiPriority w:val="99"/>
    <w:unhideWhenUsed/>
    <w:rsid w:val="008D02B1"/>
    <w:pPr>
      <w:tabs>
        <w:tab w:val="center" w:pos="4680"/>
        <w:tab w:val="right" w:pos="9360"/>
      </w:tabs>
    </w:pPr>
    <w:rPr>
      <w:lang w:val="x-none" w:eastAsia="x-none"/>
    </w:rPr>
  </w:style>
  <w:style w:type="character" w:customStyle="1" w:styleId="HeaderChar">
    <w:name w:val="Header Char"/>
    <w:link w:val="Header"/>
    <w:uiPriority w:val="99"/>
    <w:rsid w:val="008D02B1"/>
    <w:rPr>
      <w:rFonts w:ascii="Calibri" w:eastAsia="Calibri" w:hAnsi="Calibri" w:cs="Times New Roman"/>
      <w:lang w:val="x-none" w:eastAsia="x-none"/>
    </w:rPr>
  </w:style>
  <w:style w:type="character" w:customStyle="1" w:styleId="Title1">
    <w:name w:val="Title1"/>
    <w:basedOn w:val="DefaultParagraphFont"/>
    <w:rsid w:val="008D02B1"/>
  </w:style>
  <w:style w:type="character" w:customStyle="1" w:styleId="name">
    <w:name w:val="name"/>
    <w:basedOn w:val="DefaultParagraphFont"/>
    <w:rsid w:val="008D02B1"/>
  </w:style>
  <w:style w:type="character" w:customStyle="1" w:styleId="current">
    <w:name w:val="current"/>
    <w:basedOn w:val="DefaultParagraphFont"/>
    <w:rsid w:val="008D02B1"/>
  </w:style>
  <w:style w:type="character" w:customStyle="1" w:styleId="separator">
    <w:name w:val="separator"/>
    <w:basedOn w:val="DefaultParagraphFont"/>
    <w:rsid w:val="008D02B1"/>
  </w:style>
  <w:style w:type="character" w:customStyle="1" w:styleId="duration">
    <w:name w:val="duration"/>
    <w:basedOn w:val="DefaultParagraphFont"/>
    <w:rsid w:val="008D02B1"/>
  </w:style>
  <w:style w:type="character" w:customStyle="1" w:styleId="currenttime">
    <w:name w:val="current_time"/>
    <w:basedOn w:val="DefaultParagraphFont"/>
    <w:rsid w:val="008D02B1"/>
  </w:style>
  <w:style w:type="paragraph" w:styleId="BalloonText">
    <w:name w:val="Balloon Text"/>
    <w:basedOn w:val="Normal"/>
    <w:link w:val="BalloonTextChar"/>
    <w:uiPriority w:val="99"/>
    <w:semiHidden/>
    <w:unhideWhenUsed/>
    <w:rsid w:val="008D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2B1"/>
    <w:rPr>
      <w:rFonts w:ascii="Tahoma" w:eastAsia="Calibri" w:hAnsi="Tahoma" w:cs="Tahoma"/>
      <w:sz w:val="16"/>
      <w:szCs w:val="16"/>
    </w:rPr>
  </w:style>
  <w:style w:type="character" w:customStyle="1" w:styleId="hp">
    <w:name w:val="hp"/>
    <w:basedOn w:val="DefaultParagraphFont"/>
    <w:rsid w:val="00AC6639"/>
  </w:style>
  <w:style w:type="character" w:customStyle="1" w:styleId="UnresolvedMention1">
    <w:name w:val="Unresolved Mention1"/>
    <w:uiPriority w:val="99"/>
    <w:semiHidden/>
    <w:unhideWhenUsed/>
    <w:rsid w:val="0075334A"/>
    <w:rPr>
      <w:color w:val="605E5C"/>
      <w:shd w:val="clear" w:color="auto" w:fill="E1DFDD"/>
    </w:rPr>
  </w:style>
  <w:style w:type="character" w:styleId="FollowedHyperlink">
    <w:name w:val="FollowedHyperlink"/>
    <w:uiPriority w:val="99"/>
    <w:semiHidden/>
    <w:unhideWhenUsed/>
    <w:rsid w:val="00A96A04"/>
    <w:rPr>
      <w:color w:val="954F72"/>
      <w:u w:val="single"/>
    </w:rPr>
  </w:style>
  <w:style w:type="paragraph" w:styleId="BodyText2">
    <w:name w:val="Body Text 2"/>
    <w:basedOn w:val="Normal"/>
    <w:link w:val="BodyText2Char"/>
    <w:rsid w:val="00A96A04"/>
    <w:pPr>
      <w:spacing w:after="0" w:line="360" w:lineRule="auto"/>
      <w:jc w:val="both"/>
    </w:pPr>
    <w:rPr>
      <w:rFonts w:ascii=".VnTime" w:eastAsia="Times New Roman" w:hAnsi=".VnTime"/>
      <w:iCs/>
      <w:sz w:val="26"/>
      <w:szCs w:val="26"/>
    </w:rPr>
  </w:style>
  <w:style w:type="character" w:customStyle="1" w:styleId="BodyText2Char">
    <w:name w:val="Body Text 2 Char"/>
    <w:link w:val="BodyText2"/>
    <w:rsid w:val="00A96A04"/>
    <w:rPr>
      <w:rFonts w:ascii=".VnTime" w:eastAsia="Times New Roman" w:hAnsi=".VnTime" w:cs="Times New Roman"/>
      <w:iCs/>
      <w:sz w:val="26"/>
      <w:szCs w:val="26"/>
    </w:rPr>
  </w:style>
  <w:style w:type="character" w:customStyle="1" w:styleId="fftimenewsromanfs12pt1">
    <w:name w:val="ff_time_news_roman_fs_12pt1"/>
    <w:rsid w:val="00A96A04"/>
    <w:rPr>
      <w:rFonts w:ascii="Times New Roman" w:hAnsi="Times New Roman" w:cs="Times New Roman" w:hint="default"/>
      <w:sz w:val="24"/>
      <w:szCs w:val="24"/>
    </w:rPr>
  </w:style>
  <w:style w:type="paragraph" w:styleId="BodyTextIndent2">
    <w:name w:val="Body Text Indent 2"/>
    <w:basedOn w:val="Normal"/>
    <w:link w:val="BodyTextIndent2Char"/>
    <w:unhideWhenUsed/>
    <w:rsid w:val="00A96A04"/>
    <w:pPr>
      <w:spacing w:after="120" w:line="480" w:lineRule="auto"/>
      <w:ind w:left="360"/>
    </w:pPr>
  </w:style>
  <w:style w:type="character" w:customStyle="1" w:styleId="BodyTextIndent2Char">
    <w:name w:val="Body Text Indent 2 Char"/>
    <w:link w:val="BodyTextIndent2"/>
    <w:rsid w:val="00A96A04"/>
    <w:rPr>
      <w:rFonts w:ascii="Calibri" w:eastAsia="Calibri" w:hAnsi="Calibri" w:cs="Times New Roman"/>
    </w:rPr>
  </w:style>
  <w:style w:type="character" w:customStyle="1" w:styleId="textsubheading1">
    <w:name w:val="text_sub_heading1"/>
    <w:rsid w:val="00A96A04"/>
    <w:rPr>
      <w:rFonts w:ascii="Verdana" w:hAnsi="Verdana" w:hint="default"/>
      <w:b/>
      <w:bCs/>
      <w:color w:val="D66E05"/>
      <w:spacing w:val="0"/>
      <w:sz w:val="18"/>
      <w:szCs w:val="18"/>
    </w:rPr>
  </w:style>
  <w:style w:type="paragraph" w:customStyle="1" w:styleId="Bangten">
    <w:name w:val="Bang ten"/>
    <w:basedOn w:val="Normal"/>
    <w:rsid w:val="00A96A04"/>
    <w:pPr>
      <w:spacing w:before="240" w:after="120" w:line="310" w:lineRule="exact"/>
      <w:jc w:val="center"/>
    </w:pPr>
    <w:rPr>
      <w:rFonts w:ascii="Times New Roman Bold" w:eastAsia="Times New Roman" w:hAnsi="Times New Roman Bold"/>
      <w:b/>
      <w:sz w:val="25"/>
      <w:szCs w:val="24"/>
    </w:rPr>
  </w:style>
  <w:style w:type="paragraph" w:customStyle="1" w:styleId="heading">
    <w:name w:val="heading"/>
    <w:basedOn w:val="Normal"/>
    <w:rsid w:val="00A96A04"/>
    <w:pPr>
      <w:spacing w:before="100" w:beforeAutospacing="1" w:after="100" w:afterAutospacing="1" w:line="240" w:lineRule="auto"/>
    </w:pPr>
    <w:rPr>
      <w:rFonts w:ascii="Verdana" w:eastAsia="Times New Roman" w:hAnsi="Verdana"/>
      <w:b/>
      <w:bCs/>
      <w:color w:val="0172AE"/>
      <w:sz w:val="21"/>
      <w:szCs w:val="21"/>
    </w:rPr>
  </w:style>
  <w:style w:type="paragraph" w:styleId="TOCHeading">
    <w:name w:val="TOC Heading"/>
    <w:basedOn w:val="Heading1"/>
    <w:next w:val="Normal"/>
    <w:uiPriority w:val="39"/>
    <w:unhideWhenUsed/>
    <w:qFormat/>
    <w:rsid w:val="00A60B50"/>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unhideWhenUsed/>
    <w:rsid w:val="003679C6"/>
    <w:pPr>
      <w:tabs>
        <w:tab w:val="right" w:leader="dot" w:pos="9055"/>
      </w:tabs>
      <w:spacing w:after="0" w:line="360" w:lineRule="exact"/>
    </w:pPr>
    <w:rPr>
      <w:rFonts w:asciiTheme="minorHAnsi" w:hAnsiTheme="minorHAnsi" w:cstheme="minorHAnsi"/>
      <w:b/>
      <w:bCs/>
      <w:sz w:val="20"/>
      <w:szCs w:val="20"/>
    </w:rPr>
  </w:style>
  <w:style w:type="paragraph" w:styleId="TOC3">
    <w:name w:val="toc 3"/>
    <w:basedOn w:val="Normal"/>
    <w:next w:val="Normal"/>
    <w:autoRedefine/>
    <w:uiPriority w:val="39"/>
    <w:unhideWhenUsed/>
    <w:rsid w:val="006A7290"/>
    <w:pPr>
      <w:tabs>
        <w:tab w:val="right" w:leader="dot" w:pos="9055"/>
      </w:tabs>
      <w:spacing w:after="0" w:line="360" w:lineRule="exact"/>
      <w:ind w:left="220"/>
    </w:pPr>
    <w:rPr>
      <w:rFonts w:asciiTheme="minorHAnsi" w:hAnsiTheme="minorHAnsi" w:cstheme="minorHAnsi"/>
      <w:sz w:val="20"/>
      <w:szCs w:val="20"/>
    </w:rPr>
  </w:style>
  <w:style w:type="character" w:customStyle="1" w:styleId="Date2">
    <w:name w:val="Date2"/>
    <w:rsid w:val="006507DF"/>
  </w:style>
  <w:style w:type="paragraph" w:customStyle="1" w:styleId="Normal2">
    <w:name w:val="Normal2"/>
    <w:basedOn w:val="Normal"/>
    <w:rsid w:val="006507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itle2">
    <w:name w:val="Title2"/>
    <w:basedOn w:val="DefaultParagraphFont"/>
    <w:rsid w:val="006507DF"/>
  </w:style>
  <w:style w:type="paragraph" w:styleId="Caption">
    <w:name w:val="caption"/>
    <w:basedOn w:val="Normal"/>
    <w:next w:val="Normal"/>
    <w:uiPriority w:val="35"/>
    <w:unhideWhenUsed/>
    <w:qFormat/>
    <w:rsid w:val="00BC072A"/>
    <w:pPr>
      <w:spacing w:after="200" w:line="240" w:lineRule="auto"/>
    </w:pPr>
    <w:rPr>
      <w:i/>
      <w:iCs/>
      <w:color w:val="44546A"/>
      <w:sz w:val="18"/>
      <w:szCs w:val="18"/>
    </w:rPr>
  </w:style>
  <w:style w:type="paragraph" w:styleId="TableofFigures">
    <w:name w:val="table of figures"/>
    <w:basedOn w:val="Normal"/>
    <w:next w:val="Normal"/>
    <w:uiPriority w:val="99"/>
    <w:unhideWhenUsed/>
    <w:rsid w:val="0078530F"/>
    <w:pPr>
      <w:spacing w:after="0"/>
    </w:pPr>
  </w:style>
  <w:style w:type="paragraph" w:styleId="Revision">
    <w:name w:val="Revision"/>
    <w:hidden/>
    <w:uiPriority w:val="99"/>
    <w:semiHidden/>
    <w:rsid w:val="006D0A9D"/>
    <w:rPr>
      <w:sz w:val="22"/>
      <w:szCs w:val="22"/>
    </w:rPr>
  </w:style>
  <w:style w:type="character" w:customStyle="1" w:styleId="fontstyle01">
    <w:name w:val="fontstyle01"/>
    <w:basedOn w:val="DefaultParagraphFont"/>
    <w:rsid w:val="00597466"/>
    <w:rPr>
      <w:rFonts w:ascii="TimesNewRoman" w:hAnsi="TimesNewRoman" w:hint="default"/>
      <w:b w:val="0"/>
      <w:bCs w:val="0"/>
      <w:i w:val="0"/>
      <w:iCs w:val="0"/>
      <w:color w:val="231F20"/>
      <w:sz w:val="28"/>
      <w:szCs w:val="28"/>
    </w:rPr>
  </w:style>
  <w:style w:type="character" w:styleId="CommentReference">
    <w:name w:val="annotation reference"/>
    <w:basedOn w:val="DefaultParagraphFont"/>
    <w:uiPriority w:val="99"/>
    <w:semiHidden/>
    <w:unhideWhenUsed/>
    <w:rsid w:val="00C009C4"/>
    <w:rPr>
      <w:sz w:val="16"/>
      <w:szCs w:val="16"/>
    </w:rPr>
  </w:style>
  <w:style w:type="paragraph" w:styleId="CommentText">
    <w:name w:val="annotation text"/>
    <w:basedOn w:val="Normal"/>
    <w:link w:val="CommentTextChar"/>
    <w:uiPriority w:val="99"/>
    <w:unhideWhenUsed/>
    <w:rsid w:val="00C009C4"/>
    <w:pPr>
      <w:spacing w:line="240" w:lineRule="auto"/>
    </w:pPr>
    <w:rPr>
      <w:sz w:val="20"/>
      <w:szCs w:val="20"/>
    </w:rPr>
  </w:style>
  <w:style w:type="character" w:customStyle="1" w:styleId="CommentTextChar">
    <w:name w:val="Comment Text Char"/>
    <w:basedOn w:val="DefaultParagraphFont"/>
    <w:link w:val="CommentText"/>
    <w:uiPriority w:val="99"/>
    <w:rsid w:val="00C009C4"/>
  </w:style>
  <w:style w:type="paragraph" w:styleId="CommentSubject">
    <w:name w:val="annotation subject"/>
    <w:basedOn w:val="CommentText"/>
    <w:next w:val="CommentText"/>
    <w:link w:val="CommentSubjectChar"/>
    <w:uiPriority w:val="99"/>
    <w:semiHidden/>
    <w:unhideWhenUsed/>
    <w:rsid w:val="006220C0"/>
    <w:rPr>
      <w:b/>
      <w:bCs/>
    </w:rPr>
  </w:style>
  <w:style w:type="character" w:customStyle="1" w:styleId="CommentSubjectChar">
    <w:name w:val="Comment Subject Char"/>
    <w:basedOn w:val="CommentTextChar"/>
    <w:link w:val="CommentSubject"/>
    <w:uiPriority w:val="99"/>
    <w:semiHidden/>
    <w:rsid w:val="006220C0"/>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95183E"/>
    <w:pPr>
      <w:spacing w:line="240" w:lineRule="exact"/>
    </w:pPr>
    <w:rPr>
      <w:rFonts w:asciiTheme="minorHAnsi" w:eastAsiaTheme="minorHAnsi" w:hAnsiTheme="minorHAnsi"/>
      <w:kern w:val="2"/>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5183E"/>
    <w:pPr>
      <w:spacing w:line="240" w:lineRule="exact"/>
    </w:pPr>
    <w:rPr>
      <w:rFonts w:ascii="Times New Roman" w:eastAsiaTheme="minorHAnsi" w:hAnsi="Times New Roman" w:cstheme="minorBidi"/>
      <w:vertAlign w:val="superscript"/>
    </w:rPr>
  </w:style>
  <w:style w:type="character" w:customStyle="1" w:styleId="apple-converted-space">
    <w:name w:val="apple-converted-space"/>
    <w:rsid w:val="0095183E"/>
    <w:rPr>
      <w:rFonts w:cs="Times New Roman"/>
    </w:rPr>
  </w:style>
  <w:style w:type="paragraph" w:styleId="NoSpacing">
    <w:name w:val="No Spacing"/>
    <w:uiPriority w:val="1"/>
    <w:qFormat/>
    <w:rsid w:val="0095183E"/>
    <w:rPr>
      <w:rFonts w:asciiTheme="minorHAnsi" w:eastAsiaTheme="minorHAnsi" w:hAnsiTheme="minorHAnsi" w:cstheme="minorBidi"/>
      <w:kern w:val="2"/>
      <w:sz w:val="22"/>
      <w:szCs w:val="22"/>
      <w14:ligatures w14:val="standardContextual"/>
    </w:rPr>
  </w:style>
  <w:style w:type="character" w:customStyle="1" w:styleId="UnresolvedMention2">
    <w:name w:val="Unresolved Mention2"/>
    <w:basedOn w:val="DefaultParagraphFont"/>
    <w:uiPriority w:val="99"/>
    <w:semiHidden/>
    <w:unhideWhenUsed/>
    <w:rsid w:val="0095183E"/>
    <w:rPr>
      <w:color w:val="605E5C"/>
      <w:shd w:val="clear" w:color="auto" w:fill="E1DFDD"/>
    </w:rPr>
  </w:style>
  <w:style w:type="character" w:customStyle="1" w:styleId="y2iqfc">
    <w:name w:val="y2iqfc"/>
    <w:basedOn w:val="DefaultParagraphFont"/>
    <w:rsid w:val="00992B15"/>
  </w:style>
  <w:style w:type="character" w:customStyle="1" w:styleId="UnresolvedMention3">
    <w:name w:val="Unresolved Mention3"/>
    <w:basedOn w:val="DefaultParagraphFont"/>
    <w:uiPriority w:val="99"/>
    <w:semiHidden/>
    <w:unhideWhenUsed/>
    <w:rsid w:val="0064237B"/>
    <w:rPr>
      <w:color w:val="605E5C"/>
      <w:shd w:val="clear" w:color="auto" w:fill="E1DFDD"/>
    </w:rPr>
  </w:style>
  <w:style w:type="character" w:customStyle="1" w:styleId="UnresolvedMention4">
    <w:name w:val="Unresolved Mention4"/>
    <w:basedOn w:val="DefaultParagraphFont"/>
    <w:uiPriority w:val="99"/>
    <w:semiHidden/>
    <w:unhideWhenUsed/>
    <w:rsid w:val="005A694D"/>
    <w:rPr>
      <w:color w:val="605E5C"/>
      <w:shd w:val="clear" w:color="auto" w:fill="E1DFDD"/>
    </w:rPr>
  </w:style>
  <w:style w:type="character" w:customStyle="1" w:styleId="UnresolvedMention5">
    <w:name w:val="Unresolved Mention5"/>
    <w:basedOn w:val="DefaultParagraphFont"/>
    <w:uiPriority w:val="99"/>
    <w:semiHidden/>
    <w:unhideWhenUsed/>
    <w:rsid w:val="00125D58"/>
    <w:rPr>
      <w:color w:val="605E5C"/>
      <w:shd w:val="clear" w:color="auto" w:fill="E1DFDD"/>
    </w:rPr>
  </w:style>
  <w:style w:type="paragraph" w:customStyle="1" w:styleId="pf0">
    <w:name w:val="pf0"/>
    <w:basedOn w:val="Normal"/>
    <w:rsid w:val="005E417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E4175"/>
    <w:rPr>
      <w:rFonts w:ascii="Segoe UI" w:hAnsi="Segoe UI" w:cs="Segoe UI" w:hint="default"/>
      <w:sz w:val="18"/>
      <w:szCs w:val="18"/>
    </w:rPr>
  </w:style>
  <w:style w:type="paragraph" w:styleId="TOC4">
    <w:name w:val="toc 4"/>
    <w:basedOn w:val="Normal"/>
    <w:next w:val="Normal"/>
    <w:autoRedefine/>
    <w:uiPriority w:val="39"/>
    <w:unhideWhenUsed/>
    <w:rsid w:val="006A7290"/>
    <w:pPr>
      <w:tabs>
        <w:tab w:val="right" w:leader="dot" w:pos="9055"/>
      </w:tabs>
      <w:spacing w:after="0" w:line="360" w:lineRule="exact"/>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A270F"/>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A270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A270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A270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A270F"/>
    <w:pPr>
      <w:spacing w:after="0"/>
      <w:ind w:left="1540"/>
    </w:pPr>
    <w:rPr>
      <w:rFonts w:asciiTheme="minorHAnsi" w:hAnsiTheme="minorHAnsi" w:cstheme="minorHAnsi"/>
      <w:sz w:val="20"/>
      <w:szCs w:val="20"/>
    </w:rPr>
  </w:style>
  <w:style w:type="character" w:customStyle="1" w:styleId="TitleChar">
    <w:name w:val="Title Char"/>
    <w:basedOn w:val="DefaultParagraphFont"/>
    <w:link w:val="Title"/>
    <w:uiPriority w:val="10"/>
    <w:rsid w:val="003B2377"/>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3B23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B237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3B237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3B2377"/>
    <w:rPr>
      <w:rFonts w:asciiTheme="minorHAnsi" w:eastAsiaTheme="minorHAnsi" w:hAnsiTheme="minorHAnsi" w:cstheme="minorBid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3B237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3B2377"/>
    <w:rPr>
      <w:rFonts w:asciiTheme="minorHAnsi" w:eastAsiaTheme="minorHAnsi" w:hAnsiTheme="minorHAnsi" w:cstheme="minorBid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3B23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styleId="IntenseEmphasis">
    <w:name w:val="Intense Emphasis"/>
    <w:basedOn w:val="DefaultParagraphFont"/>
    <w:uiPriority w:val="21"/>
    <w:qFormat/>
    <w:rsid w:val="00FF1928"/>
    <w:rPr>
      <w:i/>
      <w:iCs/>
      <w:color w:val="2F5496" w:themeColor="accent1" w:themeShade="BF"/>
    </w:rPr>
  </w:style>
  <w:style w:type="character" w:styleId="IntenseReference">
    <w:name w:val="Intense Reference"/>
    <w:basedOn w:val="DefaultParagraphFont"/>
    <w:uiPriority w:val="32"/>
    <w:qFormat/>
    <w:rsid w:val="00FF1928"/>
    <w:rPr>
      <w:b/>
      <w:bCs/>
      <w:smallCaps/>
      <w:color w:val="2F5496" w:themeColor="accent1" w:themeShade="BF"/>
      <w:spacing w:val="5"/>
    </w:rPr>
  </w:style>
  <w:style w:type="character" w:customStyle="1" w:styleId="UnresolvedMention6">
    <w:name w:val="Unresolved Mention6"/>
    <w:basedOn w:val="DefaultParagraphFont"/>
    <w:uiPriority w:val="99"/>
    <w:semiHidden/>
    <w:unhideWhenUsed/>
    <w:rsid w:val="00FF1928"/>
    <w:rPr>
      <w:color w:val="605E5C"/>
      <w:shd w:val="clear" w:color="auto" w:fill="E1DFDD"/>
    </w:rPr>
  </w:style>
  <w:style w:type="character" w:customStyle="1" w:styleId="UnresolvedMention7">
    <w:name w:val="Unresolved Mention7"/>
    <w:basedOn w:val="DefaultParagraphFont"/>
    <w:uiPriority w:val="99"/>
    <w:semiHidden/>
    <w:unhideWhenUsed/>
    <w:rsid w:val="00794CD4"/>
    <w:rPr>
      <w:color w:val="605E5C"/>
      <w:shd w:val="clear" w:color="auto" w:fill="E1DFDD"/>
    </w:rPr>
  </w:style>
  <w:style w:type="paragraph" w:styleId="EndnoteText">
    <w:name w:val="endnote text"/>
    <w:basedOn w:val="Normal"/>
    <w:link w:val="EndnoteTextChar"/>
    <w:uiPriority w:val="99"/>
    <w:semiHidden/>
    <w:unhideWhenUsed/>
    <w:rsid w:val="002A3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4"/>
  </w:style>
  <w:style w:type="character" w:styleId="EndnoteReference">
    <w:name w:val="endnote reference"/>
    <w:basedOn w:val="DefaultParagraphFont"/>
    <w:uiPriority w:val="99"/>
    <w:semiHidden/>
    <w:unhideWhenUsed/>
    <w:rsid w:val="002A3EC4"/>
    <w:rPr>
      <w:vertAlign w:val="superscript"/>
    </w:rPr>
  </w:style>
  <w:style w:type="character" w:customStyle="1" w:styleId="UnresolvedMention8">
    <w:name w:val="Unresolved Mention8"/>
    <w:basedOn w:val="DefaultParagraphFont"/>
    <w:uiPriority w:val="99"/>
    <w:semiHidden/>
    <w:unhideWhenUsed/>
    <w:rsid w:val="003D3DED"/>
    <w:rPr>
      <w:color w:val="605E5C"/>
      <w:shd w:val="clear" w:color="auto" w:fill="E1DFDD"/>
    </w:rPr>
  </w:style>
  <w:style w:type="character" w:customStyle="1" w:styleId="TitleChar1">
    <w:name w:val="Title Char1"/>
    <w:basedOn w:val="DefaultParagraphFont"/>
    <w:uiPriority w:val="10"/>
    <w:rsid w:val="00A849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849CA"/>
    <w:rPr>
      <w:rFonts w:eastAsiaTheme="minorEastAsia"/>
      <w:color w:val="5A5A5A" w:themeColor="text1" w:themeTint="A5"/>
      <w:spacing w:val="15"/>
    </w:rPr>
  </w:style>
  <w:style w:type="character" w:customStyle="1" w:styleId="QuoteChar1">
    <w:name w:val="Quote Char1"/>
    <w:basedOn w:val="DefaultParagraphFont"/>
    <w:uiPriority w:val="29"/>
    <w:rsid w:val="00A849CA"/>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A849CA"/>
    <w:rPr>
      <w:rFonts w:ascii="Calibri" w:eastAsia="Calibri" w:hAnsi="Calibri" w:cs="Times New Roman"/>
      <w:i/>
      <w:iCs/>
      <w:color w:val="4472C4" w:themeColor="accent1"/>
    </w:rPr>
  </w:style>
  <w:style w:type="character" w:customStyle="1" w:styleId="UnresolvedMention9">
    <w:name w:val="Unresolved Mention9"/>
    <w:basedOn w:val="DefaultParagraphFont"/>
    <w:uiPriority w:val="99"/>
    <w:semiHidden/>
    <w:unhideWhenUsed/>
    <w:rsid w:val="008E5EEC"/>
    <w:rPr>
      <w:color w:val="605E5C"/>
      <w:shd w:val="clear" w:color="auto" w:fill="E1DFDD"/>
    </w:rPr>
  </w:style>
  <w:style w:type="paragraph" w:customStyle="1" w:styleId="Noidung">
    <w:name w:val="Noi dung"/>
    <w:basedOn w:val="Normal"/>
    <w:link w:val="NoidungChar"/>
    <w:qFormat/>
    <w:rsid w:val="00B01287"/>
    <w:pPr>
      <w:widowControl w:val="0"/>
      <w:spacing w:before="60" w:after="60" w:line="360" w:lineRule="exact"/>
      <w:ind w:firstLine="720"/>
      <w:jc w:val="both"/>
    </w:pPr>
    <w:rPr>
      <w:rFonts w:ascii="Times New Roman" w:eastAsia="Times New Roman" w:hAnsi="Times New Roman"/>
      <w:sz w:val="28"/>
      <w:szCs w:val="28"/>
    </w:rPr>
  </w:style>
  <w:style w:type="character" w:customStyle="1" w:styleId="NoidungChar">
    <w:name w:val="Noi dung Char"/>
    <w:link w:val="Noidung"/>
    <w:qFormat/>
    <w:rsid w:val="00B01287"/>
    <w:rPr>
      <w:rFonts w:ascii="Times New Roman" w:eastAsia="Times New Roman" w:hAnsi="Times New Roman"/>
      <w:sz w:val="28"/>
      <w:szCs w:val="28"/>
    </w:rPr>
  </w:style>
  <w:style w:type="character" w:customStyle="1" w:styleId="UnresolvedMention10">
    <w:name w:val="Unresolved Mention10"/>
    <w:basedOn w:val="DefaultParagraphFont"/>
    <w:uiPriority w:val="99"/>
    <w:semiHidden/>
    <w:unhideWhenUsed/>
    <w:rsid w:val="00386C9A"/>
    <w:rPr>
      <w:color w:val="605E5C"/>
      <w:shd w:val="clear" w:color="auto" w:fill="E1DFDD"/>
    </w:rPr>
  </w:style>
  <w:style w:type="character" w:customStyle="1" w:styleId="UnresolvedMention11">
    <w:name w:val="Unresolved Mention11"/>
    <w:basedOn w:val="DefaultParagraphFont"/>
    <w:uiPriority w:val="99"/>
    <w:semiHidden/>
    <w:unhideWhenUsed/>
    <w:rsid w:val="003679C6"/>
    <w:rPr>
      <w:color w:val="605E5C"/>
      <w:shd w:val="clear" w:color="auto" w:fill="E1DFDD"/>
    </w:rPr>
  </w:style>
  <w:style w:type="numbering" w:customStyle="1" w:styleId="NoList1">
    <w:name w:val="No List1"/>
    <w:next w:val="NoList"/>
    <w:uiPriority w:val="99"/>
    <w:semiHidden/>
    <w:unhideWhenUsed/>
    <w:rsid w:val="00B7502D"/>
  </w:style>
  <w:style w:type="table" w:customStyle="1" w:styleId="TableNormal0">
    <w:name w:val="TableNormal"/>
    <w:rsid w:val="00B7502D"/>
    <w:rPr>
      <w:rFonts w:ascii="Times New Roman" w:eastAsia="Times New Roman" w:hAnsi="Times New Roman"/>
      <w:sz w:val="28"/>
      <w:szCs w:val="28"/>
    </w:rPr>
    <w:tblPr>
      <w:tblCellMar>
        <w:top w:w="100" w:type="dxa"/>
        <w:left w:w="100" w:type="dxa"/>
        <w:bottom w:w="100" w:type="dxa"/>
        <w:right w:w="100" w:type="dxa"/>
      </w:tblCellMar>
    </w:tblPr>
  </w:style>
  <w:style w:type="character" w:customStyle="1" w:styleId="fontstyle21">
    <w:name w:val="fontstyle21"/>
    <w:basedOn w:val="DefaultParagraphFont"/>
    <w:rsid w:val="00B7502D"/>
    <w:rPr>
      <w:rFonts w:ascii="Times New Roman" w:hAnsi="Times New Roman" w:cs="Times New Roman" w:hint="default"/>
      <w:b w:val="0"/>
      <w:bCs w:val="0"/>
      <w:i/>
      <w:iCs/>
      <w:color w:val="000000"/>
      <w:sz w:val="28"/>
      <w:szCs w:val="28"/>
    </w:rPr>
  </w:style>
  <w:style w:type="table" w:customStyle="1" w:styleId="TableGrid1">
    <w:name w:val="Table Grid1"/>
    <w:basedOn w:val="TableNormal"/>
    <w:next w:val="TableGrid"/>
    <w:uiPriority w:val="39"/>
    <w:rsid w:val="00B7502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B7502D"/>
    <w:rPr>
      <w:shd w:val="clear" w:color="auto" w:fill="FFFFFF"/>
    </w:rPr>
  </w:style>
  <w:style w:type="paragraph" w:customStyle="1" w:styleId="Vnbnnidung0">
    <w:name w:val="Văn bản nội dung"/>
    <w:basedOn w:val="Normal"/>
    <w:link w:val="Vnbnnidung"/>
    <w:rsid w:val="00B7502D"/>
    <w:pPr>
      <w:widowControl w:val="0"/>
      <w:shd w:val="clear" w:color="auto" w:fill="FFFFFF"/>
      <w:spacing w:after="0" w:line="254" w:lineRule="auto"/>
      <w:ind w:firstLine="400"/>
    </w:pPr>
    <w:rPr>
      <w:sz w:val="20"/>
      <w:szCs w:val="20"/>
    </w:rPr>
  </w:style>
  <w:style w:type="character" w:customStyle="1" w:styleId="Bodytext0">
    <w:name w:val="Body text_"/>
    <w:link w:val="Bodytext1"/>
    <w:locked/>
    <w:rsid w:val="00B7502D"/>
    <w:rPr>
      <w:sz w:val="26"/>
      <w:szCs w:val="26"/>
      <w:shd w:val="clear" w:color="auto" w:fill="FFFFFF"/>
    </w:rPr>
  </w:style>
  <w:style w:type="paragraph" w:customStyle="1" w:styleId="Bodytext1">
    <w:name w:val="Body text1"/>
    <w:basedOn w:val="Normal"/>
    <w:link w:val="Bodytext0"/>
    <w:rsid w:val="00B7502D"/>
    <w:pPr>
      <w:widowControl w:val="0"/>
      <w:shd w:val="clear" w:color="auto" w:fill="FFFFFF"/>
      <w:spacing w:before="420" w:after="60" w:line="348" w:lineRule="exact"/>
      <w:jc w:val="both"/>
    </w:pPr>
    <w:rPr>
      <w:sz w:val="26"/>
      <w:szCs w:val="26"/>
    </w:rPr>
  </w:style>
  <w:style w:type="character" w:customStyle="1" w:styleId="fontstyle31">
    <w:name w:val="fontstyle31"/>
    <w:basedOn w:val="DefaultParagraphFont"/>
    <w:rsid w:val="00B7502D"/>
    <w:rPr>
      <w:rFonts w:ascii="Times New Roman" w:hAnsi="Times New Roman" w:cs="Times New Roman" w:hint="default"/>
      <w:b/>
      <w:bCs/>
      <w:i/>
      <w:iCs/>
      <w:color w:val="000000"/>
      <w:sz w:val="28"/>
      <w:szCs w:val="28"/>
    </w:rPr>
  </w:style>
  <w:style w:type="character" w:styleId="PageNumber">
    <w:name w:val="page number"/>
    <w:rsid w:val="00B7502D"/>
  </w:style>
  <w:style w:type="paragraph" w:customStyle="1" w:styleId="pbody">
    <w:name w:val="pbody"/>
    <w:basedOn w:val="Normal"/>
    <w:rsid w:val="00B7502D"/>
    <w:pPr>
      <w:spacing w:before="100" w:beforeAutospacing="1" w:after="100" w:afterAutospacing="1" w:line="240" w:lineRule="auto"/>
    </w:pPr>
    <w:rPr>
      <w:rFonts w:ascii="Times New Roman" w:eastAsia="Times New Roman" w:hAnsi="Times New Roman"/>
      <w:sz w:val="24"/>
      <w:szCs w:val="28"/>
    </w:rPr>
  </w:style>
  <w:style w:type="character" w:customStyle="1" w:styleId="fontstyle41">
    <w:name w:val="fontstyle41"/>
    <w:basedOn w:val="DefaultParagraphFont"/>
    <w:rsid w:val="00B7502D"/>
    <w:rPr>
      <w:rFonts w:ascii="Times New Roman" w:hAnsi="Times New Roman" w:cs="Times New Roman" w:hint="default"/>
      <w:b w:val="0"/>
      <w:bCs w:val="0"/>
      <w:i/>
      <w:iCs/>
      <w:color w:val="000000"/>
      <w:sz w:val="28"/>
      <w:szCs w:val="28"/>
    </w:rPr>
  </w:style>
  <w:style w:type="character" w:customStyle="1" w:styleId="Bodytext115pt">
    <w:name w:val="Body text + 11.5 pt"/>
    <w:rsid w:val="00B7502D"/>
    <w:rPr>
      <w:rFonts w:ascii="Times New Roman" w:hAnsi="Times New Roman" w:cs="Times New Roman"/>
      <w:sz w:val="23"/>
      <w:szCs w:val="23"/>
      <w:u w:val="none"/>
    </w:rPr>
  </w:style>
  <w:style w:type="character" w:customStyle="1" w:styleId="BodytextBold2">
    <w:name w:val="Body text + Bold2"/>
    <w:rsid w:val="00B7502D"/>
    <w:rPr>
      <w:rFonts w:ascii="Times New Roman" w:hAnsi="Times New Roman" w:cs="Times New Roman"/>
      <w:b/>
      <w:bCs/>
      <w:u w:val="none"/>
    </w:rPr>
  </w:style>
  <w:style w:type="paragraph" w:customStyle="1" w:styleId="HeadingLocal">
    <w:name w:val="HeadingLocal"/>
    <w:rsid w:val="00B7502D"/>
    <w:pPr>
      <w:spacing w:after="200" w:line="276" w:lineRule="auto"/>
    </w:pPr>
    <w:rPr>
      <w:rFonts w:ascii="Times New Roman" w:eastAsia="Times New Roman" w:hAnsi="Times New Roman"/>
      <w:b/>
      <w:sz w:val="28"/>
      <w:szCs w:val="22"/>
    </w:rPr>
  </w:style>
  <w:style w:type="character" w:customStyle="1" w:styleId="ms-1">
    <w:name w:val="ms-1"/>
    <w:basedOn w:val="DefaultParagraphFont"/>
    <w:rsid w:val="006C6F60"/>
  </w:style>
  <w:style w:type="character" w:customStyle="1" w:styleId="max-w-15ch">
    <w:name w:val="max-w-[15ch]"/>
    <w:basedOn w:val="DefaultParagraphFont"/>
    <w:rsid w:val="006C6F6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4260E7"/>
    <w:pPr>
      <w:spacing w:line="240" w:lineRule="exact"/>
    </w:pPr>
    <w:rPr>
      <w:vertAlign w:val="superscript"/>
    </w:rPr>
  </w:style>
  <w:style w:type="character" w:customStyle="1" w:styleId="-me-1">
    <w:name w:val="-me-1"/>
    <w:basedOn w:val="DefaultParagraphFont"/>
    <w:rsid w:val="00C438E3"/>
  </w:style>
  <w:style w:type="paragraph" w:styleId="BodyTextIndent">
    <w:name w:val="Body Text Indent"/>
    <w:basedOn w:val="Normal"/>
    <w:link w:val="BodyTextIndentChar"/>
    <w:uiPriority w:val="99"/>
    <w:semiHidden/>
    <w:unhideWhenUsed/>
    <w:rsid w:val="000D0DCA"/>
    <w:pPr>
      <w:spacing w:after="120"/>
      <w:ind w:left="360"/>
    </w:pPr>
  </w:style>
  <w:style w:type="character" w:customStyle="1" w:styleId="BodyTextIndentChar">
    <w:name w:val="Body Text Indent Char"/>
    <w:basedOn w:val="DefaultParagraphFont"/>
    <w:link w:val="BodyTextIndent"/>
    <w:uiPriority w:val="99"/>
    <w:semiHidden/>
    <w:rsid w:val="000D0DC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E0"/>
    <w:pPr>
      <w:spacing w:after="160" w:line="259" w:lineRule="auto"/>
    </w:pPr>
    <w:rPr>
      <w:sz w:val="22"/>
      <w:szCs w:val="22"/>
    </w:rPr>
  </w:style>
  <w:style w:type="paragraph" w:styleId="Heading1">
    <w:name w:val="heading 1"/>
    <w:aliases w:val=": Phần I Char"/>
    <w:basedOn w:val="Normal"/>
    <w:next w:val="Normal"/>
    <w:link w:val="Heading1Char"/>
    <w:uiPriority w:val="9"/>
    <w:qFormat/>
    <w:rsid w:val="008D02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D02B1"/>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02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D02B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D02B1"/>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uiPriority w:val="9"/>
    <w:qFormat/>
    <w:rsid w:val="008D02B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8D02B1"/>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02B1"/>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D02B1"/>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Phần I Char Char"/>
    <w:link w:val="Heading1"/>
    <w:uiPriority w:val="9"/>
    <w:rsid w:val="008D02B1"/>
    <w:rPr>
      <w:rFonts w:ascii="Arial" w:eastAsia="Times New Roman" w:hAnsi="Arial" w:cs="Arial"/>
      <w:b/>
      <w:bCs/>
      <w:kern w:val="32"/>
      <w:sz w:val="32"/>
      <w:szCs w:val="32"/>
    </w:rPr>
  </w:style>
  <w:style w:type="character" w:customStyle="1" w:styleId="Heading2Char">
    <w:name w:val="Heading 2 Char"/>
    <w:link w:val="Heading2"/>
    <w:uiPriority w:val="9"/>
    <w:rsid w:val="008D02B1"/>
    <w:rPr>
      <w:rFonts w:ascii="Cambria" w:eastAsia="Times New Roman" w:hAnsi="Cambria" w:cs="Times New Roman"/>
      <w:b/>
      <w:bCs/>
      <w:i/>
      <w:iCs/>
      <w:sz w:val="28"/>
      <w:szCs w:val="28"/>
    </w:rPr>
  </w:style>
  <w:style w:type="character" w:customStyle="1" w:styleId="Heading3Char">
    <w:name w:val="Heading 3 Char"/>
    <w:link w:val="Heading3"/>
    <w:uiPriority w:val="9"/>
    <w:rsid w:val="008D02B1"/>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8D02B1"/>
    <w:rPr>
      <w:rFonts w:ascii="Calibri Light" w:eastAsia="Times New Roman" w:hAnsi="Calibri Light" w:cs="Times New Roman"/>
      <w:i/>
      <w:iCs/>
      <w:color w:val="2F5496"/>
    </w:rPr>
  </w:style>
  <w:style w:type="character" w:customStyle="1" w:styleId="Heading5Char">
    <w:name w:val="Heading 5 Char"/>
    <w:link w:val="Heading5"/>
    <w:uiPriority w:val="9"/>
    <w:rsid w:val="008D02B1"/>
    <w:rPr>
      <w:rFonts w:ascii="Calibri" w:eastAsia="Times New Roman" w:hAnsi="Calibri" w:cs="Times New Roman"/>
      <w:b/>
      <w:bCs/>
      <w:i/>
      <w:iCs/>
      <w:sz w:val="26"/>
      <w:szCs w:val="26"/>
    </w:rPr>
  </w:style>
  <w:style w:type="character" w:customStyle="1" w:styleId="Heading6Char">
    <w:name w:val="Heading 6 Char"/>
    <w:link w:val="Heading6"/>
    <w:rsid w:val="008D02B1"/>
    <w:rPr>
      <w:rFonts w:ascii="Times New Roman" w:eastAsia="Times New Roman" w:hAnsi="Times New Roman" w:cs="Times New Roman"/>
      <w:b/>
      <w:bCs/>
    </w:rPr>
  </w:style>
  <w:style w:type="character" w:customStyle="1" w:styleId="Heading7Char">
    <w:name w:val="Heading 7 Char"/>
    <w:link w:val="Heading7"/>
    <w:uiPriority w:val="9"/>
    <w:semiHidden/>
    <w:rsid w:val="008D02B1"/>
    <w:rPr>
      <w:rFonts w:ascii="Calibri" w:eastAsia="Times New Roman" w:hAnsi="Calibri" w:cs="Times New Roman"/>
      <w:sz w:val="24"/>
      <w:szCs w:val="24"/>
    </w:rPr>
  </w:style>
  <w:style w:type="character" w:customStyle="1" w:styleId="Heading8Char">
    <w:name w:val="Heading 8 Char"/>
    <w:link w:val="Heading8"/>
    <w:uiPriority w:val="9"/>
    <w:semiHidden/>
    <w:rsid w:val="008D02B1"/>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8D02B1"/>
    <w:rPr>
      <w:rFonts w:ascii="Cambria" w:eastAsia="Times New Roman" w:hAnsi="Cambria" w:cs="Times New Roman"/>
    </w:rPr>
  </w:style>
  <w:style w:type="paragraph" w:styleId="TOC1">
    <w:name w:val="toc 1"/>
    <w:basedOn w:val="Normal"/>
    <w:next w:val="Normal"/>
    <w:autoRedefine/>
    <w:uiPriority w:val="39"/>
    <w:rsid w:val="0002114C"/>
    <w:pPr>
      <w:tabs>
        <w:tab w:val="right" w:leader="dot" w:pos="9055"/>
      </w:tabs>
      <w:spacing w:after="120" w:line="360" w:lineRule="exact"/>
      <w:jc w:val="both"/>
    </w:pPr>
    <w:rPr>
      <w:rFonts w:ascii="Times New Roman" w:hAnsi="Times New Roman"/>
      <w:b/>
      <w:bCs/>
      <w:caps/>
      <w:noProof/>
      <w:color w:val="000000" w:themeColor="text1"/>
      <w:sz w:val="28"/>
      <w:szCs w:val="28"/>
      <w:lang w:val="vi-VN"/>
    </w:rPr>
  </w:style>
  <w:style w:type="character" w:styleId="Hyperlink">
    <w:name w:val="Hyperlink"/>
    <w:uiPriority w:val="99"/>
    <w:unhideWhenUsed/>
    <w:rsid w:val="008D02B1"/>
    <w:rPr>
      <w:color w:val="0563C1"/>
      <w:u w:val="single"/>
    </w:rPr>
  </w:style>
  <w:style w:type="paragraph" w:styleId="NormalWeb">
    <w:name w:val="Normal (Web)"/>
    <w:aliases w:val="Char,Обычный (веб)1,Обычный (веб) Знак,Обычный (веб) Знак1,Обычный (веб) Знак Знак,Char Char Char, Char Char Char,Char Char Char Char Char Char Char Char Char Char Char,webb,Char Char25,Normal (Web) Char Char, Char Char25"/>
    <w:basedOn w:val="Normal"/>
    <w:link w:val="NormalWebChar"/>
    <w:uiPriority w:val="99"/>
    <w:unhideWhenUsed/>
    <w:qFormat/>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aliases w:val="Char Char,Обычный (веб)1 Char,Обычный (веб) Знак Char,Обычный (веб) Знак1 Char,Обычный (веб) Знак Знак Char,Char Char Char Char, Char Char Char Char,Char Char Char Char Char Char Char Char Char Char Char Char,webb Char,Char Char25 Char"/>
    <w:link w:val="NormalWeb"/>
    <w:uiPriority w:val="99"/>
    <w:rsid w:val="008D02B1"/>
    <w:rPr>
      <w:rFonts w:ascii="Times New Roman" w:eastAsia="Times New Roman" w:hAnsi="Times New Roman" w:cs="Times New Roman"/>
      <w:sz w:val="24"/>
      <w:szCs w:val="24"/>
      <w:lang w:val="en-GB" w:eastAsia="en-GB"/>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4"/>
    <w:link w:val="BVIfnrCarCar"/>
    <w:qFormat/>
    <w:rsid w:val="008D02B1"/>
    <w:rPr>
      <w:vertAlign w:val="superscript"/>
    </w:rPr>
  </w:style>
  <w:style w:type="paragraph" w:customStyle="1" w:styleId="BVIfnrCarCar">
    <w:name w:val="BVI fnr Car Car"/>
    <w:aliases w:val="BVI fnr Car,BVI fnr Car Car Car Car Char"/>
    <w:basedOn w:val="Normal"/>
    <w:link w:val="FootnoteReference"/>
    <w:qFormat/>
    <w:rsid w:val="001F6E7D"/>
    <w:pPr>
      <w:adjustRightInd w:val="0"/>
      <w:spacing w:line="240" w:lineRule="exact"/>
      <w:jc w:val="both"/>
      <w:textAlignment w:val="baseline"/>
    </w:pPr>
    <w:rPr>
      <w:sz w:val="20"/>
      <w:szCs w:val="20"/>
      <w:vertAlign w:val="superscript"/>
    </w:rPr>
  </w:style>
  <w:style w:type="paragraph" w:styleId="Footer">
    <w:name w:val="footer"/>
    <w:basedOn w:val="Normal"/>
    <w:link w:val="FooterChar"/>
    <w:uiPriority w:val="99"/>
    <w:unhideWhenUsed/>
    <w:rsid w:val="008D02B1"/>
    <w:pPr>
      <w:tabs>
        <w:tab w:val="center" w:pos="4680"/>
        <w:tab w:val="right" w:pos="9360"/>
      </w:tabs>
    </w:pPr>
  </w:style>
  <w:style w:type="character" w:customStyle="1" w:styleId="FooterChar">
    <w:name w:val="Footer Char"/>
    <w:link w:val="Footer"/>
    <w:uiPriority w:val="99"/>
    <w:rsid w:val="008D02B1"/>
    <w:rPr>
      <w:rFonts w:ascii="Calibri" w:eastAsia="Calibri" w:hAnsi="Calibri" w:cs="Times New Roman"/>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N,Geneva 9,A,C,Ca"/>
    <w:basedOn w:val="Normal"/>
    <w:link w:val="FootnoteTextChar"/>
    <w:uiPriority w:val="99"/>
    <w:qFormat/>
    <w:rsid w:val="008D02B1"/>
    <w:pPr>
      <w:spacing w:before="60" w:after="0" w:line="260" w:lineRule="exact"/>
      <w:ind w:left="227" w:hanging="227"/>
      <w:jc w:val="both"/>
    </w:pPr>
    <w:rPr>
      <w:rFonts w:ascii=".VnTime" w:eastAsia="MS Mincho" w:hAnsi=".VnTime"/>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ft Char Char"/>
    <w:link w:val="FootnoteText"/>
    <w:uiPriority w:val="99"/>
    <w:qFormat/>
    <w:rsid w:val="008D02B1"/>
    <w:rPr>
      <w:rFonts w:ascii=".VnTime" w:eastAsia="MS Mincho" w:hAnsi=".VnTime" w:cs="Times New Roman"/>
      <w:sz w:val="20"/>
      <w:szCs w:val="20"/>
    </w:rPr>
  </w:style>
  <w:style w:type="paragraph" w:customStyle="1" w:styleId="1nho">
    <w:name w:val="1 nho"/>
    <w:basedOn w:val="Heading8"/>
    <w:rsid w:val="008D02B1"/>
    <w:pPr>
      <w:keepNext w:val="0"/>
      <w:keepLines w:val="0"/>
      <w:spacing w:before="300" w:after="200" w:line="310" w:lineRule="exact"/>
      <w:ind w:firstLine="340"/>
      <w:jc w:val="both"/>
    </w:pPr>
    <w:rPr>
      <w:rFonts w:ascii="Times New Roman" w:eastAsia=".VnTime" w:hAnsi="Times New Roman"/>
      <w:b/>
      <w:bCs/>
      <w:color w:val="auto"/>
      <w:sz w:val="25"/>
      <w:szCs w:val="24"/>
      <w:lang w:val="vi-VN"/>
    </w:rPr>
  </w:style>
  <w:style w:type="paragraph" w:styleId="BodyText">
    <w:name w:val="Body Text"/>
    <w:basedOn w:val="Normal"/>
    <w:link w:val="BodyTextChar"/>
    <w:rsid w:val="008D02B1"/>
    <w:pPr>
      <w:spacing w:before="240" w:after="240" w:line="310" w:lineRule="exact"/>
      <w:jc w:val="center"/>
    </w:pPr>
    <w:rPr>
      <w:rFonts w:ascii=".VnCentury Schoolbook" w:eastAsia="Times New Roman" w:hAnsi=".VnCentury Schoolbook"/>
      <w:b/>
      <w:bCs/>
      <w:spacing w:val="-6"/>
      <w:sz w:val="23"/>
      <w:szCs w:val="28"/>
    </w:rPr>
  </w:style>
  <w:style w:type="character" w:customStyle="1" w:styleId="BodyTextChar">
    <w:name w:val="Body Text Char"/>
    <w:link w:val="BodyText"/>
    <w:rsid w:val="008D02B1"/>
    <w:rPr>
      <w:rFonts w:ascii=".VnCentury Schoolbook" w:eastAsia="Times New Roman" w:hAnsi=".VnCentury Schoolbook" w:cs="Times New Roman"/>
      <w:b/>
      <w:bCs/>
      <w:spacing w:val="-6"/>
      <w:sz w:val="23"/>
      <w:szCs w:val="28"/>
    </w:rPr>
  </w:style>
  <w:style w:type="paragraph" w:customStyle="1" w:styleId="11">
    <w:name w:val="1.1"/>
    <w:basedOn w:val="Normal"/>
    <w:rsid w:val="008D02B1"/>
    <w:pPr>
      <w:spacing w:before="240" w:line="310" w:lineRule="exact"/>
      <w:ind w:firstLine="340"/>
      <w:jc w:val="both"/>
    </w:pPr>
    <w:rPr>
      <w:rFonts w:ascii="Times New Roman" w:eastAsia="Times New Roman" w:hAnsi="Times New Roman"/>
      <w:b/>
      <w:i/>
      <w:iCs/>
      <w:sz w:val="25"/>
      <w:szCs w:val="26"/>
      <w:lang w:val="vi-VN"/>
    </w:rPr>
  </w:style>
  <w:style w:type="paragraph" w:customStyle="1" w:styleId="StyleHeading3TimesNewRoman14ptNotBoldItalicAfter">
    <w:name w:val="Style Heading 3 + Times New Roman 14 pt Not Bold Italic After: ..."/>
    <w:basedOn w:val="Heading3"/>
    <w:autoRedefine/>
    <w:rsid w:val="00906C3F"/>
    <w:pPr>
      <w:keepNext w:val="0"/>
      <w:keepLines w:val="0"/>
      <w:spacing w:before="120" w:after="120" w:line="276" w:lineRule="auto"/>
      <w:ind w:firstLine="709"/>
      <w:jc w:val="both"/>
    </w:pPr>
    <w:rPr>
      <w:rFonts w:ascii="Times New Roman" w:hAnsi="Times New Roman"/>
      <w:b/>
      <w:i/>
      <w:iCs/>
      <w:color w:val="auto"/>
      <w:sz w:val="28"/>
      <w:szCs w:val="28"/>
      <w:lang w:val="vi-VN"/>
    </w:rPr>
  </w:style>
  <w:style w:type="paragraph" w:customStyle="1" w:styleId="StyleHeading4TimesNewRoman14ptNotBoldBlackLinespa">
    <w:name w:val="Style Heading 4 + Times New Roman 14 pt Not Bold Black Line spa..."/>
    <w:basedOn w:val="Heading4"/>
    <w:autoRedefine/>
    <w:rsid w:val="001277CB"/>
    <w:pPr>
      <w:keepNext w:val="0"/>
      <w:keepLines w:val="0"/>
      <w:spacing w:before="120" w:after="120" w:line="276" w:lineRule="auto"/>
      <w:ind w:firstLine="709"/>
      <w:jc w:val="both"/>
    </w:pPr>
    <w:rPr>
      <w:rFonts w:ascii="Times New Roman Italic" w:hAnsi="Times New Roman Italic"/>
      <w:iCs w:val="0"/>
      <w:color w:val="auto"/>
      <w:spacing w:val="-6"/>
      <w:sz w:val="28"/>
      <w:szCs w:val="28"/>
      <w:lang w:val="vi-VN"/>
    </w:rPr>
  </w:style>
  <w:style w:type="paragraph" w:customStyle="1" w:styleId="StyleHeading4TimesNewRoman14ptBlackLinespacingMul">
    <w:name w:val="Style Heading 4 + Times New Roman 14 pt Black Line spacing:  Mul..."/>
    <w:basedOn w:val="Heading4"/>
    <w:autoRedefine/>
    <w:rsid w:val="001277CB"/>
    <w:pPr>
      <w:keepNext w:val="0"/>
      <w:keepLines w:val="0"/>
      <w:spacing w:before="120" w:after="120" w:line="276" w:lineRule="auto"/>
      <w:ind w:firstLine="709"/>
      <w:jc w:val="both"/>
    </w:pPr>
    <w:rPr>
      <w:rFonts w:ascii="Times New Roman Italic" w:eastAsia="Calibri" w:hAnsi="Times New Roman Italic"/>
      <w:color w:val="auto"/>
      <w:spacing w:val="-2"/>
      <w:sz w:val="28"/>
      <w:szCs w:val="28"/>
      <w:lang w:val="vi-VN"/>
    </w:rPr>
  </w:style>
  <w:style w:type="paragraph" w:customStyle="1" w:styleId="TableParagraph">
    <w:name w:val="Table Paragraph"/>
    <w:basedOn w:val="Normal"/>
    <w:uiPriority w:val="1"/>
    <w:qFormat/>
    <w:rsid w:val="008D02B1"/>
    <w:pPr>
      <w:widowControl w:val="0"/>
      <w:autoSpaceDE w:val="0"/>
      <w:autoSpaceDN w:val="0"/>
      <w:spacing w:after="0" w:line="240" w:lineRule="auto"/>
    </w:pPr>
    <w:rPr>
      <w:rFonts w:ascii="Times New Roman" w:eastAsia="Times New Roman" w:hAnsi="Times New Roman"/>
      <w:lang w:val="vi"/>
    </w:rPr>
  </w:style>
  <w:style w:type="paragraph" w:customStyle="1" w:styleId="Default">
    <w:name w:val="Default"/>
    <w:rsid w:val="008D02B1"/>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8D02B1"/>
    <w:rPr>
      <w:b/>
      <w:bCs/>
    </w:rPr>
  </w:style>
  <w:style w:type="character" w:customStyle="1" w:styleId="authors">
    <w:name w:val="authors"/>
    <w:rsid w:val="008D02B1"/>
  </w:style>
  <w:style w:type="character" w:customStyle="1" w:styleId="time">
    <w:name w:val="time"/>
    <w:rsid w:val="008D02B1"/>
  </w:style>
  <w:style w:type="character" w:customStyle="1" w:styleId="vnbcbat-data">
    <w:name w:val="vnbcbat-data"/>
    <w:rsid w:val="008D02B1"/>
  </w:style>
  <w:style w:type="character" w:customStyle="1" w:styleId="relate-time">
    <w:name w:val="relate-time"/>
    <w:rsid w:val="008D02B1"/>
  </w:style>
  <w:style w:type="character" w:styleId="Emphasis">
    <w:name w:val="Emphasis"/>
    <w:uiPriority w:val="20"/>
    <w:qFormat/>
    <w:rsid w:val="008D02B1"/>
    <w:rPr>
      <w:i/>
      <w:iCs/>
    </w:rPr>
  </w:style>
  <w:style w:type="character" w:customStyle="1" w:styleId="Date1">
    <w:name w:val="Date1"/>
    <w:rsid w:val="008D02B1"/>
  </w:style>
  <w:style w:type="paragraph" w:customStyle="1" w:styleId="description">
    <w:name w:val="description"/>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age">
    <w:name w:val="image"/>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mail">
    <w:name w:val="author_mail"/>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aliases w:val="List Paragraph (numbered (a)),Numbered Paragraph,Main numbered paragraph,References,Numbered List Paragraph,123 List Paragraph,List Paragraph nowy,Liste 1,List_Paragraph,Multilevel para_II,List Paragraph1,Bullet paras,Body,Bullet,Source"/>
    <w:basedOn w:val="Normal"/>
    <w:link w:val="ListParagraphChar"/>
    <w:uiPriority w:val="1"/>
    <w:qFormat/>
    <w:rsid w:val="008D02B1"/>
    <w:pPr>
      <w:spacing w:after="0" w:line="240" w:lineRule="auto"/>
      <w:ind w:left="720"/>
      <w:contextualSpacing/>
    </w:pPr>
    <w:rPr>
      <w:sz w:val="24"/>
      <w:szCs w:val="24"/>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link w:val="ListParagraph"/>
    <w:uiPriority w:val="34"/>
    <w:qFormat/>
    <w:locked/>
    <w:rsid w:val="00FF2AA0"/>
    <w:rPr>
      <w:sz w:val="24"/>
      <w:szCs w:val="24"/>
    </w:rPr>
  </w:style>
  <w:style w:type="table" w:styleId="TableGrid">
    <w:name w:val="Table Grid"/>
    <w:basedOn w:val="TableNormal"/>
    <w:uiPriority w:val="39"/>
    <w:rsid w:val="008D02B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D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vi-VN" w:eastAsia="vi-VN"/>
    </w:rPr>
  </w:style>
  <w:style w:type="character" w:customStyle="1" w:styleId="HTMLPreformattedChar">
    <w:name w:val="HTML Preformatted Char"/>
    <w:link w:val="HTMLPreformatted"/>
    <w:uiPriority w:val="99"/>
    <w:rsid w:val="008D02B1"/>
    <w:rPr>
      <w:rFonts w:ascii="Courier New" w:eastAsia="Times New Roman" w:hAnsi="Courier New" w:cs="Times New Roman"/>
      <w:sz w:val="20"/>
      <w:szCs w:val="20"/>
      <w:lang w:val="vi-VN" w:eastAsia="vi-VN"/>
    </w:rPr>
  </w:style>
  <w:style w:type="paragraph" w:styleId="Header">
    <w:name w:val="header"/>
    <w:basedOn w:val="Normal"/>
    <w:link w:val="HeaderChar"/>
    <w:uiPriority w:val="99"/>
    <w:unhideWhenUsed/>
    <w:rsid w:val="008D02B1"/>
    <w:pPr>
      <w:tabs>
        <w:tab w:val="center" w:pos="4680"/>
        <w:tab w:val="right" w:pos="9360"/>
      </w:tabs>
    </w:pPr>
    <w:rPr>
      <w:lang w:val="x-none" w:eastAsia="x-none"/>
    </w:rPr>
  </w:style>
  <w:style w:type="character" w:customStyle="1" w:styleId="HeaderChar">
    <w:name w:val="Header Char"/>
    <w:link w:val="Header"/>
    <w:uiPriority w:val="99"/>
    <w:rsid w:val="008D02B1"/>
    <w:rPr>
      <w:rFonts w:ascii="Calibri" w:eastAsia="Calibri" w:hAnsi="Calibri" w:cs="Times New Roman"/>
      <w:lang w:val="x-none" w:eastAsia="x-none"/>
    </w:rPr>
  </w:style>
  <w:style w:type="character" w:customStyle="1" w:styleId="Title1">
    <w:name w:val="Title1"/>
    <w:basedOn w:val="DefaultParagraphFont"/>
    <w:rsid w:val="008D02B1"/>
  </w:style>
  <w:style w:type="character" w:customStyle="1" w:styleId="name">
    <w:name w:val="name"/>
    <w:basedOn w:val="DefaultParagraphFont"/>
    <w:rsid w:val="008D02B1"/>
  </w:style>
  <w:style w:type="character" w:customStyle="1" w:styleId="current">
    <w:name w:val="current"/>
    <w:basedOn w:val="DefaultParagraphFont"/>
    <w:rsid w:val="008D02B1"/>
  </w:style>
  <w:style w:type="character" w:customStyle="1" w:styleId="separator">
    <w:name w:val="separator"/>
    <w:basedOn w:val="DefaultParagraphFont"/>
    <w:rsid w:val="008D02B1"/>
  </w:style>
  <w:style w:type="character" w:customStyle="1" w:styleId="duration">
    <w:name w:val="duration"/>
    <w:basedOn w:val="DefaultParagraphFont"/>
    <w:rsid w:val="008D02B1"/>
  </w:style>
  <w:style w:type="character" w:customStyle="1" w:styleId="currenttime">
    <w:name w:val="current_time"/>
    <w:basedOn w:val="DefaultParagraphFont"/>
    <w:rsid w:val="008D02B1"/>
  </w:style>
  <w:style w:type="paragraph" w:styleId="BalloonText">
    <w:name w:val="Balloon Text"/>
    <w:basedOn w:val="Normal"/>
    <w:link w:val="BalloonTextChar"/>
    <w:uiPriority w:val="99"/>
    <w:semiHidden/>
    <w:unhideWhenUsed/>
    <w:rsid w:val="008D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2B1"/>
    <w:rPr>
      <w:rFonts w:ascii="Tahoma" w:eastAsia="Calibri" w:hAnsi="Tahoma" w:cs="Tahoma"/>
      <w:sz w:val="16"/>
      <w:szCs w:val="16"/>
    </w:rPr>
  </w:style>
  <w:style w:type="character" w:customStyle="1" w:styleId="hp">
    <w:name w:val="hp"/>
    <w:basedOn w:val="DefaultParagraphFont"/>
    <w:rsid w:val="00AC6639"/>
  </w:style>
  <w:style w:type="character" w:customStyle="1" w:styleId="UnresolvedMention1">
    <w:name w:val="Unresolved Mention1"/>
    <w:uiPriority w:val="99"/>
    <w:semiHidden/>
    <w:unhideWhenUsed/>
    <w:rsid w:val="0075334A"/>
    <w:rPr>
      <w:color w:val="605E5C"/>
      <w:shd w:val="clear" w:color="auto" w:fill="E1DFDD"/>
    </w:rPr>
  </w:style>
  <w:style w:type="character" w:styleId="FollowedHyperlink">
    <w:name w:val="FollowedHyperlink"/>
    <w:uiPriority w:val="99"/>
    <w:semiHidden/>
    <w:unhideWhenUsed/>
    <w:rsid w:val="00A96A04"/>
    <w:rPr>
      <w:color w:val="954F72"/>
      <w:u w:val="single"/>
    </w:rPr>
  </w:style>
  <w:style w:type="paragraph" w:styleId="BodyText2">
    <w:name w:val="Body Text 2"/>
    <w:basedOn w:val="Normal"/>
    <w:link w:val="BodyText2Char"/>
    <w:rsid w:val="00A96A04"/>
    <w:pPr>
      <w:spacing w:after="0" w:line="360" w:lineRule="auto"/>
      <w:jc w:val="both"/>
    </w:pPr>
    <w:rPr>
      <w:rFonts w:ascii=".VnTime" w:eastAsia="Times New Roman" w:hAnsi=".VnTime"/>
      <w:iCs/>
      <w:sz w:val="26"/>
      <w:szCs w:val="26"/>
    </w:rPr>
  </w:style>
  <w:style w:type="character" w:customStyle="1" w:styleId="BodyText2Char">
    <w:name w:val="Body Text 2 Char"/>
    <w:link w:val="BodyText2"/>
    <w:rsid w:val="00A96A04"/>
    <w:rPr>
      <w:rFonts w:ascii=".VnTime" w:eastAsia="Times New Roman" w:hAnsi=".VnTime" w:cs="Times New Roman"/>
      <w:iCs/>
      <w:sz w:val="26"/>
      <w:szCs w:val="26"/>
    </w:rPr>
  </w:style>
  <w:style w:type="character" w:customStyle="1" w:styleId="fftimenewsromanfs12pt1">
    <w:name w:val="ff_time_news_roman_fs_12pt1"/>
    <w:rsid w:val="00A96A04"/>
    <w:rPr>
      <w:rFonts w:ascii="Times New Roman" w:hAnsi="Times New Roman" w:cs="Times New Roman" w:hint="default"/>
      <w:sz w:val="24"/>
      <w:szCs w:val="24"/>
    </w:rPr>
  </w:style>
  <w:style w:type="paragraph" w:styleId="BodyTextIndent2">
    <w:name w:val="Body Text Indent 2"/>
    <w:basedOn w:val="Normal"/>
    <w:link w:val="BodyTextIndent2Char"/>
    <w:unhideWhenUsed/>
    <w:rsid w:val="00A96A04"/>
    <w:pPr>
      <w:spacing w:after="120" w:line="480" w:lineRule="auto"/>
      <w:ind w:left="360"/>
    </w:pPr>
  </w:style>
  <w:style w:type="character" w:customStyle="1" w:styleId="BodyTextIndent2Char">
    <w:name w:val="Body Text Indent 2 Char"/>
    <w:link w:val="BodyTextIndent2"/>
    <w:rsid w:val="00A96A04"/>
    <w:rPr>
      <w:rFonts w:ascii="Calibri" w:eastAsia="Calibri" w:hAnsi="Calibri" w:cs="Times New Roman"/>
    </w:rPr>
  </w:style>
  <w:style w:type="character" w:customStyle="1" w:styleId="textsubheading1">
    <w:name w:val="text_sub_heading1"/>
    <w:rsid w:val="00A96A04"/>
    <w:rPr>
      <w:rFonts w:ascii="Verdana" w:hAnsi="Verdana" w:hint="default"/>
      <w:b/>
      <w:bCs/>
      <w:color w:val="D66E05"/>
      <w:spacing w:val="0"/>
      <w:sz w:val="18"/>
      <w:szCs w:val="18"/>
    </w:rPr>
  </w:style>
  <w:style w:type="paragraph" w:customStyle="1" w:styleId="Bangten">
    <w:name w:val="Bang ten"/>
    <w:basedOn w:val="Normal"/>
    <w:rsid w:val="00A96A04"/>
    <w:pPr>
      <w:spacing w:before="240" w:after="120" w:line="310" w:lineRule="exact"/>
      <w:jc w:val="center"/>
    </w:pPr>
    <w:rPr>
      <w:rFonts w:ascii="Times New Roman Bold" w:eastAsia="Times New Roman" w:hAnsi="Times New Roman Bold"/>
      <w:b/>
      <w:sz w:val="25"/>
      <w:szCs w:val="24"/>
    </w:rPr>
  </w:style>
  <w:style w:type="paragraph" w:customStyle="1" w:styleId="heading">
    <w:name w:val="heading"/>
    <w:basedOn w:val="Normal"/>
    <w:rsid w:val="00A96A04"/>
    <w:pPr>
      <w:spacing w:before="100" w:beforeAutospacing="1" w:after="100" w:afterAutospacing="1" w:line="240" w:lineRule="auto"/>
    </w:pPr>
    <w:rPr>
      <w:rFonts w:ascii="Verdana" w:eastAsia="Times New Roman" w:hAnsi="Verdana"/>
      <w:b/>
      <w:bCs/>
      <w:color w:val="0172AE"/>
      <w:sz w:val="21"/>
      <w:szCs w:val="21"/>
    </w:rPr>
  </w:style>
  <w:style w:type="paragraph" w:styleId="TOCHeading">
    <w:name w:val="TOC Heading"/>
    <w:basedOn w:val="Heading1"/>
    <w:next w:val="Normal"/>
    <w:uiPriority w:val="39"/>
    <w:unhideWhenUsed/>
    <w:qFormat/>
    <w:rsid w:val="00A60B50"/>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unhideWhenUsed/>
    <w:rsid w:val="003679C6"/>
    <w:pPr>
      <w:tabs>
        <w:tab w:val="right" w:leader="dot" w:pos="9055"/>
      </w:tabs>
      <w:spacing w:after="0" w:line="360" w:lineRule="exact"/>
    </w:pPr>
    <w:rPr>
      <w:rFonts w:asciiTheme="minorHAnsi" w:hAnsiTheme="minorHAnsi" w:cstheme="minorHAnsi"/>
      <w:b/>
      <w:bCs/>
      <w:sz w:val="20"/>
      <w:szCs w:val="20"/>
    </w:rPr>
  </w:style>
  <w:style w:type="paragraph" w:styleId="TOC3">
    <w:name w:val="toc 3"/>
    <w:basedOn w:val="Normal"/>
    <w:next w:val="Normal"/>
    <w:autoRedefine/>
    <w:uiPriority w:val="39"/>
    <w:unhideWhenUsed/>
    <w:rsid w:val="006A7290"/>
    <w:pPr>
      <w:tabs>
        <w:tab w:val="right" w:leader="dot" w:pos="9055"/>
      </w:tabs>
      <w:spacing w:after="0" w:line="360" w:lineRule="exact"/>
      <w:ind w:left="220"/>
    </w:pPr>
    <w:rPr>
      <w:rFonts w:asciiTheme="minorHAnsi" w:hAnsiTheme="minorHAnsi" w:cstheme="minorHAnsi"/>
      <w:sz w:val="20"/>
      <w:szCs w:val="20"/>
    </w:rPr>
  </w:style>
  <w:style w:type="character" w:customStyle="1" w:styleId="Date2">
    <w:name w:val="Date2"/>
    <w:rsid w:val="006507DF"/>
  </w:style>
  <w:style w:type="paragraph" w:customStyle="1" w:styleId="Normal2">
    <w:name w:val="Normal2"/>
    <w:basedOn w:val="Normal"/>
    <w:rsid w:val="006507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itle2">
    <w:name w:val="Title2"/>
    <w:basedOn w:val="DefaultParagraphFont"/>
    <w:rsid w:val="006507DF"/>
  </w:style>
  <w:style w:type="paragraph" w:styleId="Caption">
    <w:name w:val="caption"/>
    <w:basedOn w:val="Normal"/>
    <w:next w:val="Normal"/>
    <w:uiPriority w:val="35"/>
    <w:unhideWhenUsed/>
    <w:qFormat/>
    <w:rsid w:val="00BC072A"/>
    <w:pPr>
      <w:spacing w:after="200" w:line="240" w:lineRule="auto"/>
    </w:pPr>
    <w:rPr>
      <w:i/>
      <w:iCs/>
      <w:color w:val="44546A"/>
      <w:sz w:val="18"/>
      <w:szCs w:val="18"/>
    </w:rPr>
  </w:style>
  <w:style w:type="paragraph" w:styleId="TableofFigures">
    <w:name w:val="table of figures"/>
    <w:basedOn w:val="Normal"/>
    <w:next w:val="Normal"/>
    <w:uiPriority w:val="99"/>
    <w:unhideWhenUsed/>
    <w:rsid w:val="0078530F"/>
    <w:pPr>
      <w:spacing w:after="0"/>
    </w:pPr>
  </w:style>
  <w:style w:type="paragraph" w:styleId="Revision">
    <w:name w:val="Revision"/>
    <w:hidden/>
    <w:uiPriority w:val="99"/>
    <w:semiHidden/>
    <w:rsid w:val="006D0A9D"/>
    <w:rPr>
      <w:sz w:val="22"/>
      <w:szCs w:val="22"/>
    </w:rPr>
  </w:style>
  <w:style w:type="character" w:customStyle="1" w:styleId="fontstyle01">
    <w:name w:val="fontstyle01"/>
    <w:basedOn w:val="DefaultParagraphFont"/>
    <w:rsid w:val="00597466"/>
    <w:rPr>
      <w:rFonts w:ascii="TimesNewRoman" w:hAnsi="TimesNewRoman" w:hint="default"/>
      <w:b w:val="0"/>
      <w:bCs w:val="0"/>
      <w:i w:val="0"/>
      <w:iCs w:val="0"/>
      <w:color w:val="231F20"/>
      <w:sz w:val="28"/>
      <w:szCs w:val="28"/>
    </w:rPr>
  </w:style>
  <w:style w:type="character" w:styleId="CommentReference">
    <w:name w:val="annotation reference"/>
    <w:basedOn w:val="DefaultParagraphFont"/>
    <w:uiPriority w:val="99"/>
    <w:semiHidden/>
    <w:unhideWhenUsed/>
    <w:rsid w:val="00C009C4"/>
    <w:rPr>
      <w:sz w:val="16"/>
      <w:szCs w:val="16"/>
    </w:rPr>
  </w:style>
  <w:style w:type="paragraph" w:styleId="CommentText">
    <w:name w:val="annotation text"/>
    <w:basedOn w:val="Normal"/>
    <w:link w:val="CommentTextChar"/>
    <w:uiPriority w:val="99"/>
    <w:unhideWhenUsed/>
    <w:rsid w:val="00C009C4"/>
    <w:pPr>
      <w:spacing w:line="240" w:lineRule="auto"/>
    </w:pPr>
    <w:rPr>
      <w:sz w:val="20"/>
      <w:szCs w:val="20"/>
    </w:rPr>
  </w:style>
  <w:style w:type="character" w:customStyle="1" w:styleId="CommentTextChar">
    <w:name w:val="Comment Text Char"/>
    <w:basedOn w:val="DefaultParagraphFont"/>
    <w:link w:val="CommentText"/>
    <w:uiPriority w:val="99"/>
    <w:rsid w:val="00C009C4"/>
  </w:style>
  <w:style w:type="paragraph" w:styleId="CommentSubject">
    <w:name w:val="annotation subject"/>
    <w:basedOn w:val="CommentText"/>
    <w:next w:val="CommentText"/>
    <w:link w:val="CommentSubjectChar"/>
    <w:uiPriority w:val="99"/>
    <w:semiHidden/>
    <w:unhideWhenUsed/>
    <w:rsid w:val="006220C0"/>
    <w:rPr>
      <w:b/>
      <w:bCs/>
    </w:rPr>
  </w:style>
  <w:style w:type="character" w:customStyle="1" w:styleId="CommentSubjectChar">
    <w:name w:val="Comment Subject Char"/>
    <w:basedOn w:val="CommentTextChar"/>
    <w:link w:val="CommentSubject"/>
    <w:uiPriority w:val="99"/>
    <w:semiHidden/>
    <w:rsid w:val="006220C0"/>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95183E"/>
    <w:pPr>
      <w:spacing w:line="240" w:lineRule="exact"/>
    </w:pPr>
    <w:rPr>
      <w:rFonts w:asciiTheme="minorHAnsi" w:eastAsiaTheme="minorHAnsi" w:hAnsiTheme="minorHAnsi"/>
      <w:kern w:val="2"/>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5183E"/>
    <w:pPr>
      <w:spacing w:line="240" w:lineRule="exact"/>
    </w:pPr>
    <w:rPr>
      <w:rFonts w:ascii="Times New Roman" w:eastAsiaTheme="minorHAnsi" w:hAnsi="Times New Roman" w:cstheme="minorBidi"/>
      <w:vertAlign w:val="superscript"/>
    </w:rPr>
  </w:style>
  <w:style w:type="character" w:customStyle="1" w:styleId="apple-converted-space">
    <w:name w:val="apple-converted-space"/>
    <w:rsid w:val="0095183E"/>
    <w:rPr>
      <w:rFonts w:cs="Times New Roman"/>
    </w:rPr>
  </w:style>
  <w:style w:type="paragraph" w:styleId="NoSpacing">
    <w:name w:val="No Spacing"/>
    <w:uiPriority w:val="1"/>
    <w:qFormat/>
    <w:rsid w:val="0095183E"/>
    <w:rPr>
      <w:rFonts w:asciiTheme="minorHAnsi" w:eastAsiaTheme="minorHAnsi" w:hAnsiTheme="minorHAnsi" w:cstheme="minorBidi"/>
      <w:kern w:val="2"/>
      <w:sz w:val="22"/>
      <w:szCs w:val="22"/>
      <w14:ligatures w14:val="standardContextual"/>
    </w:rPr>
  </w:style>
  <w:style w:type="character" w:customStyle="1" w:styleId="UnresolvedMention2">
    <w:name w:val="Unresolved Mention2"/>
    <w:basedOn w:val="DefaultParagraphFont"/>
    <w:uiPriority w:val="99"/>
    <w:semiHidden/>
    <w:unhideWhenUsed/>
    <w:rsid w:val="0095183E"/>
    <w:rPr>
      <w:color w:val="605E5C"/>
      <w:shd w:val="clear" w:color="auto" w:fill="E1DFDD"/>
    </w:rPr>
  </w:style>
  <w:style w:type="character" w:customStyle="1" w:styleId="y2iqfc">
    <w:name w:val="y2iqfc"/>
    <w:basedOn w:val="DefaultParagraphFont"/>
    <w:rsid w:val="00992B15"/>
  </w:style>
  <w:style w:type="character" w:customStyle="1" w:styleId="UnresolvedMention3">
    <w:name w:val="Unresolved Mention3"/>
    <w:basedOn w:val="DefaultParagraphFont"/>
    <w:uiPriority w:val="99"/>
    <w:semiHidden/>
    <w:unhideWhenUsed/>
    <w:rsid w:val="0064237B"/>
    <w:rPr>
      <w:color w:val="605E5C"/>
      <w:shd w:val="clear" w:color="auto" w:fill="E1DFDD"/>
    </w:rPr>
  </w:style>
  <w:style w:type="character" w:customStyle="1" w:styleId="UnresolvedMention4">
    <w:name w:val="Unresolved Mention4"/>
    <w:basedOn w:val="DefaultParagraphFont"/>
    <w:uiPriority w:val="99"/>
    <w:semiHidden/>
    <w:unhideWhenUsed/>
    <w:rsid w:val="005A694D"/>
    <w:rPr>
      <w:color w:val="605E5C"/>
      <w:shd w:val="clear" w:color="auto" w:fill="E1DFDD"/>
    </w:rPr>
  </w:style>
  <w:style w:type="character" w:customStyle="1" w:styleId="UnresolvedMention5">
    <w:name w:val="Unresolved Mention5"/>
    <w:basedOn w:val="DefaultParagraphFont"/>
    <w:uiPriority w:val="99"/>
    <w:semiHidden/>
    <w:unhideWhenUsed/>
    <w:rsid w:val="00125D58"/>
    <w:rPr>
      <w:color w:val="605E5C"/>
      <w:shd w:val="clear" w:color="auto" w:fill="E1DFDD"/>
    </w:rPr>
  </w:style>
  <w:style w:type="paragraph" w:customStyle="1" w:styleId="pf0">
    <w:name w:val="pf0"/>
    <w:basedOn w:val="Normal"/>
    <w:rsid w:val="005E417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E4175"/>
    <w:rPr>
      <w:rFonts w:ascii="Segoe UI" w:hAnsi="Segoe UI" w:cs="Segoe UI" w:hint="default"/>
      <w:sz w:val="18"/>
      <w:szCs w:val="18"/>
    </w:rPr>
  </w:style>
  <w:style w:type="paragraph" w:styleId="TOC4">
    <w:name w:val="toc 4"/>
    <w:basedOn w:val="Normal"/>
    <w:next w:val="Normal"/>
    <w:autoRedefine/>
    <w:uiPriority w:val="39"/>
    <w:unhideWhenUsed/>
    <w:rsid w:val="006A7290"/>
    <w:pPr>
      <w:tabs>
        <w:tab w:val="right" w:leader="dot" w:pos="9055"/>
      </w:tabs>
      <w:spacing w:after="0" w:line="360" w:lineRule="exact"/>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A270F"/>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A270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A270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A270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A270F"/>
    <w:pPr>
      <w:spacing w:after="0"/>
      <w:ind w:left="1540"/>
    </w:pPr>
    <w:rPr>
      <w:rFonts w:asciiTheme="minorHAnsi" w:hAnsiTheme="minorHAnsi" w:cstheme="minorHAnsi"/>
      <w:sz w:val="20"/>
      <w:szCs w:val="20"/>
    </w:rPr>
  </w:style>
  <w:style w:type="character" w:customStyle="1" w:styleId="TitleChar">
    <w:name w:val="Title Char"/>
    <w:basedOn w:val="DefaultParagraphFont"/>
    <w:link w:val="Title"/>
    <w:uiPriority w:val="10"/>
    <w:rsid w:val="003B2377"/>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3B23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B237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3B237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3B2377"/>
    <w:rPr>
      <w:rFonts w:asciiTheme="minorHAnsi" w:eastAsiaTheme="minorHAnsi" w:hAnsiTheme="minorHAnsi" w:cstheme="minorBid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3B237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3B2377"/>
    <w:rPr>
      <w:rFonts w:asciiTheme="minorHAnsi" w:eastAsiaTheme="minorHAnsi" w:hAnsiTheme="minorHAnsi" w:cstheme="minorBid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3B23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styleId="IntenseEmphasis">
    <w:name w:val="Intense Emphasis"/>
    <w:basedOn w:val="DefaultParagraphFont"/>
    <w:uiPriority w:val="21"/>
    <w:qFormat/>
    <w:rsid w:val="00FF1928"/>
    <w:rPr>
      <w:i/>
      <w:iCs/>
      <w:color w:val="2F5496" w:themeColor="accent1" w:themeShade="BF"/>
    </w:rPr>
  </w:style>
  <w:style w:type="character" w:styleId="IntenseReference">
    <w:name w:val="Intense Reference"/>
    <w:basedOn w:val="DefaultParagraphFont"/>
    <w:uiPriority w:val="32"/>
    <w:qFormat/>
    <w:rsid w:val="00FF1928"/>
    <w:rPr>
      <w:b/>
      <w:bCs/>
      <w:smallCaps/>
      <w:color w:val="2F5496" w:themeColor="accent1" w:themeShade="BF"/>
      <w:spacing w:val="5"/>
    </w:rPr>
  </w:style>
  <w:style w:type="character" w:customStyle="1" w:styleId="UnresolvedMention6">
    <w:name w:val="Unresolved Mention6"/>
    <w:basedOn w:val="DefaultParagraphFont"/>
    <w:uiPriority w:val="99"/>
    <w:semiHidden/>
    <w:unhideWhenUsed/>
    <w:rsid w:val="00FF1928"/>
    <w:rPr>
      <w:color w:val="605E5C"/>
      <w:shd w:val="clear" w:color="auto" w:fill="E1DFDD"/>
    </w:rPr>
  </w:style>
  <w:style w:type="character" w:customStyle="1" w:styleId="UnresolvedMention7">
    <w:name w:val="Unresolved Mention7"/>
    <w:basedOn w:val="DefaultParagraphFont"/>
    <w:uiPriority w:val="99"/>
    <w:semiHidden/>
    <w:unhideWhenUsed/>
    <w:rsid w:val="00794CD4"/>
    <w:rPr>
      <w:color w:val="605E5C"/>
      <w:shd w:val="clear" w:color="auto" w:fill="E1DFDD"/>
    </w:rPr>
  </w:style>
  <w:style w:type="paragraph" w:styleId="EndnoteText">
    <w:name w:val="endnote text"/>
    <w:basedOn w:val="Normal"/>
    <w:link w:val="EndnoteTextChar"/>
    <w:uiPriority w:val="99"/>
    <w:semiHidden/>
    <w:unhideWhenUsed/>
    <w:rsid w:val="002A3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4"/>
  </w:style>
  <w:style w:type="character" w:styleId="EndnoteReference">
    <w:name w:val="endnote reference"/>
    <w:basedOn w:val="DefaultParagraphFont"/>
    <w:uiPriority w:val="99"/>
    <w:semiHidden/>
    <w:unhideWhenUsed/>
    <w:rsid w:val="002A3EC4"/>
    <w:rPr>
      <w:vertAlign w:val="superscript"/>
    </w:rPr>
  </w:style>
  <w:style w:type="character" w:customStyle="1" w:styleId="UnresolvedMention8">
    <w:name w:val="Unresolved Mention8"/>
    <w:basedOn w:val="DefaultParagraphFont"/>
    <w:uiPriority w:val="99"/>
    <w:semiHidden/>
    <w:unhideWhenUsed/>
    <w:rsid w:val="003D3DED"/>
    <w:rPr>
      <w:color w:val="605E5C"/>
      <w:shd w:val="clear" w:color="auto" w:fill="E1DFDD"/>
    </w:rPr>
  </w:style>
  <w:style w:type="character" w:customStyle="1" w:styleId="TitleChar1">
    <w:name w:val="Title Char1"/>
    <w:basedOn w:val="DefaultParagraphFont"/>
    <w:uiPriority w:val="10"/>
    <w:rsid w:val="00A849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849CA"/>
    <w:rPr>
      <w:rFonts w:eastAsiaTheme="minorEastAsia"/>
      <w:color w:val="5A5A5A" w:themeColor="text1" w:themeTint="A5"/>
      <w:spacing w:val="15"/>
    </w:rPr>
  </w:style>
  <w:style w:type="character" w:customStyle="1" w:styleId="QuoteChar1">
    <w:name w:val="Quote Char1"/>
    <w:basedOn w:val="DefaultParagraphFont"/>
    <w:uiPriority w:val="29"/>
    <w:rsid w:val="00A849CA"/>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A849CA"/>
    <w:rPr>
      <w:rFonts w:ascii="Calibri" w:eastAsia="Calibri" w:hAnsi="Calibri" w:cs="Times New Roman"/>
      <w:i/>
      <w:iCs/>
      <w:color w:val="4472C4" w:themeColor="accent1"/>
    </w:rPr>
  </w:style>
  <w:style w:type="character" w:customStyle="1" w:styleId="UnresolvedMention9">
    <w:name w:val="Unresolved Mention9"/>
    <w:basedOn w:val="DefaultParagraphFont"/>
    <w:uiPriority w:val="99"/>
    <w:semiHidden/>
    <w:unhideWhenUsed/>
    <w:rsid w:val="008E5EEC"/>
    <w:rPr>
      <w:color w:val="605E5C"/>
      <w:shd w:val="clear" w:color="auto" w:fill="E1DFDD"/>
    </w:rPr>
  </w:style>
  <w:style w:type="paragraph" w:customStyle="1" w:styleId="Noidung">
    <w:name w:val="Noi dung"/>
    <w:basedOn w:val="Normal"/>
    <w:link w:val="NoidungChar"/>
    <w:qFormat/>
    <w:rsid w:val="00B01287"/>
    <w:pPr>
      <w:widowControl w:val="0"/>
      <w:spacing w:before="60" w:after="60" w:line="360" w:lineRule="exact"/>
      <w:ind w:firstLine="720"/>
      <w:jc w:val="both"/>
    </w:pPr>
    <w:rPr>
      <w:rFonts w:ascii="Times New Roman" w:eastAsia="Times New Roman" w:hAnsi="Times New Roman"/>
      <w:sz w:val="28"/>
      <w:szCs w:val="28"/>
    </w:rPr>
  </w:style>
  <w:style w:type="character" w:customStyle="1" w:styleId="NoidungChar">
    <w:name w:val="Noi dung Char"/>
    <w:link w:val="Noidung"/>
    <w:qFormat/>
    <w:rsid w:val="00B01287"/>
    <w:rPr>
      <w:rFonts w:ascii="Times New Roman" w:eastAsia="Times New Roman" w:hAnsi="Times New Roman"/>
      <w:sz w:val="28"/>
      <w:szCs w:val="28"/>
    </w:rPr>
  </w:style>
  <w:style w:type="character" w:customStyle="1" w:styleId="UnresolvedMention10">
    <w:name w:val="Unresolved Mention10"/>
    <w:basedOn w:val="DefaultParagraphFont"/>
    <w:uiPriority w:val="99"/>
    <w:semiHidden/>
    <w:unhideWhenUsed/>
    <w:rsid w:val="00386C9A"/>
    <w:rPr>
      <w:color w:val="605E5C"/>
      <w:shd w:val="clear" w:color="auto" w:fill="E1DFDD"/>
    </w:rPr>
  </w:style>
  <w:style w:type="character" w:customStyle="1" w:styleId="UnresolvedMention11">
    <w:name w:val="Unresolved Mention11"/>
    <w:basedOn w:val="DefaultParagraphFont"/>
    <w:uiPriority w:val="99"/>
    <w:semiHidden/>
    <w:unhideWhenUsed/>
    <w:rsid w:val="003679C6"/>
    <w:rPr>
      <w:color w:val="605E5C"/>
      <w:shd w:val="clear" w:color="auto" w:fill="E1DFDD"/>
    </w:rPr>
  </w:style>
  <w:style w:type="numbering" w:customStyle="1" w:styleId="NoList1">
    <w:name w:val="No List1"/>
    <w:next w:val="NoList"/>
    <w:uiPriority w:val="99"/>
    <w:semiHidden/>
    <w:unhideWhenUsed/>
    <w:rsid w:val="00B7502D"/>
  </w:style>
  <w:style w:type="table" w:customStyle="1" w:styleId="TableNormal0">
    <w:name w:val="TableNormal"/>
    <w:rsid w:val="00B7502D"/>
    <w:rPr>
      <w:rFonts w:ascii="Times New Roman" w:eastAsia="Times New Roman" w:hAnsi="Times New Roman"/>
      <w:sz w:val="28"/>
      <w:szCs w:val="28"/>
    </w:rPr>
    <w:tblPr>
      <w:tblCellMar>
        <w:top w:w="100" w:type="dxa"/>
        <w:left w:w="100" w:type="dxa"/>
        <w:bottom w:w="100" w:type="dxa"/>
        <w:right w:w="100" w:type="dxa"/>
      </w:tblCellMar>
    </w:tblPr>
  </w:style>
  <w:style w:type="character" w:customStyle="1" w:styleId="fontstyle21">
    <w:name w:val="fontstyle21"/>
    <w:basedOn w:val="DefaultParagraphFont"/>
    <w:rsid w:val="00B7502D"/>
    <w:rPr>
      <w:rFonts w:ascii="Times New Roman" w:hAnsi="Times New Roman" w:cs="Times New Roman" w:hint="default"/>
      <w:b w:val="0"/>
      <w:bCs w:val="0"/>
      <w:i/>
      <w:iCs/>
      <w:color w:val="000000"/>
      <w:sz w:val="28"/>
      <w:szCs w:val="28"/>
    </w:rPr>
  </w:style>
  <w:style w:type="table" w:customStyle="1" w:styleId="TableGrid1">
    <w:name w:val="Table Grid1"/>
    <w:basedOn w:val="TableNormal"/>
    <w:next w:val="TableGrid"/>
    <w:uiPriority w:val="39"/>
    <w:rsid w:val="00B7502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B7502D"/>
    <w:rPr>
      <w:shd w:val="clear" w:color="auto" w:fill="FFFFFF"/>
    </w:rPr>
  </w:style>
  <w:style w:type="paragraph" w:customStyle="1" w:styleId="Vnbnnidung0">
    <w:name w:val="Văn bản nội dung"/>
    <w:basedOn w:val="Normal"/>
    <w:link w:val="Vnbnnidung"/>
    <w:rsid w:val="00B7502D"/>
    <w:pPr>
      <w:widowControl w:val="0"/>
      <w:shd w:val="clear" w:color="auto" w:fill="FFFFFF"/>
      <w:spacing w:after="0" w:line="254" w:lineRule="auto"/>
      <w:ind w:firstLine="400"/>
    </w:pPr>
    <w:rPr>
      <w:sz w:val="20"/>
      <w:szCs w:val="20"/>
    </w:rPr>
  </w:style>
  <w:style w:type="character" w:customStyle="1" w:styleId="Bodytext0">
    <w:name w:val="Body text_"/>
    <w:link w:val="Bodytext1"/>
    <w:locked/>
    <w:rsid w:val="00B7502D"/>
    <w:rPr>
      <w:sz w:val="26"/>
      <w:szCs w:val="26"/>
      <w:shd w:val="clear" w:color="auto" w:fill="FFFFFF"/>
    </w:rPr>
  </w:style>
  <w:style w:type="paragraph" w:customStyle="1" w:styleId="Bodytext1">
    <w:name w:val="Body text1"/>
    <w:basedOn w:val="Normal"/>
    <w:link w:val="Bodytext0"/>
    <w:rsid w:val="00B7502D"/>
    <w:pPr>
      <w:widowControl w:val="0"/>
      <w:shd w:val="clear" w:color="auto" w:fill="FFFFFF"/>
      <w:spacing w:before="420" w:after="60" w:line="348" w:lineRule="exact"/>
      <w:jc w:val="both"/>
    </w:pPr>
    <w:rPr>
      <w:sz w:val="26"/>
      <w:szCs w:val="26"/>
    </w:rPr>
  </w:style>
  <w:style w:type="character" w:customStyle="1" w:styleId="fontstyle31">
    <w:name w:val="fontstyle31"/>
    <w:basedOn w:val="DefaultParagraphFont"/>
    <w:rsid w:val="00B7502D"/>
    <w:rPr>
      <w:rFonts w:ascii="Times New Roman" w:hAnsi="Times New Roman" w:cs="Times New Roman" w:hint="default"/>
      <w:b/>
      <w:bCs/>
      <w:i/>
      <w:iCs/>
      <w:color w:val="000000"/>
      <w:sz w:val="28"/>
      <w:szCs w:val="28"/>
    </w:rPr>
  </w:style>
  <w:style w:type="character" w:styleId="PageNumber">
    <w:name w:val="page number"/>
    <w:rsid w:val="00B7502D"/>
  </w:style>
  <w:style w:type="paragraph" w:customStyle="1" w:styleId="pbody">
    <w:name w:val="pbody"/>
    <w:basedOn w:val="Normal"/>
    <w:rsid w:val="00B7502D"/>
    <w:pPr>
      <w:spacing w:before="100" w:beforeAutospacing="1" w:after="100" w:afterAutospacing="1" w:line="240" w:lineRule="auto"/>
    </w:pPr>
    <w:rPr>
      <w:rFonts w:ascii="Times New Roman" w:eastAsia="Times New Roman" w:hAnsi="Times New Roman"/>
      <w:sz w:val="24"/>
      <w:szCs w:val="28"/>
    </w:rPr>
  </w:style>
  <w:style w:type="character" w:customStyle="1" w:styleId="fontstyle41">
    <w:name w:val="fontstyle41"/>
    <w:basedOn w:val="DefaultParagraphFont"/>
    <w:rsid w:val="00B7502D"/>
    <w:rPr>
      <w:rFonts w:ascii="Times New Roman" w:hAnsi="Times New Roman" w:cs="Times New Roman" w:hint="default"/>
      <w:b w:val="0"/>
      <w:bCs w:val="0"/>
      <w:i/>
      <w:iCs/>
      <w:color w:val="000000"/>
      <w:sz w:val="28"/>
      <w:szCs w:val="28"/>
    </w:rPr>
  </w:style>
  <w:style w:type="character" w:customStyle="1" w:styleId="Bodytext115pt">
    <w:name w:val="Body text + 11.5 pt"/>
    <w:rsid w:val="00B7502D"/>
    <w:rPr>
      <w:rFonts w:ascii="Times New Roman" w:hAnsi="Times New Roman" w:cs="Times New Roman"/>
      <w:sz w:val="23"/>
      <w:szCs w:val="23"/>
      <w:u w:val="none"/>
    </w:rPr>
  </w:style>
  <w:style w:type="character" w:customStyle="1" w:styleId="BodytextBold2">
    <w:name w:val="Body text + Bold2"/>
    <w:rsid w:val="00B7502D"/>
    <w:rPr>
      <w:rFonts w:ascii="Times New Roman" w:hAnsi="Times New Roman" w:cs="Times New Roman"/>
      <w:b/>
      <w:bCs/>
      <w:u w:val="none"/>
    </w:rPr>
  </w:style>
  <w:style w:type="paragraph" w:customStyle="1" w:styleId="HeadingLocal">
    <w:name w:val="HeadingLocal"/>
    <w:rsid w:val="00B7502D"/>
    <w:pPr>
      <w:spacing w:after="200" w:line="276" w:lineRule="auto"/>
    </w:pPr>
    <w:rPr>
      <w:rFonts w:ascii="Times New Roman" w:eastAsia="Times New Roman" w:hAnsi="Times New Roman"/>
      <w:b/>
      <w:sz w:val="28"/>
      <w:szCs w:val="22"/>
    </w:rPr>
  </w:style>
  <w:style w:type="character" w:customStyle="1" w:styleId="ms-1">
    <w:name w:val="ms-1"/>
    <w:basedOn w:val="DefaultParagraphFont"/>
    <w:rsid w:val="006C6F60"/>
  </w:style>
  <w:style w:type="character" w:customStyle="1" w:styleId="max-w-15ch">
    <w:name w:val="max-w-[15ch]"/>
    <w:basedOn w:val="DefaultParagraphFont"/>
    <w:rsid w:val="006C6F6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4260E7"/>
    <w:pPr>
      <w:spacing w:line="240" w:lineRule="exact"/>
    </w:pPr>
    <w:rPr>
      <w:vertAlign w:val="superscript"/>
    </w:rPr>
  </w:style>
  <w:style w:type="character" w:customStyle="1" w:styleId="-me-1">
    <w:name w:val="-me-1"/>
    <w:basedOn w:val="DefaultParagraphFont"/>
    <w:rsid w:val="00C438E3"/>
  </w:style>
  <w:style w:type="paragraph" w:styleId="BodyTextIndent">
    <w:name w:val="Body Text Indent"/>
    <w:basedOn w:val="Normal"/>
    <w:link w:val="BodyTextIndentChar"/>
    <w:uiPriority w:val="99"/>
    <w:semiHidden/>
    <w:unhideWhenUsed/>
    <w:rsid w:val="000D0DCA"/>
    <w:pPr>
      <w:spacing w:after="120"/>
      <w:ind w:left="360"/>
    </w:pPr>
  </w:style>
  <w:style w:type="character" w:customStyle="1" w:styleId="BodyTextIndentChar">
    <w:name w:val="Body Text Indent Char"/>
    <w:basedOn w:val="DefaultParagraphFont"/>
    <w:link w:val="BodyTextIndent"/>
    <w:uiPriority w:val="99"/>
    <w:semiHidden/>
    <w:rsid w:val="000D0D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77">
      <w:bodyDiv w:val="1"/>
      <w:marLeft w:val="0"/>
      <w:marRight w:val="0"/>
      <w:marTop w:val="0"/>
      <w:marBottom w:val="0"/>
      <w:divBdr>
        <w:top w:val="none" w:sz="0" w:space="0" w:color="auto"/>
        <w:left w:val="none" w:sz="0" w:space="0" w:color="auto"/>
        <w:bottom w:val="none" w:sz="0" w:space="0" w:color="auto"/>
        <w:right w:val="none" w:sz="0" w:space="0" w:color="auto"/>
      </w:divBdr>
    </w:div>
    <w:div w:id="6716865">
      <w:bodyDiv w:val="1"/>
      <w:marLeft w:val="0"/>
      <w:marRight w:val="0"/>
      <w:marTop w:val="0"/>
      <w:marBottom w:val="0"/>
      <w:divBdr>
        <w:top w:val="none" w:sz="0" w:space="0" w:color="auto"/>
        <w:left w:val="none" w:sz="0" w:space="0" w:color="auto"/>
        <w:bottom w:val="none" w:sz="0" w:space="0" w:color="auto"/>
        <w:right w:val="none" w:sz="0" w:space="0" w:color="auto"/>
      </w:divBdr>
    </w:div>
    <w:div w:id="18743567">
      <w:bodyDiv w:val="1"/>
      <w:marLeft w:val="0"/>
      <w:marRight w:val="0"/>
      <w:marTop w:val="0"/>
      <w:marBottom w:val="0"/>
      <w:divBdr>
        <w:top w:val="none" w:sz="0" w:space="0" w:color="auto"/>
        <w:left w:val="none" w:sz="0" w:space="0" w:color="auto"/>
        <w:bottom w:val="none" w:sz="0" w:space="0" w:color="auto"/>
        <w:right w:val="none" w:sz="0" w:space="0" w:color="auto"/>
      </w:divBdr>
    </w:div>
    <w:div w:id="23992372">
      <w:bodyDiv w:val="1"/>
      <w:marLeft w:val="0"/>
      <w:marRight w:val="0"/>
      <w:marTop w:val="0"/>
      <w:marBottom w:val="0"/>
      <w:divBdr>
        <w:top w:val="none" w:sz="0" w:space="0" w:color="auto"/>
        <w:left w:val="none" w:sz="0" w:space="0" w:color="auto"/>
        <w:bottom w:val="none" w:sz="0" w:space="0" w:color="auto"/>
        <w:right w:val="none" w:sz="0" w:space="0" w:color="auto"/>
      </w:divBdr>
    </w:div>
    <w:div w:id="41443056">
      <w:bodyDiv w:val="1"/>
      <w:marLeft w:val="0"/>
      <w:marRight w:val="0"/>
      <w:marTop w:val="0"/>
      <w:marBottom w:val="0"/>
      <w:divBdr>
        <w:top w:val="none" w:sz="0" w:space="0" w:color="auto"/>
        <w:left w:val="none" w:sz="0" w:space="0" w:color="auto"/>
        <w:bottom w:val="none" w:sz="0" w:space="0" w:color="auto"/>
        <w:right w:val="none" w:sz="0" w:space="0" w:color="auto"/>
      </w:divBdr>
    </w:div>
    <w:div w:id="54201056">
      <w:bodyDiv w:val="1"/>
      <w:marLeft w:val="0"/>
      <w:marRight w:val="0"/>
      <w:marTop w:val="0"/>
      <w:marBottom w:val="0"/>
      <w:divBdr>
        <w:top w:val="none" w:sz="0" w:space="0" w:color="auto"/>
        <w:left w:val="none" w:sz="0" w:space="0" w:color="auto"/>
        <w:bottom w:val="none" w:sz="0" w:space="0" w:color="auto"/>
        <w:right w:val="none" w:sz="0" w:space="0" w:color="auto"/>
      </w:divBdr>
    </w:div>
    <w:div w:id="63458625">
      <w:bodyDiv w:val="1"/>
      <w:marLeft w:val="0"/>
      <w:marRight w:val="0"/>
      <w:marTop w:val="0"/>
      <w:marBottom w:val="0"/>
      <w:divBdr>
        <w:top w:val="none" w:sz="0" w:space="0" w:color="auto"/>
        <w:left w:val="none" w:sz="0" w:space="0" w:color="auto"/>
        <w:bottom w:val="none" w:sz="0" w:space="0" w:color="auto"/>
        <w:right w:val="none" w:sz="0" w:space="0" w:color="auto"/>
      </w:divBdr>
    </w:div>
    <w:div w:id="64957468">
      <w:bodyDiv w:val="1"/>
      <w:marLeft w:val="0"/>
      <w:marRight w:val="0"/>
      <w:marTop w:val="0"/>
      <w:marBottom w:val="0"/>
      <w:divBdr>
        <w:top w:val="none" w:sz="0" w:space="0" w:color="auto"/>
        <w:left w:val="none" w:sz="0" w:space="0" w:color="auto"/>
        <w:bottom w:val="none" w:sz="0" w:space="0" w:color="auto"/>
        <w:right w:val="none" w:sz="0" w:space="0" w:color="auto"/>
      </w:divBdr>
    </w:div>
    <w:div w:id="71393747">
      <w:bodyDiv w:val="1"/>
      <w:marLeft w:val="0"/>
      <w:marRight w:val="0"/>
      <w:marTop w:val="0"/>
      <w:marBottom w:val="0"/>
      <w:divBdr>
        <w:top w:val="none" w:sz="0" w:space="0" w:color="auto"/>
        <w:left w:val="none" w:sz="0" w:space="0" w:color="auto"/>
        <w:bottom w:val="none" w:sz="0" w:space="0" w:color="auto"/>
        <w:right w:val="none" w:sz="0" w:space="0" w:color="auto"/>
      </w:divBdr>
    </w:div>
    <w:div w:id="72318498">
      <w:bodyDiv w:val="1"/>
      <w:marLeft w:val="0"/>
      <w:marRight w:val="0"/>
      <w:marTop w:val="0"/>
      <w:marBottom w:val="0"/>
      <w:divBdr>
        <w:top w:val="none" w:sz="0" w:space="0" w:color="auto"/>
        <w:left w:val="none" w:sz="0" w:space="0" w:color="auto"/>
        <w:bottom w:val="none" w:sz="0" w:space="0" w:color="auto"/>
        <w:right w:val="none" w:sz="0" w:space="0" w:color="auto"/>
      </w:divBdr>
    </w:div>
    <w:div w:id="90467698">
      <w:bodyDiv w:val="1"/>
      <w:marLeft w:val="0"/>
      <w:marRight w:val="0"/>
      <w:marTop w:val="0"/>
      <w:marBottom w:val="0"/>
      <w:divBdr>
        <w:top w:val="none" w:sz="0" w:space="0" w:color="auto"/>
        <w:left w:val="none" w:sz="0" w:space="0" w:color="auto"/>
        <w:bottom w:val="none" w:sz="0" w:space="0" w:color="auto"/>
        <w:right w:val="none" w:sz="0" w:space="0" w:color="auto"/>
      </w:divBdr>
    </w:div>
    <w:div w:id="92021103">
      <w:bodyDiv w:val="1"/>
      <w:marLeft w:val="0"/>
      <w:marRight w:val="0"/>
      <w:marTop w:val="0"/>
      <w:marBottom w:val="0"/>
      <w:divBdr>
        <w:top w:val="none" w:sz="0" w:space="0" w:color="auto"/>
        <w:left w:val="none" w:sz="0" w:space="0" w:color="auto"/>
        <w:bottom w:val="none" w:sz="0" w:space="0" w:color="auto"/>
        <w:right w:val="none" w:sz="0" w:space="0" w:color="auto"/>
      </w:divBdr>
    </w:div>
    <w:div w:id="113863519">
      <w:bodyDiv w:val="1"/>
      <w:marLeft w:val="0"/>
      <w:marRight w:val="0"/>
      <w:marTop w:val="0"/>
      <w:marBottom w:val="0"/>
      <w:divBdr>
        <w:top w:val="none" w:sz="0" w:space="0" w:color="auto"/>
        <w:left w:val="none" w:sz="0" w:space="0" w:color="auto"/>
        <w:bottom w:val="none" w:sz="0" w:space="0" w:color="auto"/>
        <w:right w:val="none" w:sz="0" w:space="0" w:color="auto"/>
      </w:divBdr>
    </w:div>
    <w:div w:id="154880080">
      <w:bodyDiv w:val="1"/>
      <w:marLeft w:val="0"/>
      <w:marRight w:val="0"/>
      <w:marTop w:val="0"/>
      <w:marBottom w:val="0"/>
      <w:divBdr>
        <w:top w:val="none" w:sz="0" w:space="0" w:color="auto"/>
        <w:left w:val="none" w:sz="0" w:space="0" w:color="auto"/>
        <w:bottom w:val="none" w:sz="0" w:space="0" w:color="auto"/>
        <w:right w:val="none" w:sz="0" w:space="0" w:color="auto"/>
      </w:divBdr>
    </w:div>
    <w:div w:id="157311998">
      <w:bodyDiv w:val="1"/>
      <w:marLeft w:val="0"/>
      <w:marRight w:val="0"/>
      <w:marTop w:val="0"/>
      <w:marBottom w:val="0"/>
      <w:divBdr>
        <w:top w:val="none" w:sz="0" w:space="0" w:color="auto"/>
        <w:left w:val="none" w:sz="0" w:space="0" w:color="auto"/>
        <w:bottom w:val="none" w:sz="0" w:space="0" w:color="auto"/>
        <w:right w:val="none" w:sz="0" w:space="0" w:color="auto"/>
      </w:divBdr>
    </w:div>
    <w:div w:id="171845636">
      <w:bodyDiv w:val="1"/>
      <w:marLeft w:val="0"/>
      <w:marRight w:val="0"/>
      <w:marTop w:val="0"/>
      <w:marBottom w:val="0"/>
      <w:divBdr>
        <w:top w:val="none" w:sz="0" w:space="0" w:color="auto"/>
        <w:left w:val="none" w:sz="0" w:space="0" w:color="auto"/>
        <w:bottom w:val="none" w:sz="0" w:space="0" w:color="auto"/>
        <w:right w:val="none" w:sz="0" w:space="0" w:color="auto"/>
      </w:divBdr>
    </w:div>
    <w:div w:id="191958538">
      <w:bodyDiv w:val="1"/>
      <w:marLeft w:val="0"/>
      <w:marRight w:val="0"/>
      <w:marTop w:val="0"/>
      <w:marBottom w:val="0"/>
      <w:divBdr>
        <w:top w:val="none" w:sz="0" w:space="0" w:color="auto"/>
        <w:left w:val="none" w:sz="0" w:space="0" w:color="auto"/>
        <w:bottom w:val="none" w:sz="0" w:space="0" w:color="auto"/>
        <w:right w:val="none" w:sz="0" w:space="0" w:color="auto"/>
      </w:divBdr>
    </w:div>
    <w:div w:id="192888100">
      <w:bodyDiv w:val="1"/>
      <w:marLeft w:val="0"/>
      <w:marRight w:val="0"/>
      <w:marTop w:val="0"/>
      <w:marBottom w:val="0"/>
      <w:divBdr>
        <w:top w:val="none" w:sz="0" w:space="0" w:color="auto"/>
        <w:left w:val="none" w:sz="0" w:space="0" w:color="auto"/>
        <w:bottom w:val="none" w:sz="0" w:space="0" w:color="auto"/>
        <w:right w:val="none" w:sz="0" w:space="0" w:color="auto"/>
      </w:divBdr>
    </w:div>
    <w:div w:id="218594990">
      <w:bodyDiv w:val="1"/>
      <w:marLeft w:val="0"/>
      <w:marRight w:val="0"/>
      <w:marTop w:val="0"/>
      <w:marBottom w:val="0"/>
      <w:divBdr>
        <w:top w:val="none" w:sz="0" w:space="0" w:color="auto"/>
        <w:left w:val="none" w:sz="0" w:space="0" w:color="auto"/>
        <w:bottom w:val="none" w:sz="0" w:space="0" w:color="auto"/>
        <w:right w:val="none" w:sz="0" w:space="0" w:color="auto"/>
      </w:divBdr>
    </w:div>
    <w:div w:id="224997299">
      <w:bodyDiv w:val="1"/>
      <w:marLeft w:val="0"/>
      <w:marRight w:val="0"/>
      <w:marTop w:val="0"/>
      <w:marBottom w:val="0"/>
      <w:divBdr>
        <w:top w:val="none" w:sz="0" w:space="0" w:color="auto"/>
        <w:left w:val="none" w:sz="0" w:space="0" w:color="auto"/>
        <w:bottom w:val="none" w:sz="0" w:space="0" w:color="auto"/>
        <w:right w:val="none" w:sz="0" w:space="0" w:color="auto"/>
      </w:divBdr>
    </w:div>
    <w:div w:id="229460171">
      <w:bodyDiv w:val="1"/>
      <w:marLeft w:val="0"/>
      <w:marRight w:val="0"/>
      <w:marTop w:val="0"/>
      <w:marBottom w:val="0"/>
      <w:divBdr>
        <w:top w:val="none" w:sz="0" w:space="0" w:color="auto"/>
        <w:left w:val="none" w:sz="0" w:space="0" w:color="auto"/>
        <w:bottom w:val="none" w:sz="0" w:space="0" w:color="auto"/>
        <w:right w:val="none" w:sz="0" w:space="0" w:color="auto"/>
      </w:divBdr>
    </w:div>
    <w:div w:id="232398938">
      <w:bodyDiv w:val="1"/>
      <w:marLeft w:val="0"/>
      <w:marRight w:val="0"/>
      <w:marTop w:val="0"/>
      <w:marBottom w:val="0"/>
      <w:divBdr>
        <w:top w:val="none" w:sz="0" w:space="0" w:color="auto"/>
        <w:left w:val="none" w:sz="0" w:space="0" w:color="auto"/>
        <w:bottom w:val="none" w:sz="0" w:space="0" w:color="auto"/>
        <w:right w:val="none" w:sz="0" w:space="0" w:color="auto"/>
      </w:divBdr>
    </w:div>
    <w:div w:id="241567293">
      <w:bodyDiv w:val="1"/>
      <w:marLeft w:val="0"/>
      <w:marRight w:val="0"/>
      <w:marTop w:val="0"/>
      <w:marBottom w:val="0"/>
      <w:divBdr>
        <w:top w:val="none" w:sz="0" w:space="0" w:color="auto"/>
        <w:left w:val="none" w:sz="0" w:space="0" w:color="auto"/>
        <w:bottom w:val="none" w:sz="0" w:space="0" w:color="auto"/>
        <w:right w:val="none" w:sz="0" w:space="0" w:color="auto"/>
      </w:divBdr>
    </w:div>
    <w:div w:id="254099678">
      <w:bodyDiv w:val="1"/>
      <w:marLeft w:val="0"/>
      <w:marRight w:val="0"/>
      <w:marTop w:val="0"/>
      <w:marBottom w:val="0"/>
      <w:divBdr>
        <w:top w:val="none" w:sz="0" w:space="0" w:color="auto"/>
        <w:left w:val="none" w:sz="0" w:space="0" w:color="auto"/>
        <w:bottom w:val="none" w:sz="0" w:space="0" w:color="auto"/>
        <w:right w:val="none" w:sz="0" w:space="0" w:color="auto"/>
      </w:divBdr>
    </w:div>
    <w:div w:id="290017638">
      <w:bodyDiv w:val="1"/>
      <w:marLeft w:val="0"/>
      <w:marRight w:val="0"/>
      <w:marTop w:val="0"/>
      <w:marBottom w:val="0"/>
      <w:divBdr>
        <w:top w:val="none" w:sz="0" w:space="0" w:color="auto"/>
        <w:left w:val="none" w:sz="0" w:space="0" w:color="auto"/>
        <w:bottom w:val="none" w:sz="0" w:space="0" w:color="auto"/>
        <w:right w:val="none" w:sz="0" w:space="0" w:color="auto"/>
      </w:divBdr>
    </w:div>
    <w:div w:id="292829028">
      <w:bodyDiv w:val="1"/>
      <w:marLeft w:val="0"/>
      <w:marRight w:val="0"/>
      <w:marTop w:val="0"/>
      <w:marBottom w:val="0"/>
      <w:divBdr>
        <w:top w:val="none" w:sz="0" w:space="0" w:color="auto"/>
        <w:left w:val="none" w:sz="0" w:space="0" w:color="auto"/>
        <w:bottom w:val="none" w:sz="0" w:space="0" w:color="auto"/>
        <w:right w:val="none" w:sz="0" w:space="0" w:color="auto"/>
      </w:divBdr>
    </w:div>
    <w:div w:id="303825600">
      <w:bodyDiv w:val="1"/>
      <w:marLeft w:val="0"/>
      <w:marRight w:val="0"/>
      <w:marTop w:val="0"/>
      <w:marBottom w:val="0"/>
      <w:divBdr>
        <w:top w:val="none" w:sz="0" w:space="0" w:color="auto"/>
        <w:left w:val="none" w:sz="0" w:space="0" w:color="auto"/>
        <w:bottom w:val="none" w:sz="0" w:space="0" w:color="auto"/>
        <w:right w:val="none" w:sz="0" w:space="0" w:color="auto"/>
      </w:divBdr>
    </w:div>
    <w:div w:id="336928955">
      <w:bodyDiv w:val="1"/>
      <w:marLeft w:val="0"/>
      <w:marRight w:val="0"/>
      <w:marTop w:val="0"/>
      <w:marBottom w:val="0"/>
      <w:divBdr>
        <w:top w:val="none" w:sz="0" w:space="0" w:color="auto"/>
        <w:left w:val="none" w:sz="0" w:space="0" w:color="auto"/>
        <w:bottom w:val="none" w:sz="0" w:space="0" w:color="auto"/>
        <w:right w:val="none" w:sz="0" w:space="0" w:color="auto"/>
      </w:divBdr>
    </w:div>
    <w:div w:id="354238666">
      <w:bodyDiv w:val="1"/>
      <w:marLeft w:val="0"/>
      <w:marRight w:val="0"/>
      <w:marTop w:val="0"/>
      <w:marBottom w:val="0"/>
      <w:divBdr>
        <w:top w:val="none" w:sz="0" w:space="0" w:color="auto"/>
        <w:left w:val="none" w:sz="0" w:space="0" w:color="auto"/>
        <w:bottom w:val="none" w:sz="0" w:space="0" w:color="auto"/>
        <w:right w:val="none" w:sz="0" w:space="0" w:color="auto"/>
      </w:divBdr>
    </w:div>
    <w:div w:id="366221615">
      <w:bodyDiv w:val="1"/>
      <w:marLeft w:val="0"/>
      <w:marRight w:val="0"/>
      <w:marTop w:val="0"/>
      <w:marBottom w:val="0"/>
      <w:divBdr>
        <w:top w:val="none" w:sz="0" w:space="0" w:color="auto"/>
        <w:left w:val="none" w:sz="0" w:space="0" w:color="auto"/>
        <w:bottom w:val="none" w:sz="0" w:space="0" w:color="auto"/>
        <w:right w:val="none" w:sz="0" w:space="0" w:color="auto"/>
      </w:divBdr>
    </w:div>
    <w:div w:id="366837220">
      <w:bodyDiv w:val="1"/>
      <w:marLeft w:val="0"/>
      <w:marRight w:val="0"/>
      <w:marTop w:val="0"/>
      <w:marBottom w:val="0"/>
      <w:divBdr>
        <w:top w:val="none" w:sz="0" w:space="0" w:color="auto"/>
        <w:left w:val="none" w:sz="0" w:space="0" w:color="auto"/>
        <w:bottom w:val="none" w:sz="0" w:space="0" w:color="auto"/>
        <w:right w:val="none" w:sz="0" w:space="0" w:color="auto"/>
      </w:divBdr>
    </w:div>
    <w:div w:id="368995789">
      <w:bodyDiv w:val="1"/>
      <w:marLeft w:val="0"/>
      <w:marRight w:val="0"/>
      <w:marTop w:val="0"/>
      <w:marBottom w:val="0"/>
      <w:divBdr>
        <w:top w:val="none" w:sz="0" w:space="0" w:color="auto"/>
        <w:left w:val="none" w:sz="0" w:space="0" w:color="auto"/>
        <w:bottom w:val="none" w:sz="0" w:space="0" w:color="auto"/>
        <w:right w:val="none" w:sz="0" w:space="0" w:color="auto"/>
      </w:divBdr>
    </w:div>
    <w:div w:id="384960423">
      <w:bodyDiv w:val="1"/>
      <w:marLeft w:val="0"/>
      <w:marRight w:val="0"/>
      <w:marTop w:val="0"/>
      <w:marBottom w:val="0"/>
      <w:divBdr>
        <w:top w:val="none" w:sz="0" w:space="0" w:color="auto"/>
        <w:left w:val="none" w:sz="0" w:space="0" w:color="auto"/>
        <w:bottom w:val="none" w:sz="0" w:space="0" w:color="auto"/>
        <w:right w:val="none" w:sz="0" w:space="0" w:color="auto"/>
      </w:divBdr>
    </w:div>
    <w:div w:id="398484040">
      <w:bodyDiv w:val="1"/>
      <w:marLeft w:val="0"/>
      <w:marRight w:val="0"/>
      <w:marTop w:val="0"/>
      <w:marBottom w:val="0"/>
      <w:divBdr>
        <w:top w:val="none" w:sz="0" w:space="0" w:color="auto"/>
        <w:left w:val="none" w:sz="0" w:space="0" w:color="auto"/>
        <w:bottom w:val="none" w:sz="0" w:space="0" w:color="auto"/>
        <w:right w:val="none" w:sz="0" w:space="0" w:color="auto"/>
      </w:divBdr>
    </w:div>
    <w:div w:id="408307470">
      <w:bodyDiv w:val="1"/>
      <w:marLeft w:val="0"/>
      <w:marRight w:val="0"/>
      <w:marTop w:val="0"/>
      <w:marBottom w:val="0"/>
      <w:divBdr>
        <w:top w:val="none" w:sz="0" w:space="0" w:color="auto"/>
        <w:left w:val="none" w:sz="0" w:space="0" w:color="auto"/>
        <w:bottom w:val="none" w:sz="0" w:space="0" w:color="auto"/>
        <w:right w:val="none" w:sz="0" w:space="0" w:color="auto"/>
      </w:divBdr>
    </w:div>
    <w:div w:id="415516080">
      <w:bodyDiv w:val="1"/>
      <w:marLeft w:val="0"/>
      <w:marRight w:val="0"/>
      <w:marTop w:val="0"/>
      <w:marBottom w:val="0"/>
      <w:divBdr>
        <w:top w:val="none" w:sz="0" w:space="0" w:color="auto"/>
        <w:left w:val="none" w:sz="0" w:space="0" w:color="auto"/>
        <w:bottom w:val="none" w:sz="0" w:space="0" w:color="auto"/>
        <w:right w:val="none" w:sz="0" w:space="0" w:color="auto"/>
      </w:divBdr>
      <w:divsChild>
        <w:div w:id="290987828">
          <w:marLeft w:val="0"/>
          <w:marRight w:val="0"/>
          <w:marTop w:val="0"/>
          <w:marBottom w:val="0"/>
          <w:divBdr>
            <w:top w:val="none" w:sz="0" w:space="0" w:color="auto"/>
            <w:left w:val="none" w:sz="0" w:space="0" w:color="auto"/>
            <w:bottom w:val="none" w:sz="0" w:space="0" w:color="auto"/>
            <w:right w:val="none" w:sz="0" w:space="0" w:color="auto"/>
          </w:divBdr>
          <w:divsChild>
            <w:div w:id="1913542089">
              <w:marLeft w:val="0"/>
              <w:marRight w:val="0"/>
              <w:marTop w:val="0"/>
              <w:marBottom w:val="0"/>
              <w:divBdr>
                <w:top w:val="none" w:sz="0" w:space="0" w:color="auto"/>
                <w:left w:val="none" w:sz="0" w:space="0" w:color="auto"/>
                <w:bottom w:val="none" w:sz="0" w:space="0" w:color="auto"/>
                <w:right w:val="none" w:sz="0" w:space="0" w:color="auto"/>
              </w:divBdr>
              <w:divsChild>
                <w:div w:id="486363028">
                  <w:marLeft w:val="0"/>
                  <w:marRight w:val="0"/>
                  <w:marTop w:val="0"/>
                  <w:marBottom w:val="0"/>
                  <w:divBdr>
                    <w:top w:val="none" w:sz="0" w:space="0" w:color="auto"/>
                    <w:left w:val="none" w:sz="0" w:space="0" w:color="auto"/>
                    <w:bottom w:val="none" w:sz="0" w:space="0" w:color="auto"/>
                    <w:right w:val="none" w:sz="0" w:space="0" w:color="auto"/>
                  </w:divBdr>
                  <w:divsChild>
                    <w:div w:id="1354652012">
                      <w:marLeft w:val="0"/>
                      <w:marRight w:val="0"/>
                      <w:marTop w:val="0"/>
                      <w:marBottom w:val="0"/>
                      <w:divBdr>
                        <w:top w:val="none" w:sz="0" w:space="0" w:color="auto"/>
                        <w:left w:val="none" w:sz="0" w:space="0" w:color="auto"/>
                        <w:bottom w:val="none" w:sz="0" w:space="0" w:color="auto"/>
                        <w:right w:val="none" w:sz="0" w:space="0" w:color="auto"/>
                      </w:divBdr>
                      <w:divsChild>
                        <w:div w:id="1468277080">
                          <w:marLeft w:val="0"/>
                          <w:marRight w:val="0"/>
                          <w:marTop w:val="0"/>
                          <w:marBottom w:val="0"/>
                          <w:divBdr>
                            <w:top w:val="none" w:sz="0" w:space="0" w:color="auto"/>
                            <w:left w:val="none" w:sz="0" w:space="0" w:color="auto"/>
                            <w:bottom w:val="none" w:sz="0" w:space="0" w:color="auto"/>
                            <w:right w:val="none" w:sz="0" w:space="0" w:color="auto"/>
                          </w:divBdr>
                          <w:divsChild>
                            <w:div w:id="50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89329">
      <w:bodyDiv w:val="1"/>
      <w:marLeft w:val="0"/>
      <w:marRight w:val="0"/>
      <w:marTop w:val="0"/>
      <w:marBottom w:val="0"/>
      <w:divBdr>
        <w:top w:val="none" w:sz="0" w:space="0" w:color="auto"/>
        <w:left w:val="none" w:sz="0" w:space="0" w:color="auto"/>
        <w:bottom w:val="none" w:sz="0" w:space="0" w:color="auto"/>
        <w:right w:val="none" w:sz="0" w:space="0" w:color="auto"/>
      </w:divBdr>
    </w:div>
    <w:div w:id="429859681">
      <w:bodyDiv w:val="1"/>
      <w:marLeft w:val="0"/>
      <w:marRight w:val="0"/>
      <w:marTop w:val="0"/>
      <w:marBottom w:val="0"/>
      <w:divBdr>
        <w:top w:val="none" w:sz="0" w:space="0" w:color="auto"/>
        <w:left w:val="none" w:sz="0" w:space="0" w:color="auto"/>
        <w:bottom w:val="none" w:sz="0" w:space="0" w:color="auto"/>
        <w:right w:val="none" w:sz="0" w:space="0" w:color="auto"/>
      </w:divBdr>
    </w:div>
    <w:div w:id="434524194">
      <w:bodyDiv w:val="1"/>
      <w:marLeft w:val="0"/>
      <w:marRight w:val="0"/>
      <w:marTop w:val="0"/>
      <w:marBottom w:val="0"/>
      <w:divBdr>
        <w:top w:val="none" w:sz="0" w:space="0" w:color="auto"/>
        <w:left w:val="none" w:sz="0" w:space="0" w:color="auto"/>
        <w:bottom w:val="none" w:sz="0" w:space="0" w:color="auto"/>
        <w:right w:val="none" w:sz="0" w:space="0" w:color="auto"/>
      </w:divBdr>
    </w:div>
    <w:div w:id="437529308">
      <w:bodyDiv w:val="1"/>
      <w:marLeft w:val="0"/>
      <w:marRight w:val="0"/>
      <w:marTop w:val="0"/>
      <w:marBottom w:val="0"/>
      <w:divBdr>
        <w:top w:val="none" w:sz="0" w:space="0" w:color="auto"/>
        <w:left w:val="none" w:sz="0" w:space="0" w:color="auto"/>
        <w:bottom w:val="none" w:sz="0" w:space="0" w:color="auto"/>
        <w:right w:val="none" w:sz="0" w:space="0" w:color="auto"/>
      </w:divBdr>
    </w:div>
    <w:div w:id="451484401">
      <w:bodyDiv w:val="1"/>
      <w:marLeft w:val="0"/>
      <w:marRight w:val="0"/>
      <w:marTop w:val="0"/>
      <w:marBottom w:val="0"/>
      <w:divBdr>
        <w:top w:val="none" w:sz="0" w:space="0" w:color="auto"/>
        <w:left w:val="none" w:sz="0" w:space="0" w:color="auto"/>
        <w:bottom w:val="none" w:sz="0" w:space="0" w:color="auto"/>
        <w:right w:val="none" w:sz="0" w:space="0" w:color="auto"/>
      </w:divBdr>
    </w:div>
    <w:div w:id="472329268">
      <w:bodyDiv w:val="1"/>
      <w:marLeft w:val="0"/>
      <w:marRight w:val="0"/>
      <w:marTop w:val="0"/>
      <w:marBottom w:val="0"/>
      <w:divBdr>
        <w:top w:val="none" w:sz="0" w:space="0" w:color="auto"/>
        <w:left w:val="none" w:sz="0" w:space="0" w:color="auto"/>
        <w:bottom w:val="none" w:sz="0" w:space="0" w:color="auto"/>
        <w:right w:val="none" w:sz="0" w:space="0" w:color="auto"/>
      </w:divBdr>
    </w:div>
    <w:div w:id="473445665">
      <w:bodyDiv w:val="1"/>
      <w:marLeft w:val="0"/>
      <w:marRight w:val="0"/>
      <w:marTop w:val="0"/>
      <w:marBottom w:val="0"/>
      <w:divBdr>
        <w:top w:val="none" w:sz="0" w:space="0" w:color="auto"/>
        <w:left w:val="none" w:sz="0" w:space="0" w:color="auto"/>
        <w:bottom w:val="none" w:sz="0" w:space="0" w:color="auto"/>
        <w:right w:val="none" w:sz="0" w:space="0" w:color="auto"/>
      </w:divBdr>
    </w:div>
    <w:div w:id="478769673">
      <w:bodyDiv w:val="1"/>
      <w:marLeft w:val="0"/>
      <w:marRight w:val="0"/>
      <w:marTop w:val="0"/>
      <w:marBottom w:val="0"/>
      <w:divBdr>
        <w:top w:val="none" w:sz="0" w:space="0" w:color="auto"/>
        <w:left w:val="none" w:sz="0" w:space="0" w:color="auto"/>
        <w:bottom w:val="none" w:sz="0" w:space="0" w:color="auto"/>
        <w:right w:val="none" w:sz="0" w:space="0" w:color="auto"/>
      </w:divBdr>
    </w:div>
    <w:div w:id="484662357">
      <w:bodyDiv w:val="1"/>
      <w:marLeft w:val="0"/>
      <w:marRight w:val="0"/>
      <w:marTop w:val="0"/>
      <w:marBottom w:val="0"/>
      <w:divBdr>
        <w:top w:val="none" w:sz="0" w:space="0" w:color="auto"/>
        <w:left w:val="none" w:sz="0" w:space="0" w:color="auto"/>
        <w:bottom w:val="none" w:sz="0" w:space="0" w:color="auto"/>
        <w:right w:val="none" w:sz="0" w:space="0" w:color="auto"/>
      </w:divBdr>
    </w:div>
    <w:div w:id="489098659">
      <w:bodyDiv w:val="1"/>
      <w:marLeft w:val="0"/>
      <w:marRight w:val="0"/>
      <w:marTop w:val="0"/>
      <w:marBottom w:val="0"/>
      <w:divBdr>
        <w:top w:val="none" w:sz="0" w:space="0" w:color="auto"/>
        <w:left w:val="none" w:sz="0" w:space="0" w:color="auto"/>
        <w:bottom w:val="none" w:sz="0" w:space="0" w:color="auto"/>
        <w:right w:val="none" w:sz="0" w:space="0" w:color="auto"/>
      </w:divBdr>
    </w:div>
    <w:div w:id="493911169">
      <w:bodyDiv w:val="1"/>
      <w:marLeft w:val="0"/>
      <w:marRight w:val="0"/>
      <w:marTop w:val="0"/>
      <w:marBottom w:val="0"/>
      <w:divBdr>
        <w:top w:val="none" w:sz="0" w:space="0" w:color="auto"/>
        <w:left w:val="none" w:sz="0" w:space="0" w:color="auto"/>
        <w:bottom w:val="none" w:sz="0" w:space="0" w:color="auto"/>
        <w:right w:val="none" w:sz="0" w:space="0" w:color="auto"/>
      </w:divBdr>
    </w:div>
    <w:div w:id="502741076">
      <w:bodyDiv w:val="1"/>
      <w:marLeft w:val="0"/>
      <w:marRight w:val="0"/>
      <w:marTop w:val="0"/>
      <w:marBottom w:val="0"/>
      <w:divBdr>
        <w:top w:val="none" w:sz="0" w:space="0" w:color="auto"/>
        <w:left w:val="none" w:sz="0" w:space="0" w:color="auto"/>
        <w:bottom w:val="none" w:sz="0" w:space="0" w:color="auto"/>
        <w:right w:val="none" w:sz="0" w:space="0" w:color="auto"/>
      </w:divBdr>
    </w:div>
    <w:div w:id="513613080">
      <w:bodyDiv w:val="1"/>
      <w:marLeft w:val="0"/>
      <w:marRight w:val="0"/>
      <w:marTop w:val="0"/>
      <w:marBottom w:val="0"/>
      <w:divBdr>
        <w:top w:val="none" w:sz="0" w:space="0" w:color="auto"/>
        <w:left w:val="none" w:sz="0" w:space="0" w:color="auto"/>
        <w:bottom w:val="none" w:sz="0" w:space="0" w:color="auto"/>
        <w:right w:val="none" w:sz="0" w:space="0" w:color="auto"/>
      </w:divBdr>
    </w:div>
    <w:div w:id="527106698">
      <w:bodyDiv w:val="1"/>
      <w:marLeft w:val="0"/>
      <w:marRight w:val="0"/>
      <w:marTop w:val="0"/>
      <w:marBottom w:val="0"/>
      <w:divBdr>
        <w:top w:val="none" w:sz="0" w:space="0" w:color="auto"/>
        <w:left w:val="none" w:sz="0" w:space="0" w:color="auto"/>
        <w:bottom w:val="none" w:sz="0" w:space="0" w:color="auto"/>
        <w:right w:val="none" w:sz="0" w:space="0" w:color="auto"/>
      </w:divBdr>
    </w:div>
    <w:div w:id="551772131">
      <w:bodyDiv w:val="1"/>
      <w:marLeft w:val="0"/>
      <w:marRight w:val="0"/>
      <w:marTop w:val="0"/>
      <w:marBottom w:val="0"/>
      <w:divBdr>
        <w:top w:val="none" w:sz="0" w:space="0" w:color="auto"/>
        <w:left w:val="none" w:sz="0" w:space="0" w:color="auto"/>
        <w:bottom w:val="none" w:sz="0" w:space="0" w:color="auto"/>
        <w:right w:val="none" w:sz="0" w:space="0" w:color="auto"/>
      </w:divBdr>
    </w:div>
    <w:div w:id="552230262">
      <w:bodyDiv w:val="1"/>
      <w:marLeft w:val="0"/>
      <w:marRight w:val="0"/>
      <w:marTop w:val="0"/>
      <w:marBottom w:val="0"/>
      <w:divBdr>
        <w:top w:val="none" w:sz="0" w:space="0" w:color="auto"/>
        <w:left w:val="none" w:sz="0" w:space="0" w:color="auto"/>
        <w:bottom w:val="none" w:sz="0" w:space="0" w:color="auto"/>
        <w:right w:val="none" w:sz="0" w:space="0" w:color="auto"/>
      </w:divBdr>
    </w:div>
    <w:div w:id="557673166">
      <w:bodyDiv w:val="1"/>
      <w:marLeft w:val="0"/>
      <w:marRight w:val="0"/>
      <w:marTop w:val="0"/>
      <w:marBottom w:val="0"/>
      <w:divBdr>
        <w:top w:val="none" w:sz="0" w:space="0" w:color="auto"/>
        <w:left w:val="none" w:sz="0" w:space="0" w:color="auto"/>
        <w:bottom w:val="none" w:sz="0" w:space="0" w:color="auto"/>
        <w:right w:val="none" w:sz="0" w:space="0" w:color="auto"/>
      </w:divBdr>
    </w:div>
    <w:div w:id="568804852">
      <w:bodyDiv w:val="1"/>
      <w:marLeft w:val="0"/>
      <w:marRight w:val="0"/>
      <w:marTop w:val="0"/>
      <w:marBottom w:val="0"/>
      <w:divBdr>
        <w:top w:val="none" w:sz="0" w:space="0" w:color="auto"/>
        <w:left w:val="none" w:sz="0" w:space="0" w:color="auto"/>
        <w:bottom w:val="none" w:sz="0" w:space="0" w:color="auto"/>
        <w:right w:val="none" w:sz="0" w:space="0" w:color="auto"/>
      </w:divBdr>
    </w:div>
    <w:div w:id="574703309">
      <w:bodyDiv w:val="1"/>
      <w:marLeft w:val="0"/>
      <w:marRight w:val="0"/>
      <w:marTop w:val="0"/>
      <w:marBottom w:val="0"/>
      <w:divBdr>
        <w:top w:val="none" w:sz="0" w:space="0" w:color="auto"/>
        <w:left w:val="none" w:sz="0" w:space="0" w:color="auto"/>
        <w:bottom w:val="none" w:sz="0" w:space="0" w:color="auto"/>
        <w:right w:val="none" w:sz="0" w:space="0" w:color="auto"/>
      </w:divBdr>
    </w:div>
    <w:div w:id="592206780">
      <w:bodyDiv w:val="1"/>
      <w:marLeft w:val="0"/>
      <w:marRight w:val="0"/>
      <w:marTop w:val="0"/>
      <w:marBottom w:val="0"/>
      <w:divBdr>
        <w:top w:val="none" w:sz="0" w:space="0" w:color="auto"/>
        <w:left w:val="none" w:sz="0" w:space="0" w:color="auto"/>
        <w:bottom w:val="none" w:sz="0" w:space="0" w:color="auto"/>
        <w:right w:val="none" w:sz="0" w:space="0" w:color="auto"/>
      </w:divBdr>
    </w:div>
    <w:div w:id="594215335">
      <w:bodyDiv w:val="1"/>
      <w:marLeft w:val="0"/>
      <w:marRight w:val="0"/>
      <w:marTop w:val="0"/>
      <w:marBottom w:val="0"/>
      <w:divBdr>
        <w:top w:val="none" w:sz="0" w:space="0" w:color="auto"/>
        <w:left w:val="none" w:sz="0" w:space="0" w:color="auto"/>
        <w:bottom w:val="none" w:sz="0" w:space="0" w:color="auto"/>
        <w:right w:val="none" w:sz="0" w:space="0" w:color="auto"/>
      </w:divBdr>
    </w:div>
    <w:div w:id="595989076">
      <w:bodyDiv w:val="1"/>
      <w:marLeft w:val="0"/>
      <w:marRight w:val="0"/>
      <w:marTop w:val="0"/>
      <w:marBottom w:val="0"/>
      <w:divBdr>
        <w:top w:val="none" w:sz="0" w:space="0" w:color="auto"/>
        <w:left w:val="none" w:sz="0" w:space="0" w:color="auto"/>
        <w:bottom w:val="none" w:sz="0" w:space="0" w:color="auto"/>
        <w:right w:val="none" w:sz="0" w:space="0" w:color="auto"/>
      </w:divBdr>
    </w:div>
    <w:div w:id="603461008">
      <w:bodyDiv w:val="1"/>
      <w:marLeft w:val="0"/>
      <w:marRight w:val="0"/>
      <w:marTop w:val="0"/>
      <w:marBottom w:val="0"/>
      <w:divBdr>
        <w:top w:val="none" w:sz="0" w:space="0" w:color="auto"/>
        <w:left w:val="none" w:sz="0" w:space="0" w:color="auto"/>
        <w:bottom w:val="none" w:sz="0" w:space="0" w:color="auto"/>
        <w:right w:val="none" w:sz="0" w:space="0" w:color="auto"/>
      </w:divBdr>
    </w:div>
    <w:div w:id="607082376">
      <w:bodyDiv w:val="1"/>
      <w:marLeft w:val="0"/>
      <w:marRight w:val="0"/>
      <w:marTop w:val="0"/>
      <w:marBottom w:val="0"/>
      <w:divBdr>
        <w:top w:val="none" w:sz="0" w:space="0" w:color="auto"/>
        <w:left w:val="none" w:sz="0" w:space="0" w:color="auto"/>
        <w:bottom w:val="none" w:sz="0" w:space="0" w:color="auto"/>
        <w:right w:val="none" w:sz="0" w:space="0" w:color="auto"/>
      </w:divBdr>
    </w:div>
    <w:div w:id="612830419">
      <w:bodyDiv w:val="1"/>
      <w:marLeft w:val="0"/>
      <w:marRight w:val="0"/>
      <w:marTop w:val="0"/>
      <w:marBottom w:val="0"/>
      <w:divBdr>
        <w:top w:val="none" w:sz="0" w:space="0" w:color="auto"/>
        <w:left w:val="none" w:sz="0" w:space="0" w:color="auto"/>
        <w:bottom w:val="none" w:sz="0" w:space="0" w:color="auto"/>
        <w:right w:val="none" w:sz="0" w:space="0" w:color="auto"/>
      </w:divBdr>
    </w:div>
    <w:div w:id="616377667">
      <w:bodyDiv w:val="1"/>
      <w:marLeft w:val="0"/>
      <w:marRight w:val="0"/>
      <w:marTop w:val="0"/>
      <w:marBottom w:val="0"/>
      <w:divBdr>
        <w:top w:val="none" w:sz="0" w:space="0" w:color="auto"/>
        <w:left w:val="none" w:sz="0" w:space="0" w:color="auto"/>
        <w:bottom w:val="none" w:sz="0" w:space="0" w:color="auto"/>
        <w:right w:val="none" w:sz="0" w:space="0" w:color="auto"/>
      </w:divBdr>
    </w:div>
    <w:div w:id="616834875">
      <w:bodyDiv w:val="1"/>
      <w:marLeft w:val="0"/>
      <w:marRight w:val="0"/>
      <w:marTop w:val="0"/>
      <w:marBottom w:val="0"/>
      <w:divBdr>
        <w:top w:val="none" w:sz="0" w:space="0" w:color="auto"/>
        <w:left w:val="none" w:sz="0" w:space="0" w:color="auto"/>
        <w:bottom w:val="none" w:sz="0" w:space="0" w:color="auto"/>
        <w:right w:val="none" w:sz="0" w:space="0" w:color="auto"/>
      </w:divBdr>
    </w:div>
    <w:div w:id="625739321">
      <w:bodyDiv w:val="1"/>
      <w:marLeft w:val="0"/>
      <w:marRight w:val="0"/>
      <w:marTop w:val="0"/>
      <w:marBottom w:val="0"/>
      <w:divBdr>
        <w:top w:val="none" w:sz="0" w:space="0" w:color="auto"/>
        <w:left w:val="none" w:sz="0" w:space="0" w:color="auto"/>
        <w:bottom w:val="none" w:sz="0" w:space="0" w:color="auto"/>
        <w:right w:val="none" w:sz="0" w:space="0" w:color="auto"/>
      </w:divBdr>
    </w:div>
    <w:div w:id="634525451">
      <w:bodyDiv w:val="1"/>
      <w:marLeft w:val="0"/>
      <w:marRight w:val="0"/>
      <w:marTop w:val="0"/>
      <w:marBottom w:val="0"/>
      <w:divBdr>
        <w:top w:val="none" w:sz="0" w:space="0" w:color="auto"/>
        <w:left w:val="none" w:sz="0" w:space="0" w:color="auto"/>
        <w:bottom w:val="none" w:sz="0" w:space="0" w:color="auto"/>
        <w:right w:val="none" w:sz="0" w:space="0" w:color="auto"/>
      </w:divBdr>
    </w:div>
    <w:div w:id="637809672">
      <w:bodyDiv w:val="1"/>
      <w:marLeft w:val="0"/>
      <w:marRight w:val="0"/>
      <w:marTop w:val="0"/>
      <w:marBottom w:val="0"/>
      <w:divBdr>
        <w:top w:val="none" w:sz="0" w:space="0" w:color="auto"/>
        <w:left w:val="none" w:sz="0" w:space="0" w:color="auto"/>
        <w:bottom w:val="none" w:sz="0" w:space="0" w:color="auto"/>
        <w:right w:val="none" w:sz="0" w:space="0" w:color="auto"/>
      </w:divBdr>
    </w:div>
    <w:div w:id="652299369">
      <w:bodyDiv w:val="1"/>
      <w:marLeft w:val="0"/>
      <w:marRight w:val="0"/>
      <w:marTop w:val="0"/>
      <w:marBottom w:val="0"/>
      <w:divBdr>
        <w:top w:val="none" w:sz="0" w:space="0" w:color="auto"/>
        <w:left w:val="none" w:sz="0" w:space="0" w:color="auto"/>
        <w:bottom w:val="none" w:sz="0" w:space="0" w:color="auto"/>
        <w:right w:val="none" w:sz="0" w:space="0" w:color="auto"/>
      </w:divBdr>
    </w:div>
    <w:div w:id="656156287">
      <w:bodyDiv w:val="1"/>
      <w:marLeft w:val="0"/>
      <w:marRight w:val="0"/>
      <w:marTop w:val="0"/>
      <w:marBottom w:val="0"/>
      <w:divBdr>
        <w:top w:val="none" w:sz="0" w:space="0" w:color="auto"/>
        <w:left w:val="none" w:sz="0" w:space="0" w:color="auto"/>
        <w:bottom w:val="none" w:sz="0" w:space="0" w:color="auto"/>
        <w:right w:val="none" w:sz="0" w:space="0" w:color="auto"/>
      </w:divBdr>
    </w:div>
    <w:div w:id="661928173">
      <w:bodyDiv w:val="1"/>
      <w:marLeft w:val="0"/>
      <w:marRight w:val="0"/>
      <w:marTop w:val="0"/>
      <w:marBottom w:val="0"/>
      <w:divBdr>
        <w:top w:val="none" w:sz="0" w:space="0" w:color="auto"/>
        <w:left w:val="none" w:sz="0" w:space="0" w:color="auto"/>
        <w:bottom w:val="none" w:sz="0" w:space="0" w:color="auto"/>
        <w:right w:val="none" w:sz="0" w:space="0" w:color="auto"/>
      </w:divBdr>
    </w:div>
    <w:div w:id="665283990">
      <w:bodyDiv w:val="1"/>
      <w:marLeft w:val="0"/>
      <w:marRight w:val="0"/>
      <w:marTop w:val="0"/>
      <w:marBottom w:val="0"/>
      <w:divBdr>
        <w:top w:val="none" w:sz="0" w:space="0" w:color="auto"/>
        <w:left w:val="none" w:sz="0" w:space="0" w:color="auto"/>
        <w:bottom w:val="none" w:sz="0" w:space="0" w:color="auto"/>
        <w:right w:val="none" w:sz="0" w:space="0" w:color="auto"/>
      </w:divBdr>
    </w:div>
    <w:div w:id="683820481">
      <w:bodyDiv w:val="1"/>
      <w:marLeft w:val="0"/>
      <w:marRight w:val="0"/>
      <w:marTop w:val="0"/>
      <w:marBottom w:val="0"/>
      <w:divBdr>
        <w:top w:val="none" w:sz="0" w:space="0" w:color="auto"/>
        <w:left w:val="none" w:sz="0" w:space="0" w:color="auto"/>
        <w:bottom w:val="none" w:sz="0" w:space="0" w:color="auto"/>
        <w:right w:val="none" w:sz="0" w:space="0" w:color="auto"/>
      </w:divBdr>
    </w:div>
    <w:div w:id="692389032">
      <w:bodyDiv w:val="1"/>
      <w:marLeft w:val="0"/>
      <w:marRight w:val="0"/>
      <w:marTop w:val="0"/>
      <w:marBottom w:val="0"/>
      <w:divBdr>
        <w:top w:val="none" w:sz="0" w:space="0" w:color="auto"/>
        <w:left w:val="none" w:sz="0" w:space="0" w:color="auto"/>
        <w:bottom w:val="none" w:sz="0" w:space="0" w:color="auto"/>
        <w:right w:val="none" w:sz="0" w:space="0" w:color="auto"/>
      </w:divBdr>
    </w:div>
    <w:div w:id="714742227">
      <w:bodyDiv w:val="1"/>
      <w:marLeft w:val="0"/>
      <w:marRight w:val="0"/>
      <w:marTop w:val="0"/>
      <w:marBottom w:val="0"/>
      <w:divBdr>
        <w:top w:val="none" w:sz="0" w:space="0" w:color="auto"/>
        <w:left w:val="none" w:sz="0" w:space="0" w:color="auto"/>
        <w:bottom w:val="none" w:sz="0" w:space="0" w:color="auto"/>
        <w:right w:val="none" w:sz="0" w:space="0" w:color="auto"/>
      </w:divBdr>
    </w:div>
    <w:div w:id="731587083">
      <w:bodyDiv w:val="1"/>
      <w:marLeft w:val="0"/>
      <w:marRight w:val="0"/>
      <w:marTop w:val="0"/>
      <w:marBottom w:val="0"/>
      <w:divBdr>
        <w:top w:val="none" w:sz="0" w:space="0" w:color="auto"/>
        <w:left w:val="none" w:sz="0" w:space="0" w:color="auto"/>
        <w:bottom w:val="none" w:sz="0" w:space="0" w:color="auto"/>
        <w:right w:val="none" w:sz="0" w:space="0" w:color="auto"/>
      </w:divBdr>
    </w:div>
    <w:div w:id="732628629">
      <w:bodyDiv w:val="1"/>
      <w:marLeft w:val="0"/>
      <w:marRight w:val="0"/>
      <w:marTop w:val="0"/>
      <w:marBottom w:val="0"/>
      <w:divBdr>
        <w:top w:val="none" w:sz="0" w:space="0" w:color="auto"/>
        <w:left w:val="none" w:sz="0" w:space="0" w:color="auto"/>
        <w:bottom w:val="none" w:sz="0" w:space="0" w:color="auto"/>
        <w:right w:val="none" w:sz="0" w:space="0" w:color="auto"/>
      </w:divBdr>
    </w:div>
    <w:div w:id="733047138">
      <w:bodyDiv w:val="1"/>
      <w:marLeft w:val="0"/>
      <w:marRight w:val="0"/>
      <w:marTop w:val="0"/>
      <w:marBottom w:val="0"/>
      <w:divBdr>
        <w:top w:val="none" w:sz="0" w:space="0" w:color="auto"/>
        <w:left w:val="none" w:sz="0" w:space="0" w:color="auto"/>
        <w:bottom w:val="none" w:sz="0" w:space="0" w:color="auto"/>
        <w:right w:val="none" w:sz="0" w:space="0" w:color="auto"/>
      </w:divBdr>
    </w:div>
    <w:div w:id="742213785">
      <w:bodyDiv w:val="1"/>
      <w:marLeft w:val="0"/>
      <w:marRight w:val="0"/>
      <w:marTop w:val="0"/>
      <w:marBottom w:val="0"/>
      <w:divBdr>
        <w:top w:val="none" w:sz="0" w:space="0" w:color="auto"/>
        <w:left w:val="none" w:sz="0" w:space="0" w:color="auto"/>
        <w:bottom w:val="none" w:sz="0" w:space="0" w:color="auto"/>
        <w:right w:val="none" w:sz="0" w:space="0" w:color="auto"/>
      </w:divBdr>
    </w:div>
    <w:div w:id="742340615">
      <w:bodyDiv w:val="1"/>
      <w:marLeft w:val="0"/>
      <w:marRight w:val="0"/>
      <w:marTop w:val="0"/>
      <w:marBottom w:val="0"/>
      <w:divBdr>
        <w:top w:val="none" w:sz="0" w:space="0" w:color="auto"/>
        <w:left w:val="none" w:sz="0" w:space="0" w:color="auto"/>
        <w:bottom w:val="none" w:sz="0" w:space="0" w:color="auto"/>
        <w:right w:val="none" w:sz="0" w:space="0" w:color="auto"/>
      </w:divBdr>
    </w:div>
    <w:div w:id="761075475">
      <w:bodyDiv w:val="1"/>
      <w:marLeft w:val="0"/>
      <w:marRight w:val="0"/>
      <w:marTop w:val="0"/>
      <w:marBottom w:val="0"/>
      <w:divBdr>
        <w:top w:val="none" w:sz="0" w:space="0" w:color="auto"/>
        <w:left w:val="none" w:sz="0" w:space="0" w:color="auto"/>
        <w:bottom w:val="none" w:sz="0" w:space="0" w:color="auto"/>
        <w:right w:val="none" w:sz="0" w:space="0" w:color="auto"/>
      </w:divBdr>
    </w:div>
    <w:div w:id="761801088">
      <w:bodyDiv w:val="1"/>
      <w:marLeft w:val="0"/>
      <w:marRight w:val="0"/>
      <w:marTop w:val="0"/>
      <w:marBottom w:val="0"/>
      <w:divBdr>
        <w:top w:val="none" w:sz="0" w:space="0" w:color="auto"/>
        <w:left w:val="none" w:sz="0" w:space="0" w:color="auto"/>
        <w:bottom w:val="none" w:sz="0" w:space="0" w:color="auto"/>
        <w:right w:val="none" w:sz="0" w:space="0" w:color="auto"/>
      </w:divBdr>
    </w:div>
    <w:div w:id="767429642">
      <w:bodyDiv w:val="1"/>
      <w:marLeft w:val="0"/>
      <w:marRight w:val="0"/>
      <w:marTop w:val="0"/>
      <w:marBottom w:val="0"/>
      <w:divBdr>
        <w:top w:val="none" w:sz="0" w:space="0" w:color="auto"/>
        <w:left w:val="none" w:sz="0" w:space="0" w:color="auto"/>
        <w:bottom w:val="none" w:sz="0" w:space="0" w:color="auto"/>
        <w:right w:val="none" w:sz="0" w:space="0" w:color="auto"/>
      </w:divBdr>
    </w:div>
    <w:div w:id="800461244">
      <w:bodyDiv w:val="1"/>
      <w:marLeft w:val="0"/>
      <w:marRight w:val="0"/>
      <w:marTop w:val="0"/>
      <w:marBottom w:val="0"/>
      <w:divBdr>
        <w:top w:val="none" w:sz="0" w:space="0" w:color="auto"/>
        <w:left w:val="none" w:sz="0" w:space="0" w:color="auto"/>
        <w:bottom w:val="none" w:sz="0" w:space="0" w:color="auto"/>
        <w:right w:val="none" w:sz="0" w:space="0" w:color="auto"/>
      </w:divBdr>
    </w:div>
    <w:div w:id="813957237">
      <w:bodyDiv w:val="1"/>
      <w:marLeft w:val="0"/>
      <w:marRight w:val="0"/>
      <w:marTop w:val="0"/>
      <w:marBottom w:val="0"/>
      <w:divBdr>
        <w:top w:val="none" w:sz="0" w:space="0" w:color="auto"/>
        <w:left w:val="none" w:sz="0" w:space="0" w:color="auto"/>
        <w:bottom w:val="none" w:sz="0" w:space="0" w:color="auto"/>
        <w:right w:val="none" w:sz="0" w:space="0" w:color="auto"/>
      </w:divBdr>
    </w:div>
    <w:div w:id="833029240">
      <w:bodyDiv w:val="1"/>
      <w:marLeft w:val="0"/>
      <w:marRight w:val="0"/>
      <w:marTop w:val="0"/>
      <w:marBottom w:val="0"/>
      <w:divBdr>
        <w:top w:val="none" w:sz="0" w:space="0" w:color="auto"/>
        <w:left w:val="none" w:sz="0" w:space="0" w:color="auto"/>
        <w:bottom w:val="none" w:sz="0" w:space="0" w:color="auto"/>
        <w:right w:val="none" w:sz="0" w:space="0" w:color="auto"/>
      </w:divBdr>
    </w:div>
    <w:div w:id="834149879">
      <w:bodyDiv w:val="1"/>
      <w:marLeft w:val="0"/>
      <w:marRight w:val="0"/>
      <w:marTop w:val="0"/>
      <w:marBottom w:val="0"/>
      <w:divBdr>
        <w:top w:val="none" w:sz="0" w:space="0" w:color="auto"/>
        <w:left w:val="none" w:sz="0" w:space="0" w:color="auto"/>
        <w:bottom w:val="none" w:sz="0" w:space="0" w:color="auto"/>
        <w:right w:val="none" w:sz="0" w:space="0" w:color="auto"/>
      </w:divBdr>
    </w:div>
    <w:div w:id="856818909">
      <w:bodyDiv w:val="1"/>
      <w:marLeft w:val="0"/>
      <w:marRight w:val="0"/>
      <w:marTop w:val="0"/>
      <w:marBottom w:val="0"/>
      <w:divBdr>
        <w:top w:val="none" w:sz="0" w:space="0" w:color="auto"/>
        <w:left w:val="none" w:sz="0" w:space="0" w:color="auto"/>
        <w:bottom w:val="none" w:sz="0" w:space="0" w:color="auto"/>
        <w:right w:val="none" w:sz="0" w:space="0" w:color="auto"/>
      </w:divBdr>
    </w:div>
    <w:div w:id="861210834">
      <w:bodyDiv w:val="1"/>
      <w:marLeft w:val="0"/>
      <w:marRight w:val="0"/>
      <w:marTop w:val="0"/>
      <w:marBottom w:val="0"/>
      <w:divBdr>
        <w:top w:val="none" w:sz="0" w:space="0" w:color="auto"/>
        <w:left w:val="none" w:sz="0" w:space="0" w:color="auto"/>
        <w:bottom w:val="none" w:sz="0" w:space="0" w:color="auto"/>
        <w:right w:val="none" w:sz="0" w:space="0" w:color="auto"/>
      </w:divBdr>
    </w:div>
    <w:div w:id="863057540">
      <w:bodyDiv w:val="1"/>
      <w:marLeft w:val="0"/>
      <w:marRight w:val="0"/>
      <w:marTop w:val="0"/>
      <w:marBottom w:val="0"/>
      <w:divBdr>
        <w:top w:val="none" w:sz="0" w:space="0" w:color="auto"/>
        <w:left w:val="none" w:sz="0" w:space="0" w:color="auto"/>
        <w:bottom w:val="none" w:sz="0" w:space="0" w:color="auto"/>
        <w:right w:val="none" w:sz="0" w:space="0" w:color="auto"/>
      </w:divBdr>
    </w:div>
    <w:div w:id="882057194">
      <w:bodyDiv w:val="1"/>
      <w:marLeft w:val="0"/>
      <w:marRight w:val="0"/>
      <w:marTop w:val="0"/>
      <w:marBottom w:val="0"/>
      <w:divBdr>
        <w:top w:val="none" w:sz="0" w:space="0" w:color="auto"/>
        <w:left w:val="none" w:sz="0" w:space="0" w:color="auto"/>
        <w:bottom w:val="none" w:sz="0" w:space="0" w:color="auto"/>
        <w:right w:val="none" w:sz="0" w:space="0" w:color="auto"/>
      </w:divBdr>
    </w:div>
    <w:div w:id="913979047">
      <w:bodyDiv w:val="1"/>
      <w:marLeft w:val="0"/>
      <w:marRight w:val="0"/>
      <w:marTop w:val="0"/>
      <w:marBottom w:val="0"/>
      <w:divBdr>
        <w:top w:val="none" w:sz="0" w:space="0" w:color="auto"/>
        <w:left w:val="none" w:sz="0" w:space="0" w:color="auto"/>
        <w:bottom w:val="none" w:sz="0" w:space="0" w:color="auto"/>
        <w:right w:val="none" w:sz="0" w:space="0" w:color="auto"/>
      </w:divBdr>
    </w:div>
    <w:div w:id="955332990">
      <w:bodyDiv w:val="1"/>
      <w:marLeft w:val="0"/>
      <w:marRight w:val="0"/>
      <w:marTop w:val="0"/>
      <w:marBottom w:val="0"/>
      <w:divBdr>
        <w:top w:val="none" w:sz="0" w:space="0" w:color="auto"/>
        <w:left w:val="none" w:sz="0" w:space="0" w:color="auto"/>
        <w:bottom w:val="none" w:sz="0" w:space="0" w:color="auto"/>
        <w:right w:val="none" w:sz="0" w:space="0" w:color="auto"/>
      </w:divBdr>
    </w:div>
    <w:div w:id="964771483">
      <w:bodyDiv w:val="1"/>
      <w:marLeft w:val="0"/>
      <w:marRight w:val="0"/>
      <w:marTop w:val="0"/>
      <w:marBottom w:val="0"/>
      <w:divBdr>
        <w:top w:val="none" w:sz="0" w:space="0" w:color="auto"/>
        <w:left w:val="none" w:sz="0" w:space="0" w:color="auto"/>
        <w:bottom w:val="none" w:sz="0" w:space="0" w:color="auto"/>
        <w:right w:val="none" w:sz="0" w:space="0" w:color="auto"/>
      </w:divBdr>
    </w:div>
    <w:div w:id="966591523">
      <w:bodyDiv w:val="1"/>
      <w:marLeft w:val="0"/>
      <w:marRight w:val="0"/>
      <w:marTop w:val="0"/>
      <w:marBottom w:val="0"/>
      <w:divBdr>
        <w:top w:val="none" w:sz="0" w:space="0" w:color="auto"/>
        <w:left w:val="none" w:sz="0" w:space="0" w:color="auto"/>
        <w:bottom w:val="none" w:sz="0" w:space="0" w:color="auto"/>
        <w:right w:val="none" w:sz="0" w:space="0" w:color="auto"/>
      </w:divBdr>
    </w:div>
    <w:div w:id="966665187">
      <w:bodyDiv w:val="1"/>
      <w:marLeft w:val="0"/>
      <w:marRight w:val="0"/>
      <w:marTop w:val="0"/>
      <w:marBottom w:val="0"/>
      <w:divBdr>
        <w:top w:val="none" w:sz="0" w:space="0" w:color="auto"/>
        <w:left w:val="none" w:sz="0" w:space="0" w:color="auto"/>
        <w:bottom w:val="none" w:sz="0" w:space="0" w:color="auto"/>
        <w:right w:val="none" w:sz="0" w:space="0" w:color="auto"/>
      </w:divBdr>
    </w:div>
    <w:div w:id="968124875">
      <w:bodyDiv w:val="1"/>
      <w:marLeft w:val="0"/>
      <w:marRight w:val="0"/>
      <w:marTop w:val="0"/>
      <w:marBottom w:val="0"/>
      <w:divBdr>
        <w:top w:val="none" w:sz="0" w:space="0" w:color="auto"/>
        <w:left w:val="none" w:sz="0" w:space="0" w:color="auto"/>
        <w:bottom w:val="none" w:sz="0" w:space="0" w:color="auto"/>
        <w:right w:val="none" w:sz="0" w:space="0" w:color="auto"/>
      </w:divBdr>
    </w:div>
    <w:div w:id="979772436">
      <w:bodyDiv w:val="1"/>
      <w:marLeft w:val="0"/>
      <w:marRight w:val="0"/>
      <w:marTop w:val="0"/>
      <w:marBottom w:val="0"/>
      <w:divBdr>
        <w:top w:val="none" w:sz="0" w:space="0" w:color="auto"/>
        <w:left w:val="none" w:sz="0" w:space="0" w:color="auto"/>
        <w:bottom w:val="none" w:sz="0" w:space="0" w:color="auto"/>
        <w:right w:val="none" w:sz="0" w:space="0" w:color="auto"/>
      </w:divBdr>
    </w:div>
    <w:div w:id="980503001">
      <w:bodyDiv w:val="1"/>
      <w:marLeft w:val="0"/>
      <w:marRight w:val="0"/>
      <w:marTop w:val="0"/>
      <w:marBottom w:val="0"/>
      <w:divBdr>
        <w:top w:val="none" w:sz="0" w:space="0" w:color="auto"/>
        <w:left w:val="none" w:sz="0" w:space="0" w:color="auto"/>
        <w:bottom w:val="none" w:sz="0" w:space="0" w:color="auto"/>
        <w:right w:val="none" w:sz="0" w:space="0" w:color="auto"/>
      </w:divBdr>
    </w:div>
    <w:div w:id="980574659">
      <w:bodyDiv w:val="1"/>
      <w:marLeft w:val="0"/>
      <w:marRight w:val="0"/>
      <w:marTop w:val="0"/>
      <w:marBottom w:val="0"/>
      <w:divBdr>
        <w:top w:val="none" w:sz="0" w:space="0" w:color="auto"/>
        <w:left w:val="none" w:sz="0" w:space="0" w:color="auto"/>
        <w:bottom w:val="none" w:sz="0" w:space="0" w:color="auto"/>
        <w:right w:val="none" w:sz="0" w:space="0" w:color="auto"/>
      </w:divBdr>
    </w:div>
    <w:div w:id="1009139481">
      <w:bodyDiv w:val="1"/>
      <w:marLeft w:val="0"/>
      <w:marRight w:val="0"/>
      <w:marTop w:val="0"/>
      <w:marBottom w:val="0"/>
      <w:divBdr>
        <w:top w:val="none" w:sz="0" w:space="0" w:color="auto"/>
        <w:left w:val="none" w:sz="0" w:space="0" w:color="auto"/>
        <w:bottom w:val="none" w:sz="0" w:space="0" w:color="auto"/>
        <w:right w:val="none" w:sz="0" w:space="0" w:color="auto"/>
      </w:divBdr>
    </w:div>
    <w:div w:id="1033307775">
      <w:bodyDiv w:val="1"/>
      <w:marLeft w:val="0"/>
      <w:marRight w:val="0"/>
      <w:marTop w:val="0"/>
      <w:marBottom w:val="0"/>
      <w:divBdr>
        <w:top w:val="none" w:sz="0" w:space="0" w:color="auto"/>
        <w:left w:val="none" w:sz="0" w:space="0" w:color="auto"/>
        <w:bottom w:val="none" w:sz="0" w:space="0" w:color="auto"/>
        <w:right w:val="none" w:sz="0" w:space="0" w:color="auto"/>
      </w:divBdr>
    </w:div>
    <w:div w:id="1042095762">
      <w:bodyDiv w:val="1"/>
      <w:marLeft w:val="0"/>
      <w:marRight w:val="0"/>
      <w:marTop w:val="0"/>
      <w:marBottom w:val="0"/>
      <w:divBdr>
        <w:top w:val="none" w:sz="0" w:space="0" w:color="auto"/>
        <w:left w:val="none" w:sz="0" w:space="0" w:color="auto"/>
        <w:bottom w:val="none" w:sz="0" w:space="0" w:color="auto"/>
        <w:right w:val="none" w:sz="0" w:space="0" w:color="auto"/>
      </w:divBdr>
    </w:div>
    <w:div w:id="1063064622">
      <w:bodyDiv w:val="1"/>
      <w:marLeft w:val="0"/>
      <w:marRight w:val="0"/>
      <w:marTop w:val="0"/>
      <w:marBottom w:val="0"/>
      <w:divBdr>
        <w:top w:val="none" w:sz="0" w:space="0" w:color="auto"/>
        <w:left w:val="none" w:sz="0" w:space="0" w:color="auto"/>
        <w:bottom w:val="none" w:sz="0" w:space="0" w:color="auto"/>
        <w:right w:val="none" w:sz="0" w:space="0" w:color="auto"/>
      </w:divBdr>
    </w:div>
    <w:div w:id="1076247673">
      <w:bodyDiv w:val="1"/>
      <w:marLeft w:val="0"/>
      <w:marRight w:val="0"/>
      <w:marTop w:val="0"/>
      <w:marBottom w:val="0"/>
      <w:divBdr>
        <w:top w:val="none" w:sz="0" w:space="0" w:color="auto"/>
        <w:left w:val="none" w:sz="0" w:space="0" w:color="auto"/>
        <w:bottom w:val="none" w:sz="0" w:space="0" w:color="auto"/>
        <w:right w:val="none" w:sz="0" w:space="0" w:color="auto"/>
      </w:divBdr>
    </w:div>
    <w:div w:id="1079209978">
      <w:bodyDiv w:val="1"/>
      <w:marLeft w:val="0"/>
      <w:marRight w:val="0"/>
      <w:marTop w:val="0"/>
      <w:marBottom w:val="0"/>
      <w:divBdr>
        <w:top w:val="none" w:sz="0" w:space="0" w:color="auto"/>
        <w:left w:val="none" w:sz="0" w:space="0" w:color="auto"/>
        <w:bottom w:val="none" w:sz="0" w:space="0" w:color="auto"/>
        <w:right w:val="none" w:sz="0" w:space="0" w:color="auto"/>
      </w:divBdr>
    </w:div>
    <w:div w:id="1096830469">
      <w:bodyDiv w:val="1"/>
      <w:marLeft w:val="0"/>
      <w:marRight w:val="0"/>
      <w:marTop w:val="0"/>
      <w:marBottom w:val="0"/>
      <w:divBdr>
        <w:top w:val="none" w:sz="0" w:space="0" w:color="auto"/>
        <w:left w:val="none" w:sz="0" w:space="0" w:color="auto"/>
        <w:bottom w:val="none" w:sz="0" w:space="0" w:color="auto"/>
        <w:right w:val="none" w:sz="0" w:space="0" w:color="auto"/>
      </w:divBdr>
    </w:div>
    <w:div w:id="1100297960">
      <w:bodyDiv w:val="1"/>
      <w:marLeft w:val="0"/>
      <w:marRight w:val="0"/>
      <w:marTop w:val="0"/>
      <w:marBottom w:val="0"/>
      <w:divBdr>
        <w:top w:val="none" w:sz="0" w:space="0" w:color="auto"/>
        <w:left w:val="none" w:sz="0" w:space="0" w:color="auto"/>
        <w:bottom w:val="none" w:sz="0" w:space="0" w:color="auto"/>
        <w:right w:val="none" w:sz="0" w:space="0" w:color="auto"/>
      </w:divBdr>
    </w:div>
    <w:div w:id="1141508130">
      <w:bodyDiv w:val="1"/>
      <w:marLeft w:val="0"/>
      <w:marRight w:val="0"/>
      <w:marTop w:val="0"/>
      <w:marBottom w:val="0"/>
      <w:divBdr>
        <w:top w:val="none" w:sz="0" w:space="0" w:color="auto"/>
        <w:left w:val="none" w:sz="0" w:space="0" w:color="auto"/>
        <w:bottom w:val="none" w:sz="0" w:space="0" w:color="auto"/>
        <w:right w:val="none" w:sz="0" w:space="0" w:color="auto"/>
      </w:divBdr>
    </w:div>
    <w:div w:id="1155493183">
      <w:bodyDiv w:val="1"/>
      <w:marLeft w:val="0"/>
      <w:marRight w:val="0"/>
      <w:marTop w:val="0"/>
      <w:marBottom w:val="0"/>
      <w:divBdr>
        <w:top w:val="none" w:sz="0" w:space="0" w:color="auto"/>
        <w:left w:val="none" w:sz="0" w:space="0" w:color="auto"/>
        <w:bottom w:val="none" w:sz="0" w:space="0" w:color="auto"/>
        <w:right w:val="none" w:sz="0" w:space="0" w:color="auto"/>
      </w:divBdr>
    </w:div>
    <w:div w:id="1173911274">
      <w:bodyDiv w:val="1"/>
      <w:marLeft w:val="0"/>
      <w:marRight w:val="0"/>
      <w:marTop w:val="0"/>
      <w:marBottom w:val="0"/>
      <w:divBdr>
        <w:top w:val="none" w:sz="0" w:space="0" w:color="auto"/>
        <w:left w:val="none" w:sz="0" w:space="0" w:color="auto"/>
        <w:bottom w:val="none" w:sz="0" w:space="0" w:color="auto"/>
        <w:right w:val="none" w:sz="0" w:space="0" w:color="auto"/>
      </w:divBdr>
    </w:div>
    <w:div w:id="1189686477">
      <w:bodyDiv w:val="1"/>
      <w:marLeft w:val="0"/>
      <w:marRight w:val="0"/>
      <w:marTop w:val="0"/>
      <w:marBottom w:val="0"/>
      <w:divBdr>
        <w:top w:val="none" w:sz="0" w:space="0" w:color="auto"/>
        <w:left w:val="none" w:sz="0" w:space="0" w:color="auto"/>
        <w:bottom w:val="none" w:sz="0" w:space="0" w:color="auto"/>
        <w:right w:val="none" w:sz="0" w:space="0" w:color="auto"/>
      </w:divBdr>
    </w:div>
    <w:div w:id="1203789554">
      <w:bodyDiv w:val="1"/>
      <w:marLeft w:val="0"/>
      <w:marRight w:val="0"/>
      <w:marTop w:val="0"/>
      <w:marBottom w:val="0"/>
      <w:divBdr>
        <w:top w:val="none" w:sz="0" w:space="0" w:color="auto"/>
        <w:left w:val="none" w:sz="0" w:space="0" w:color="auto"/>
        <w:bottom w:val="none" w:sz="0" w:space="0" w:color="auto"/>
        <w:right w:val="none" w:sz="0" w:space="0" w:color="auto"/>
      </w:divBdr>
    </w:div>
    <w:div w:id="1228538728">
      <w:bodyDiv w:val="1"/>
      <w:marLeft w:val="0"/>
      <w:marRight w:val="0"/>
      <w:marTop w:val="0"/>
      <w:marBottom w:val="0"/>
      <w:divBdr>
        <w:top w:val="none" w:sz="0" w:space="0" w:color="auto"/>
        <w:left w:val="none" w:sz="0" w:space="0" w:color="auto"/>
        <w:bottom w:val="none" w:sz="0" w:space="0" w:color="auto"/>
        <w:right w:val="none" w:sz="0" w:space="0" w:color="auto"/>
      </w:divBdr>
    </w:div>
    <w:div w:id="1228956477">
      <w:bodyDiv w:val="1"/>
      <w:marLeft w:val="0"/>
      <w:marRight w:val="0"/>
      <w:marTop w:val="0"/>
      <w:marBottom w:val="0"/>
      <w:divBdr>
        <w:top w:val="none" w:sz="0" w:space="0" w:color="auto"/>
        <w:left w:val="none" w:sz="0" w:space="0" w:color="auto"/>
        <w:bottom w:val="none" w:sz="0" w:space="0" w:color="auto"/>
        <w:right w:val="none" w:sz="0" w:space="0" w:color="auto"/>
      </w:divBdr>
    </w:div>
    <w:div w:id="1231623184">
      <w:bodyDiv w:val="1"/>
      <w:marLeft w:val="0"/>
      <w:marRight w:val="0"/>
      <w:marTop w:val="0"/>
      <w:marBottom w:val="0"/>
      <w:divBdr>
        <w:top w:val="none" w:sz="0" w:space="0" w:color="auto"/>
        <w:left w:val="none" w:sz="0" w:space="0" w:color="auto"/>
        <w:bottom w:val="none" w:sz="0" w:space="0" w:color="auto"/>
        <w:right w:val="none" w:sz="0" w:space="0" w:color="auto"/>
      </w:divBdr>
    </w:div>
    <w:div w:id="1233589211">
      <w:bodyDiv w:val="1"/>
      <w:marLeft w:val="0"/>
      <w:marRight w:val="0"/>
      <w:marTop w:val="0"/>
      <w:marBottom w:val="0"/>
      <w:divBdr>
        <w:top w:val="none" w:sz="0" w:space="0" w:color="auto"/>
        <w:left w:val="none" w:sz="0" w:space="0" w:color="auto"/>
        <w:bottom w:val="none" w:sz="0" w:space="0" w:color="auto"/>
        <w:right w:val="none" w:sz="0" w:space="0" w:color="auto"/>
      </w:divBdr>
    </w:div>
    <w:div w:id="1252542060">
      <w:bodyDiv w:val="1"/>
      <w:marLeft w:val="0"/>
      <w:marRight w:val="0"/>
      <w:marTop w:val="0"/>
      <w:marBottom w:val="0"/>
      <w:divBdr>
        <w:top w:val="none" w:sz="0" w:space="0" w:color="auto"/>
        <w:left w:val="none" w:sz="0" w:space="0" w:color="auto"/>
        <w:bottom w:val="none" w:sz="0" w:space="0" w:color="auto"/>
        <w:right w:val="none" w:sz="0" w:space="0" w:color="auto"/>
      </w:divBdr>
    </w:div>
    <w:div w:id="1253661344">
      <w:bodyDiv w:val="1"/>
      <w:marLeft w:val="0"/>
      <w:marRight w:val="0"/>
      <w:marTop w:val="0"/>
      <w:marBottom w:val="0"/>
      <w:divBdr>
        <w:top w:val="none" w:sz="0" w:space="0" w:color="auto"/>
        <w:left w:val="none" w:sz="0" w:space="0" w:color="auto"/>
        <w:bottom w:val="none" w:sz="0" w:space="0" w:color="auto"/>
        <w:right w:val="none" w:sz="0" w:space="0" w:color="auto"/>
      </w:divBdr>
    </w:div>
    <w:div w:id="1260790951">
      <w:bodyDiv w:val="1"/>
      <w:marLeft w:val="0"/>
      <w:marRight w:val="0"/>
      <w:marTop w:val="0"/>
      <w:marBottom w:val="0"/>
      <w:divBdr>
        <w:top w:val="none" w:sz="0" w:space="0" w:color="auto"/>
        <w:left w:val="none" w:sz="0" w:space="0" w:color="auto"/>
        <w:bottom w:val="none" w:sz="0" w:space="0" w:color="auto"/>
        <w:right w:val="none" w:sz="0" w:space="0" w:color="auto"/>
      </w:divBdr>
    </w:div>
    <w:div w:id="1278373371">
      <w:bodyDiv w:val="1"/>
      <w:marLeft w:val="0"/>
      <w:marRight w:val="0"/>
      <w:marTop w:val="0"/>
      <w:marBottom w:val="0"/>
      <w:divBdr>
        <w:top w:val="none" w:sz="0" w:space="0" w:color="auto"/>
        <w:left w:val="none" w:sz="0" w:space="0" w:color="auto"/>
        <w:bottom w:val="none" w:sz="0" w:space="0" w:color="auto"/>
        <w:right w:val="none" w:sz="0" w:space="0" w:color="auto"/>
      </w:divBdr>
    </w:div>
    <w:div w:id="1294795054">
      <w:bodyDiv w:val="1"/>
      <w:marLeft w:val="0"/>
      <w:marRight w:val="0"/>
      <w:marTop w:val="0"/>
      <w:marBottom w:val="0"/>
      <w:divBdr>
        <w:top w:val="none" w:sz="0" w:space="0" w:color="auto"/>
        <w:left w:val="none" w:sz="0" w:space="0" w:color="auto"/>
        <w:bottom w:val="none" w:sz="0" w:space="0" w:color="auto"/>
        <w:right w:val="none" w:sz="0" w:space="0" w:color="auto"/>
      </w:divBdr>
    </w:div>
    <w:div w:id="1299460235">
      <w:bodyDiv w:val="1"/>
      <w:marLeft w:val="0"/>
      <w:marRight w:val="0"/>
      <w:marTop w:val="0"/>
      <w:marBottom w:val="0"/>
      <w:divBdr>
        <w:top w:val="none" w:sz="0" w:space="0" w:color="auto"/>
        <w:left w:val="none" w:sz="0" w:space="0" w:color="auto"/>
        <w:bottom w:val="none" w:sz="0" w:space="0" w:color="auto"/>
        <w:right w:val="none" w:sz="0" w:space="0" w:color="auto"/>
      </w:divBdr>
    </w:div>
    <w:div w:id="1302348950">
      <w:bodyDiv w:val="1"/>
      <w:marLeft w:val="0"/>
      <w:marRight w:val="0"/>
      <w:marTop w:val="0"/>
      <w:marBottom w:val="0"/>
      <w:divBdr>
        <w:top w:val="none" w:sz="0" w:space="0" w:color="auto"/>
        <w:left w:val="none" w:sz="0" w:space="0" w:color="auto"/>
        <w:bottom w:val="none" w:sz="0" w:space="0" w:color="auto"/>
        <w:right w:val="none" w:sz="0" w:space="0" w:color="auto"/>
      </w:divBdr>
    </w:div>
    <w:div w:id="1306010466">
      <w:bodyDiv w:val="1"/>
      <w:marLeft w:val="0"/>
      <w:marRight w:val="0"/>
      <w:marTop w:val="0"/>
      <w:marBottom w:val="0"/>
      <w:divBdr>
        <w:top w:val="none" w:sz="0" w:space="0" w:color="auto"/>
        <w:left w:val="none" w:sz="0" w:space="0" w:color="auto"/>
        <w:bottom w:val="none" w:sz="0" w:space="0" w:color="auto"/>
        <w:right w:val="none" w:sz="0" w:space="0" w:color="auto"/>
      </w:divBdr>
    </w:div>
    <w:div w:id="1312557833">
      <w:bodyDiv w:val="1"/>
      <w:marLeft w:val="0"/>
      <w:marRight w:val="0"/>
      <w:marTop w:val="0"/>
      <w:marBottom w:val="0"/>
      <w:divBdr>
        <w:top w:val="none" w:sz="0" w:space="0" w:color="auto"/>
        <w:left w:val="none" w:sz="0" w:space="0" w:color="auto"/>
        <w:bottom w:val="none" w:sz="0" w:space="0" w:color="auto"/>
        <w:right w:val="none" w:sz="0" w:space="0" w:color="auto"/>
      </w:divBdr>
    </w:div>
    <w:div w:id="1313411194">
      <w:bodyDiv w:val="1"/>
      <w:marLeft w:val="0"/>
      <w:marRight w:val="0"/>
      <w:marTop w:val="0"/>
      <w:marBottom w:val="0"/>
      <w:divBdr>
        <w:top w:val="none" w:sz="0" w:space="0" w:color="auto"/>
        <w:left w:val="none" w:sz="0" w:space="0" w:color="auto"/>
        <w:bottom w:val="none" w:sz="0" w:space="0" w:color="auto"/>
        <w:right w:val="none" w:sz="0" w:space="0" w:color="auto"/>
      </w:divBdr>
    </w:div>
    <w:div w:id="1320966227">
      <w:bodyDiv w:val="1"/>
      <w:marLeft w:val="0"/>
      <w:marRight w:val="0"/>
      <w:marTop w:val="0"/>
      <w:marBottom w:val="0"/>
      <w:divBdr>
        <w:top w:val="none" w:sz="0" w:space="0" w:color="auto"/>
        <w:left w:val="none" w:sz="0" w:space="0" w:color="auto"/>
        <w:bottom w:val="none" w:sz="0" w:space="0" w:color="auto"/>
        <w:right w:val="none" w:sz="0" w:space="0" w:color="auto"/>
      </w:divBdr>
    </w:div>
    <w:div w:id="1338076667">
      <w:bodyDiv w:val="1"/>
      <w:marLeft w:val="0"/>
      <w:marRight w:val="0"/>
      <w:marTop w:val="0"/>
      <w:marBottom w:val="0"/>
      <w:divBdr>
        <w:top w:val="none" w:sz="0" w:space="0" w:color="auto"/>
        <w:left w:val="none" w:sz="0" w:space="0" w:color="auto"/>
        <w:bottom w:val="none" w:sz="0" w:space="0" w:color="auto"/>
        <w:right w:val="none" w:sz="0" w:space="0" w:color="auto"/>
      </w:divBdr>
    </w:div>
    <w:div w:id="1356006606">
      <w:bodyDiv w:val="1"/>
      <w:marLeft w:val="0"/>
      <w:marRight w:val="0"/>
      <w:marTop w:val="0"/>
      <w:marBottom w:val="0"/>
      <w:divBdr>
        <w:top w:val="none" w:sz="0" w:space="0" w:color="auto"/>
        <w:left w:val="none" w:sz="0" w:space="0" w:color="auto"/>
        <w:bottom w:val="none" w:sz="0" w:space="0" w:color="auto"/>
        <w:right w:val="none" w:sz="0" w:space="0" w:color="auto"/>
      </w:divBdr>
    </w:div>
    <w:div w:id="1359427045">
      <w:bodyDiv w:val="1"/>
      <w:marLeft w:val="0"/>
      <w:marRight w:val="0"/>
      <w:marTop w:val="0"/>
      <w:marBottom w:val="0"/>
      <w:divBdr>
        <w:top w:val="none" w:sz="0" w:space="0" w:color="auto"/>
        <w:left w:val="none" w:sz="0" w:space="0" w:color="auto"/>
        <w:bottom w:val="none" w:sz="0" w:space="0" w:color="auto"/>
        <w:right w:val="none" w:sz="0" w:space="0" w:color="auto"/>
      </w:divBdr>
    </w:div>
    <w:div w:id="1374572703">
      <w:bodyDiv w:val="1"/>
      <w:marLeft w:val="0"/>
      <w:marRight w:val="0"/>
      <w:marTop w:val="0"/>
      <w:marBottom w:val="0"/>
      <w:divBdr>
        <w:top w:val="none" w:sz="0" w:space="0" w:color="auto"/>
        <w:left w:val="none" w:sz="0" w:space="0" w:color="auto"/>
        <w:bottom w:val="none" w:sz="0" w:space="0" w:color="auto"/>
        <w:right w:val="none" w:sz="0" w:space="0" w:color="auto"/>
      </w:divBdr>
    </w:div>
    <w:div w:id="1398090303">
      <w:bodyDiv w:val="1"/>
      <w:marLeft w:val="0"/>
      <w:marRight w:val="0"/>
      <w:marTop w:val="0"/>
      <w:marBottom w:val="0"/>
      <w:divBdr>
        <w:top w:val="none" w:sz="0" w:space="0" w:color="auto"/>
        <w:left w:val="none" w:sz="0" w:space="0" w:color="auto"/>
        <w:bottom w:val="none" w:sz="0" w:space="0" w:color="auto"/>
        <w:right w:val="none" w:sz="0" w:space="0" w:color="auto"/>
      </w:divBdr>
    </w:div>
    <w:div w:id="1399016177">
      <w:bodyDiv w:val="1"/>
      <w:marLeft w:val="0"/>
      <w:marRight w:val="0"/>
      <w:marTop w:val="0"/>
      <w:marBottom w:val="0"/>
      <w:divBdr>
        <w:top w:val="none" w:sz="0" w:space="0" w:color="auto"/>
        <w:left w:val="none" w:sz="0" w:space="0" w:color="auto"/>
        <w:bottom w:val="none" w:sz="0" w:space="0" w:color="auto"/>
        <w:right w:val="none" w:sz="0" w:space="0" w:color="auto"/>
      </w:divBdr>
    </w:div>
    <w:div w:id="1413233195">
      <w:bodyDiv w:val="1"/>
      <w:marLeft w:val="0"/>
      <w:marRight w:val="0"/>
      <w:marTop w:val="0"/>
      <w:marBottom w:val="0"/>
      <w:divBdr>
        <w:top w:val="none" w:sz="0" w:space="0" w:color="auto"/>
        <w:left w:val="none" w:sz="0" w:space="0" w:color="auto"/>
        <w:bottom w:val="none" w:sz="0" w:space="0" w:color="auto"/>
        <w:right w:val="none" w:sz="0" w:space="0" w:color="auto"/>
      </w:divBdr>
    </w:div>
    <w:div w:id="1428690382">
      <w:bodyDiv w:val="1"/>
      <w:marLeft w:val="0"/>
      <w:marRight w:val="0"/>
      <w:marTop w:val="0"/>
      <w:marBottom w:val="0"/>
      <w:divBdr>
        <w:top w:val="none" w:sz="0" w:space="0" w:color="auto"/>
        <w:left w:val="none" w:sz="0" w:space="0" w:color="auto"/>
        <w:bottom w:val="none" w:sz="0" w:space="0" w:color="auto"/>
        <w:right w:val="none" w:sz="0" w:space="0" w:color="auto"/>
      </w:divBdr>
    </w:div>
    <w:div w:id="1437554043">
      <w:bodyDiv w:val="1"/>
      <w:marLeft w:val="0"/>
      <w:marRight w:val="0"/>
      <w:marTop w:val="0"/>
      <w:marBottom w:val="0"/>
      <w:divBdr>
        <w:top w:val="none" w:sz="0" w:space="0" w:color="auto"/>
        <w:left w:val="none" w:sz="0" w:space="0" w:color="auto"/>
        <w:bottom w:val="none" w:sz="0" w:space="0" w:color="auto"/>
        <w:right w:val="none" w:sz="0" w:space="0" w:color="auto"/>
      </w:divBdr>
    </w:div>
    <w:div w:id="1492478547">
      <w:bodyDiv w:val="1"/>
      <w:marLeft w:val="0"/>
      <w:marRight w:val="0"/>
      <w:marTop w:val="0"/>
      <w:marBottom w:val="0"/>
      <w:divBdr>
        <w:top w:val="none" w:sz="0" w:space="0" w:color="auto"/>
        <w:left w:val="none" w:sz="0" w:space="0" w:color="auto"/>
        <w:bottom w:val="none" w:sz="0" w:space="0" w:color="auto"/>
        <w:right w:val="none" w:sz="0" w:space="0" w:color="auto"/>
      </w:divBdr>
    </w:div>
    <w:div w:id="1514684237">
      <w:bodyDiv w:val="1"/>
      <w:marLeft w:val="0"/>
      <w:marRight w:val="0"/>
      <w:marTop w:val="0"/>
      <w:marBottom w:val="0"/>
      <w:divBdr>
        <w:top w:val="none" w:sz="0" w:space="0" w:color="auto"/>
        <w:left w:val="none" w:sz="0" w:space="0" w:color="auto"/>
        <w:bottom w:val="none" w:sz="0" w:space="0" w:color="auto"/>
        <w:right w:val="none" w:sz="0" w:space="0" w:color="auto"/>
      </w:divBdr>
      <w:divsChild>
        <w:div w:id="2028212064">
          <w:marLeft w:val="0"/>
          <w:marRight w:val="0"/>
          <w:marTop w:val="0"/>
          <w:marBottom w:val="0"/>
          <w:divBdr>
            <w:top w:val="none" w:sz="0" w:space="0" w:color="auto"/>
            <w:left w:val="none" w:sz="0" w:space="0" w:color="auto"/>
            <w:bottom w:val="none" w:sz="0" w:space="0" w:color="auto"/>
            <w:right w:val="none" w:sz="0" w:space="0" w:color="auto"/>
          </w:divBdr>
          <w:divsChild>
            <w:div w:id="1668828368">
              <w:marLeft w:val="0"/>
              <w:marRight w:val="0"/>
              <w:marTop w:val="0"/>
              <w:marBottom w:val="0"/>
              <w:divBdr>
                <w:top w:val="none" w:sz="0" w:space="0" w:color="auto"/>
                <w:left w:val="none" w:sz="0" w:space="0" w:color="auto"/>
                <w:bottom w:val="none" w:sz="0" w:space="0" w:color="auto"/>
                <w:right w:val="none" w:sz="0" w:space="0" w:color="auto"/>
              </w:divBdr>
              <w:divsChild>
                <w:div w:id="1362172102">
                  <w:marLeft w:val="0"/>
                  <w:marRight w:val="0"/>
                  <w:marTop w:val="0"/>
                  <w:marBottom w:val="0"/>
                  <w:divBdr>
                    <w:top w:val="none" w:sz="0" w:space="0" w:color="auto"/>
                    <w:left w:val="none" w:sz="0" w:space="0" w:color="auto"/>
                    <w:bottom w:val="none" w:sz="0" w:space="0" w:color="auto"/>
                    <w:right w:val="none" w:sz="0" w:space="0" w:color="auto"/>
                  </w:divBdr>
                  <w:divsChild>
                    <w:div w:id="1086147144">
                      <w:marLeft w:val="0"/>
                      <w:marRight w:val="0"/>
                      <w:marTop w:val="0"/>
                      <w:marBottom w:val="0"/>
                      <w:divBdr>
                        <w:top w:val="none" w:sz="0" w:space="0" w:color="auto"/>
                        <w:left w:val="none" w:sz="0" w:space="0" w:color="auto"/>
                        <w:bottom w:val="none" w:sz="0" w:space="0" w:color="auto"/>
                        <w:right w:val="none" w:sz="0" w:space="0" w:color="auto"/>
                      </w:divBdr>
                      <w:divsChild>
                        <w:div w:id="870924034">
                          <w:marLeft w:val="0"/>
                          <w:marRight w:val="0"/>
                          <w:marTop w:val="0"/>
                          <w:marBottom w:val="0"/>
                          <w:divBdr>
                            <w:top w:val="none" w:sz="0" w:space="0" w:color="auto"/>
                            <w:left w:val="none" w:sz="0" w:space="0" w:color="auto"/>
                            <w:bottom w:val="none" w:sz="0" w:space="0" w:color="auto"/>
                            <w:right w:val="none" w:sz="0" w:space="0" w:color="auto"/>
                          </w:divBdr>
                          <w:divsChild>
                            <w:div w:id="2476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98046">
      <w:bodyDiv w:val="1"/>
      <w:marLeft w:val="0"/>
      <w:marRight w:val="0"/>
      <w:marTop w:val="0"/>
      <w:marBottom w:val="0"/>
      <w:divBdr>
        <w:top w:val="none" w:sz="0" w:space="0" w:color="auto"/>
        <w:left w:val="none" w:sz="0" w:space="0" w:color="auto"/>
        <w:bottom w:val="none" w:sz="0" w:space="0" w:color="auto"/>
        <w:right w:val="none" w:sz="0" w:space="0" w:color="auto"/>
      </w:divBdr>
    </w:div>
    <w:div w:id="1598828053">
      <w:bodyDiv w:val="1"/>
      <w:marLeft w:val="0"/>
      <w:marRight w:val="0"/>
      <w:marTop w:val="0"/>
      <w:marBottom w:val="0"/>
      <w:divBdr>
        <w:top w:val="none" w:sz="0" w:space="0" w:color="auto"/>
        <w:left w:val="none" w:sz="0" w:space="0" w:color="auto"/>
        <w:bottom w:val="none" w:sz="0" w:space="0" w:color="auto"/>
        <w:right w:val="none" w:sz="0" w:space="0" w:color="auto"/>
      </w:divBdr>
    </w:div>
    <w:div w:id="1599019654">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5310054">
      <w:bodyDiv w:val="1"/>
      <w:marLeft w:val="0"/>
      <w:marRight w:val="0"/>
      <w:marTop w:val="0"/>
      <w:marBottom w:val="0"/>
      <w:divBdr>
        <w:top w:val="none" w:sz="0" w:space="0" w:color="auto"/>
        <w:left w:val="none" w:sz="0" w:space="0" w:color="auto"/>
        <w:bottom w:val="none" w:sz="0" w:space="0" w:color="auto"/>
        <w:right w:val="none" w:sz="0" w:space="0" w:color="auto"/>
      </w:divBdr>
    </w:div>
    <w:div w:id="1662467901">
      <w:bodyDiv w:val="1"/>
      <w:marLeft w:val="0"/>
      <w:marRight w:val="0"/>
      <w:marTop w:val="0"/>
      <w:marBottom w:val="0"/>
      <w:divBdr>
        <w:top w:val="none" w:sz="0" w:space="0" w:color="auto"/>
        <w:left w:val="none" w:sz="0" w:space="0" w:color="auto"/>
        <w:bottom w:val="none" w:sz="0" w:space="0" w:color="auto"/>
        <w:right w:val="none" w:sz="0" w:space="0" w:color="auto"/>
      </w:divBdr>
    </w:div>
    <w:div w:id="1693608125">
      <w:bodyDiv w:val="1"/>
      <w:marLeft w:val="0"/>
      <w:marRight w:val="0"/>
      <w:marTop w:val="0"/>
      <w:marBottom w:val="0"/>
      <w:divBdr>
        <w:top w:val="none" w:sz="0" w:space="0" w:color="auto"/>
        <w:left w:val="none" w:sz="0" w:space="0" w:color="auto"/>
        <w:bottom w:val="none" w:sz="0" w:space="0" w:color="auto"/>
        <w:right w:val="none" w:sz="0" w:space="0" w:color="auto"/>
      </w:divBdr>
    </w:div>
    <w:div w:id="1703478824">
      <w:bodyDiv w:val="1"/>
      <w:marLeft w:val="0"/>
      <w:marRight w:val="0"/>
      <w:marTop w:val="0"/>
      <w:marBottom w:val="0"/>
      <w:divBdr>
        <w:top w:val="none" w:sz="0" w:space="0" w:color="auto"/>
        <w:left w:val="none" w:sz="0" w:space="0" w:color="auto"/>
        <w:bottom w:val="none" w:sz="0" w:space="0" w:color="auto"/>
        <w:right w:val="none" w:sz="0" w:space="0" w:color="auto"/>
      </w:divBdr>
    </w:div>
    <w:div w:id="1710573344">
      <w:bodyDiv w:val="1"/>
      <w:marLeft w:val="0"/>
      <w:marRight w:val="0"/>
      <w:marTop w:val="0"/>
      <w:marBottom w:val="0"/>
      <w:divBdr>
        <w:top w:val="none" w:sz="0" w:space="0" w:color="auto"/>
        <w:left w:val="none" w:sz="0" w:space="0" w:color="auto"/>
        <w:bottom w:val="none" w:sz="0" w:space="0" w:color="auto"/>
        <w:right w:val="none" w:sz="0" w:space="0" w:color="auto"/>
      </w:divBdr>
    </w:div>
    <w:div w:id="1724788912">
      <w:bodyDiv w:val="1"/>
      <w:marLeft w:val="0"/>
      <w:marRight w:val="0"/>
      <w:marTop w:val="0"/>
      <w:marBottom w:val="0"/>
      <w:divBdr>
        <w:top w:val="none" w:sz="0" w:space="0" w:color="auto"/>
        <w:left w:val="none" w:sz="0" w:space="0" w:color="auto"/>
        <w:bottom w:val="none" w:sz="0" w:space="0" w:color="auto"/>
        <w:right w:val="none" w:sz="0" w:space="0" w:color="auto"/>
      </w:divBdr>
    </w:div>
    <w:div w:id="1733455754">
      <w:bodyDiv w:val="1"/>
      <w:marLeft w:val="0"/>
      <w:marRight w:val="0"/>
      <w:marTop w:val="0"/>
      <w:marBottom w:val="0"/>
      <w:divBdr>
        <w:top w:val="none" w:sz="0" w:space="0" w:color="auto"/>
        <w:left w:val="none" w:sz="0" w:space="0" w:color="auto"/>
        <w:bottom w:val="none" w:sz="0" w:space="0" w:color="auto"/>
        <w:right w:val="none" w:sz="0" w:space="0" w:color="auto"/>
      </w:divBdr>
    </w:div>
    <w:div w:id="1745565596">
      <w:bodyDiv w:val="1"/>
      <w:marLeft w:val="0"/>
      <w:marRight w:val="0"/>
      <w:marTop w:val="0"/>
      <w:marBottom w:val="0"/>
      <w:divBdr>
        <w:top w:val="none" w:sz="0" w:space="0" w:color="auto"/>
        <w:left w:val="none" w:sz="0" w:space="0" w:color="auto"/>
        <w:bottom w:val="none" w:sz="0" w:space="0" w:color="auto"/>
        <w:right w:val="none" w:sz="0" w:space="0" w:color="auto"/>
      </w:divBdr>
    </w:div>
    <w:div w:id="1750540753">
      <w:bodyDiv w:val="1"/>
      <w:marLeft w:val="0"/>
      <w:marRight w:val="0"/>
      <w:marTop w:val="0"/>
      <w:marBottom w:val="0"/>
      <w:divBdr>
        <w:top w:val="none" w:sz="0" w:space="0" w:color="auto"/>
        <w:left w:val="none" w:sz="0" w:space="0" w:color="auto"/>
        <w:bottom w:val="none" w:sz="0" w:space="0" w:color="auto"/>
        <w:right w:val="none" w:sz="0" w:space="0" w:color="auto"/>
      </w:divBdr>
    </w:div>
    <w:div w:id="1795096928">
      <w:bodyDiv w:val="1"/>
      <w:marLeft w:val="0"/>
      <w:marRight w:val="0"/>
      <w:marTop w:val="0"/>
      <w:marBottom w:val="0"/>
      <w:divBdr>
        <w:top w:val="none" w:sz="0" w:space="0" w:color="auto"/>
        <w:left w:val="none" w:sz="0" w:space="0" w:color="auto"/>
        <w:bottom w:val="none" w:sz="0" w:space="0" w:color="auto"/>
        <w:right w:val="none" w:sz="0" w:space="0" w:color="auto"/>
      </w:divBdr>
    </w:div>
    <w:div w:id="1795173126">
      <w:bodyDiv w:val="1"/>
      <w:marLeft w:val="0"/>
      <w:marRight w:val="0"/>
      <w:marTop w:val="0"/>
      <w:marBottom w:val="0"/>
      <w:divBdr>
        <w:top w:val="none" w:sz="0" w:space="0" w:color="auto"/>
        <w:left w:val="none" w:sz="0" w:space="0" w:color="auto"/>
        <w:bottom w:val="none" w:sz="0" w:space="0" w:color="auto"/>
        <w:right w:val="none" w:sz="0" w:space="0" w:color="auto"/>
      </w:divBdr>
    </w:div>
    <w:div w:id="1796408618">
      <w:bodyDiv w:val="1"/>
      <w:marLeft w:val="0"/>
      <w:marRight w:val="0"/>
      <w:marTop w:val="0"/>
      <w:marBottom w:val="0"/>
      <w:divBdr>
        <w:top w:val="none" w:sz="0" w:space="0" w:color="auto"/>
        <w:left w:val="none" w:sz="0" w:space="0" w:color="auto"/>
        <w:bottom w:val="none" w:sz="0" w:space="0" w:color="auto"/>
        <w:right w:val="none" w:sz="0" w:space="0" w:color="auto"/>
      </w:divBdr>
    </w:div>
    <w:div w:id="1840726588">
      <w:bodyDiv w:val="1"/>
      <w:marLeft w:val="0"/>
      <w:marRight w:val="0"/>
      <w:marTop w:val="0"/>
      <w:marBottom w:val="0"/>
      <w:divBdr>
        <w:top w:val="none" w:sz="0" w:space="0" w:color="auto"/>
        <w:left w:val="none" w:sz="0" w:space="0" w:color="auto"/>
        <w:bottom w:val="none" w:sz="0" w:space="0" w:color="auto"/>
        <w:right w:val="none" w:sz="0" w:space="0" w:color="auto"/>
      </w:divBdr>
    </w:div>
    <w:div w:id="1859000385">
      <w:bodyDiv w:val="1"/>
      <w:marLeft w:val="0"/>
      <w:marRight w:val="0"/>
      <w:marTop w:val="0"/>
      <w:marBottom w:val="0"/>
      <w:divBdr>
        <w:top w:val="none" w:sz="0" w:space="0" w:color="auto"/>
        <w:left w:val="none" w:sz="0" w:space="0" w:color="auto"/>
        <w:bottom w:val="none" w:sz="0" w:space="0" w:color="auto"/>
        <w:right w:val="none" w:sz="0" w:space="0" w:color="auto"/>
      </w:divBdr>
    </w:div>
    <w:div w:id="1869950928">
      <w:bodyDiv w:val="1"/>
      <w:marLeft w:val="0"/>
      <w:marRight w:val="0"/>
      <w:marTop w:val="0"/>
      <w:marBottom w:val="0"/>
      <w:divBdr>
        <w:top w:val="none" w:sz="0" w:space="0" w:color="auto"/>
        <w:left w:val="none" w:sz="0" w:space="0" w:color="auto"/>
        <w:bottom w:val="none" w:sz="0" w:space="0" w:color="auto"/>
        <w:right w:val="none" w:sz="0" w:space="0" w:color="auto"/>
      </w:divBdr>
    </w:div>
    <w:div w:id="1889222144">
      <w:bodyDiv w:val="1"/>
      <w:marLeft w:val="0"/>
      <w:marRight w:val="0"/>
      <w:marTop w:val="0"/>
      <w:marBottom w:val="0"/>
      <w:divBdr>
        <w:top w:val="none" w:sz="0" w:space="0" w:color="auto"/>
        <w:left w:val="none" w:sz="0" w:space="0" w:color="auto"/>
        <w:bottom w:val="none" w:sz="0" w:space="0" w:color="auto"/>
        <w:right w:val="none" w:sz="0" w:space="0" w:color="auto"/>
      </w:divBdr>
    </w:div>
    <w:div w:id="1923371358">
      <w:bodyDiv w:val="1"/>
      <w:marLeft w:val="0"/>
      <w:marRight w:val="0"/>
      <w:marTop w:val="0"/>
      <w:marBottom w:val="0"/>
      <w:divBdr>
        <w:top w:val="none" w:sz="0" w:space="0" w:color="auto"/>
        <w:left w:val="none" w:sz="0" w:space="0" w:color="auto"/>
        <w:bottom w:val="none" w:sz="0" w:space="0" w:color="auto"/>
        <w:right w:val="none" w:sz="0" w:space="0" w:color="auto"/>
      </w:divBdr>
    </w:div>
    <w:div w:id="1935672163">
      <w:bodyDiv w:val="1"/>
      <w:marLeft w:val="0"/>
      <w:marRight w:val="0"/>
      <w:marTop w:val="0"/>
      <w:marBottom w:val="0"/>
      <w:divBdr>
        <w:top w:val="none" w:sz="0" w:space="0" w:color="auto"/>
        <w:left w:val="none" w:sz="0" w:space="0" w:color="auto"/>
        <w:bottom w:val="none" w:sz="0" w:space="0" w:color="auto"/>
        <w:right w:val="none" w:sz="0" w:space="0" w:color="auto"/>
      </w:divBdr>
    </w:div>
    <w:div w:id="1941522511">
      <w:bodyDiv w:val="1"/>
      <w:marLeft w:val="0"/>
      <w:marRight w:val="0"/>
      <w:marTop w:val="0"/>
      <w:marBottom w:val="0"/>
      <w:divBdr>
        <w:top w:val="none" w:sz="0" w:space="0" w:color="auto"/>
        <w:left w:val="none" w:sz="0" w:space="0" w:color="auto"/>
        <w:bottom w:val="none" w:sz="0" w:space="0" w:color="auto"/>
        <w:right w:val="none" w:sz="0" w:space="0" w:color="auto"/>
      </w:divBdr>
    </w:div>
    <w:div w:id="1944802172">
      <w:bodyDiv w:val="1"/>
      <w:marLeft w:val="0"/>
      <w:marRight w:val="0"/>
      <w:marTop w:val="0"/>
      <w:marBottom w:val="0"/>
      <w:divBdr>
        <w:top w:val="none" w:sz="0" w:space="0" w:color="auto"/>
        <w:left w:val="none" w:sz="0" w:space="0" w:color="auto"/>
        <w:bottom w:val="none" w:sz="0" w:space="0" w:color="auto"/>
        <w:right w:val="none" w:sz="0" w:space="0" w:color="auto"/>
      </w:divBdr>
    </w:div>
    <w:div w:id="1962569766">
      <w:bodyDiv w:val="1"/>
      <w:marLeft w:val="0"/>
      <w:marRight w:val="0"/>
      <w:marTop w:val="0"/>
      <w:marBottom w:val="0"/>
      <w:divBdr>
        <w:top w:val="none" w:sz="0" w:space="0" w:color="auto"/>
        <w:left w:val="none" w:sz="0" w:space="0" w:color="auto"/>
        <w:bottom w:val="none" w:sz="0" w:space="0" w:color="auto"/>
        <w:right w:val="none" w:sz="0" w:space="0" w:color="auto"/>
      </w:divBdr>
    </w:div>
    <w:div w:id="1968508009">
      <w:bodyDiv w:val="1"/>
      <w:marLeft w:val="0"/>
      <w:marRight w:val="0"/>
      <w:marTop w:val="0"/>
      <w:marBottom w:val="0"/>
      <w:divBdr>
        <w:top w:val="none" w:sz="0" w:space="0" w:color="auto"/>
        <w:left w:val="none" w:sz="0" w:space="0" w:color="auto"/>
        <w:bottom w:val="none" w:sz="0" w:space="0" w:color="auto"/>
        <w:right w:val="none" w:sz="0" w:space="0" w:color="auto"/>
      </w:divBdr>
    </w:div>
    <w:div w:id="1968925854">
      <w:bodyDiv w:val="1"/>
      <w:marLeft w:val="0"/>
      <w:marRight w:val="0"/>
      <w:marTop w:val="0"/>
      <w:marBottom w:val="0"/>
      <w:divBdr>
        <w:top w:val="none" w:sz="0" w:space="0" w:color="auto"/>
        <w:left w:val="none" w:sz="0" w:space="0" w:color="auto"/>
        <w:bottom w:val="none" w:sz="0" w:space="0" w:color="auto"/>
        <w:right w:val="none" w:sz="0" w:space="0" w:color="auto"/>
      </w:divBdr>
    </w:div>
    <w:div w:id="1988899632">
      <w:bodyDiv w:val="1"/>
      <w:marLeft w:val="0"/>
      <w:marRight w:val="0"/>
      <w:marTop w:val="0"/>
      <w:marBottom w:val="0"/>
      <w:divBdr>
        <w:top w:val="none" w:sz="0" w:space="0" w:color="auto"/>
        <w:left w:val="none" w:sz="0" w:space="0" w:color="auto"/>
        <w:bottom w:val="none" w:sz="0" w:space="0" w:color="auto"/>
        <w:right w:val="none" w:sz="0" w:space="0" w:color="auto"/>
      </w:divBdr>
    </w:div>
    <w:div w:id="2000379628">
      <w:bodyDiv w:val="1"/>
      <w:marLeft w:val="0"/>
      <w:marRight w:val="0"/>
      <w:marTop w:val="0"/>
      <w:marBottom w:val="0"/>
      <w:divBdr>
        <w:top w:val="none" w:sz="0" w:space="0" w:color="auto"/>
        <w:left w:val="none" w:sz="0" w:space="0" w:color="auto"/>
        <w:bottom w:val="none" w:sz="0" w:space="0" w:color="auto"/>
        <w:right w:val="none" w:sz="0" w:space="0" w:color="auto"/>
      </w:divBdr>
    </w:div>
    <w:div w:id="2018921602">
      <w:bodyDiv w:val="1"/>
      <w:marLeft w:val="0"/>
      <w:marRight w:val="0"/>
      <w:marTop w:val="0"/>
      <w:marBottom w:val="0"/>
      <w:divBdr>
        <w:top w:val="none" w:sz="0" w:space="0" w:color="auto"/>
        <w:left w:val="none" w:sz="0" w:space="0" w:color="auto"/>
        <w:bottom w:val="none" w:sz="0" w:space="0" w:color="auto"/>
        <w:right w:val="none" w:sz="0" w:space="0" w:color="auto"/>
      </w:divBdr>
    </w:div>
    <w:div w:id="2037850690">
      <w:bodyDiv w:val="1"/>
      <w:marLeft w:val="0"/>
      <w:marRight w:val="0"/>
      <w:marTop w:val="0"/>
      <w:marBottom w:val="0"/>
      <w:divBdr>
        <w:top w:val="none" w:sz="0" w:space="0" w:color="auto"/>
        <w:left w:val="none" w:sz="0" w:space="0" w:color="auto"/>
        <w:bottom w:val="none" w:sz="0" w:space="0" w:color="auto"/>
        <w:right w:val="none" w:sz="0" w:space="0" w:color="auto"/>
      </w:divBdr>
    </w:div>
    <w:div w:id="2044745165">
      <w:bodyDiv w:val="1"/>
      <w:marLeft w:val="0"/>
      <w:marRight w:val="0"/>
      <w:marTop w:val="0"/>
      <w:marBottom w:val="0"/>
      <w:divBdr>
        <w:top w:val="none" w:sz="0" w:space="0" w:color="auto"/>
        <w:left w:val="none" w:sz="0" w:space="0" w:color="auto"/>
        <w:bottom w:val="none" w:sz="0" w:space="0" w:color="auto"/>
        <w:right w:val="none" w:sz="0" w:space="0" w:color="auto"/>
      </w:divBdr>
    </w:div>
    <w:div w:id="2053067128">
      <w:bodyDiv w:val="1"/>
      <w:marLeft w:val="0"/>
      <w:marRight w:val="0"/>
      <w:marTop w:val="0"/>
      <w:marBottom w:val="0"/>
      <w:divBdr>
        <w:top w:val="none" w:sz="0" w:space="0" w:color="auto"/>
        <w:left w:val="none" w:sz="0" w:space="0" w:color="auto"/>
        <w:bottom w:val="none" w:sz="0" w:space="0" w:color="auto"/>
        <w:right w:val="none" w:sz="0" w:space="0" w:color="auto"/>
      </w:divBdr>
    </w:div>
    <w:div w:id="2067684015">
      <w:bodyDiv w:val="1"/>
      <w:marLeft w:val="0"/>
      <w:marRight w:val="0"/>
      <w:marTop w:val="0"/>
      <w:marBottom w:val="0"/>
      <w:divBdr>
        <w:top w:val="none" w:sz="0" w:space="0" w:color="auto"/>
        <w:left w:val="none" w:sz="0" w:space="0" w:color="auto"/>
        <w:bottom w:val="none" w:sz="0" w:space="0" w:color="auto"/>
        <w:right w:val="none" w:sz="0" w:space="0" w:color="auto"/>
      </w:divBdr>
    </w:div>
    <w:div w:id="2097361597">
      <w:bodyDiv w:val="1"/>
      <w:marLeft w:val="0"/>
      <w:marRight w:val="0"/>
      <w:marTop w:val="0"/>
      <w:marBottom w:val="0"/>
      <w:divBdr>
        <w:top w:val="none" w:sz="0" w:space="0" w:color="auto"/>
        <w:left w:val="none" w:sz="0" w:space="0" w:color="auto"/>
        <w:bottom w:val="none" w:sz="0" w:space="0" w:color="auto"/>
        <w:right w:val="none" w:sz="0" w:space="0" w:color="auto"/>
      </w:divBdr>
    </w:div>
    <w:div w:id="2114402288">
      <w:bodyDiv w:val="1"/>
      <w:marLeft w:val="0"/>
      <w:marRight w:val="0"/>
      <w:marTop w:val="0"/>
      <w:marBottom w:val="0"/>
      <w:divBdr>
        <w:top w:val="none" w:sz="0" w:space="0" w:color="auto"/>
        <w:left w:val="none" w:sz="0" w:space="0" w:color="auto"/>
        <w:bottom w:val="none" w:sz="0" w:space="0" w:color="auto"/>
        <w:right w:val="none" w:sz="0" w:space="0" w:color="auto"/>
      </w:divBdr>
    </w:div>
    <w:div w:id="2116747525">
      <w:bodyDiv w:val="1"/>
      <w:marLeft w:val="0"/>
      <w:marRight w:val="0"/>
      <w:marTop w:val="0"/>
      <w:marBottom w:val="0"/>
      <w:divBdr>
        <w:top w:val="none" w:sz="0" w:space="0" w:color="auto"/>
        <w:left w:val="none" w:sz="0" w:space="0" w:color="auto"/>
        <w:bottom w:val="none" w:sz="0" w:space="0" w:color="auto"/>
        <w:right w:val="none" w:sz="0" w:space="0" w:color="auto"/>
      </w:divBdr>
    </w:div>
    <w:div w:id="21237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6DBE2-E7EB-4251-9CE9-292CB9D2FB88}">
  <we:reference id="wa200003590" version="1.2.0.0" store="en-US" storeType="OMEX"/>
  <we:alternateReferences>
    <we:reference id="wa200003590"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DA09010B3A54D914ACB944D843C2A" ma:contentTypeVersion="16" ma:contentTypeDescription="Create a new document." ma:contentTypeScope="" ma:versionID="11a8a3dec57bcb7e0ee7415b84332836">
  <xsd:schema xmlns:xsd="http://www.w3.org/2001/XMLSchema" xmlns:xs="http://www.w3.org/2001/XMLSchema" xmlns:p="http://schemas.microsoft.com/office/2006/metadata/properties" xmlns:ns3="1d4ceeb6-adc3-4c3f-b640-a53d56b117d2" xmlns:ns4="83a6d010-b300-46cf-93cd-f4678e82eb26" targetNamespace="http://schemas.microsoft.com/office/2006/metadata/properties" ma:root="true" ma:fieldsID="5b9b5a4c940464b51fbe9b7220d50767" ns3:_="" ns4:_="">
    <xsd:import namespace="1d4ceeb6-adc3-4c3f-b640-a53d56b117d2"/>
    <xsd:import namespace="83a6d010-b300-46cf-93cd-f4678e82eb2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eeb6-adc3-4c3f-b640-a53d56b117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6d010-b300-46cf-93cd-f4678e82eb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4ceeb6-adc3-4c3f-b640-a53d56b117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Oma22</b:Tag>
    <b:SourceType>JournalArticle</b:SourceType>
    <b:Guid>{FDD04D10-D529-45CD-BDDD-0006CAD3FDFA}</b:Guid>
    <b:Title>Defining ‘free zones’: A systematic review of literature</b:Title>
    <b:Year>2022</b:Year>
    <b:Pages>www.cell.com/heliyon </b:Pages>
    <b:Author>
      <b:Author>
        <b:Corporate>Omar Sharaf-addeen Alansary, Tareq Al-Ansari *</b:Corporate>
      </b:Author>
    </b:Author>
    <b:JournalName>Heliyon</b:JournalName>
    <b:RefOrder>1</b:RefOrder>
  </b:Source>
</b:Sources>
</file>

<file path=customXml/itemProps1.xml><?xml version="1.0" encoding="utf-8"?>
<ds:datastoreItem xmlns:ds="http://schemas.openxmlformats.org/officeDocument/2006/customXml" ds:itemID="{6CBE6C2C-38B6-4C00-A6E4-71BEFEE8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eeb6-adc3-4c3f-b640-a53d56b117d2"/>
    <ds:schemaRef ds:uri="83a6d010-b300-46cf-93cd-f4678e82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43D54-E1C5-4121-A67B-AC4CCD087404}">
  <ds:schemaRefs>
    <ds:schemaRef ds:uri="http://schemas.microsoft.com/sharepoint/v3/contenttype/forms"/>
  </ds:schemaRefs>
</ds:datastoreItem>
</file>

<file path=customXml/itemProps3.xml><?xml version="1.0" encoding="utf-8"?>
<ds:datastoreItem xmlns:ds="http://schemas.openxmlformats.org/officeDocument/2006/customXml" ds:itemID="{3C20C916-6738-443E-B9AF-7501951F6E6C}">
  <ds:schemaRefs>
    <ds:schemaRef ds:uri="http://schemas.microsoft.com/office/2006/metadata/properties"/>
    <ds:schemaRef ds:uri="http://schemas.microsoft.com/office/infopath/2007/PartnerControls"/>
    <ds:schemaRef ds:uri="1d4ceeb6-adc3-4c3f-b640-a53d56b117d2"/>
  </ds:schemaRefs>
</ds:datastoreItem>
</file>

<file path=customXml/itemProps4.xml><?xml version="1.0" encoding="utf-8"?>
<ds:datastoreItem xmlns:ds="http://schemas.openxmlformats.org/officeDocument/2006/customXml" ds:itemID="{DDB7DDC2-F78E-4EA5-A659-7FF254F8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6539</TotalTime>
  <Pages>60</Pages>
  <Words>20924</Words>
  <Characters>119273</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Phương Hiền</dc:creator>
  <cp:keywords/>
  <dc:description/>
  <cp:lastModifiedBy>PHAMHUYBINH</cp:lastModifiedBy>
  <cp:revision>1444</cp:revision>
  <cp:lastPrinted>2025-10-10T07:05:00Z</cp:lastPrinted>
  <dcterms:created xsi:type="dcterms:W3CDTF">2025-04-18T05:35:00Z</dcterms:created>
  <dcterms:modified xsi:type="dcterms:W3CDTF">2025-12-05T00:36:00Z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fb83bba3-baa6-4440-a7bb-5b2ee4abcb72</vt:lpwstr>
  </property>
  <property fmtid="{D5CDD505-2E9C-101B-9397-08002B2CF9AE}" pid="3" name="ContentTypeId">
    <vt:lpwstr>0x010100677DA09010B3A54D914ACB944D843C2A</vt:lpwstr>
  </property>
</Properties>
</file>