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AEF" w:rsidRDefault="00401D7A" w:rsidP="00401D7A">
      <w:pPr>
        <w:jc w:val="center"/>
        <w:rPr>
          <w:rFonts w:asciiTheme="majorHAnsi" w:hAnsiTheme="majorHAnsi" w:cstheme="majorHAnsi"/>
          <w:b/>
          <w:sz w:val="32"/>
          <w:szCs w:val="32"/>
        </w:rPr>
      </w:pPr>
      <w:r>
        <w:rPr>
          <w:rFonts w:asciiTheme="majorHAnsi" w:hAnsiTheme="majorHAnsi" w:cstheme="majorHAnsi"/>
          <w:b/>
          <w:sz w:val="32"/>
          <w:szCs w:val="32"/>
        </w:rPr>
        <w:t>BÀI 55: LUYỆN TẬP CHUNG</w:t>
      </w:r>
    </w:p>
    <w:p w:rsidR="00401D7A" w:rsidRDefault="00401D7A" w:rsidP="00401D7A">
      <w:pPr>
        <w:rPr>
          <w:rFonts w:asciiTheme="majorHAnsi" w:hAnsiTheme="majorHAnsi" w:cstheme="majorHAnsi"/>
          <w:b/>
          <w:sz w:val="28"/>
          <w:szCs w:val="28"/>
        </w:rPr>
      </w:pPr>
      <w:r>
        <w:rPr>
          <w:rFonts w:asciiTheme="majorHAnsi" w:hAnsiTheme="majorHAnsi" w:cstheme="majorHAnsi"/>
          <w:b/>
          <w:sz w:val="28"/>
          <w:szCs w:val="28"/>
        </w:rPr>
        <w:t>Phần I: Trắc nghiệm</w:t>
      </w:r>
    </w:p>
    <w:p w:rsidR="00401D7A" w:rsidRDefault="00401D7A" w:rsidP="00401D7A">
      <w:pPr>
        <w:rPr>
          <w:rFonts w:asciiTheme="majorHAnsi" w:hAnsiTheme="majorHAnsi" w:cstheme="majorHAnsi"/>
          <w:b/>
          <w:sz w:val="28"/>
          <w:szCs w:val="28"/>
        </w:rPr>
      </w:pPr>
      <w:r>
        <w:rPr>
          <w:rFonts w:asciiTheme="majorHAnsi" w:hAnsiTheme="majorHAnsi" w:cstheme="majorHAnsi"/>
          <w:b/>
          <w:sz w:val="28"/>
          <w:szCs w:val="28"/>
        </w:rPr>
        <w:t>Bài 1: Khoanh tròn vào chữ cái đặt trước câu trả lời đúng</w:t>
      </w:r>
    </w:p>
    <w:p w:rsidR="00C62026" w:rsidRDefault="00920BED" w:rsidP="00401D7A">
      <w:pPr>
        <w:rPr>
          <w:rFonts w:asciiTheme="majorHAnsi" w:hAnsiTheme="majorHAnsi" w:cstheme="majorHAnsi"/>
          <w:b/>
          <w:sz w:val="28"/>
          <w:szCs w:val="28"/>
        </w:rPr>
      </w:pPr>
      <w:r w:rsidRPr="00920BED">
        <w:rPr>
          <w:rFonts w:asciiTheme="majorHAnsi" w:hAnsiTheme="majorHAnsi" w:cstheme="majorHAnsi"/>
          <w:sz w:val="28"/>
          <w:szCs w:val="28"/>
        </w:rPr>
        <w:t>a) Phát biểu nào sau đây là</w:t>
      </w:r>
      <w:r>
        <w:rPr>
          <w:rFonts w:asciiTheme="majorHAnsi" w:hAnsiTheme="majorHAnsi" w:cstheme="majorHAnsi"/>
          <w:b/>
          <w:sz w:val="28"/>
          <w:szCs w:val="28"/>
        </w:rPr>
        <w:t xml:space="preserve"> đúng</w:t>
      </w:r>
      <w:r w:rsidRPr="00920BED">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20BED" w:rsidTr="00920BED">
        <w:tc>
          <w:tcPr>
            <w:tcW w:w="9016" w:type="dxa"/>
          </w:tcPr>
          <w:p w:rsidR="00920BED" w:rsidRPr="00920BED" w:rsidRDefault="00920BED" w:rsidP="00401D7A">
            <w:pPr>
              <w:rPr>
                <w:rFonts w:asciiTheme="majorHAnsi" w:hAnsiTheme="majorHAnsi" w:cstheme="majorHAnsi"/>
                <w:sz w:val="28"/>
                <w:szCs w:val="28"/>
              </w:rPr>
            </w:pPr>
            <w:r w:rsidRPr="00920BED">
              <w:rPr>
                <w:rFonts w:asciiTheme="majorHAnsi" w:hAnsiTheme="majorHAnsi" w:cstheme="majorHAnsi"/>
                <w:sz w:val="28"/>
                <w:szCs w:val="28"/>
              </w:rPr>
              <w:t>A. Muốn tính diện tích xung quanh của hình hộp chữ nhật ta lấy chu vi mặt đáy nhân với chiều cao (cùng một đơn vị đo)</w:t>
            </w:r>
          </w:p>
        </w:tc>
      </w:tr>
      <w:tr w:rsidR="00920BED" w:rsidTr="00920BED">
        <w:tc>
          <w:tcPr>
            <w:tcW w:w="9016" w:type="dxa"/>
          </w:tcPr>
          <w:p w:rsidR="00920BED" w:rsidRPr="00920BED" w:rsidRDefault="00920BED" w:rsidP="00401D7A">
            <w:pPr>
              <w:rPr>
                <w:rFonts w:asciiTheme="majorHAnsi" w:hAnsiTheme="majorHAnsi" w:cstheme="majorHAnsi"/>
                <w:sz w:val="28"/>
                <w:szCs w:val="28"/>
              </w:rPr>
            </w:pPr>
            <w:r w:rsidRPr="00920BED">
              <w:rPr>
                <w:rFonts w:asciiTheme="majorHAnsi" w:hAnsiTheme="majorHAnsi" w:cstheme="majorHAnsi"/>
                <w:sz w:val="28"/>
                <w:szCs w:val="28"/>
              </w:rPr>
              <w:t>B. Diện tích toàn phần của hình hộp chữ nhật bằng diện tích xung quanh nhân với diện tích hai đáy</w:t>
            </w:r>
          </w:p>
        </w:tc>
      </w:tr>
      <w:tr w:rsidR="00920BED" w:rsidTr="00920BED">
        <w:tc>
          <w:tcPr>
            <w:tcW w:w="9016" w:type="dxa"/>
          </w:tcPr>
          <w:p w:rsidR="00920BED" w:rsidRPr="00920BED" w:rsidRDefault="00920BED" w:rsidP="00401D7A">
            <w:pPr>
              <w:rPr>
                <w:rFonts w:asciiTheme="majorHAnsi" w:hAnsiTheme="majorHAnsi" w:cstheme="majorHAnsi"/>
                <w:sz w:val="28"/>
                <w:szCs w:val="28"/>
              </w:rPr>
            </w:pPr>
            <w:r w:rsidRPr="00920BED">
              <w:rPr>
                <w:rFonts w:asciiTheme="majorHAnsi" w:hAnsiTheme="majorHAnsi" w:cstheme="majorHAnsi"/>
                <w:sz w:val="28"/>
                <w:szCs w:val="28"/>
              </w:rPr>
              <w:t>C. Diện tích toàn phần bằng chu vi đáy nhân với chiều cao</w:t>
            </w:r>
          </w:p>
        </w:tc>
      </w:tr>
      <w:tr w:rsidR="00920BED" w:rsidTr="00920BED">
        <w:trPr>
          <w:trHeight w:val="845"/>
        </w:trPr>
        <w:tc>
          <w:tcPr>
            <w:tcW w:w="9016" w:type="dxa"/>
          </w:tcPr>
          <w:p w:rsidR="00920BED" w:rsidRPr="00920BED" w:rsidRDefault="00920BED" w:rsidP="00401D7A">
            <w:pPr>
              <w:rPr>
                <w:rFonts w:asciiTheme="majorHAnsi" w:hAnsiTheme="majorHAnsi" w:cstheme="majorHAnsi"/>
                <w:sz w:val="28"/>
                <w:szCs w:val="28"/>
              </w:rPr>
            </w:pPr>
            <w:r w:rsidRPr="00920BED">
              <w:rPr>
                <w:rFonts w:asciiTheme="majorHAnsi" w:hAnsiTheme="majorHAnsi" w:cstheme="majorHAnsi"/>
                <w:sz w:val="28"/>
                <w:szCs w:val="28"/>
              </w:rPr>
              <w:t>D. Diện tích xung quanh của hình hộp chữ nhật bằng diện tích đáy nhân với chiều cao</w:t>
            </w:r>
          </w:p>
        </w:tc>
      </w:tr>
    </w:tbl>
    <w:p w:rsidR="00920BED" w:rsidRPr="00920BED" w:rsidRDefault="00920BED" w:rsidP="00401D7A">
      <w:pPr>
        <w:rPr>
          <w:rFonts w:asciiTheme="majorHAnsi" w:hAnsiTheme="majorHAnsi" w:cstheme="majorHAnsi"/>
          <w:sz w:val="28"/>
          <w:szCs w:val="28"/>
        </w:rPr>
      </w:pPr>
      <w:r w:rsidRPr="00920BED">
        <w:rPr>
          <w:rFonts w:asciiTheme="majorHAnsi" w:hAnsiTheme="majorHAnsi" w:cstheme="majorHAnsi"/>
          <w:sz w:val="28"/>
          <w:szCs w:val="28"/>
        </w:rPr>
        <w:t>b) Tính diện tích xung quanh của hình hộp chữ nhật có chiều dài 6dm, chiều rộng 4dm, chiều cao 8dm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920BED" w:rsidRPr="00920BED" w:rsidTr="00920BED">
        <w:trPr>
          <w:trHeight w:val="572"/>
        </w:trPr>
        <w:tc>
          <w:tcPr>
            <w:tcW w:w="2254" w:type="dxa"/>
          </w:tcPr>
          <w:p w:rsidR="00920BED" w:rsidRPr="00920BED" w:rsidRDefault="00920BED" w:rsidP="00401D7A">
            <w:pPr>
              <w:rPr>
                <w:rFonts w:asciiTheme="majorHAnsi" w:hAnsiTheme="majorHAnsi" w:cstheme="majorHAnsi"/>
                <w:sz w:val="28"/>
                <w:szCs w:val="28"/>
                <w:vertAlign w:val="superscript"/>
              </w:rPr>
            </w:pPr>
            <w:r w:rsidRPr="00920BED">
              <w:rPr>
                <w:rFonts w:asciiTheme="majorHAnsi" w:hAnsiTheme="majorHAnsi" w:cstheme="majorHAnsi"/>
                <w:sz w:val="28"/>
                <w:szCs w:val="28"/>
              </w:rPr>
              <w:t>A. 120 dm</w:t>
            </w:r>
            <w:r w:rsidRPr="00920BED">
              <w:rPr>
                <w:rFonts w:asciiTheme="majorHAnsi" w:hAnsiTheme="majorHAnsi" w:cstheme="majorHAnsi"/>
                <w:sz w:val="28"/>
                <w:szCs w:val="28"/>
                <w:vertAlign w:val="superscript"/>
              </w:rPr>
              <w:t>2</w:t>
            </w:r>
          </w:p>
        </w:tc>
        <w:tc>
          <w:tcPr>
            <w:tcW w:w="2254" w:type="dxa"/>
          </w:tcPr>
          <w:p w:rsidR="00920BED" w:rsidRPr="00920BED" w:rsidRDefault="00920BED" w:rsidP="00401D7A">
            <w:pPr>
              <w:rPr>
                <w:rFonts w:asciiTheme="majorHAnsi" w:hAnsiTheme="majorHAnsi" w:cstheme="majorHAnsi"/>
                <w:sz w:val="28"/>
                <w:szCs w:val="28"/>
              </w:rPr>
            </w:pPr>
            <w:r w:rsidRPr="00920BED">
              <w:rPr>
                <w:rFonts w:asciiTheme="majorHAnsi" w:hAnsiTheme="majorHAnsi" w:cstheme="majorHAnsi"/>
                <w:sz w:val="28"/>
                <w:szCs w:val="28"/>
              </w:rPr>
              <w:t>B. 16</w:t>
            </w:r>
            <w:r w:rsidRPr="00920BED">
              <w:rPr>
                <w:rFonts w:asciiTheme="majorHAnsi" w:hAnsiTheme="majorHAnsi" w:cstheme="majorHAnsi"/>
                <w:sz w:val="28"/>
                <w:szCs w:val="28"/>
              </w:rPr>
              <w:t>0 dm</w:t>
            </w:r>
            <w:r w:rsidRPr="00920BED">
              <w:rPr>
                <w:rFonts w:asciiTheme="majorHAnsi" w:hAnsiTheme="majorHAnsi" w:cstheme="majorHAnsi"/>
                <w:sz w:val="28"/>
                <w:szCs w:val="28"/>
                <w:vertAlign w:val="superscript"/>
              </w:rPr>
              <w:t>2</w:t>
            </w:r>
          </w:p>
        </w:tc>
        <w:tc>
          <w:tcPr>
            <w:tcW w:w="2254" w:type="dxa"/>
          </w:tcPr>
          <w:p w:rsidR="00920BED" w:rsidRPr="00920BED" w:rsidRDefault="00920BED" w:rsidP="00401D7A">
            <w:pPr>
              <w:rPr>
                <w:rFonts w:asciiTheme="majorHAnsi" w:hAnsiTheme="majorHAnsi" w:cstheme="majorHAnsi"/>
                <w:sz w:val="28"/>
                <w:szCs w:val="28"/>
              </w:rPr>
            </w:pPr>
            <w:r w:rsidRPr="00920BED">
              <w:rPr>
                <w:rFonts w:asciiTheme="majorHAnsi" w:hAnsiTheme="majorHAnsi" w:cstheme="majorHAnsi"/>
                <w:sz w:val="28"/>
                <w:szCs w:val="28"/>
              </w:rPr>
              <w:t>C. 13</w:t>
            </w:r>
            <w:r w:rsidRPr="00920BED">
              <w:rPr>
                <w:rFonts w:asciiTheme="majorHAnsi" w:hAnsiTheme="majorHAnsi" w:cstheme="majorHAnsi"/>
                <w:sz w:val="28"/>
                <w:szCs w:val="28"/>
              </w:rPr>
              <w:t>0 dm</w:t>
            </w:r>
            <w:r w:rsidRPr="00920BED">
              <w:rPr>
                <w:rFonts w:asciiTheme="majorHAnsi" w:hAnsiTheme="majorHAnsi" w:cstheme="majorHAnsi"/>
                <w:sz w:val="28"/>
                <w:szCs w:val="28"/>
                <w:vertAlign w:val="superscript"/>
              </w:rPr>
              <w:t>2</w:t>
            </w:r>
          </w:p>
        </w:tc>
        <w:tc>
          <w:tcPr>
            <w:tcW w:w="2254" w:type="dxa"/>
          </w:tcPr>
          <w:p w:rsidR="00920BED" w:rsidRPr="00920BED" w:rsidRDefault="00920BED" w:rsidP="00401D7A">
            <w:pPr>
              <w:rPr>
                <w:rFonts w:asciiTheme="majorHAnsi" w:hAnsiTheme="majorHAnsi" w:cstheme="majorHAnsi"/>
                <w:sz w:val="28"/>
                <w:szCs w:val="28"/>
              </w:rPr>
            </w:pPr>
            <w:r w:rsidRPr="00920BED">
              <w:rPr>
                <w:rFonts w:asciiTheme="majorHAnsi" w:hAnsiTheme="majorHAnsi" w:cstheme="majorHAnsi"/>
                <w:sz w:val="28"/>
                <w:szCs w:val="28"/>
              </w:rPr>
              <w:t>D. 192</w:t>
            </w:r>
            <w:r w:rsidRPr="00920BED">
              <w:rPr>
                <w:rFonts w:asciiTheme="majorHAnsi" w:hAnsiTheme="majorHAnsi" w:cstheme="majorHAnsi"/>
                <w:sz w:val="28"/>
                <w:szCs w:val="28"/>
              </w:rPr>
              <w:t xml:space="preserve"> dm</w:t>
            </w:r>
            <w:r w:rsidRPr="00920BED">
              <w:rPr>
                <w:rFonts w:asciiTheme="majorHAnsi" w:hAnsiTheme="majorHAnsi" w:cstheme="majorHAnsi"/>
                <w:sz w:val="28"/>
                <w:szCs w:val="28"/>
                <w:vertAlign w:val="superscript"/>
              </w:rPr>
              <w:t>2</w:t>
            </w:r>
          </w:p>
        </w:tc>
      </w:tr>
    </w:tbl>
    <w:p w:rsidR="00920BED" w:rsidRDefault="00920BED" w:rsidP="00401D7A">
      <w:pPr>
        <w:rPr>
          <w:rFonts w:asciiTheme="majorHAnsi" w:hAnsiTheme="majorHAnsi" w:cstheme="majorHAnsi"/>
          <w:sz w:val="28"/>
          <w:szCs w:val="28"/>
        </w:rPr>
      </w:pPr>
      <w:r>
        <w:rPr>
          <w:rFonts w:asciiTheme="majorHAnsi" w:hAnsiTheme="majorHAnsi" w:cstheme="majorHAnsi"/>
          <w:sz w:val="28"/>
          <w:szCs w:val="28"/>
        </w:rPr>
        <w:t>c) Diện tích xung quanh của một hình lập phương bằng chu vi một mặt nhân với 4. Phát biểu trên đúng hay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20BED" w:rsidTr="00920BED">
        <w:trPr>
          <w:trHeight w:val="551"/>
        </w:trPr>
        <w:tc>
          <w:tcPr>
            <w:tcW w:w="4508" w:type="dxa"/>
          </w:tcPr>
          <w:p w:rsidR="00920BED" w:rsidRDefault="00920BED" w:rsidP="00401D7A">
            <w:pPr>
              <w:rPr>
                <w:rFonts w:asciiTheme="majorHAnsi" w:hAnsiTheme="majorHAnsi" w:cstheme="majorHAnsi"/>
                <w:sz w:val="28"/>
                <w:szCs w:val="28"/>
              </w:rPr>
            </w:pPr>
            <w:r>
              <w:rPr>
                <w:rFonts w:asciiTheme="majorHAnsi" w:hAnsiTheme="majorHAnsi" w:cstheme="majorHAnsi"/>
                <w:sz w:val="28"/>
                <w:szCs w:val="28"/>
              </w:rPr>
              <w:t>A. Đúng</w:t>
            </w:r>
          </w:p>
        </w:tc>
        <w:tc>
          <w:tcPr>
            <w:tcW w:w="4508" w:type="dxa"/>
          </w:tcPr>
          <w:p w:rsidR="00920BED" w:rsidRDefault="00920BED" w:rsidP="00401D7A">
            <w:pPr>
              <w:rPr>
                <w:rFonts w:asciiTheme="majorHAnsi" w:hAnsiTheme="majorHAnsi" w:cstheme="majorHAnsi"/>
                <w:sz w:val="28"/>
                <w:szCs w:val="28"/>
              </w:rPr>
            </w:pPr>
            <w:r>
              <w:rPr>
                <w:rFonts w:asciiTheme="majorHAnsi" w:hAnsiTheme="majorHAnsi" w:cstheme="majorHAnsi"/>
                <w:sz w:val="28"/>
                <w:szCs w:val="28"/>
              </w:rPr>
              <w:t>B. Sai</w:t>
            </w:r>
          </w:p>
        </w:tc>
      </w:tr>
    </w:tbl>
    <w:p w:rsidR="00920BED" w:rsidRDefault="00920BED" w:rsidP="00401D7A">
      <w:pPr>
        <w:rPr>
          <w:rFonts w:asciiTheme="majorHAnsi" w:hAnsiTheme="majorHAnsi" w:cstheme="majorHAnsi"/>
          <w:sz w:val="28"/>
          <w:szCs w:val="28"/>
        </w:rPr>
      </w:pPr>
      <w:r>
        <w:rPr>
          <w:rFonts w:asciiTheme="majorHAnsi" w:hAnsiTheme="majorHAnsi" w:cstheme="majorHAnsi"/>
          <w:sz w:val="28"/>
          <w:szCs w:val="28"/>
        </w:rPr>
        <w:t>d) Cho hình lập phương có cạnh là 0,5m. Diện tích xung quanh của hình lập phương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920BED" w:rsidTr="00920BED">
        <w:trPr>
          <w:trHeight w:val="570"/>
        </w:trPr>
        <w:tc>
          <w:tcPr>
            <w:tcW w:w="2254" w:type="dxa"/>
          </w:tcPr>
          <w:p w:rsidR="00920BED" w:rsidRDefault="00920BED" w:rsidP="00401D7A">
            <w:pPr>
              <w:rPr>
                <w:rFonts w:asciiTheme="majorHAnsi" w:hAnsiTheme="majorHAnsi" w:cstheme="majorHAnsi"/>
                <w:sz w:val="28"/>
                <w:szCs w:val="28"/>
              </w:rPr>
            </w:pPr>
            <w:r>
              <w:rPr>
                <w:rFonts w:asciiTheme="majorHAnsi" w:hAnsiTheme="majorHAnsi" w:cstheme="majorHAnsi"/>
                <w:sz w:val="28"/>
                <w:szCs w:val="28"/>
              </w:rPr>
              <w:t xml:space="preserve">A. 1 </w:t>
            </w:r>
            <w:r w:rsidRPr="00920BED">
              <w:rPr>
                <w:rFonts w:asciiTheme="majorHAnsi" w:hAnsiTheme="majorHAnsi" w:cstheme="majorHAnsi"/>
                <w:sz w:val="28"/>
                <w:szCs w:val="28"/>
              </w:rPr>
              <w:t>dm</w:t>
            </w:r>
            <w:r w:rsidRPr="00920BED">
              <w:rPr>
                <w:rFonts w:asciiTheme="majorHAnsi" w:hAnsiTheme="majorHAnsi" w:cstheme="majorHAnsi"/>
                <w:sz w:val="28"/>
                <w:szCs w:val="28"/>
                <w:vertAlign w:val="superscript"/>
              </w:rPr>
              <w:t>2</w:t>
            </w:r>
          </w:p>
        </w:tc>
        <w:tc>
          <w:tcPr>
            <w:tcW w:w="2254" w:type="dxa"/>
          </w:tcPr>
          <w:p w:rsidR="00920BED" w:rsidRDefault="00920BED" w:rsidP="00401D7A">
            <w:pPr>
              <w:rPr>
                <w:rFonts w:asciiTheme="majorHAnsi" w:hAnsiTheme="majorHAnsi" w:cstheme="majorHAnsi"/>
                <w:sz w:val="28"/>
                <w:szCs w:val="28"/>
              </w:rPr>
            </w:pPr>
            <w:r>
              <w:rPr>
                <w:rFonts w:asciiTheme="majorHAnsi" w:hAnsiTheme="majorHAnsi" w:cstheme="majorHAnsi"/>
                <w:sz w:val="28"/>
                <w:szCs w:val="28"/>
              </w:rPr>
              <w:t>B. 10</w:t>
            </w:r>
            <w:r>
              <w:rPr>
                <w:rFonts w:asciiTheme="majorHAnsi" w:hAnsiTheme="majorHAnsi" w:cstheme="majorHAnsi"/>
                <w:sz w:val="28"/>
                <w:szCs w:val="28"/>
              </w:rPr>
              <w:t xml:space="preserve"> </w:t>
            </w:r>
            <w:r w:rsidRPr="00920BED">
              <w:rPr>
                <w:rFonts w:asciiTheme="majorHAnsi" w:hAnsiTheme="majorHAnsi" w:cstheme="majorHAnsi"/>
                <w:sz w:val="28"/>
                <w:szCs w:val="28"/>
              </w:rPr>
              <w:t>dm</w:t>
            </w:r>
            <w:r w:rsidRPr="00920BED">
              <w:rPr>
                <w:rFonts w:asciiTheme="majorHAnsi" w:hAnsiTheme="majorHAnsi" w:cstheme="majorHAnsi"/>
                <w:sz w:val="28"/>
                <w:szCs w:val="28"/>
                <w:vertAlign w:val="superscript"/>
              </w:rPr>
              <w:t>2</w:t>
            </w:r>
          </w:p>
        </w:tc>
        <w:tc>
          <w:tcPr>
            <w:tcW w:w="2254" w:type="dxa"/>
          </w:tcPr>
          <w:p w:rsidR="00920BED" w:rsidRDefault="00920BED" w:rsidP="00401D7A">
            <w:pPr>
              <w:rPr>
                <w:rFonts w:asciiTheme="majorHAnsi" w:hAnsiTheme="majorHAnsi" w:cstheme="majorHAnsi"/>
                <w:sz w:val="28"/>
                <w:szCs w:val="28"/>
              </w:rPr>
            </w:pPr>
            <w:r>
              <w:rPr>
                <w:rFonts w:asciiTheme="majorHAnsi" w:hAnsiTheme="majorHAnsi" w:cstheme="majorHAnsi"/>
                <w:sz w:val="28"/>
                <w:szCs w:val="28"/>
              </w:rPr>
              <w:t>C. 100</w:t>
            </w:r>
            <w:r>
              <w:rPr>
                <w:rFonts w:asciiTheme="majorHAnsi" w:hAnsiTheme="majorHAnsi" w:cstheme="majorHAnsi"/>
                <w:sz w:val="28"/>
                <w:szCs w:val="28"/>
              </w:rPr>
              <w:t xml:space="preserve"> </w:t>
            </w:r>
            <w:r w:rsidRPr="00920BED">
              <w:rPr>
                <w:rFonts w:asciiTheme="majorHAnsi" w:hAnsiTheme="majorHAnsi" w:cstheme="majorHAnsi"/>
                <w:sz w:val="28"/>
                <w:szCs w:val="28"/>
              </w:rPr>
              <w:t>dm</w:t>
            </w:r>
            <w:r w:rsidRPr="00920BED">
              <w:rPr>
                <w:rFonts w:asciiTheme="majorHAnsi" w:hAnsiTheme="majorHAnsi" w:cstheme="majorHAnsi"/>
                <w:sz w:val="28"/>
                <w:szCs w:val="28"/>
                <w:vertAlign w:val="superscript"/>
              </w:rPr>
              <w:t>2</w:t>
            </w:r>
          </w:p>
        </w:tc>
        <w:tc>
          <w:tcPr>
            <w:tcW w:w="2254" w:type="dxa"/>
          </w:tcPr>
          <w:p w:rsidR="00920BED" w:rsidRDefault="00920BED" w:rsidP="00401D7A">
            <w:pPr>
              <w:rPr>
                <w:rFonts w:asciiTheme="majorHAnsi" w:hAnsiTheme="majorHAnsi" w:cstheme="majorHAnsi"/>
                <w:sz w:val="28"/>
                <w:szCs w:val="28"/>
              </w:rPr>
            </w:pPr>
            <w:r>
              <w:rPr>
                <w:rFonts w:asciiTheme="majorHAnsi" w:hAnsiTheme="majorHAnsi" w:cstheme="majorHAnsi"/>
                <w:sz w:val="28"/>
                <w:szCs w:val="28"/>
              </w:rPr>
              <w:t>D. 150</w:t>
            </w:r>
            <w:r>
              <w:rPr>
                <w:rFonts w:asciiTheme="majorHAnsi" w:hAnsiTheme="majorHAnsi" w:cstheme="majorHAnsi"/>
                <w:sz w:val="28"/>
                <w:szCs w:val="28"/>
              </w:rPr>
              <w:t xml:space="preserve"> </w:t>
            </w:r>
            <w:r w:rsidRPr="00920BED">
              <w:rPr>
                <w:rFonts w:asciiTheme="majorHAnsi" w:hAnsiTheme="majorHAnsi" w:cstheme="majorHAnsi"/>
                <w:sz w:val="28"/>
                <w:szCs w:val="28"/>
              </w:rPr>
              <w:t>dm</w:t>
            </w:r>
            <w:r w:rsidRPr="00920BED">
              <w:rPr>
                <w:rFonts w:asciiTheme="majorHAnsi" w:hAnsiTheme="majorHAnsi" w:cstheme="majorHAnsi"/>
                <w:sz w:val="28"/>
                <w:szCs w:val="28"/>
                <w:vertAlign w:val="superscript"/>
              </w:rPr>
              <w:t>2</w:t>
            </w:r>
          </w:p>
        </w:tc>
      </w:tr>
    </w:tbl>
    <w:p w:rsidR="00401D7A" w:rsidRPr="00920BED" w:rsidRDefault="00920BED" w:rsidP="00401D7A">
      <w:pPr>
        <w:rPr>
          <w:rFonts w:asciiTheme="majorHAnsi" w:hAnsiTheme="majorHAnsi" w:cstheme="majorHAnsi"/>
          <w:b/>
          <w:sz w:val="28"/>
          <w:szCs w:val="28"/>
        </w:rPr>
      </w:pPr>
      <w:r w:rsidRPr="00920BED">
        <w:rPr>
          <w:rFonts w:asciiTheme="majorHAnsi" w:hAnsiTheme="majorHAnsi" w:cstheme="majorHAnsi"/>
          <w:b/>
          <w:sz w:val="28"/>
          <w:szCs w:val="28"/>
        </w:rPr>
        <w:t>Bài 2: Hoàn thành bảng sau</w:t>
      </w:r>
    </w:p>
    <w:tbl>
      <w:tblPr>
        <w:tblStyle w:val="TableGrid"/>
        <w:tblW w:w="0" w:type="auto"/>
        <w:tblLook w:val="04A0" w:firstRow="1" w:lastRow="0" w:firstColumn="1" w:lastColumn="0" w:noHBand="0" w:noVBand="1"/>
      </w:tblPr>
      <w:tblGrid>
        <w:gridCol w:w="3005"/>
        <w:gridCol w:w="3005"/>
        <w:gridCol w:w="3006"/>
      </w:tblGrid>
      <w:tr w:rsidR="00920BED" w:rsidTr="00241A37">
        <w:trPr>
          <w:trHeight w:val="462"/>
        </w:trPr>
        <w:tc>
          <w:tcPr>
            <w:tcW w:w="3005" w:type="dxa"/>
            <w:shd w:val="clear" w:color="auto" w:fill="FBE4D5" w:themeFill="accent2" w:themeFillTint="33"/>
          </w:tcPr>
          <w:p w:rsidR="00920BED" w:rsidRDefault="00920BED" w:rsidP="00241A37">
            <w:pPr>
              <w:jc w:val="center"/>
              <w:rPr>
                <w:rFonts w:asciiTheme="majorHAnsi" w:hAnsiTheme="majorHAnsi" w:cstheme="majorHAnsi"/>
                <w:sz w:val="28"/>
                <w:szCs w:val="28"/>
              </w:rPr>
            </w:pPr>
            <w:r>
              <w:rPr>
                <w:rFonts w:asciiTheme="majorHAnsi" w:hAnsiTheme="majorHAnsi" w:cstheme="majorHAnsi"/>
                <w:sz w:val="28"/>
                <w:szCs w:val="28"/>
              </w:rPr>
              <w:t>Hình lập phương</w:t>
            </w:r>
          </w:p>
        </w:tc>
        <w:tc>
          <w:tcPr>
            <w:tcW w:w="3005" w:type="dxa"/>
            <w:shd w:val="clear" w:color="auto" w:fill="F7CAAC" w:themeFill="accent2" w:themeFillTint="66"/>
          </w:tcPr>
          <w:p w:rsidR="00920BED" w:rsidRDefault="00241A37" w:rsidP="00241A37">
            <w:pPr>
              <w:jc w:val="center"/>
              <w:rPr>
                <w:rFonts w:asciiTheme="majorHAnsi" w:hAnsiTheme="majorHAnsi" w:cstheme="majorHAnsi"/>
                <w:sz w:val="28"/>
                <w:szCs w:val="28"/>
              </w:rPr>
            </w:pPr>
            <m:oMathPara>
              <m:oMath>
                <m:r>
                  <m:rPr>
                    <m:scr m:val="script"/>
                  </m:rPr>
                  <w:rPr>
                    <w:rFonts w:ascii="Cambria Math" w:hAnsi="Cambria Math" w:cstheme="majorHAnsi"/>
                    <w:sz w:val="28"/>
                    <w:szCs w:val="28"/>
                  </w:rPr>
                  <m:t>A</m:t>
                </m:r>
              </m:oMath>
            </m:oMathPara>
          </w:p>
        </w:tc>
        <w:tc>
          <w:tcPr>
            <w:tcW w:w="3006" w:type="dxa"/>
            <w:shd w:val="clear" w:color="auto" w:fill="F7CAAC" w:themeFill="accent2" w:themeFillTint="66"/>
          </w:tcPr>
          <w:p w:rsidR="00920BED" w:rsidRDefault="00241A37" w:rsidP="00241A37">
            <w:pPr>
              <w:jc w:val="center"/>
              <w:rPr>
                <w:rFonts w:asciiTheme="majorHAnsi" w:hAnsiTheme="majorHAnsi" w:cstheme="majorHAnsi"/>
                <w:sz w:val="28"/>
                <w:szCs w:val="28"/>
              </w:rPr>
            </w:pPr>
            <m:oMathPara>
              <m:oMath>
                <m:r>
                  <m:rPr>
                    <m:scr m:val="script"/>
                  </m:rPr>
                  <w:rPr>
                    <w:rFonts w:ascii="Cambria Math" w:hAnsi="Cambria Math" w:cstheme="majorHAnsi"/>
                    <w:sz w:val="28"/>
                    <w:szCs w:val="28"/>
                  </w:rPr>
                  <m:t>B</m:t>
                </m:r>
              </m:oMath>
            </m:oMathPara>
          </w:p>
        </w:tc>
      </w:tr>
      <w:tr w:rsidR="00920BED" w:rsidTr="00241A37">
        <w:trPr>
          <w:trHeight w:val="426"/>
        </w:trPr>
        <w:tc>
          <w:tcPr>
            <w:tcW w:w="3005" w:type="dxa"/>
            <w:shd w:val="clear" w:color="auto" w:fill="FBE4D5" w:themeFill="accent2" w:themeFillTint="33"/>
          </w:tcPr>
          <w:p w:rsidR="00920BED" w:rsidRDefault="00920BED" w:rsidP="00241A37">
            <w:pPr>
              <w:jc w:val="center"/>
              <w:rPr>
                <w:rFonts w:asciiTheme="majorHAnsi" w:hAnsiTheme="majorHAnsi" w:cstheme="majorHAnsi"/>
                <w:sz w:val="28"/>
                <w:szCs w:val="28"/>
              </w:rPr>
            </w:pPr>
            <w:r>
              <w:rPr>
                <w:rFonts w:asciiTheme="majorHAnsi" w:hAnsiTheme="majorHAnsi" w:cstheme="majorHAnsi"/>
                <w:sz w:val="28"/>
                <w:szCs w:val="28"/>
              </w:rPr>
              <w:t>Độ dài cạnh</w:t>
            </w:r>
          </w:p>
        </w:tc>
        <w:tc>
          <w:tcPr>
            <w:tcW w:w="3005" w:type="dxa"/>
          </w:tcPr>
          <w:p w:rsidR="00920BED" w:rsidRDefault="00241A37" w:rsidP="00241A37">
            <w:pPr>
              <w:jc w:val="center"/>
              <w:rPr>
                <w:rFonts w:asciiTheme="majorHAnsi" w:hAnsiTheme="majorHAnsi" w:cstheme="majorHAnsi"/>
                <w:sz w:val="28"/>
                <w:szCs w:val="28"/>
              </w:rPr>
            </w:pPr>
            <w:r>
              <w:rPr>
                <w:rFonts w:asciiTheme="majorHAnsi" w:hAnsiTheme="majorHAnsi" w:cstheme="majorHAnsi"/>
                <w:sz w:val="28"/>
                <w:szCs w:val="28"/>
              </w:rPr>
              <w:t>15 dm</w:t>
            </w:r>
          </w:p>
        </w:tc>
        <w:tc>
          <w:tcPr>
            <w:tcW w:w="3006" w:type="dxa"/>
          </w:tcPr>
          <w:p w:rsidR="00920BED" w:rsidRDefault="00241A37" w:rsidP="00241A37">
            <w:pPr>
              <w:jc w:val="center"/>
              <w:rPr>
                <w:rFonts w:asciiTheme="majorHAnsi" w:hAnsiTheme="majorHAnsi" w:cstheme="majorHAnsi"/>
                <w:sz w:val="28"/>
                <w:szCs w:val="28"/>
              </w:rPr>
            </w:pPr>
            <w:r>
              <w:rPr>
                <w:rFonts w:asciiTheme="majorHAnsi" w:hAnsiTheme="majorHAnsi" w:cstheme="majorHAnsi"/>
                <w:sz w:val="28"/>
                <w:szCs w:val="28"/>
              </w:rPr>
              <w:t>0,8 m</w:t>
            </w:r>
          </w:p>
        </w:tc>
      </w:tr>
      <w:tr w:rsidR="00920BED" w:rsidTr="00241A37">
        <w:trPr>
          <w:trHeight w:val="405"/>
        </w:trPr>
        <w:tc>
          <w:tcPr>
            <w:tcW w:w="3005" w:type="dxa"/>
            <w:tcBorders>
              <w:bottom w:val="single" w:sz="4" w:space="0" w:color="auto"/>
            </w:tcBorders>
            <w:shd w:val="clear" w:color="auto" w:fill="FBE4D5" w:themeFill="accent2" w:themeFillTint="33"/>
          </w:tcPr>
          <w:p w:rsidR="00920BED" w:rsidRDefault="00920BED" w:rsidP="00241A37">
            <w:pPr>
              <w:jc w:val="center"/>
              <w:rPr>
                <w:rFonts w:asciiTheme="majorHAnsi" w:hAnsiTheme="majorHAnsi" w:cstheme="majorHAnsi"/>
                <w:sz w:val="28"/>
                <w:szCs w:val="28"/>
              </w:rPr>
            </w:pPr>
            <w:r>
              <w:rPr>
                <w:rFonts w:asciiTheme="majorHAnsi" w:hAnsiTheme="majorHAnsi" w:cstheme="majorHAnsi"/>
                <w:sz w:val="28"/>
                <w:szCs w:val="28"/>
              </w:rPr>
              <w:t>Diện tích xung quanh</w:t>
            </w:r>
          </w:p>
        </w:tc>
        <w:tc>
          <w:tcPr>
            <w:tcW w:w="3005" w:type="dxa"/>
            <w:tcBorders>
              <w:bottom w:val="single" w:sz="4" w:space="0" w:color="auto"/>
            </w:tcBorders>
          </w:tcPr>
          <w:p w:rsidR="00920BED" w:rsidRDefault="00920BED" w:rsidP="00241A37">
            <w:pPr>
              <w:jc w:val="center"/>
              <w:rPr>
                <w:rFonts w:asciiTheme="majorHAnsi" w:hAnsiTheme="majorHAnsi" w:cstheme="majorHAnsi"/>
                <w:sz w:val="28"/>
                <w:szCs w:val="28"/>
              </w:rPr>
            </w:pPr>
          </w:p>
        </w:tc>
        <w:tc>
          <w:tcPr>
            <w:tcW w:w="3006" w:type="dxa"/>
            <w:tcBorders>
              <w:bottom w:val="single" w:sz="4" w:space="0" w:color="auto"/>
            </w:tcBorders>
          </w:tcPr>
          <w:p w:rsidR="00920BED" w:rsidRDefault="00920BED" w:rsidP="00241A37">
            <w:pPr>
              <w:jc w:val="center"/>
              <w:rPr>
                <w:rFonts w:asciiTheme="majorHAnsi" w:hAnsiTheme="majorHAnsi" w:cstheme="majorHAnsi"/>
                <w:sz w:val="28"/>
                <w:szCs w:val="28"/>
              </w:rPr>
            </w:pPr>
          </w:p>
        </w:tc>
      </w:tr>
      <w:tr w:rsidR="00920BED" w:rsidTr="00241A37">
        <w:trPr>
          <w:trHeight w:val="425"/>
        </w:trPr>
        <w:tc>
          <w:tcPr>
            <w:tcW w:w="3005" w:type="dxa"/>
            <w:tcBorders>
              <w:bottom w:val="single" w:sz="4" w:space="0" w:color="auto"/>
            </w:tcBorders>
            <w:shd w:val="clear" w:color="auto" w:fill="FBE4D5" w:themeFill="accent2" w:themeFillTint="33"/>
          </w:tcPr>
          <w:p w:rsidR="00920BED" w:rsidRDefault="00920BED" w:rsidP="00241A37">
            <w:pPr>
              <w:jc w:val="center"/>
              <w:rPr>
                <w:rFonts w:asciiTheme="majorHAnsi" w:hAnsiTheme="majorHAnsi" w:cstheme="majorHAnsi"/>
                <w:sz w:val="28"/>
                <w:szCs w:val="28"/>
              </w:rPr>
            </w:pPr>
            <w:r>
              <w:rPr>
                <w:rFonts w:asciiTheme="majorHAnsi" w:hAnsiTheme="majorHAnsi" w:cstheme="majorHAnsi"/>
                <w:sz w:val="28"/>
                <w:szCs w:val="28"/>
              </w:rPr>
              <w:t>Diện tích toàn phần</w:t>
            </w:r>
          </w:p>
        </w:tc>
        <w:tc>
          <w:tcPr>
            <w:tcW w:w="3005" w:type="dxa"/>
            <w:tcBorders>
              <w:bottom w:val="single" w:sz="4" w:space="0" w:color="auto"/>
            </w:tcBorders>
          </w:tcPr>
          <w:p w:rsidR="00920BED" w:rsidRDefault="00920BED" w:rsidP="00241A37">
            <w:pPr>
              <w:jc w:val="center"/>
              <w:rPr>
                <w:rFonts w:asciiTheme="majorHAnsi" w:hAnsiTheme="majorHAnsi" w:cstheme="majorHAnsi"/>
                <w:sz w:val="28"/>
                <w:szCs w:val="28"/>
              </w:rPr>
            </w:pPr>
          </w:p>
        </w:tc>
        <w:tc>
          <w:tcPr>
            <w:tcW w:w="3006" w:type="dxa"/>
            <w:tcBorders>
              <w:bottom w:val="single" w:sz="4" w:space="0" w:color="auto"/>
            </w:tcBorders>
          </w:tcPr>
          <w:p w:rsidR="00920BED" w:rsidRDefault="00920BED" w:rsidP="00241A37">
            <w:pPr>
              <w:jc w:val="center"/>
              <w:rPr>
                <w:rFonts w:asciiTheme="majorHAnsi" w:hAnsiTheme="majorHAnsi" w:cstheme="majorHAnsi"/>
                <w:sz w:val="28"/>
                <w:szCs w:val="28"/>
              </w:rPr>
            </w:pPr>
          </w:p>
        </w:tc>
      </w:tr>
      <w:tr w:rsidR="00241A37" w:rsidTr="00241A37">
        <w:trPr>
          <w:trHeight w:val="133"/>
        </w:trPr>
        <w:tc>
          <w:tcPr>
            <w:tcW w:w="3005" w:type="dxa"/>
            <w:tcBorders>
              <w:top w:val="single" w:sz="4" w:space="0" w:color="auto"/>
              <w:left w:val="nil"/>
              <w:bottom w:val="nil"/>
              <w:right w:val="nil"/>
            </w:tcBorders>
            <w:shd w:val="clear" w:color="auto" w:fill="auto"/>
          </w:tcPr>
          <w:p w:rsidR="00241A37" w:rsidRDefault="00241A37" w:rsidP="00241A37">
            <w:pPr>
              <w:jc w:val="center"/>
              <w:rPr>
                <w:rFonts w:asciiTheme="majorHAnsi" w:hAnsiTheme="majorHAnsi" w:cstheme="majorHAnsi"/>
                <w:sz w:val="28"/>
                <w:szCs w:val="28"/>
              </w:rPr>
            </w:pPr>
          </w:p>
        </w:tc>
        <w:tc>
          <w:tcPr>
            <w:tcW w:w="3005" w:type="dxa"/>
            <w:tcBorders>
              <w:top w:val="single" w:sz="4" w:space="0" w:color="auto"/>
              <w:left w:val="nil"/>
              <w:bottom w:val="nil"/>
              <w:right w:val="nil"/>
            </w:tcBorders>
            <w:shd w:val="clear" w:color="auto" w:fill="auto"/>
          </w:tcPr>
          <w:p w:rsidR="00241A37" w:rsidRDefault="00241A37" w:rsidP="00241A37">
            <w:pPr>
              <w:jc w:val="center"/>
              <w:rPr>
                <w:rFonts w:asciiTheme="majorHAnsi" w:hAnsiTheme="majorHAnsi" w:cstheme="majorHAnsi"/>
                <w:sz w:val="28"/>
                <w:szCs w:val="28"/>
              </w:rPr>
            </w:pPr>
          </w:p>
        </w:tc>
        <w:tc>
          <w:tcPr>
            <w:tcW w:w="3006" w:type="dxa"/>
            <w:tcBorders>
              <w:top w:val="single" w:sz="4" w:space="0" w:color="auto"/>
              <w:left w:val="nil"/>
              <w:bottom w:val="nil"/>
              <w:right w:val="nil"/>
            </w:tcBorders>
            <w:shd w:val="clear" w:color="auto" w:fill="auto"/>
          </w:tcPr>
          <w:p w:rsidR="00241A37" w:rsidRDefault="00241A37" w:rsidP="00241A37">
            <w:pPr>
              <w:jc w:val="center"/>
              <w:rPr>
                <w:rFonts w:asciiTheme="majorHAnsi" w:hAnsiTheme="majorHAnsi" w:cstheme="majorHAnsi"/>
                <w:sz w:val="28"/>
                <w:szCs w:val="28"/>
              </w:rPr>
            </w:pPr>
          </w:p>
        </w:tc>
      </w:tr>
    </w:tbl>
    <w:p w:rsidR="00920BED" w:rsidRPr="00241A37" w:rsidRDefault="00241A37" w:rsidP="00401D7A">
      <w:pPr>
        <w:rPr>
          <w:rFonts w:asciiTheme="majorHAnsi" w:hAnsiTheme="majorHAnsi" w:cstheme="majorHAnsi"/>
          <w:b/>
          <w:sz w:val="28"/>
          <w:szCs w:val="28"/>
        </w:rPr>
      </w:pPr>
      <w:r w:rsidRPr="00241A37">
        <w:rPr>
          <w:rFonts w:asciiTheme="majorHAnsi" w:hAnsiTheme="majorHAnsi" w:cstheme="majorHAnsi"/>
          <w:b/>
          <w:sz w:val="28"/>
          <w:szCs w:val="28"/>
        </w:rPr>
        <w:t>Phần II: Tự luận</w:t>
      </w:r>
    </w:p>
    <w:p w:rsidR="00241A37" w:rsidRDefault="00241A37" w:rsidP="00401D7A">
      <w:pPr>
        <w:rPr>
          <w:rFonts w:asciiTheme="majorHAnsi" w:hAnsiTheme="majorHAnsi" w:cstheme="majorHAnsi"/>
          <w:b/>
          <w:sz w:val="28"/>
          <w:szCs w:val="28"/>
        </w:rPr>
      </w:pPr>
      <w:r w:rsidRPr="00241A37">
        <w:rPr>
          <w:rFonts w:asciiTheme="majorHAnsi" w:hAnsiTheme="majorHAnsi" w:cstheme="majorHAnsi"/>
          <w:b/>
          <w:sz w:val="28"/>
          <w:szCs w:val="28"/>
        </w:rPr>
        <w:t xml:space="preserve">Bài 1: </w:t>
      </w:r>
      <w:r>
        <w:rPr>
          <w:rFonts w:asciiTheme="majorHAnsi" w:hAnsiTheme="majorHAnsi" w:cstheme="majorHAnsi"/>
          <w:b/>
          <w:sz w:val="28"/>
          <w:szCs w:val="28"/>
        </w:rPr>
        <w:t>Tính diện tích xung quanh và diện tích toàn phần của hình hộp chữ nhật có:</w:t>
      </w:r>
    </w:p>
    <w:p w:rsidR="00241A37" w:rsidRPr="00241A37" w:rsidRDefault="00241A37" w:rsidP="00401D7A">
      <w:pPr>
        <w:rPr>
          <w:rFonts w:asciiTheme="majorHAnsi" w:hAnsiTheme="majorHAnsi" w:cstheme="majorHAnsi"/>
          <w:sz w:val="28"/>
          <w:szCs w:val="28"/>
        </w:rPr>
      </w:pPr>
      <w:r w:rsidRPr="00241A37">
        <w:rPr>
          <w:rFonts w:asciiTheme="majorHAnsi" w:hAnsiTheme="majorHAnsi" w:cstheme="majorHAnsi"/>
          <w:sz w:val="28"/>
          <w:szCs w:val="28"/>
        </w:rPr>
        <w:t>a) Chiều dài 18dm, chiều rộng 1,5m và chiều cao 16dm</w:t>
      </w:r>
    </w:p>
    <w:p w:rsidR="00241A37" w:rsidRDefault="00241A37" w:rsidP="00241A37">
      <w:pPr>
        <w:rPr>
          <w:rFonts w:asciiTheme="majorHAnsi" w:hAnsiTheme="majorHAnsi" w:cstheme="majorHAnsi"/>
          <w:sz w:val="28"/>
          <w:szCs w:val="28"/>
        </w:rPr>
      </w:pPr>
      <w:r>
        <w:rPr>
          <w:rFonts w:asciiTheme="majorHAnsi" w:hAnsiTheme="majorHAnsi" w:cstheme="majorHAnsi"/>
          <w:sz w:val="28"/>
          <w:szCs w:val="28"/>
        </w:rPr>
        <w:t>b) Chiều dài 3,5m, chiều rộng 1,5m và chiều cao 2m</w:t>
      </w:r>
    </w:p>
    <w:p w:rsidR="00241A37" w:rsidRDefault="00241A37" w:rsidP="00241A37">
      <w:pPr>
        <w:jc w:val="center"/>
        <w:rPr>
          <w:rFonts w:asciiTheme="majorHAnsi" w:hAnsiTheme="majorHAnsi" w:cstheme="majorHAnsi"/>
          <w:sz w:val="28"/>
          <w:szCs w:val="28"/>
        </w:rPr>
      </w:pPr>
      <w:r>
        <w:rPr>
          <w:rFonts w:asciiTheme="majorHAnsi" w:hAnsiTheme="majorHAnsi" w:cstheme="majorHAnsi"/>
          <w:sz w:val="28"/>
          <w:szCs w:val="28"/>
        </w:rPr>
        <w:lastRenderedPageBreak/>
        <w:t>Bài giải</w:t>
      </w:r>
    </w:p>
    <w:p w:rsidR="00241A37" w:rsidRPr="009B3C46" w:rsidRDefault="00241A37" w:rsidP="00241A37">
      <w:pPr>
        <w:rPr>
          <w:rFonts w:asciiTheme="majorHAnsi" w:hAnsiTheme="majorHAnsi" w:cstheme="majorHAnsi"/>
          <w:b/>
          <w:sz w:val="28"/>
          <w:szCs w:val="28"/>
        </w:rPr>
      </w:pPr>
      <w:r>
        <w:rPr>
          <w:rFonts w:asciiTheme="majorHAnsi" w:hAnsiTheme="majorHAnsi" w:cstheme="majorHAnsi"/>
          <w:sz w:val="28"/>
          <w:szCs w:val="28"/>
          <w:lang w:val="en-US"/>
        </w:rPr>
        <w:t>……………………………………………………………………………………………………………………………………………………………………………………………………………………………………………………………………………………………………………………………………………………………………………………………………………………………………………………………………………………………………………………………………………………………………………………………………………………</w:t>
      </w:r>
    </w:p>
    <w:p w:rsidR="00241A37" w:rsidRDefault="00241A37" w:rsidP="00241A37">
      <w:pPr>
        <w:rPr>
          <w:rFonts w:asciiTheme="majorHAnsi" w:hAnsiTheme="majorHAnsi" w:cstheme="majorHAnsi"/>
          <w:b/>
          <w:sz w:val="28"/>
          <w:szCs w:val="28"/>
        </w:rPr>
      </w:pPr>
      <w:r w:rsidRPr="00241A37">
        <w:rPr>
          <w:rFonts w:asciiTheme="majorHAnsi" w:hAnsiTheme="majorHAnsi" w:cstheme="majorHAnsi"/>
          <w:b/>
          <w:sz w:val="28"/>
          <w:szCs w:val="28"/>
        </w:rPr>
        <w:t>Bài 2: Một bể cá không nắp, có chiều dài 3dm, chiều rộng 1,2dm và chiều cao 1,5dm. Tính diện tích toàn phần của bểt cá đó.</w:t>
      </w:r>
    </w:p>
    <w:p w:rsidR="00241A37" w:rsidRDefault="00241A37" w:rsidP="00241A37">
      <w:pPr>
        <w:jc w:val="center"/>
        <w:rPr>
          <w:rFonts w:asciiTheme="majorHAnsi" w:hAnsiTheme="majorHAnsi" w:cstheme="majorHAnsi"/>
          <w:sz w:val="28"/>
          <w:szCs w:val="28"/>
        </w:rPr>
      </w:pPr>
      <w:r>
        <w:rPr>
          <w:rFonts w:asciiTheme="majorHAnsi" w:hAnsiTheme="majorHAnsi" w:cstheme="majorHAnsi"/>
          <w:sz w:val="28"/>
          <w:szCs w:val="28"/>
        </w:rPr>
        <w:t>Bài giải</w:t>
      </w:r>
    </w:p>
    <w:p w:rsidR="00241A37" w:rsidRPr="009B3C46" w:rsidRDefault="00241A37" w:rsidP="00241A37">
      <w:pPr>
        <w:rPr>
          <w:rFonts w:asciiTheme="majorHAnsi" w:hAnsiTheme="majorHAnsi" w:cstheme="majorHAnsi"/>
          <w:b/>
          <w:sz w:val="28"/>
          <w:szCs w:val="28"/>
        </w:rPr>
      </w:pPr>
      <w:r>
        <w:rPr>
          <w:rFonts w:asciiTheme="majorHAnsi" w:hAnsiTheme="majorHAnsi" w:cstheme="majorHAnsi"/>
          <w:sz w:val="28"/>
          <w:szCs w:val="28"/>
          <w:lang w:val="en-US"/>
        </w:rPr>
        <w:t>……………………………………………………………………………………………………………………………………………………………………………………………………………………………………………………………………………………………………………………………………………………</w:t>
      </w:r>
    </w:p>
    <w:p w:rsidR="00241A37" w:rsidRDefault="00241A37" w:rsidP="00241A37">
      <w:pPr>
        <w:rPr>
          <w:rFonts w:asciiTheme="majorHAnsi" w:hAnsiTheme="majorHAnsi" w:cstheme="majorHAnsi"/>
          <w:b/>
          <w:sz w:val="28"/>
          <w:szCs w:val="28"/>
        </w:rPr>
      </w:pPr>
      <w:r>
        <w:rPr>
          <w:rFonts w:asciiTheme="majorHAnsi" w:hAnsiTheme="majorHAnsi" w:cstheme="majorHAnsi"/>
          <w:b/>
          <w:sz w:val="28"/>
          <w:szCs w:val="28"/>
        </w:rPr>
        <w:t>Bài 3: Một căn phòng dạng hình hộp chữ nhật có chiều dài 6m, chiều rộng 48dm, chiều cao 4m. Người ta muốn quét vôi các bức tường xung quanh và trần của căn phòng đó. Hỏi diện tích cần quét vôi là bao nhiêu mét vuông, biết tổng diện tích các cửa bằng 12m</w:t>
      </w:r>
      <w:r>
        <w:rPr>
          <w:rFonts w:asciiTheme="majorHAnsi" w:hAnsiTheme="majorHAnsi" w:cstheme="majorHAnsi"/>
          <w:b/>
          <w:sz w:val="28"/>
          <w:szCs w:val="28"/>
          <w:vertAlign w:val="superscript"/>
        </w:rPr>
        <w:t>2</w:t>
      </w:r>
      <w:r>
        <w:rPr>
          <w:rFonts w:asciiTheme="majorHAnsi" w:hAnsiTheme="majorHAnsi" w:cstheme="majorHAnsi"/>
          <w:b/>
          <w:sz w:val="28"/>
          <w:szCs w:val="28"/>
        </w:rPr>
        <w:t xml:space="preserve"> (biết rằng chỉ quét vôi bên trong)?</w:t>
      </w:r>
    </w:p>
    <w:p w:rsidR="00241A37" w:rsidRDefault="00241A37" w:rsidP="00241A37">
      <w:pPr>
        <w:jc w:val="center"/>
        <w:rPr>
          <w:rFonts w:asciiTheme="majorHAnsi" w:hAnsiTheme="majorHAnsi" w:cstheme="majorHAnsi"/>
          <w:sz w:val="28"/>
          <w:szCs w:val="28"/>
        </w:rPr>
      </w:pPr>
      <w:r>
        <w:rPr>
          <w:rFonts w:asciiTheme="majorHAnsi" w:hAnsiTheme="majorHAnsi" w:cstheme="majorHAnsi"/>
          <w:sz w:val="28"/>
          <w:szCs w:val="28"/>
        </w:rPr>
        <w:t>Bài giải</w:t>
      </w:r>
    </w:p>
    <w:p w:rsidR="00241A37" w:rsidRPr="009B3C46" w:rsidRDefault="00241A37" w:rsidP="00241A37">
      <w:pPr>
        <w:rPr>
          <w:rFonts w:asciiTheme="majorHAnsi" w:hAnsiTheme="majorHAnsi" w:cstheme="majorHAnsi"/>
          <w:b/>
          <w:sz w:val="28"/>
          <w:szCs w:val="28"/>
        </w:rPr>
      </w:pPr>
      <w:r>
        <w:rPr>
          <w:rFonts w:asciiTheme="majorHAnsi" w:hAnsiTheme="majorHAnsi" w:cstheme="majorHAnsi"/>
          <w:sz w:val="28"/>
          <w:szCs w:val="28"/>
          <w:lang w:val="en-US"/>
        </w:rPr>
        <w:t>……………………………………………………………………………………………………………………………………………………………………………………………………………………………………………………………………………………………………………………………………………………………………………………………………………………………………………………………………………………………………………………………………………………………………………………………………………………</w:t>
      </w:r>
    </w:p>
    <w:p w:rsidR="00241A37" w:rsidRPr="00241A37" w:rsidRDefault="00241A37" w:rsidP="00241A37">
      <w:pPr>
        <w:rPr>
          <w:rFonts w:asciiTheme="majorHAnsi" w:hAnsiTheme="majorHAnsi" w:cstheme="majorHAnsi"/>
          <w:b/>
          <w:sz w:val="28"/>
          <w:szCs w:val="28"/>
        </w:rPr>
      </w:pPr>
      <w:bookmarkStart w:id="0" w:name="_GoBack"/>
      <w:r w:rsidRPr="00241A37">
        <w:rPr>
          <w:rFonts w:asciiTheme="majorHAnsi" w:hAnsiTheme="majorHAnsi" w:cstheme="majorHAnsi"/>
          <w:b/>
          <w:sz w:val="28"/>
          <w:szCs w:val="28"/>
        </w:rPr>
        <w:t>Bài 4: Cho hình lập phương có diện tích xung quanh bằng 272 mm</w:t>
      </w:r>
      <w:r w:rsidRPr="00241A37">
        <w:rPr>
          <w:rFonts w:asciiTheme="majorHAnsi" w:hAnsiTheme="majorHAnsi" w:cstheme="majorHAnsi"/>
          <w:b/>
          <w:sz w:val="28"/>
          <w:szCs w:val="28"/>
          <w:vertAlign w:val="superscript"/>
        </w:rPr>
        <w:t>2</w:t>
      </w:r>
      <w:r w:rsidRPr="00241A37">
        <w:rPr>
          <w:rFonts w:asciiTheme="majorHAnsi" w:hAnsiTheme="majorHAnsi" w:cstheme="majorHAnsi"/>
          <w:b/>
          <w:sz w:val="28"/>
          <w:szCs w:val="28"/>
        </w:rPr>
        <w:t>. Tính diện tích một mặt của hình lập phương đó.</w:t>
      </w:r>
    </w:p>
    <w:bookmarkEnd w:id="0"/>
    <w:p w:rsidR="00241A37" w:rsidRDefault="00241A37" w:rsidP="00241A37">
      <w:pPr>
        <w:jc w:val="center"/>
        <w:rPr>
          <w:rFonts w:asciiTheme="majorHAnsi" w:hAnsiTheme="majorHAnsi" w:cstheme="majorHAnsi"/>
          <w:sz w:val="28"/>
          <w:szCs w:val="28"/>
        </w:rPr>
      </w:pPr>
      <w:r>
        <w:rPr>
          <w:rFonts w:asciiTheme="majorHAnsi" w:hAnsiTheme="majorHAnsi" w:cstheme="majorHAnsi"/>
          <w:sz w:val="28"/>
          <w:szCs w:val="28"/>
        </w:rPr>
        <w:t>Bài giải</w:t>
      </w:r>
    </w:p>
    <w:p w:rsidR="00241A37" w:rsidRPr="009B3C46" w:rsidRDefault="00241A37" w:rsidP="00241A37">
      <w:pPr>
        <w:rPr>
          <w:rFonts w:asciiTheme="majorHAnsi" w:hAnsiTheme="majorHAnsi" w:cstheme="majorHAnsi"/>
          <w:b/>
          <w:sz w:val="28"/>
          <w:szCs w:val="28"/>
        </w:rPr>
      </w:pPr>
      <w:r>
        <w:rPr>
          <w:rFonts w:asciiTheme="majorHAnsi" w:hAnsiTheme="majorHAnsi" w:cstheme="majorHAnsi"/>
          <w:sz w:val="28"/>
          <w:szCs w:val="28"/>
          <w:lang w:val="en-US"/>
        </w:rPr>
        <w:t>……………………………………………………………………………………………………………………………………………………………………………………………………………………………………………………………………………………………………………………………………………………</w:t>
      </w:r>
    </w:p>
    <w:p w:rsidR="00241A37" w:rsidRPr="00241A37" w:rsidRDefault="00241A37" w:rsidP="00241A37">
      <w:pPr>
        <w:rPr>
          <w:rFonts w:asciiTheme="majorHAnsi" w:hAnsiTheme="majorHAnsi" w:cstheme="majorHAnsi"/>
          <w:sz w:val="28"/>
          <w:szCs w:val="28"/>
        </w:rPr>
      </w:pPr>
    </w:p>
    <w:sectPr w:rsidR="00241A37" w:rsidRPr="00241A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7A"/>
    <w:rsid w:val="00241A37"/>
    <w:rsid w:val="00401D7A"/>
    <w:rsid w:val="00920BED"/>
    <w:rsid w:val="00C62026"/>
    <w:rsid w:val="00DE6A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421DB"/>
  <w15:chartTrackingRefBased/>
  <w15:docId w15:val="{44E010E2-0A06-48A2-822B-DFA2D1B5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0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1A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2024-08-03T19:07:00Z</dcterms:created>
  <dcterms:modified xsi:type="dcterms:W3CDTF">2024-08-03T21:14:00Z</dcterms:modified>
</cp:coreProperties>
</file>