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bookmarkStart w:colFirst="0" w:colLast="0" w:name="_heading=h.nfh91xq16ts2" w:id="0"/>
      <w:bookmarkEnd w:id="0"/>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TRÒ CHƠI TRÒ CHƠI DÂN GIAN "NHẢY BAO BỐ"</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MỤC ĐÍCH – YÊU CẦU</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trò chơi “Nhảy bao bố”, hiểu cách chơi và luật chơi đơn giản.</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Rèn kỹ năng vận động: trẻ đứng hai chân trong bao, hai tay giữ miệng bao ngang hông, bật nhảy liên tục về phía trước, giữ thăng bằng cơ thể và phối hợp nhịp nhàng giữa chân và tay.</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tham gia trò chơi vui vẻ, mạnh dạn, biết chờ đến lượt và cổ vũ bạn.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Nguồn gốc trò chơi: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br w:type="textWrapping"/>
        <w:t xml:space="preserve">Nhảy bao bố là trò chơi dân gian quen thuộc trong các lễ hội và sinh hoạt tập thể ở Việt Nam. Trò chơi bắt nguồn từ đời sống nông thôn khi bao tải dùng đựng lúa, ngô được tận dụng để tạo nên hoạt động vui chơi vận động cho trẻ em.</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CHUẨN BỊ</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2–3 bao bố hoặc bao vải sạch, chắc chắn, phù hợp với trẻ.</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Sân chơi rộng rãi, bằng phẳng, an toàn.</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Kẻ vạch xuất phát và vạch đích cách nhau khoảng 2–3 mét.</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TIẾN HÀNH CHƠI</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giới thiệu trò chơi, hướng dẫn trẻ cách đứng hai chân vào bao và hai tay giữ miệng bao.</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Chia trẻ thành 2 đội xếp hàng sau vạch xuất phát. Khi có hiệu lệnh, trẻ đầu hàng bật nhảy trong bao từ vạch xuất phát đến vạch đích.</w:t>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Đến đích trẻ bước ra khỏi bao, chạy về đưa bao cho bạn tiếp theo. Đội hoàn thành trước và đúng luật là đội thắng.</w:t>
      </w:r>
    </w:p>
    <w:p w:rsidR="00000000" w:rsidDel="00000000" w:rsidP="00000000" w:rsidRDefault="00000000" w:rsidRPr="00000000" w14:paraId="00000010">
      <w:pPr>
        <w:jc w:val="center"/>
        <w:rPr>
          <w:color w:val="0070c0"/>
          <w:sz w:val="24"/>
          <w:szCs w:val="24"/>
          <w:u w:val="single"/>
        </w:rPr>
      </w:pPr>
      <w:r w:rsidDel="00000000" w:rsidR="00000000" w:rsidRPr="00000000">
        <w:rPr>
          <w:rtl w:val="0"/>
        </w:rPr>
        <w:t xml:space="preserve">Đường link minh họa trò chơi: " Nhảy bao bố" - </w:t>
      </w:r>
      <w:r w:rsidDel="00000000" w:rsidR="00000000" w:rsidRPr="00000000">
        <w:rPr>
          <w:color w:val="0070c0"/>
          <w:sz w:val="24"/>
          <w:szCs w:val="24"/>
          <w:u w:val="single"/>
          <w:rtl w:val="0"/>
        </w:rPr>
        <w:t xml:space="preserve">https://bom.so/u7gU3s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drawing>
          <wp:inline distB="114300" distT="114300" distL="114300" distR="114300">
            <wp:extent cx="5731200" cy="32258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sectPr>
      <w:pgSz w:h="16838" w:w="11906" w:orient="portrait"/>
      <w:pgMar w:bottom="1134" w:top="993"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9A2E28"/>
    <w:pPr>
      <w:spacing w:after="100" w:afterAutospacing="1" w:before="100" w:beforeAutospacing="1" w:line="240" w:lineRule="auto"/>
      <w:jc w:val="left"/>
    </w:pPr>
    <w:rPr>
      <w:rFonts w:cs="Times New Roman" w:eastAsia="Times New Roman"/>
      <w:sz w:val="24"/>
      <w:szCs w:val="24"/>
      <w:lang w:eastAsia="en-GB"/>
    </w:rPr>
  </w:style>
  <w:style w:type="character" w:styleId="Strong">
    <w:name w:val="Strong"/>
    <w:basedOn w:val="DefaultParagraphFont"/>
    <w:uiPriority w:val="22"/>
    <w:qFormat w:val="1"/>
    <w:rsid w:val="009A2E28"/>
    <w:rPr>
      <w:b w:val="1"/>
      <w:bCs w:val="1"/>
    </w:rPr>
  </w:style>
  <w:style w:type="character" w:styleId="Emphasis">
    <w:name w:val="Emphasis"/>
    <w:basedOn w:val="DefaultParagraphFont"/>
    <w:uiPriority w:val="20"/>
    <w:qFormat w:val="1"/>
    <w:rsid w:val="004D0AFF"/>
    <w:rPr>
      <w:i w:val="1"/>
      <w:iCs w:val="1"/>
    </w:rPr>
  </w:style>
  <w:style w:type="paragraph" w:styleId="ListParagraph">
    <w:name w:val="List Paragraph"/>
    <w:basedOn w:val="Normal"/>
    <w:uiPriority w:val="34"/>
    <w:qFormat w:val="1"/>
    <w:rsid w:val="00490BF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VRLeSJ24wZAmhg/kMvJMf6rztw==">CgMxLjAyDmgubmZoOTF4cTE2dHMyOAByITFjeWZpTUlaQjl4ZjB0YU10eE1sZmEzdXA3b2xkVGlCUw==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2026-03-04T09:48:00Z</dcterms:created>
  <dc:creator>STD_DELL</dc:creator>
</cp:coreProperties>
</file>