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“CƠM CANH RAU MUỐNG”</w:t>
      </w:r>
    </w:p>
    <w:p w:rsidR="00000000" w:rsidDel="00000000" w:rsidP="00000000" w:rsidRDefault="00000000" w:rsidRPr="00000000" w14:paraId="00000002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Trẻ biết tên trò chơi dân gian </w:t>
      </w:r>
      <w:r w:rsidDel="00000000" w:rsidR="00000000" w:rsidRPr="00000000">
        <w:rPr>
          <w:b w:val="1"/>
          <w:bCs w:val="1"/>
          <w:rtl w:val="0"/>
        </w:rPr>
        <w:t xml:space="preserve">“Cơm canh rau muống”</w:t>
      </w:r>
      <w:r w:rsidDel="00000000" w:rsidR="00000000" w:rsidRPr="00000000">
        <w:rPr>
          <w:rtl w:val="0"/>
        </w:rPr>
        <w:t xml:space="preserve">, hiểu đây là trò chơi dân gian quen thuộc của trẻ em Việt Nam xưa, thường chơi cùng bài đồng dao vui nhộn.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Rèn kỹ năng quan sát, ghi nhớ vị trí, phối hợp tay – mắt khi di chuyển quân theo ô, phản xạ nhanh khi đến lượt, biết chờ lượt và thực hiện đúng luật chơi.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Trẻ hứng thú tham gia trò chơi tập thể, vui vẻ, đoàn kết và có ý thức giữ gìn đồ chơi.</w:t>
      </w:r>
    </w:p>
    <w:p w:rsidR="00000000" w:rsidDel="00000000" w:rsidP="00000000" w:rsidRDefault="00000000" w:rsidRPr="00000000" w14:paraId="00000007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Bảng trò chơi như hình: ô hình dấu cộng (5 ô).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Quân chơi hai màu (ví dụ: đỏ và xanh), mỗi bên 3–4 quân.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Không gian cho trẻ quan sát và lần lượt tham gia chơi.</w:t>
      </w:r>
    </w:p>
    <w:p w:rsidR="00000000" w:rsidDel="00000000" w:rsidP="00000000" w:rsidRDefault="00000000" w:rsidRPr="00000000" w14:paraId="0000000B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Cô giới thiệu bảng chơi và chia trẻ thành 2 nhóm, mỗi nhóm chọn một màu quân. Các quân được đặt ở các vị trí đầu ô như hình.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vừa đọc bài đồng dao vừa lần lượt di chuyển một quân sang ô bên cạnh theo đường kẻ. Mỗi tiếng trong bài đồng dao tương ứng một bước di chuyển.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Khi đọc đến từ cuối, quân nào dừng lại có thể bắt quân đối phương ở ô đó. Nhóm nào bắt được nhiều quân hơn là thắng.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Bài đồng dao: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Cơm canh rau muống</w:t>
        <w:br w:type="textWrapping"/>
        <w:t xml:space="preserve">Cà dầm tương</w:t>
        <w:br w:type="textWrapping"/>
        <w:t xml:space="preserve">Ai ăn thì ăn</w:t>
        <w:br w:type="textWrapping"/>
        <w:t xml:space="preserve">Không ăn thì nhịn.</w:t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Đường link minh họa trò chơi: "Cơm canh rau muống" -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https://bom.so/buFmrE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bookmarkStart w:colFirst="0" w:colLast="0" w:name="_heading=h.qrky445yzzk4" w:id="0"/>
      <w:bookmarkEnd w:id="0"/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406.18110236220446" w:top="993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B3E7D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2B3E7D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757EE0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buFmrE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d5eT4z9kpPyU5czd6ZDNf6Jxhg==">CgMxLjAyDmgucXJreTQ0NXl6ems0OAByITFmX2VWUklHM2NRTHVxTFEtOUFoLU0yeDdlVkVLT25OdQ==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2026-03-05T08:23:00Z</dcterms:created>
  <dc:creator>STD_DELL</dc:creator>
</cp:coreProperties>
</file>