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e1k5jysbuc1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TRỒNG NỤ TRỒNG HOA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MỤC ĐÍCH - YÊU CẦU: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 tên trò chơi “Trồng nụ trồng hoa”, hiểu đây là trò chơi dân gian quen thuộc của trẻ em Việt Nam, thường chơi theo nhóm ngoài sân.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kỹ năng bật nhảy, phối hợp chân – mắt – cơ thể linh hoạt khi nhảy qua các “nụ, hoa”, giữ thăng bằng và phản xạ nhanh trong khi vận động.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hứng thú tham gia, mạnh dạn, đoàn kết và biết chờ lượt, cổ vũ bạn trong khi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Sân chơi rộng, bằng phẳng, an toàn.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 nhau, duỗi chân thẳng ra để làm “nụ, hoa”.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diện, duỗi chân thẳng, bàn chân chạm nhau tạo thành “nụ”.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trẻ khác lần lượt bật nhảy qua chân bạn; sau mỗi lượt, hai bạn nâng chân cao dần (từ nụ → hoa) để tăng độ khó.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vừa chơi vừa đọc bài đồng dao: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Trồng nụ trồng hoa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hoa mau nở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nụ mau lớn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Nở hoa thật xinh.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nhảy qua không chạm chân là thắng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nếu chạm vào chân bạn thì đổi lượt cho bạn khác chơi.</w:t>
      </w:r>
    </w:p>
    <w:p w:rsidR="00000000" w:rsidDel="00000000" w:rsidP="00000000" w:rsidRDefault="00000000" w:rsidRPr="00000000" w14:paraId="00000010">
      <w:pPr>
        <w:jc w:val="left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Đường link minh họa trò chơi: "Trồng nụ trồng hoa" -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https://bom.so/y9EEc7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0" distT="0" distL="0" distR="0">
            <wp:extent cx="5880371" cy="3509638"/>
            <wp:effectExtent b="0" l="0" r="0" t="0"/>
            <wp:docPr descr="Trò chơi: Trồng nụ trồng hoa | Trường Mầm non Thủy Tiên" id="3" name="image1.jpg"/>
            <a:graphic>
              <a:graphicData uri="http://schemas.openxmlformats.org/drawingml/2006/picture">
                <pic:pic>
                  <pic:nvPicPr>
                    <pic:cNvPr descr="Trò chơi: Trồng nụ trồng hoa | Trường Mầm non Thủy Tiên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0371" cy="35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15F93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515F93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15F93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7F3801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y9EEc7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AeVjOgzcEA17PII1GupfcYBJQ==">CgMxLjAyDmguZTFrNWp5c2J1YzFvOAByITE3TVUxSTRNREZHSnVCNDdIYWJUYnlCNkN4VUJOQnpKeg==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2026-03-05T08:59:00Z</dcterms:created>
  <dc:creator>STD_DELL</dc:creator>
</cp:coreProperties>
</file>