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THẢ DIỀU</w:t>
      </w:r>
      <w:r w:rsidDel="00000000" w:rsidR="00000000" w:rsidRPr="00000000">
        <w:rPr>
          <w:b w:val="1"/>
          <w:bCs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Trẻ biết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thả diều là trò chơi dân gian quen thuộc của trẻ em Việt Nam, thường được chơi ở những nơi rộng rãi, có gió.</w:t>
        <w:br w:type="textWrapping"/>
        <w:t xml:space="preserve">- Trẻ rèn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kỹ năng phối hợp tay – mắt, biết cầm dây, chạy theo hướng gió, quan sát và điều chỉnh dây để diều bay lên cao và giữ thăng bằng trên không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- Trẻ hứng thú tham gia trò chơi, biết chơi cùng bạn, giữ gìn đồ chơi và yêu thích các trò chơi dân gian của quê hương.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Diều giấy hoặc diều vải nhỏ có dây cầm chắc chắn.</w:t>
        <w:br w:type="textWrapping"/>
        <w:t xml:space="preserve">- Sân chơi rộng, thoáng, an toàn như sân trường hoặc bãi đất trống.</w:t>
        <w:br w:type="textWrapping"/>
        <w:t xml:space="preserve">- Một số hình ảnh hoặc mẫu diều để trẻ quan sát trước khi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Cô cho trẻ quan sát chiếc diều, giới thiệu cách cầm dây và cách chạy để diều bay lên.</w:t>
        <w:br w:type="textWrapping"/>
        <w:t xml:space="preserve">- Khi có gió, trẻ cầm dây diều chạy nhẹ về phía trước, mắt quan sát diều trên trời, tay giữ dây để diều bay cao.</w:t>
        <w:br w:type="textWrapping"/>
        <w:t xml:space="preserve">- Trẻ có thể chạy, dừng hoặc kéo dây nhẹ để điều chỉnh diều. Bạn nào làm diều bay cao và lâu sẽ được cô khen.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Đồng dao: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Diều bay cao cao</w:t>
        <w:br w:type="textWrapping"/>
        <w:t xml:space="preserve">Gió thổi ào ào</w:t>
        <w:br w:type="textWrapping"/>
        <w:t xml:space="preserve">Em cầm dây nhỏ</w:t>
        <w:br w:type="textWrapping"/>
        <w:t xml:space="preserve">Diều lượn trên cao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Đường link minh họa trò chơi: "Thả diều" - </w:t>
      </w:r>
      <w:hyperlink r:id="rId7">
        <w:r w:rsidDel="00000000" w:rsidR="00000000" w:rsidRPr="00000000">
          <w:rPr>
            <w:b w:val="1"/>
            <w:bCs w:val="1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https://bom.so/cvjSAr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581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bookmarkStart w:colFirst="0" w:colLast="0" w:name="_heading=h.c07i95khvazn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851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A3073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BA3073"/>
    <w:rPr>
      <w:b w:val="1"/>
      <w:b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480D1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cvjSAr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kLlw56Nr9Tg6xPtx87fiUTBcQ==">CgMxLjAyDmguYzA3aTk1a2h2YXpuOAByITFpelJlRzRiTlFfa05nTkxiQXdhclRlSEVndmRFWkFEUQ==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2026-03-06T09:44:00Z</dcterms:created>
  <dc:creator>STD_DELL</dc:creator>
</cp:coreProperties>
</file>