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830EE" w14:textId="77777777" w:rsidR="00964719" w:rsidRPr="00FB30F0" w:rsidRDefault="00A94A0C" w:rsidP="00104702">
      <w:pPr>
        <w:pStyle w:val="Bodytext20"/>
        <w:spacing w:after="220"/>
        <w:ind w:left="-567" w:hanging="142"/>
        <w:jc w:val="left"/>
        <w:rPr>
          <w:sz w:val="28"/>
          <w:szCs w:val="28"/>
          <w:lang w:val="en-US"/>
        </w:rPr>
      </w:pPr>
      <w:r>
        <w:rPr>
          <w:noProof/>
          <w:lang w:val="en-US" w:eastAsia="en-US" w:bidi="ar-SA"/>
        </w:rPr>
        <mc:AlternateContent>
          <mc:Choice Requires="wps">
            <w:drawing>
              <wp:anchor distT="0" distB="0" distL="114300" distR="114300" simplePos="0" relativeHeight="125829378" behindDoc="0" locked="0" layoutInCell="1" allowOverlap="1" wp14:anchorId="26DCA039" wp14:editId="78FB6765">
                <wp:simplePos x="0" y="0"/>
                <wp:positionH relativeFrom="page">
                  <wp:posOffset>3413760</wp:posOffset>
                </wp:positionH>
                <wp:positionV relativeFrom="paragraph">
                  <wp:posOffset>11430</wp:posOffset>
                </wp:positionV>
                <wp:extent cx="3471545" cy="8534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471545" cy="853440"/>
                        </a:xfrm>
                        <a:prstGeom prst="rect">
                          <a:avLst/>
                        </a:prstGeom>
                        <a:noFill/>
                      </wps:spPr>
                      <wps:txbx>
                        <w:txbxContent>
                          <w:p w14:paraId="217D2737" w14:textId="77777777" w:rsidR="00787EC6" w:rsidRDefault="00787EC6">
                            <w:pPr>
                              <w:pStyle w:val="Bodytext20"/>
                              <w:spacing w:after="240"/>
                              <w:rPr>
                                <w:sz w:val="28"/>
                                <w:szCs w:val="28"/>
                              </w:rPr>
                            </w:pPr>
                            <w:r>
                              <w:rPr>
                                <w:b/>
                                <w:bCs/>
                                <w:sz w:val="26"/>
                                <w:szCs w:val="26"/>
                              </w:rPr>
                              <w:t>CỘNG HÒA XÃ HỘI CHỦ NGHĨA VIỆT NAM</w:t>
                            </w:r>
                            <w:r>
                              <w:rPr>
                                <w:b/>
                                <w:bCs/>
                                <w:sz w:val="26"/>
                                <w:szCs w:val="26"/>
                              </w:rPr>
                              <w:br/>
                            </w:r>
                            <w:r>
                              <w:rPr>
                                <w:b/>
                                <w:bCs/>
                                <w:sz w:val="28"/>
                                <w:szCs w:val="28"/>
                              </w:rPr>
                              <w:t>Độc lập - Tự do - Hạnh phúc</w:t>
                            </w:r>
                          </w:p>
                          <w:p w14:paraId="595631F6" w14:textId="77777777" w:rsidR="00787EC6" w:rsidRPr="00892560" w:rsidRDefault="00787EC6" w:rsidP="00104702">
                            <w:pPr>
                              <w:pStyle w:val="BodyText"/>
                              <w:spacing w:before="240"/>
                              <w:ind w:firstLine="0"/>
                              <w:jc w:val="center"/>
                            </w:pPr>
                            <w:r w:rsidRPr="00892560">
                              <w:rPr>
                                <w:i/>
                                <w:iCs/>
                              </w:rPr>
                              <w:t>Hải Phòng</w:t>
                            </w:r>
                            <w:r>
                              <w:rPr>
                                <w:i/>
                                <w:iCs/>
                              </w:rPr>
                              <w:t xml:space="preserve">, ngày </w:t>
                            </w:r>
                            <w:r w:rsidRPr="00892560">
                              <w:rPr>
                                <w:i/>
                                <w:iCs/>
                                <w:sz w:val="26"/>
                                <w:szCs w:val="26"/>
                              </w:rPr>
                              <w:t xml:space="preserve">      </w:t>
                            </w:r>
                            <w:r>
                              <w:rPr>
                                <w:i/>
                                <w:iCs/>
                              </w:rPr>
                              <w:t xml:space="preserve">tháng </w:t>
                            </w:r>
                            <w:r w:rsidRPr="00892560">
                              <w:rPr>
                                <w:i/>
                                <w:iCs/>
                              </w:rPr>
                              <w:t xml:space="preserve">   </w:t>
                            </w:r>
                            <w:r>
                              <w:rPr>
                                <w:i/>
                                <w:iCs/>
                              </w:rPr>
                              <w:t xml:space="preserve"> năm 202</w:t>
                            </w:r>
                            <w:r w:rsidRPr="00892560">
                              <w:rPr>
                                <w:i/>
                                <w:iCs/>
                              </w:rPr>
                              <w:t>6</w:t>
                            </w:r>
                          </w:p>
                        </w:txbxContent>
                      </wps:txbx>
                      <wps:bodyPr lIns="0" tIns="0" rIns="0" bIns="0">
                        <a:noAutofit/>
                      </wps:bodyPr>
                    </wps:wsp>
                  </a:graphicData>
                </a:graphic>
                <wp14:sizeRelV relativeFrom="margin">
                  <wp14:pctHeight>0</wp14:pctHeight>
                </wp14:sizeRelV>
              </wp:anchor>
            </w:drawing>
          </mc:Choice>
          <mc:Fallback>
            <w:pict>
              <v:shapetype w14:anchorId="26DCA039" id="_x0000_t202" coordsize="21600,21600" o:spt="202" path="m,l,21600r21600,l21600,xe">
                <v:stroke joinstyle="miter"/>
                <v:path gradientshapeok="t" o:connecttype="rect"/>
              </v:shapetype>
              <v:shape id="Shape 1" o:spid="_x0000_s1026" type="#_x0000_t202" style="position:absolute;left:0;text-align:left;margin-left:268.8pt;margin-top:.9pt;width:273.35pt;height:67.2pt;z-index:12582937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" filled="f" stroked="f">
                <v:textbox inset="0,0,0,0">
                  <w:txbxContent>
                    <w:p w14:paraId="217D2737" w14:textId="77777777" w:rsidR="00787EC6" w:rsidRDefault="00787EC6">
                      <w:pPr>
                        <w:pStyle w:val="Bodytext20"/>
                        <w:spacing w:after="240"/>
                        <w:rPr>
                          <w:sz w:val="28"/>
                          <w:szCs w:val="28"/>
                        </w:rPr>
                      </w:pPr>
                      <w:r>
                        <w:rPr>
                          <w:b/>
                          <w:bCs/>
                          <w:sz w:val="26"/>
                          <w:szCs w:val="26"/>
                        </w:rPr>
                        <w:t>CỘNG HÒA XÃ HỘI CHỦ NGHĨA VIỆT NAM</w:t>
                      </w:r>
                      <w:r>
                        <w:rPr>
                          <w:b/>
                          <w:bCs/>
                          <w:sz w:val="26"/>
                          <w:szCs w:val="26"/>
                        </w:rPr>
                        <w:br/>
                      </w:r>
                      <w:r>
                        <w:rPr>
                          <w:b/>
                          <w:bCs/>
                          <w:sz w:val="28"/>
                          <w:szCs w:val="28"/>
                        </w:rPr>
                        <w:t>Độc lập - Tự do - Hạnh phúc</w:t>
                      </w:r>
                    </w:p>
                    <w:p w14:paraId="595631F6" w14:textId="77777777" w:rsidR="00787EC6" w:rsidRPr="00892560" w:rsidRDefault="00787EC6" w:rsidP="00104702">
                      <w:pPr>
                        <w:pStyle w:val="BodyText"/>
                        <w:spacing w:before="240"/>
                        <w:ind w:firstLine="0"/>
                        <w:jc w:val="center"/>
                      </w:pPr>
                      <w:r w:rsidRPr="00892560">
                        <w:rPr>
                          <w:i/>
                          <w:iCs/>
                        </w:rPr>
                        <w:t>Hải Phòng</w:t>
                      </w:r>
                      <w:r>
                        <w:rPr>
                          <w:i/>
                          <w:iCs/>
                        </w:rPr>
                        <w:t xml:space="preserve">, ngày </w:t>
                      </w:r>
                      <w:r w:rsidRPr="00892560">
                        <w:rPr>
                          <w:i/>
                          <w:iCs/>
                          <w:sz w:val="26"/>
                          <w:szCs w:val="26"/>
                        </w:rPr>
                        <w:t xml:space="preserve">      </w:t>
                      </w:r>
                      <w:r>
                        <w:rPr>
                          <w:i/>
                          <w:iCs/>
                        </w:rPr>
                        <w:t xml:space="preserve">tháng </w:t>
                      </w:r>
                      <w:r w:rsidRPr="00892560">
                        <w:rPr>
                          <w:i/>
                          <w:iCs/>
                        </w:rPr>
                        <w:t xml:space="preserve">   </w:t>
                      </w:r>
                      <w:r>
                        <w:rPr>
                          <w:i/>
                          <w:iCs/>
                        </w:rPr>
                        <w:t xml:space="preserve"> năm 202</w:t>
                      </w:r>
                      <w:r w:rsidRPr="00892560">
                        <w:rPr>
                          <w:i/>
                          <w:iCs/>
                        </w:rPr>
                        <w:t>6</w:t>
                      </w:r>
                    </w:p>
                  </w:txbxContent>
                </v:textbox>
                <w10:wrap type="square" anchorx="page"/>
              </v:shape>
            </w:pict>
          </mc:Fallback>
        </mc:AlternateContent>
      </w:r>
      <w:r w:rsidR="00104702">
        <w:rPr>
          <w:noProof/>
          <w:lang w:val="en-US" w:eastAsia="en-US" w:bidi="ar-SA"/>
        </w:rPr>
        <mc:AlternateContent>
          <mc:Choice Requires="wps">
            <w:drawing>
              <wp:anchor distT="0" distB="0" distL="114300" distR="114300" simplePos="0" relativeHeight="251659264" behindDoc="0" locked="0" layoutInCell="1" allowOverlap="1" wp14:anchorId="5FBA92D6" wp14:editId="13A01368">
                <wp:simplePos x="0" y="0"/>
                <wp:positionH relativeFrom="column">
                  <wp:posOffset>332105</wp:posOffset>
                </wp:positionH>
                <wp:positionV relativeFrom="paragraph">
                  <wp:posOffset>433070</wp:posOffset>
                </wp:positionV>
                <wp:extent cx="1101090" cy="3810"/>
                <wp:effectExtent l="0" t="0" r="22860" b="34290"/>
                <wp:wrapNone/>
                <wp:docPr id="2" name="Straight Connector 2"/>
                <wp:cNvGraphicFramePr/>
                <a:graphic xmlns:a="http://schemas.openxmlformats.org/drawingml/2006/main">
                  <a:graphicData uri="http://schemas.microsoft.com/office/word/2010/wordprocessingShape">
                    <wps:wsp>
                      <wps:cNvCnPr/>
                      <wps:spPr>
                        <a:xfrm flipV="1">
                          <a:off x="0" y="0"/>
                          <a:ext cx="110109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C8CD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15pt,34.1pt" to="112.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" strokecolor="#4579b8 [3044]"/>
            </w:pict>
          </mc:Fallback>
        </mc:AlternateContent>
      </w:r>
      <w:r w:rsidR="0004035C">
        <w:rPr>
          <w:noProof/>
          <w:lang w:val="en-US" w:eastAsia="en-US" w:bidi="ar-SA"/>
        </w:rPr>
        <mc:AlternateContent>
          <mc:Choice Requires="wps">
            <w:drawing>
              <wp:anchor distT="0" distB="0" distL="114300" distR="114300" simplePos="0" relativeHeight="251660288" behindDoc="0" locked="0" layoutInCell="1" allowOverlap="1" wp14:anchorId="7F153353" wp14:editId="6B5F0058">
                <wp:simplePos x="0" y="0"/>
                <wp:positionH relativeFrom="column">
                  <wp:posOffset>2983865</wp:posOffset>
                </wp:positionH>
                <wp:positionV relativeFrom="paragraph">
                  <wp:posOffset>425450</wp:posOffset>
                </wp:positionV>
                <wp:extent cx="2114550" cy="3810"/>
                <wp:effectExtent l="0" t="0" r="19050" b="34290"/>
                <wp:wrapNone/>
                <wp:docPr id="4" name="Straight Connector 4"/>
                <wp:cNvGraphicFramePr/>
                <a:graphic xmlns:a="http://schemas.openxmlformats.org/drawingml/2006/main">
                  <a:graphicData uri="http://schemas.microsoft.com/office/word/2010/wordprocessingShape">
                    <wps:wsp>
                      <wps:cNvCnPr/>
                      <wps:spPr>
                        <a:xfrm>
                          <a:off x="0" y="0"/>
                          <a:ext cx="211455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E811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95pt,33.5pt" to="401.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" strokecolor="#4579b8 [3044]"/>
            </w:pict>
          </mc:Fallback>
        </mc:AlternateContent>
      </w:r>
      <w:r w:rsidR="00104702">
        <w:rPr>
          <w:sz w:val="26"/>
          <w:szCs w:val="26"/>
          <w:lang w:val="en-US"/>
        </w:rPr>
        <w:t xml:space="preserve">      </w:t>
      </w:r>
      <w:r w:rsidR="003B39F9">
        <w:rPr>
          <w:sz w:val="26"/>
          <w:szCs w:val="26"/>
        </w:rPr>
        <w:t xml:space="preserve">UBND </w:t>
      </w:r>
      <w:r w:rsidR="00FB30F0">
        <w:rPr>
          <w:sz w:val="26"/>
          <w:szCs w:val="26"/>
          <w:lang w:val="en-US"/>
        </w:rPr>
        <w:t>THÀNH PHỐ HẢI PHÒNG</w:t>
      </w:r>
      <w:r w:rsidR="003B39F9">
        <w:rPr>
          <w:sz w:val="26"/>
          <w:szCs w:val="26"/>
        </w:rPr>
        <w:br/>
      </w:r>
      <w:r w:rsidR="00104702">
        <w:rPr>
          <w:b/>
          <w:bCs/>
          <w:sz w:val="28"/>
          <w:szCs w:val="28"/>
          <w:lang w:val="en-US"/>
        </w:rPr>
        <w:t xml:space="preserve">    </w:t>
      </w:r>
      <w:r w:rsidR="003B39F9">
        <w:rPr>
          <w:b/>
          <w:bCs/>
          <w:sz w:val="28"/>
          <w:szCs w:val="28"/>
        </w:rPr>
        <w:t xml:space="preserve">SỞ </w:t>
      </w:r>
      <w:r w:rsidR="00FB30F0">
        <w:rPr>
          <w:b/>
          <w:bCs/>
          <w:sz w:val="28"/>
          <w:szCs w:val="28"/>
          <w:lang w:val="en-US"/>
        </w:rPr>
        <w:t>GIÁO DỤC VÀ ĐÀO TẠO</w:t>
      </w:r>
    </w:p>
    <w:p w14:paraId="1649F2F4" w14:textId="77777777" w:rsidR="00964719" w:rsidRPr="00FB30F0" w:rsidRDefault="00104702" w:rsidP="00FB30F0">
      <w:pPr>
        <w:pStyle w:val="Bodytext20"/>
        <w:spacing w:before="360" w:after="0" w:line="206" w:lineRule="auto"/>
        <w:jc w:val="both"/>
        <w:rPr>
          <w:sz w:val="28"/>
          <w:szCs w:val="28"/>
          <w:lang w:val="en-US"/>
        </w:rPr>
      </w:pPr>
      <w:r>
        <w:rPr>
          <w:sz w:val="28"/>
          <w:szCs w:val="28"/>
          <w:lang w:val="en-US"/>
        </w:rPr>
        <w:t xml:space="preserve">   </w:t>
      </w:r>
      <w:r w:rsidR="003B39F9">
        <w:rPr>
          <w:sz w:val="28"/>
          <w:szCs w:val="28"/>
        </w:rPr>
        <w:t xml:space="preserve">Số: </w:t>
      </w:r>
      <w:r w:rsidR="00FB30F0">
        <w:rPr>
          <w:sz w:val="28"/>
          <w:szCs w:val="28"/>
          <w:lang w:val="en-US"/>
        </w:rPr>
        <w:t xml:space="preserve">      </w:t>
      </w:r>
      <w:r w:rsidR="009F6744">
        <w:rPr>
          <w:sz w:val="28"/>
          <w:szCs w:val="28"/>
          <w:lang w:val="en-US"/>
        </w:rPr>
        <w:t xml:space="preserve">    </w:t>
      </w:r>
      <w:r w:rsidR="003B39F9">
        <w:rPr>
          <w:sz w:val="28"/>
          <w:szCs w:val="28"/>
        </w:rPr>
        <w:t>/</w:t>
      </w:r>
      <w:r w:rsidR="00FB30F0">
        <w:rPr>
          <w:sz w:val="28"/>
          <w:szCs w:val="28"/>
          <w:lang w:val="en-US"/>
        </w:rPr>
        <w:t>SGDĐT-TCCB</w:t>
      </w:r>
    </w:p>
    <w:p w14:paraId="2DFA41F9" w14:textId="77777777" w:rsidR="00104702" w:rsidRPr="00104702" w:rsidRDefault="00FB30F0" w:rsidP="00104702">
      <w:pPr>
        <w:pStyle w:val="BodyText"/>
        <w:tabs>
          <w:tab w:val="left" w:pos="2486"/>
        </w:tabs>
        <w:spacing w:before="120"/>
        <w:ind w:firstLine="0"/>
        <w:rPr>
          <w:iCs/>
          <w:sz w:val="2"/>
          <w:szCs w:val="24"/>
          <w:lang w:val="en-US"/>
        </w:rPr>
      </w:pPr>
      <w:r>
        <w:rPr>
          <w:iCs/>
          <w:sz w:val="24"/>
          <w:szCs w:val="24"/>
          <w:lang w:val="en-US"/>
        </w:rPr>
        <w:t xml:space="preserve"> </w:t>
      </w:r>
      <w:r w:rsidR="00F77FF9">
        <w:rPr>
          <w:iCs/>
          <w:sz w:val="24"/>
          <w:szCs w:val="24"/>
          <w:lang w:val="en-US"/>
        </w:rPr>
        <w:t xml:space="preserve">  </w:t>
      </w:r>
    </w:p>
    <w:p w14:paraId="48948574" w14:textId="03091CF2" w:rsidR="00104702" w:rsidRDefault="006770B6" w:rsidP="00C5007A">
      <w:pPr>
        <w:pStyle w:val="BodyText"/>
        <w:spacing w:before="120"/>
        <w:ind w:left="-284" w:firstLine="142"/>
        <w:rPr>
          <w:sz w:val="24"/>
          <w:szCs w:val="24"/>
          <w:lang w:val="en-US"/>
        </w:rPr>
      </w:pPr>
      <w:r>
        <w:rPr>
          <w:iCs/>
          <w:sz w:val="24"/>
          <w:szCs w:val="24"/>
          <w:lang w:val="en-US"/>
        </w:rPr>
        <w:t xml:space="preserve">     </w:t>
      </w:r>
      <w:r w:rsidR="00104702">
        <w:rPr>
          <w:iCs/>
          <w:sz w:val="24"/>
          <w:szCs w:val="24"/>
          <w:lang w:val="en-US"/>
        </w:rPr>
        <w:t>V</w:t>
      </w:r>
      <w:r w:rsidR="00104702" w:rsidRPr="00957DEB">
        <w:rPr>
          <w:iCs/>
          <w:sz w:val="24"/>
          <w:szCs w:val="24"/>
          <w:lang w:val="en-US"/>
        </w:rPr>
        <w:t xml:space="preserve">/v </w:t>
      </w:r>
      <w:r>
        <w:rPr>
          <w:iCs/>
          <w:sz w:val="24"/>
          <w:szCs w:val="24"/>
          <w:lang w:val="en-US"/>
        </w:rPr>
        <w:t xml:space="preserve">báo cáo một số nội dung </w:t>
      </w:r>
      <w:r w:rsidR="00C5007A">
        <w:t>tuyển dụng, sử dụng và quản lý</w:t>
      </w:r>
      <w:r>
        <w:rPr>
          <w:sz w:val="24"/>
          <w:szCs w:val="24"/>
          <w:lang w:val="en-US"/>
        </w:rPr>
        <w:t xml:space="preserve"> </w:t>
      </w:r>
      <w:r w:rsidR="00104702">
        <w:rPr>
          <w:sz w:val="24"/>
          <w:szCs w:val="24"/>
          <w:lang w:val="en-US"/>
        </w:rPr>
        <w:t xml:space="preserve">nhà giáo, </w:t>
      </w:r>
      <w:r w:rsidR="00954CE8">
        <w:rPr>
          <w:sz w:val="24"/>
          <w:szCs w:val="24"/>
          <w:lang w:val="en-US"/>
        </w:rPr>
        <w:t>CBQL</w:t>
      </w:r>
      <w:r w:rsidR="00104702">
        <w:rPr>
          <w:sz w:val="24"/>
          <w:szCs w:val="24"/>
          <w:lang w:val="en-US"/>
        </w:rPr>
        <w:t xml:space="preserve"> và nhân viên</w:t>
      </w:r>
      <w:r w:rsidR="005734D6">
        <w:rPr>
          <w:sz w:val="24"/>
          <w:szCs w:val="24"/>
          <w:lang w:val="en-US"/>
        </w:rPr>
        <w:t xml:space="preserve"> </w:t>
      </w:r>
    </w:p>
    <w:p w14:paraId="04D09813" w14:textId="524585A1" w:rsidR="00104702" w:rsidRDefault="005734D6" w:rsidP="006770B6">
      <w:pPr>
        <w:pStyle w:val="BodyText"/>
        <w:ind w:left="-284" w:firstLine="426"/>
        <w:rPr>
          <w:sz w:val="24"/>
          <w:szCs w:val="24"/>
          <w:lang w:val="en-US"/>
        </w:rPr>
      </w:pPr>
      <w:r>
        <w:rPr>
          <w:sz w:val="24"/>
          <w:szCs w:val="24"/>
          <w:lang w:val="en-US"/>
        </w:rPr>
        <w:t xml:space="preserve">các </w:t>
      </w:r>
      <w:r w:rsidR="00104702" w:rsidRPr="00957DEB">
        <w:rPr>
          <w:sz w:val="24"/>
          <w:szCs w:val="24"/>
          <w:lang w:val="en-US"/>
        </w:rPr>
        <w:t>cơ sở</w:t>
      </w:r>
      <w:r w:rsidR="00104702">
        <w:rPr>
          <w:sz w:val="24"/>
          <w:szCs w:val="24"/>
          <w:lang w:val="en-US"/>
        </w:rPr>
        <w:t xml:space="preserve"> </w:t>
      </w:r>
      <w:r w:rsidR="00104702" w:rsidRPr="00957DEB">
        <w:rPr>
          <w:sz w:val="24"/>
          <w:szCs w:val="24"/>
          <w:lang w:val="en-US"/>
        </w:rPr>
        <w:t>giáo dục công lập</w:t>
      </w:r>
      <w:r w:rsidR="00104702">
        <w:rPr>
          <w:sz w:val="24"/>
          <w:szCs w:val="24"/>
          <w:lang w:val="en-US"/>
        </w:rPr>
        <w:t xml:space="preserve"> trên địa bàn</w:t>
      </w:r>
    </w:p>
    <w:p w14:paraId="5166B7B7" w14:textId="77777777" w:rsidR="00104702" w:rsidRDefault="00104702" w:rsidP="006770B6">
      <w:pPr>
        <w:pStyle w:val="BodyText"/>
        <w:ind w:left="-284" w:firstLine="142"/>
        <w:rPr>
          <w:sz w:val="24"/>
          <w:szCs w:val="24"/>
          <w:lang w:val="en-US"/>
        </w:rPr>
      </w:pPr>
      <w:r>
        <w:rPr>
          <w:sz w:val="24"/>
          <w:szCs w:val="24"/>
          <w:lang w:val="en-US"/>
        </w:rPr>
        <w:t>thành phố theo Nghị quyết số 248/2025/QH15</w:t>
      </w:r>
    </w:p>
    <w:p w14:paraId="6CA2C4C4" w14:textId="77777777" w:rsidR="00847C28" w:rsidRPr="00847C28" w:rsidRDefault="00847C28" w:rsidP="00104702">
      <w:pPr>
        <w:pStyle w:val="BodyText"/>
        <w:tabs>
          <w:tab w:val="left" w:pos="2486"/>
        </w:tabs>
        <w:spacing w:before="120"/>
        <w:ind w:hanging="426"/>
        <w:rPr>
          <w:sz w:val="6"/>
          <w:lang w:val="en-US"/>
        </w:rPr>
      </w:pPr>
    </w:p>
    <w:p w14:paraId="3B637283" w14:textId="77777777" w:rsidR="00964719" w:rsidRPr="00C26632" w:rsidRDefault="006770B6" w:rsidP="00A94A0C">
      <w:pPr>
        <w:pStyle w:val="BodyText"/>
        <w:spacing w:before="120" w:after="360"/>
        <w:ind w:firstLine="0"/>
        <w:rPr>
          <w:lang w:val="en-US"/>
        </w:rPr>
      </w:pPr>
      <w:r w:rsidRPr="006770B6">
        <w:rPr>
          <w:b/>
          <w:i/>
          <w:lang w:val="en-US"/>
        </w:rPr>
        <w:t xml:space="preserve">   </w:t>
      </w:r>
      <w:r>
        <w:rPr>
          <w:b/>
          <w:i/>
          <w:u w:val="single"/>
          <w:lang w:val="en-US"/>
        </w:rPr>
        <w:t xml:space="preserve"> </w:t>
      </w:r>
      <w:r w:rsidR="00334A56" w:rsidRPr="00334A56">
        <w:rPr>
          <w:b/>
          <w:i/>
          <w:u w:val="single"/>
          <w:lang w:val="en-US"/>
        </w:rPr>
        <w:t>Dự thảo</w:t>
      </w:r>
      <w:r w:rsidR="00334A56">
        <w:rPr>
          <w:lang w:val="en-US"/>
        </w:rPr>
        <w:tab/>
      </w:r>
      <w:r w:rsidR="00334A56">
        <w:rPr>
          <w:lang w:val="en-US"/>
        </w:rPr>
        <w:tab/>
      </w:r>
      <w:r w:rsidR="003B39F9">
        <w:t xml:space="preserve">Kính gửi: </w:t>
      </w:r>
      <w:r w:rsidR="00C26632">
        <w:rPr>
          <w:lang w:val="en-US"/>
        </w:rPr>
        <w:t>Ủy ban nhân dân thành phố.</w:t>
      </w:r>
    </w:p>
    <w:p w14:paraId="712CE739" w14:textId="77777777" w:rsidR="008F4717" w:rsidRDefault="003B39F9" w:rsidP="00EF7561">
      <w:pPr>
        <w:pStyle w:val="BodyText"/>
        <w:tabs>
          <w:tab w:val="left" w:pos="709"/>
        </w:tabs>
        <w:spacing w:before="120" w:after="120" w:line="264" w:lineRule="auto"/>
        <w:ind w:firstLine="709"/>
        <w:jc w:val="both"/>
        <w:rPr>
          <w:lang w:val="en-US"/>
        </w:rPr>
      </w:pPr>
      <w:r w:rsidRPr="008F74B0">
        <w:t xml:space="preserve">Ngày 01/01/2026, Luật Nhà giáo chính thức có hiệu lực thi hành; đồng thời, ngày 10/12/2025, Quốc hội đã thông qua </w:t>
      </w:r>
      <w:r w:rsidR="00847C28" w:rsidRPr="008F74B0">
        <w:t>Nghị quyết số 248/2025/QH15</w:t>
      </w:r>
      <w:r w:rsidR="0008693C" w:rsidRPr="008F74B0">
        <w:t xml:space="preserve"> về một số cơ chế, chính sách đặc thù, vượt trội để thực hiện đột phá phát triển giáo dục và đào</w:t>
      </w:r>
      <w:r w:rsidR="008F74B0">
        <w:rPr>
          <w:lang w:val="en-US"/>
        </w:rPr>
        <w:t xml:space="preserve"> tạo.</w:t>
      </w:r>
    </w:p>
    <w:p w14:paraId="62AF7B87" w14:textId="47441B86" w:rsidR="00964719" w:rsidRPr="008F74B0" w:rsidRDefault="008F74B0" w:rsidP="00EF7561">
      <w:pPr>
        <w:pStyle w:val="BodyText"/>
        <w:tabs>
          <w:tab w:val="left" w:pos="709"/>
        </w:tabs>
        <w:spacing w:before="120" w:after="120" w:line="264" w:lineRule="auto"/>
        <w:ind w:firstLine="709"/>
        <w:jc w:val="both"/>
      </w:pPr>
      <w:r w:rsidRPr="008F74B0">
        <w:t xml:space="preserve">Sau khi tổng hợp ý kiến của </w:t>
      </w:r>
      <w:r w:rsidR="006B397A">
        <w:rPr>
          <w:lang w:val="en-US"/>
        </w:rPr>
        <w:t>S</w:t>
      </w:r>
      <w:r w:rsidRPr="008F74B0">
        <w:t>ở Nội vụ</w:t>
      </w:r>
      <w:r w:rsidR="00573ACE">
        <w:rPr>
          <w:lang w:val="en-US"/>
        </w:rPr>
        <w:t>, Sở Tư pháp và UBND cấp xã</w:t>
      </w:r>
      <w:r w:rsidRPr="008F74B0">
        <w:t>, Sở Giáo dụ</w:t>
      </w:r>
      <w:r w:rsidR="001E377A">
        <w:t>c và Đào tạo báo cáo</w:t>
      </w:r>
      <w:r w:rsidRPr="008F74B0">
        <w:t xml:space="preserve">, đề xuất Ủy ban nhân dân thành phố một số nội dung về </w:t>
      </w:r>
      <w:r w:rsidR="00C5007A">
        <w:t xml:space="preserve">tuyển dụng, sử dụng và quản lý </w:t>
      </w:r>
      <w:r w:rsidRPr="008F74B0">
        <w:t>nhà giáo,</w:t>
      </w:r>
      <w:r w:rsidR="00253FFA">
        <w:rPr>
          <w:lang w:val="en-US"/>
        </w:rPr>
        <w:t xml:space="preserve"> cán bộ quản lý </w:t>
      </w:r>
      <w:r w:rsidR="00BF0BF6">
        <w:rPr>
          <w:lang w:val="en-US"/>
        </w:rPr>
        <w:t xml:space="preserve">cơ sở </w:t>
      </w:r>
      <w:r w:rsidR="00253FFA">
        <w:rPr>
          <w:lang w:val="en-US"/>
        </w:rPr>
        <w:t>giáo dục và</w:t>
      </w:r>
      <w:r w:rsidRPr="008F74B0">
        <w:t xml:space="preserve"> nhân viên </w:t>
      </w:r>
      <w:r w:rsidR="00764F6F">
        <w:rPr>
          <w:lang w:val="en-US"/>
        </w:rPr>
        <w:t>các</w:t>
      </w:r>
      <w:r w:rsidR="00B842F6">
        <w:t xml:space="preserve"> </w:t>
      </w:r>
      <w:r w:rsidR="00B842F6" w:rsidRPr="007B2C9C">
        <w:t>cơ sở giáo dục mầm non, giáo dục phổ thông, giáo dục thường xuyên, trường chuyên biệt và trường trung học nghề công lập (</w:t>
      </w:r>
      <w:r w:rsidR="00B842F6" w:rsidRPr="007B2C9C">
        <w:rPr>
          <w:i/>
        </w:rPr>
        <w:t>sau đây gọi là cơ sở giáo dục công lập</w:t>
      </w:r>
      <w:r w:rsidR="00B842F6" w:rsidRPr="007B2C9C">
        <w:t>)</w:t>
      </w:r>
      <w:r w:rsidR="00B842F6">
        <w:rPr>
          <w:lang w:val="en-US"/>
        </w:rPr>
        <w:t xml:space="preserve"> </w:t>
      </w:r>
      <w:r w:rsidRPr="008F74B0">
        <w:t>trên địa bàn thành phố</w:t>
      </w:r>
      <w:r w:rsidR="00A94A0C">
        <w:rPr>
          <w:lang w:val="en-US"/>
        </w:rPr>
        <w:t xml:space="preserve"> </w:t>
      </w:r>
      <w:r w:rsidR="008F4717">
        <w:rPr>
          <w:lang w:val="en-US"/>
        </w:rPr>
        <w:t xml:space="preserve">kể từ ngày 01 tháng 01 năm 2026, nhằm </w:t>
      </w:r>
      <w:r w:rsidR="008F4717" w:rsidRPr="008F74B0">
        <w:t>thực hiện thống nhất, thông suốt, kịp thời đúng thẩ</w:t>
      </w:r>
      <w:r w:rsidR="008F4717">
        <w:t>m quyền theo quy định hiện hành</w:t>
      </w:r>
      <w:r w:rsidR="008F4717">
        <w:rPr>
          <w:lang w:val="en-US"/>
        </w:rPr>
        <w:t xml:space="preserve"> trên toàn thành phố,</w:t>
      </w:r>
      <w:r w:rsidR="008F4717" w:rsidRPr="008F74B0">
        <w:t xml:space="preserve"> </w:t>
      </w:r>
      <w:r w:rsidR="00847C28" w:rsidRPr="008F74B0">
        <w:t>cụ</w:t>
      </w:r>
      <w:r w:rsidR="003B39F9" w:rsidRPr="008F74B0">
        <w:t xml:space="preserve"> thể</w:t>
      </w:r>
      <w:r w:rsidR="0008693C" w:rsidRPr="008F74B0">
        <w:t xml:space="preserve"> như sau:</w:t>
      </w:r>
    </w:p>
    <w:p w14:paraId="0122D3C5" w14:textId="77777777" w:rsidR="009A0267" w:rsidRPr="00A94A0C" w:rsidRDefault="00113FA7" w:rsidP="00EF7561">
      <w:pPr>
        <w:pStyle w:val="BodyText"/>
        <w:tabs>
          <w:tab w:val="left" w:pos="709"/>
        </w:tabs>
        <w:spacing w:before="120" w:after="120" w:line="264" w:lineRule="auto"/>
        <w:jc w:val="both"/>
        <w:rPr>
          <w:b/>
          <w:iCs/>
          <w:lang w:val="en-US"/>
        </w:rPr>
      </w:pPr>
      <w:r>
        <w:rPr>
          <w:b/>
          <w:iCs/>
          <w:lang w:val="en-US"/>
        </w:rPr>
        <w:tab/>
      </w:r>
      <w:r w:rsidR="00C428CD" w:rsidRPr="009A0267">
        <w:rPr>
          <w:b/>
          <w:iCs/>
          <w:lang w:val="en-US"/>
        </w:rPr>
        <w:t xml:space="preserve">1. </w:t>
      </w:r>
      <w:r w:rsidR="00C428CD" w:rsidRPr="00A94A0C">
        <w:rPr>
          <w:b/>
          <w:iCs/>
        </w:rPr>
        <w:t>V</w:t>
      </w:r>
      <w:r w:rsidR="009A0267" w:rsidRPr="009A0267">
        <w:rPr>
          <w:b/>
          <w:iCs/>
        </w:rPr>
        <w:t>ị trí việc làm</w:t>
      </w:r>
      <w:r w:rsidR="009A0267" w:rsidRPr="00A94A0C">
        <w:rPr>
          <w:b/>
          <w:iCs/>
        </w:rPr>
        <w:t>, b</w:t>
      </w:r>
      <w:r w:rsidR="009A0267" w:rsidRPr="009A0267">
        <w:rPr>
          <w:b/>
          <w:iCs/>
        </w:rPr>
        <w:t>iên chế công chức, số lượng người làm việc</w:t>
      </w:r>
      <w:r w:rsidR="00A94A0C">
        <w:rPr>
          <w:b/>
          <w:iCs/>
          <w:lang w:val="en-US"/>
        </w:rPr>
        <w:t xml:space="preserve"> và</w:t>
      </w:r>
      <w:r w:rsidR="009A0267" w:rsidRPr="009A0267">
        <w:rPr>
          <w:b/>
          <w:iCs/>
        </w:rPr>
        <w:t xml:space="preserve"> hợp đồng lao động</w:t>
      </w:r>
      <w:r w:rsidR="00A94A0C" w:rsidRPr="00A94A0C">
        <w:rPr>
          <w:b/>
          <w:iCs/>
        </w:rPr>
        <w:t xml:space="preserve"> đối với nhà giáo, cán bộ quản lý cơ sở giáo dục và nhân viên</w:t>
      </w:r>
    </w:p>
    <w:p w14:paraId="3022EB5C" w14:textId="77777777" w:rsidR="000265EA" w:rsidRPr="008448FA" w:rsidRDefault="00A94A0C" w:rsidP="00A94A0C">
      <w:pPr>
        <w:pStyle w:val="BodyText"/>
        <w:tabs>
          <w:tab w:val="left" w:pos="709"/>
        </w:tabs>
        <w:spacing w:before="120" w:after="120" w:line="264" w:lineRule="auto"/>
        <w:ind w:firstLine="709"/>
        <w:jc w:val="both"/>
        <w:rPr>
          <w:lang w:val="en-US"/>
        </w:rPr>
      </w:pPr>
      <w:r>
        <w:rPr>
          <w:lang w:val="en-US"/>
        </w:rPr>
        <w:t>- T</w:t>
      </w:r>
      <w:r w:rsidRPr="00A94A0C">
        <w:t>ừ ngày 15/11/2022 đến nay, việc</w:t>
      </w:r>
      <w:r w:rsidR="000265EA">
        <w:rPr>
          <w:lang w:val="en-US"/>
        </w:rPr>
        <w:t xml:space="preserve"> tuyển dụng, sử dụng và</w:t>
      </w:r>
      <w:r w:rsidRPr="00A94A0C">
        <w:t xml:space="preserve"> </w:t>
      </w:r>
      <w:r w:rsidR="000265EA">
        <w:rPr>
          <w:lang w:val="en-US"/>
        </w:rPr>
        <w:t xml:space="preserve">quản lý viên chức, lao động hợp đồng trong </w:t>
      </w:r>
      <w:r w:rsidRPr="00A94A0C">
        <w:t xml:space="preserve">các </w:t>
      </w:r>
      <w:r>
        <w:rPr>
          <w:lang w:val="en-US"/>
        </w:rPr>
        <w:t>cơ sở</w:t>
      </w:r>
      <w:r w:rsidRPr="00A94A0C">
        <w:t xml:space="preserve"> giáo dục </w:t>
      </w:r>
      <w:r>
        <w:rPr>
          <w:lang w:val="en-US"/>
        </w:rPr>
        <w:t>của thành phố Hải Phòng t</w:t>
      </w:r>
      <w:r w:rsidRPr="00A94A0C">
        <w:t xml:space="preserve">hực hiện Quyết định số 62/2022/QĐ-UBND ngày 02/11/2022 của Ủy ban nhân dân thành phố </w:t>
      </w:r>
      <w:r>
        <w:rPr>
          <w:lang w:val="en-US"/>
        </w:rPr>
        <w:t>b</w:t>
      </w:r>
      <w:r w:rsidRPr="00A94A0C">
        <w:t>an hành Quy định một số nội dung về quản lý tổ chức bộ máy, quản lý viên chức và lao động hợp đồng trong các đơn vị sự nghiệp công lập thuộc thành phố Hải Phòng</w:t>
      </w:r>
      <w:r w:rsidR="008448FA">
        <w:rPr>
          <w:lang w:val="en-US"/>
        </w:rPr>
        <w:t>.</w:t>
      </w:r>
    </w:p>
    <w:p w14:paraId="46ABE424" w14:textId="77777777" w:rsidR="00455A46" w:rsidRPr="00892560" w:rsidRDefault="00A94A0C" w:rsidP="00455A46">
      <w:pPr>
        <w:pStyle w:val="BodyText"/>
        <w:spacing w:before="120" w:after="120"/>
        <w:ind w:firstLine="709"/>
        <w:jc w:val="both"/>
      </w:pPr>
      <w:r>
        <w:rPr>
          <w:i/>
          <w:lang w:val="en-US"/>
        </w:rPr>
        <w:t xml:space="preserve">- </w:t>
      </w:r>
      <w:r>
        <w:rPr>
          <w:lang w:val="en-US"/>
        </w:rPr>
        <w:t>Từ ngày 01/7/2025</w:t>
      </w:r>
      <w:r w:rsidR="00EE6CDC">
        <w:rPr>
          <w:lang w:val="en-US"/>
        </w:rPr>
        <w:t xml:space="preserve"> việc</w:t>
      </w:r>
      <w:r>
        <w:rPr>
          <w:color w:val="101828"/>
          <w:shd w:val="clear" w:color="auto" w:fill="FFFFFF"/>
        </w:rPr>
        <w:t xml:space="preserve"> vận hành mô hình tổ chức chính quyền địa phương </w:t>
      </w:r>
      <w:r w:rsidR="00455A46">
        <w:rPr>
          <w:color w:val="101828"/>
          <w:shd w:val="clear" w:color="auto" w:fill="FFFFFF"/>
          <w:lang w:val="en-US"/>
        </w:rPr>
        <w:t>02</w:t>
      </w:r>
      <w:r>
        <w:rPr>
          <w:color w:val="101828"/>
          <w:shd w:val="clear" w:color="auto" w:fill="FFFFFF"/>
        </w:rPr>
        <w:t xml:space="preserve"> cấp</w:t>
      </w:r>
      <w:r w:rsidR="00EE6CDC">
        <w:rPr>
          <w:color w:val="101828"/>
          <w:shd w:val="clear" w:color="auto" w:fill="FFFFFF"/>
          <w:lang w:val="en-US"/>
        </w:rPr>
        <w:t xml:space="preserve"> thực hiện</w:t>
      </w:r>
      <w:r>
        <w:rPr>
          <w:color w:val="101828"/>
          <w:shd w:val="clear" w:color="auto" w:fill="FFFFFF"/>
        </w:rPr>
        <w:t xml:space="preserve"> trên toàn quốc</w:t>
      </w:r>
      <w:r>
        <w:rPr>
          <w:color w:val="101828"/>
          <w:shd w:val="clear" w:color="auto" w:fill="FFFFFF"/>
          <w:lang w:val="en-US"/>
        </w:rPr>
        <w:t>;</w:t>
      </w:r>
      <w:r>
        <w:rPr>
          <w:lang w:val="en-US"/>
        </w:rPr>
        <w:t xml:space="preserve"> </w:t>
      </w:r>
      <w:r>
        <w:rPr>
          <w:bCs/>
          <w:color w:val="auto"/>
          <w:lang w:val="en-US"/>
        </w:rPr>
        <w:t xml:space="preserve">để </w:t>
      </w:r>
      <w:r w:rsidRPr="00B35346">
        <w:rPr>
          <w:color w:val="auto"/>
        </w:rPr>
        <w:t>triển khai giải quyết một số khó khăn, vướng mắc của địa phương trong lĩnh vực giáo dục và đào tạo khi thực hiện chính quyền địa phương hai cấp</w:t>
      </w:r>
      <w:r>
        <w:rPr>
          <w:color w:val="auto"/>
          <w:lang w:val="en-US"/>
        </w:rPr>
        <w:t>,</w:t>
      </w:r>
      <w:r w:rsidRPr="00AC67F6">
        <w:rPr>
          <w:color w:val="auto"/>
        </w:rPr>
        <w:t xml:space="preserve"> </w:t>
      </w:r>
      <w:r w:rsidRPr="006157D1">
        <w:rPr>
          <w:color w:val="auto"/>
        </w:rPr>
        <w:t xml:space="preserve">kịp thời </w:t>
      </w:r>
      <w:r>
        <w:rPr>
          <w:color w:val="auto"/>
          <w:lang w:val="en-US"/>
        </w:rPr>
        <w:t>thực hiện</w:t>
      </w:r>
      <w:r w:rsidRPr="006157D1">
        <w:rPr>
          <w:color w:val="auto"/>
        </w:rPr>
        <w:t xml:space="preserve"> các quy định pháp luật đã được </w:t>
      </w:r>
      <w:r>
        <w:rPr>
          <w:color w:val="auto"/>
        </w:rPr>
        <w:t>ban hành</w:t>
      </w:r>
      <w:r>
        <w:rPr>
          <w:color w:val="auto"/>
          <w:lang w:val="en-US"/>
        </w:rPr>
        <w:t>.</w:t>
      </w:r>
      <w:r w:rsidRPr="00A94A0C">
        <w:rPr>
          <w:iCs/>
          <w:color w:val="auto"/>
        </w:rPr>
        <w:t xml:space="preserve"> </w:t>
      </w:r>
      <w:r w:rsidRPr="00892560">
        <w:rPr>
          <w:iCs/>
          <w:color w:val="auto"/>
        </w:rPr>
        <w:t>N</w:t>
      </w:r>
      <w:r>
        <w:rPr>
          <w:iCs/>
          <w:color w:val="auto"/>
        </w:rPr>
        <w:t>gày 12</w:t>
      </w:r>
      <w:r w:rsidRPr="00892560">
        <w:rPr>
          <w:iCs/>
          <w:color w:val="auto"/>
        </w:rPr>
        <w:t>/</w:t>
      </w:r>
      <w:r>
        <w:rPr>
          <w:iCs/>
          <w:color w:val="auto"/>
        </w:rPr>
        <w:t>6</w:t>
      </w:r>
      <w:r w:rsidRPr="00892560">
        <w:rPr>
          <w:iCs/>
          <w:color w:val="auto"/>
        </w:rPr>
        <w:t>/</w:t>
      </w:r>
      <w:r>
        <w:rPr>
          <w:iCs/>
          <w:color w:val="auto"/>
        </w:rPr>
        <w:t>2025</w:t>
      </w:r>
      <w:r w:rsidRPr="00892560">
        <w:rPr>
          <w:iCs/>
          <w:color w:val="auto"/>
        </w:rPr>
        <w:t xml:space="preserve">, </w:t>
      </w:r>
      <w:r>
        <w:rPr>
          <w:iCs/>
          <w:color w:val="auto"/>
        </w:rPr>
        <w:t>Chính phủ</w:t>
      </w:r>
      <w:r w:rsidRPr="00892560">
        <w:rPr>
          <w:iCs/>
          <w:color w:val="auto"/>
        </w:rPr>
        <w:t xml:space="preserve"> ban hành</w:t>
      </w:r>
      <w:r>
        <w:rPr>
          <w:iCs/>
          <w:color w:val="auto"/>
        </w:rPr>
        <w:t xml:space="preserve"> Nghị định số 142/2025/NĐ-CP </w:t>
      </w:r>
      <w:r w:rsidRPr="00892560">
        <w:rPr>
          <w:iCs/>
          <w:color w:val="auto"/>
        </w:rPr>
        <w:t>q</w:t>
      </w:r>
      <w:r>
        <w:rPr>
          <w:iCs/>
          <w:color w:val="auto"/>
        </w:rPr>
        <w:t>uy định về phân định thẩm quyền của chính quyền địa phương hai cấp trong lĩnh vực quản lý nhà nước của Bộ Giáo dục và Đào tạo</w:t>
      </w:r>
      <w:r w:rsidRPr="00892560">
        <w:rPr>
          <w:iCs/>
          <w:color w:val="auto"/>
        </w:rPr>
        <w:t xml:space="preserve">;  </w:t>
      </w:r>
      <w:r>
        <w:t>ngày 24/7/2025</w:t>
      </w:r>
      <w:r w:rsidRPr="00892560">
        <w:t xml:space="preserve">, </w:t>
      </w:r>
      <w:r>
        <w:t>Bộ trưởng Bộ Giáo dục và Đào tạo</w:t>
      </w:r>
      <w:r w:rsidRPr="00892560">
        <w:t xml:space="preserve"> có </w:t>
      </w:r>
      <w:r>
        <w:t>Thông tư số 15/2025/TT-BGDĐT</w:t>
      </w:r>
      <w:r w:rsidR="00455A46" w:rsidRPr="00892560">
        <w:t xml:space="preserve"> </w:t>
      </w:r>
      <w:r w:rsidR="00455A46" w:rsidRPr="00847D80">
        <w:t>hướng dẫn chức năng, nhiệm vụ, quyền hạn của Sở Giáo</w:t>
      </w:r>
      <w:r w:rsidR="00455A46">
        <w:t xml:space="preserve"> </w:t>
      </w:r>
      <w:r w:rsidR="00455A46" w:rsidRPr="00847D80">
        <w:t>dục và Đào tạo thuộc Ủy ban nhân dân tỉnh, thành phố trực thuộc trung ương</w:t>
      </w:r>
      <w:r w:rsidR="00455A46">
        <w:t xml:space="preserve"> </w:t>
      </w:r>
      <w:r w:rsidR="00455A46" w:rsidRPr="00847D80">
        <w:t xml:space="preserve">và Phòng Văn hóa - Xã hội thuộc Ủy ban nhân </w:t>
      </w:r>
      <w:r w:rsidR="00455A46" w:rsidRPr="00847D80">
        <w:lastRenderedPageBreak/>
        <w:t>dân xã, phường, đặc khu thuộc</w:t>
      </w:r>
      <w:r w:rsidR="00455A46">
        <w:t xml:space="preserve"> </w:t>
      </w:r>
      <w:r w:rsidR="00455A46" w:rsidRPr="00847D80">
        <w:t>tỉnh, thành phố trực thuộc trung ương trong lĩnh vực giáo dục và đào tạo</w:t>
      </w:r>
      <w:r w:rsidR="000265EA" w:rsidRPr="00892560">
        <w:t>.</w:t>
      </w:r>
    </w:p>
    <w:p w14:paraId="4B5C1580" w14:textId="77777777" w:rsidR="00A94A0C" w:rsidRPr="00892560" w:rsidRDefault="000265EA" w:rsidP="00455A46">
      <w:pPr>
        <w:pStyle w:val="BodyText"/>
        <w:spacing w:before="120" w:after="120"/>
        <w:ind w:firstLine="709"/>
        <w:jc w:val="both"/>
      </w:pPr>
      <w:r w:rsidRPr="00892560">
        <w:t>Vị trí việc làm, biên chức công chức, số lượng người làm việc, hợp đồng đối với nhà giáo, cán bộ quản lý cơ sở giáo dục và nhân viên trong các cơ sở giáo dục được quy định tại các văn bản của Chính phủ, Bộ Giáo dục và Đào tạo</w:t>
      </w:r>
      <w:r>
        <w:rPr>
          <w:rStyle w:val="FootnoteReference"/>
          <w:lang w:val="en-US"/>
        </w:rPr>
        <w:footnoteReference w:id="1"/>
      </w:r>
      <w:r w:rsidRPr="00892560">
        <w:t>, như sau:</w:t>
      </w:r>
    </w:p>
    <w:p w14:paraId="26B1BE8C" w14:textId="77777777" w:rsidR="009D12B1" w:rsidRPr="00892560" w:rsidRDefault="009A0267" w:rsidP="00EF7561">
      <w:pPr>
        <w:pStyle w:val="BodyText"/>
        <w:tabs>
          <w:tab w:val="left" w:pos="709"/>
        </w:tabs>
        <w:spacing w:before="120" w:after="120" w:line="264" w:lineRule="auto"/>
        <w:ind w:firstLine="709"/>
        <w:jc w:val="both"/>
      </w:pPr>
      <w:r w:rsidRPr="00892560">
        <w:t xml:space="preserve">+ </w:t>
      </w:r>
      <w:r w:rsidR="00A72740" w:rsidRPr="00A72740">
        <w:t xml:space="preserve">Tại </w:t>
      </w:r>
      <w:r w:rsidR="00A72740">
        <w:t>khoản 4 Điều</w:t>
      </w:r>
      <w:r w:rsidR="00A94A0C">
        <w:t xml:space="preserve"> 40 Nghị định số 142/2025/NĐ-CP</w:t>
      </w:r>
      <w:r w:rsidR="000265EA" w:rsidRPr="00892560">
        <w:t xml:space="preserve"> trong đó trách nhiệm của Sở Giáo dục và Đào tạo:</w:t>
      </w:r>
    </w:p>
    <w:p w14:paraId="0BE7BBAE" w14:textId="77777777" w:rsidR="009D12B1" w:rsidRPr="00892560" w:rsidRDefault="009B3C41" w:rsidP="00EF7561">
      <w:pPr>
        <w:pStyle w:val="BodyText"/>
        <w:tabs>
          <w:tab w:val="left" w:pos="709"/>
        </w:tabs>
        <w:spacing w:before="120" w:after="120" w:line="264" w:lineRule="auto"/>
        <w:ind w:firstLine="709"/>
        <w:jc w:val="both"/>
        <w:rPr>
          <w:i/>
        </w:rPr>
      </w:pPr>
      <w:r w:rsidRPr="00892560">
        <w:t>Đ</w:t>
      </w:r>
      <w:r w:rsidR="00BA38FD" w:rsidRPr="00892560">
        <w:t xml:space="preserve">iểm </w:t>
      </w:r>
      <w:r w:rsidRPr="00892560">
        <w:t>a:</w:t>
      </w:r>
      <w:r w:rsidR="008E354C" w:rsidRPr="00892560">
        <w:t xml:space="preserve"> “</w:t>
      </w:r>
      <w:r w:rsidR="009A0267" w:rsidRPr="009A0267">
        <w:rPr>
          <w:i/>
        </w:rPr>
        <w:t>Tham mưu trình Ủy ban nhân dân cấp tỉnh quyết định vị trí việc làm, biên chế công chức của Sở Giáo dục và Đào tạo theo quy định của pháp luật; Tham mưu trình Ủy ban nhân dân cấp tỉnh quyết định vị trí việc làm, tổng số lượng người làm việc hưởng lương từ ngân sách nhà nước trong các cơ sở giáo dục công lập thuộc thẩm quyền quản lý của tỉnh theo quy định của pháp luật</w:t>
      </w:r>
      <w:r w:rsidR="008E354C" w:rsidRPr="009A0267">
        <w:rPr>
          <w:i/>
        </w:rPr>
        <w:t>”</w:t>
      </w:r>
      <w:r w:rsidR="009A0267" w:rsidRPr="00892560">
        <w:rPr>
          <w:i/>
        </w:rPr>
        <w:t>;</w:t>
      </w:r>
    </w:p>
    <w:p w14:paraId="5417CC3D" w14:textId="77777777" w:rsidR="009D12B1" w:rsidRPr="00892560" w:rsidRDefault="009B3C41" w:rsidP="00EF7561">
      <w:pPr>
        <w:pStyle w:val="BodyText"/>
        <w:tabs>
          <w:tab w:val="left" w:pos="709"/>
        </w:tabs>
        <w:spacing w:before="120" w:after="120" w:line="264" w:lineRule="auto"/>
        <w:ind w:firstLine="709"/>
        <w:jc w:val="both"/>
        <w:rPr>
          <w:i/>
        </w:rPr>
      </w:pPr>
      <w:r w:rsidRPr="00892560">
        <w:t>Đ</w:t>
      </w:r>
      <w:r w:rsidR="00BA38FD" w:rsidRPr="00892560">
        <w:t>iểm c</w:t>
      </w:r>
      <w:r w:rsidRPr="00892560">
        <w:t>: “</w:t>
      </w:r>
      <w:r w:rsidR="00BA38FD" w:rsidRPr="00BA38FD">
        <w:rPr>
          <w:i/>
        </w:rPr>
        <w:t>Bảo đảm đủ biên chế công chức quản lý giáo dục, đủ số lượng người làm việc hưởng lương từ ngân sách nhà nước, số lượng hợp đồng lao động theo đề án vị trí việc làm được phê duyệt</w:t>
      </w:r>
      <w:r w:rsidR="00BA38FD" w:rsidRPr="00892560">
        <w:rPr>
          <w:i/>
        </w:rPr>
        <w:t>”</w:t>
      </w:r>
    </w:p>
    <w:p w14:paraId="30032BAF" w14:textId="5109C1E3" w:rsidR="00A72740" w:rsidRPr="00892560" w:rsidRDefault="009B3C41" w:rsidP="00EF7561">
      <w:pPr>
        <w:pStyle w:val="BodyText"/>
        <w:tabs>
          <w:tab w:val="left" w:pos="709"/>
        </w:tabs>
        <w:spacing w:before="120" w:after="120" w:line="264" w:lineRule="auto"/>
        <w:ind w:firstLine="709"/>
        <w:jc w:val="both"/>
        <w:rPr>
          <w:i/>
        </w:rPr>
      </w:pPr>
      <w:r w:rsidRPr="00892560">
        <w:t>Đ</w:t>
      </w:r>
      <w:r w:rsidR="00455A46" w:rsidRPr="00892560">
        <w:t>iểm d</w:t>
      </w:r>
      <w:r w:rsidR="00BA38FD" w:rsidRPr="00892560">
        <w:t>:</w:t>
      </w:r>
      <w:r w:rsidR="003E0C53" w:rsidRPr="003E0C53">
        <w:t xml:space="preserve"> </w:t>
      </w:r>
      <w:r w:rsidR="009A0267" w:rsidRPr="00BA38FD">
        <w:t>“</w:t>
      </w:r>
      <w:r w:rsidR="009A0267" w:rsidRPr="009A0267">
        <w:rPr>
          <w:i/>
        </w:rPr>
        <w:t>Chủ trì, phối hợp với các đơn vị có liên quan xây dựng kế hoạch hằng năm về số lượng người làm việc của Sở Giáo dục và Đào tạo và các cơ sở giáo dục trực thuộc, trình cơ quan có thẩm quyền phê duyệt; phân bổ số lượng người làm việc theo vị trí việc làm cho các cơ sở giáo dục trực thuộc theo quy định”;</w:t>
      </w:r>
      <w:r w:rsidR="009A0267" w:rsidRPr="00892560">
        <w:rPr>
          <w:i/>
        </w:rPr>
        <w:t>…</w:t>
      </w:r>
    </w:p>
    <w:p w14:paraId="04AFA528" w14:textId="77777777" w:rsidR="009A0267" w:rsidRPr="00892560" w:rsidRDefault="009B3C41" w:rsidP="00EF7561">
      <w:pPr>
        <w:pStyle w:val="BodyText"/>
        <w:tabs>
          <w:tab w:val="left" w:pos="709"/>
        </w:tabs>
        <w:spacing w:before="120" w:after="120" w:line="264" w:lineRule="auto"/>
        <w:ind w:firstLine="709"/>
        <w:jc w:val="both"/>
        <w:rPr>
          <w:i/>
        </w:rPr>
      </w:pPr>
      <w:r w:rsidRPr="009B3C41">
        <w:t xml:space="preserve">+ </w:t>
      </w:r>
      <w:r w:rsidRPr="00892560">
        <w:t xml:space="preserve">Tại </w:t>
      </w:r>
      <w:r>
        <w:t>điểm b khoản 6 Điều 4 Thông tư số 15/2025/TT-BGDĐT ngày 24/7/2025 của Bộ trưởng Bộ Giáo dục và Đào tạo</w:t>
      </w:r>
      <w:r w:rsidR="00113FA7" w:rsidRPr="00892560">
        <w:t xml:space="preserve">, trong đó nhiệm vụ và quyền hạn của Sở Giáo dục và Đào tạo: </w:t>
      </w:r>
      <w:r w:rsidR="00113FA7" w:rsidRPr="00113FA7">
        <w:rPr>
          <w:i/>
        </w:rPr>
        <w:t>“Quyết định giao, điều chỉnh số lượng người làm việc hưởng lương từ ngân sách nhà nước cho các cơ sở giáo dục công lập trên địa bàn tỉnh trong tổng số lượng người làm việc được Hội đồng nhân dân cấp tỉnh phê duyệt theo quy định</w:t>
      </w:r>
      <w:r w:rsidR="00113FA7" w:rsidRPr="00892560">
        <w:rPr>
          <w:i/>
        </w:rPr>
        <w:t>”.</w:t>
      </w:r>
    </w:p>
    <w:p w14:paraId="615F9512" w14:textId="77777777" w:rsidR="00B96CF3" w:rsidRPr="00892560" w:rsidRDefault="00455A46" w:rsidP="00B96CF3">
      <w:pPr>
        <w:pStyle w:val="BodyText"/>
        <w:tabs>
          <w:tab w:val="left" w:pos="709"/>
        </w:tabs>
        <w:spacing w:before="120" w:after="120" w:line="264" w:lineRule="auto"/>
        <w:ind w:firstLine="709"/>
        <w:jc w:val="both"/>
      </w:pPr>
      <w:r w:rsidRPr="00892560">
        <w:t>Như vậy</w:t>
      </w:r>
      <w:r w:rsidR="00787EC6" w:rsidRPr="00892560">
        <w:t>,</w:t>
      </w:r>
      <w:r w:rsidR="000265EA" w:rsidRPr="00892560">
        <w:t xml:space="preserve"> văn bản của thành phố và văn bản </w:t>
      </w:r>
      <w:r w:rsidR="008448FA" w:rsidRPr="00892560">
        <w:t>của Chính phủ, Bộ Giáo dục và Đào tạo có sự khác nhau</w:t>
      </w:r>
      <w:r w:rsidR="00787EC6" w:rsidRPr="00892560">
        <w:t xml:space="preserve"> về</w:t>
      </w:r>
      <w:r w:rsidR="008448FA" w:rsidRPr="00892560">
        <w:t xml:space="preserve"> quy định trách nhiệm cơ quan tham mưu trìn</w:t>
      </w:r>
      <w:r w:rsidR="00787EC6" w:rsidRPr="00892560">
        <w:t xml:space="preserve">h, xây dựng vị trí việc làm, biên chế công chức quản lý giáo dục, số lượng người làm việc đối với nhà giáo, cán bộ quản lý cơ sở giáo dục và nhân viên trong cơ sở giáo dục.  </w:t>
      </w:r>
    </w:p>
    <w:p w14:paraId="2AE6AD74" w14:textId="77777777" w:rsidR="00B96CF3" w:rsidRPr="00892560" w:rsidRDefault="009A0267" w:rsidP="00B96CF3">
      <w:pPr>
        <w:pStyle w:val="BodyText"/>
        <w:tabs>
          <w:tab w:val="left" w:pos="709"/>
        </w:tabs>
        <w:spacing w:before="120" w:after="120" w:line="264" w:lineRule="auto"/>
        <w:ind w:firstLine="709"/>
        <w:jc w:val="both"/>
        <w:rPr>
          <w:bCs/>
        </w:rPr>
      </w:pPr>
      <w:r w:rsidRPr="00892560">
        <w:rPr>
          <w:b/>
          <w:bCs/>
        </w:rPr>
        <w:t xml:space="preserve">+ </w:t>
      </w:r>
      <w:r w:rsidR="008E354C" w:rsidRPr="00892560">
        <w:rPr>
          <w:b/>
          <w:bCs/>
        </w:rPr>
        <w:t>Đề xuất của Sở Giáo dục và Đào tạo</w:t>
      </w:r>
      <w:r w:rsidR="008E354C" w:rsidRPr="00892560">
        <w:rPr>
          <w:bCs/>
        </w:rPr>
        <w:t xml:space="preserve">: </w:t>
      </w:r>
      <w:r w:rsidR="00787EC6" w:rsidRPr="00892560">
        <w:rPr>
          <w:bCs/>
        </w:rPr>
        <w:t xml:space="preserve">Thực hiện </w:t>
      </w:r>
      <w:r w:rsidR="003C7997" w:rsidRPr="00892560">
        <w:rPr>
          <w:bCs/>
        </w:rPr>
        <w:t>Nghị quyết số 71-</w:t>
      </w:r>
      <w:r w:rsidR="003C7997" w:rsidRPr="00892560">
        <w:rPr>
          <w:bCs/>
        </w:rPr>
        <w:lastRenderedPageBreak/>
        <w:t xml:space="preserve">NQ/TW </w:t>
      </w:r>
      <w:r w:rsidR="00787EC6" w:rsidRPr="00892560">
        <w:rPr>
          <w:bCs/>
        </w:rPr>
        <w:t xml:space="preserve">ngày 22/8/2025 của Bộ Chính trị về đột phá phát triển giáo dục và đào tạo; thi hành Luật Nhà giáo từ 01/01/2026, </w:t>
      </w:r>
      <w:r w:rsidR="00A21289" w:rsidRPr="00892560">
        <w:rPr>
          <w:bCs/>
        </w:rPr>
        <w:t>kính đề nghị</w:t>
      </w:r>
      <w:r w:rsidR="00787EC6" w:rsidRPr="00892560">
        <w:rPr>
          <w:bCs/>
        </w:rPr>
        <w:t xml:space="preserve"> </w:t>
      </w:r>
      <w:r w:rsidR="00B96CF3" w:rsidRPr="00892560">
        <w:rPr>
          <w:bCs/>
        </w:rPr>
        <w:t>:</w:t>
      </w:r>
    </w:p>
    <w:p w14:paraId="6E9913C7" w14:textId="77777777" w:rsidR="00FA280E" w:rsidRPr="00892560" w:rsidRDefault="00B96CF3" w:rsidP="00B96CF3">
      <w:pPr>
        <w:pStyle w:val="BodyText"/>
        <w:tabs>
          <w:tab w:val="left" w:pos="709"/>
        </w:tabs>
        <w:spacing w:before="120" w:after="120" w:line="264" w:lineRule="auto"/>
        <w:ind w:firstLine="709"/>
        <w:jc w:val="both"/>
        <w:rPr>
          <w:bCs/>
          <w:i/>
        </w:rPr>
      </w:pPr>
      <w:r w:rsidRPr="00892560">
        <w:rPr>
          <w:bCs/>
        </w:rPr>
        <w:t>G</w:t>
      </w:r>
      <w:r w:rsidR="00113FA7" w:rsidRPr="00892560">
        <w:rPr>
          <w:bCs/>
        </w:rPr>
        <w:t>iao</w:t>
      </w:r>
      <w:r w:rsidR="008E354C" w:rsidRPr="00892560">
        <w:rPr>
          <w:bCs/>
        </w:rPr>
        <w:t xml:space="preserve"> Sở Giáo dục và Đào tạo</w:t>
      </w:r>
      <w:r w:rsidR="00113FA7" w:rsidRPr="00892560">
        <w:rPr>
          <w:bCs/>
        </w:rPr>
        <w:t>:</w:t>
      </w:r>
      <w:r w:rsidRPr="00892560">
        <w:rPr>
          <w:bCs/>
        </w:rPr>
        <w:t xml:space="preserve"> </w:t>
      </w:r>
      <w:r w:rsidR="00113FA7" w:rsidRPr="00892560">
        <w:rPr>
          <w:bCs/>
        </w:rPr>
        <w:t>(</w:t>
      </w:r>
      <w:r w:rsidR="00113FA7" w:rsidRPr="00892560">
        <w:rPr>
          <w:bCs/>
          <w:i/>
        </w:rPr>
        <w:t>1)T</w:t>
      </w:r>
      <w:r w:rsidR="008E354C" w:rsidRPr="00892560">
        <w:rPr>
          <w:bCs/>
          <w:i/>
        </w:rPr>
        <w:t xml:space="preserve">ham mưu trình Ủy ban nhân dân thành phố quyết định vị trí việc làm </w:t>
      </w:r>
      <w:r w:rsidR="00113FA7" w:rsidRPr="00892560">
        <w:rPr>
          <w:bCs/>
          <w:i/>
        </w:rPr>
        <w:t xml:space="preserve">hoặc điều chỉnh vị trí việc làm </w:t>
      </w:r>
      <w:r w:rsidR="008E354C" w:rsidRPr="00892560">
        <w:rPr>
          <w:bCs/>
          <w:i/>
        </w:rPr>
        <w:t>của Sở Giáo dục và Đào tạo và các cơ sở giáo dục công l</w:t>
      </w:r>
      <w:hyperlink w:anchor="bookmark5" w:tooltip="Current Document">
        <w:r w:rsidR="008E354C" w:rsidRPr="00892560">
          <w:rPr>
            <w:bCs/>
            <w:i/>
          </w:rPr>
          <w:t>ập trên địa bàn thành phố,</w:t>
        </w:r>
      </w:hyperlink>
      <w:r w:rsidR="00113FA7" w:rsidRPr="00892560">
        <w:rPr>
          <w:bCs/>
          <w:i/>
        </w:rPr>
        <w:t xml:space="preserve"> (2) C</w:t>
      </w:r>
      <w:r w:rsidR="00FA280E" w:rsidRPr="00892560">
        <w:rPr>
          <w:bCs/>
          <w:i/>
        </w:rPr>
        <w:t xml:space="preserve">hủ trì, phối hợp với các </w:t>
      </w:r>
      <w:r w:rsidRPr="00892560">
        <w:rPr>
          <w:bCs/>
          <w:i/>
        </w:rPr>
        <w:t xml:space="preserve">cơ quan, </w:t>
      </w:r>
      <w:r w:rsidR="00FA280E" w:rsidRPr="00892560">
        <w:rPr>
          <w:bCs/>
          <w:i/>
        </w:rPr>
        <w:t>đơn vị có liên quan xây dựng kế hoạch hằng năm về số lượng người làm việc của Sở Giáo dục và Đào tạo và các cơ sở giáo dục</w:t>
      </w:r>
      <w:r w:rsidRPr="00892560">
        <w:rPr>
          <w:bCs/>
          <w:i/>
        </w:rPr>
        <w:t xml:space="preserve"> công lập</w:t>
      </w:r>
      <w:r w:rsidR="00FA280E" w:rsidRPr="00892560">
        <w:rPr>
          <w:bCs/>
          <w:i/>
        </w:rPr>
        <w:t>, trình cơ quan có thẩm quyền phê duyệ</w:t>
      </w:r>
      <w:hyperlink w:anchor="bookmark2" w:tooltip="Current Document">
        <w:r w:rsidR="00113FA7" w:rsidRPr="00892560">
          <w:rPr>
            <w:bCs/>
            <w:i/>
          </w:rPr>
          <w:t>t;</w:t>
        </w:r>
      </w:hyperlink>
      <w:r w:rsidR="00113FA7" w:rsidRPr="00892560">
        <w:rPr>
          <w:bCs/>
          <w:i/>
        </w:rPr>
        <w:t xml:space="preserve"> (3)</w:t>
      </w:r>
      <w:r w:rsidR="00FA280E" w:rsidRPr="00892560">
        <w:rPr>
          <w:bCs/>
          <w:i/>
        </w:rPr>
        <w:t>Tham mưu trình Ủy ban nhân dân thành phố quyết định biên chế công chức của Sở Giáo dục và Đào tạo, số lượng người làm việc hưởng lương từ ngân sách nhà nước trong các cơ sở giáo dục công lập</w:t>
      </w:r>
      <w:r w:rsidR="00113FA7" w:rsidRPr="00892560">
        <w:rPr>
          <w:bCs/>
          <w:i/>
        </w:rPr>
        <w:t>;</w:t>
      </w:r>
      <w:r w:rsidR="00FA280E" w:rsidRPr="00892560">
        <w:rPr>
          <w:bCs/>
          <w:i/>
        </w:rPr>
        <w:t xml:space="preserve"> </w:t>
      </w:r>
      <w:r w:rsidR="00113FA7" w:rsidRPr="00892560">
        <w:rPr>
          <w:bCs/>
          <w:i/>
        </w:rPr>
        <w:t xml:space="preserve">(4) </w:t>
      </w:r>
      <w:r w:rsidR="00FA280E" w:rsidRPr="00892560">
        <w:rPr>
          <w:bCs/>
          <w:i/>
        </w:rPr>
        <w:t>Quyết định giao, điều chỉnh số lượng người làm việc hưởng lương từ ngân sách nhà nước cho các cơ sở giáo dục công lập trên địa bàn thành phố trong tổng số lượng người làm việc được Hội đồng nhân dân thành phố phê duyệt</w:t>
      </w:r>
      <w:r w:rsidR="00113FA7" w:rsidRPr="00892560">
        <w:rPr>
          <w:bCs/>
          <w:i/>
        </w:rPr>
        <w:t xml:space="preserve">; (5) </w:t>
      </w:r>
      <w:r w:rsidR="00FA280E" w:rsidRPr="00892560">
        <w:rPr>
          <w:bCs/>
          <w:i/>
        </w:rPr>
        <w:t>Tham mưu Ủy ban nhân dân thành phố trình Hội đồng nhân dân thành phố quyết định số lượng hợp đồng lao động trong các cơ sở giáo dục công lập; sử dụng số lượng hợp đồng lao động theo đề án vị trí việc làm được phê duyệt, đáp ứng các điều kiện bảo đảm chất lượng giáo dụ</w:t>
      </w:r>
      <w:hyperlink w:anchor="bookmark4" w:tooltip="Current Document">
        <w:r w:rsidR="00FA280E" w:rsidRPr="00892560">
          <w:rPr>
            <w:bCs/>
            <w:i/>
          </w:rPr>
          <w:t>c.</w:t>
        </w:r>
      </w:hyperlink>
    </w:p>
    <w:p w14:paraId="0198B4EE" w14:textId="77777777" w:rsidR="00DD47F7" w:rsidRPr="00892560" w:rsidRDefault="00DD47F7" w:rsidP="00EF7561">
      <w:pPr>
        <w:pStyle w:val="BodyText"/>
        <w:tabs>
          <w:tab w:val="left" w:pos="709"/>
        </w:tabs>
        <w:spacing w:before="120" w:after="120" w:line="264" w:lineRule="auto"/>
        <w:ind w:firstLine="709"/>
        <w:jc w:val="both"/>
        <w:rPr>
          <w:b/>
        </w:rPr>
      </w:pPr>
      <w:r w:rsidRPr="00DD47F7">
        <w:rPr>
          <w:b/>
        </w:rPr>
        <w:t xml:space="preserve">2. </w:t>
      </w:r>
      <w:r w:rsidRPr="00892560">
        <w:rPr>
          <w:b/>
        </w:rPr>
        <w:t>T</w:t>
      </w:r>
      <w:r w:rsidRPr="00DD47F7">
        <w:rPr>
          <w:b/>
        </w:rPr>
        <w:t>uyển dụng, tiếp nhận</w:t>
      </w:r>
      <w:r w:rsidRPr="00892560">
        <w:rPr>
          <w:b/>
        </w:rPr>
        <w:t xml:space="preserve">, </w:t>
      </w:r>
      <w:r w:rsidRPr="00DD47F7">
        <w:rPr>
          <w:b/>
          <w:bCs/>
          <w:iCs/>
        </w:rPr>
        <w:t>điều động, thuyên chuyển</w:t>
      </w:r>
      <w:r w:rsidRPr="00DD47F7">
        <w:rPr>
          <w:b/>
          <w:iCs/>
        </w:rPr>
        <w:t xml:space="preserve">, biệt phái, bổ nhiệm, thay đổi vị trí việc làm </w:t>
      </w:r>
      <w:r w:rsidR="00C30E1F" w:rsidRPr="00A94A0C">
        <w:rPr>
          <w:b/>
          <w:iCs/>
        </w:rPr>
        <w:t>đối với nhà giáo, cán bộ quản lý cơ sở giáo dục và nhân viên</w:t>
      </w:r>
    </w:p>
    <w:p w14:paraId="5A61B6D9" w14:textId="39620EB4" w:rsidR="00F919E9" w:rsidRPr="00892560" w:rsidRDefault="00F919E9" w:rsidP="00EF7561">
      <w:pPr>
        <w:pStyle w:val="BodyText"/>
        <w:spacing w:before="120" w:after="120" w:line="264" w:lineRule="auto"/>
        <w:ind w:firstLine="709"/>
        <w:jc w:val="both"/>
        <w:rPr>
          <w:i/>
        </w:rPr>
      </w:pPr>
      <w:r w:rsidRPr="00892560">
        <w:tab/>
        <w:t>- Tại Điều 9</w:t>
      </w:r>
      <w:r w:rsidR="00EE6CDC" w:rsidRPr="00892560">
        <w:t>,</w:t>
      </w:r>
      <w:r w:rsidRPr="00892560">
        <w:t xml:space="preserve"> Quyết định số 62/2022/QĐ-UBND ngày 02/11/2022,</w:t>
      </w:r>
      <w:r w:rsidRPr="001B146A">
        <w:rPr>
          <w:bCs/>
        </w:rPr>
        <w:t xml:space="preserve"> </w:t>
      </w:r>
      <w:r w:rsidRPr="00892560">
        <w:rPr>
          <w:bCs/>
        </w:rPr>
        <w:t>nhiệm vụ và quyền hạn của Giám đốc Sở Nội vụ, trong đó: “</w:t>
      </w:r>
      <w:r w:rsidRPr="00892560">
        <w:rPr>
          <w:i/>
        </w:rPr>
        <w:t>Hướng dẫn, giám sát, thanh tra, kiểm tra việc tuyến dụng viên chức tại các đơn vị sự nghiệp công lập</w:t>
      </w:r>
      <w:r w:rsidR="00A21289" w:rsidRPr="00892560">
        <w:rPr>
          <w:i/>
        </w:rPr>
        <w:t xml:space="preserve"> thuộc thành phố theo quy định;</w:t>
      </w:r>
      <w:r w:rsidRPr="00892560">
        <w:rPr>
          <w:i/>
        </w:rPr>
        <w:t xml:space="preserve">…quyết định tiếp nhận viên chức (trừ đối tượng thuộc thẩm quyền của Chủ tịch </w:t>
      </w:r>
      <w:r w:rsidR="00B96CF3" w:rsidRPr="00892560">
        <w:rPr>
          <w:i/>
        </w:rPr>
        <w:t>Ủy</w:t>
      </w:r>
      <w:r w:rsidRPr="00892560">
        <w:rPr>
          <w:i/>
        </w:rPr>
        <w:t xml:space="preserve"> ban nhân dân thành phố quy định…): Quyết định tiếp nhận công chức, viên chức đang công tác ở các tỉnh, thành phố trực thuộc Trung ương khác hoặc các cơ quan, đơn vị trực thuộc Trung ương (sau đây gọi chung là tỉnh ngoài) chuyển về làm việc trong các đon vị sự nghiệp công lập thuộc thành phố sau khi có ý kiến của sở, ngành chủ quản, ủy ban nhân dân cấp huyện; Quyết định tiếp nhận công chức, viên chức về làm việc trong các đơn vị sự nghiệp công lập trực thuộc </w:t>
      </w:r>
      <w:r w:rsidR="003E0C53" w:rsidRPr="003E0C53">
        <w:rPr>
          <w:i/>
        </w:rPr>
        <w:t>Ủ</w:t>
      </w:r>
      <w:r w:rsidRPr="00892560">
        <w:rPr>
          <w:i/>
        </w:rPr>
        <w:t>y ban nhân dân thành phố sau khi có ý kiến của đơn vị sử dụng viên chức…”</w:t>
      </w:r>
    </w:p>
    <w:p w14:paraId="71B078FF" w14:textId="77777777" w:rsidR="00964719" w:rsidRPr="001B146A" w:rsidRDefault="00F919E9" w:rsidP="00EF7561">
      <w:pPr>
        <w:pStyle w:val="BodyText"/>
        <w:spacing w:before="120" w:after="120" w:line="264" w:lineRule="auto"/>
        <w:ind w:firstLine="709"/>
        <w:jc w:val="both"/>
      </w:pPr>
      <w:r w:rsidRPr="00892560">
        <w:rPr>
          <w:i/>
        </w:rPr>
        <w:t>-</w:t>
      </w:r>
      <w:r w:rsidR="00847C28" w:rsidRPr="001B146A">
        <w:rPr>
          <w:iCs/>
        </w:rPr>
        <w:t xml:space="preserve"> </w:t>
      </w:r>
      <w:r w:rsidR="003B39F9" w:rsidRPr="001B146A">
        <w:rPr>
          <w:iCs/>
        </w:rPr>
        <w:t>Tại điểm b khoản 4 Điều 20 Nghị định số 142/2025/NĐ-CP ngày</w:t>
      </w:r>
      <w:r w:rsidR="003B39F9" w:rsidRPr="001B146A">
        <w:rPr>
          <w:color w:val="0D0D0D"/>
        </w:rPr>
        <w:t xml:space="preserve"> 12/6/2025 của Chính phủ về phân định thẩm quyền của chính quyền địa phương 02 cấp trong lĩnh vực quản lý nhà nước đang giao trách nhiệm cho </w:t>
      </w:r>
      <w:r w:rsidR="003B39F9" w:rsidRPr="001B146A">
        <w:rPr>
          <w:bCs/>
          <w:color w:val="0D0D0D"/>
        </w:rPr>
        <w:t>Sở Giáo dục và Đào tạo</w:t>
      </w:r>
      <w:r w:rsidR="003B39F9" w:rsidRPr="001B146A">
        <w:rPr>
          <w:color w:val="0D0D0D"/>
        </w:rPr>
        <w:t xml:space="preserve">: </w:t>
      </w:r>
      <w:r w:rsidR="003B39F9" w:rsidRPr="001B146A">
        <w:rPr>
          <w:i/>
          <w:iCs/>
          <w:color w:val="0D0D0D"/>
        </w:rPr>
        <w:t>“Thực hiện tuyển dụng, quản lý, sử dụng, bổ nhiệm, thăng hạng chức danh nghề nghiệp, thay đổi chức danh nghề nghiệp, đào tạo, bồi dưỡng, đánh giá...đối với đội ngũ nhà giáo, nhân sự quản lý, viên chức và người lao động trong các cơ sở giáo dục công lập”.</w:t>
      </w:r>
    </w:p>
    <w:p w14:paraId="1A1ED5F6" w14:textId="77777777" w:rsidR="00964719" w:rsidRPr="001B146A" w:rsidRDefault="00F919E9" w:rsidP="00EF7561">
      <w:pPr>
        <w:pStyle w:val="BodyText"/>
        <w:spacing w:before="120" w:after="120" w:line="264" w:lineRule="auto"/>
        <w:ind w:firstLine="709"/>
        <w:jc w:val="both"/>
      </w:pPr>
      <w:r w:rsidRPr="00892560">
        <w:rPr>
          <w:i/>
          <w:iCs/>
          <w:color w:val="0D0D0D"/>
        </w:rPr>
        <w:lastRenderedPageBreak/>
        <w:t>-</w:t>
      </w:r>
      <w:r w:rsidR="00847C28" w:rsidRPr="00892560">
        <w:rPr>
          <w:i/>
          <w:iCs/>
          <w:color w:val="0D0D0D"/>
        </w:rPr>
        <w:t xml:space="preserve"> </w:t>
      </w:r>
      <w:r w:rsidR="003B39F9" w:rsidRPr="001B146A">
        <w:t>Tại điểm a khoản 5 Điều 4 Thông tư số 15/2025/TT-BNV ngày 24/7/2025 của Bộ Giáo dục và Đào tạ</w:t>
      </w:r>
      <w:hyperlink w:anchor="bookmark1" w:tooltip="Current Document">
        <w:r w:rsidR="003B39F9" w:rsidRPr="001B146A">
          <w:t xml:space="preserve">o </w:t>
        </w:r>
      </w:hyperlink>
      <w:r w:rsidR="003B39F9" w:rsidRPr="001B146A">
        <w:t xml:space="preserve">quy định nhiệm vụ, quyền hạn của </w:t>
      </w:r>
      <w:r w:rsidR="003B39F9" w:rsidRPr="001B146A">
        <w:rPr>
          <w:bCs/>
        </w:rPr>
        <w:t>Sở Giáo dục và Đào tạo</w:t>
      </w:r>
      <w:r w:rsidR="003B39F9" w:rsidRPr="001B146A">
        <w:t xml:space="preserve">: </w:t>
      </w:r>
      <w:r w:rsidR="003B39F9" w:rsidRPr="001B146A">
        <w:rPr>
          <w:i/>
          <w:iCs/>
        </w:rPr>
        <w:t xml:space="preserve">“a) Chủ trì thực hiện theo quy định của </w:t>
      </w:r>
      <w:r w:rsidR="003B39F9" w:rsidRPr="001B146A">
        <w:rPr>
          <w:bCs/>
          <w:i/>
          <w:iCs/>
        </w:rPr>
        <w:t>Luật Nhà giá</w:t>
      </w:r>
      <w:hyperlink w:anchor="bookmark2" w:tooltip="Current Document">
        <w:r w:rsidR="003B39F9" w:rsidRPr="001B146A">
          <w:rPr>
            <w:bCs/>
            <w:i/>
            <w:iCs/>
          </w:rPr>
          <w:t>o</w:t>
        </w:r>
        <w:r w:rsidR="003B39F9" w:rsidRPr="001B146A">
          <w:rPr>
            <w:i/>
            <w:iCs/>
          </w:rPr>
          <w:t>,</w:t>
        </w:r>
      </w:hyperlink>
      <w:r w:rsidR="003B39F9" w:rsidRPr="001B146A">
        <w:rPr>
          <w:i/>
          <w:iCs/>
        </w:rPr>
        <w:t xml:space="preserve"> quy định của pháp luật có liên quan và </w:t>
      </w:r>
      <w:r w:rsidR="003B39F9" w:rsidRPr="001B146A">
        <w:rPr>
          <w:bCs/>
          <w:i/>
          <w:iCs/>
        </w:rPr>
        <w:t xml:space="preserve">phân cấp của Ủy ban nhân dân cấp tỉnh </w:t>
      </w:r>
      <w:r w:rsidR="003B39F9" w:rsidRPr="001B146A">
        <w:rPr>
          <w:i/>
          <w:iCs/>
        </w:rPr>
        <w:t>đối với việc tuyển dụng, tiếp nhận, điều động, biệt phái, thuyên chuyển đội ngũ nhà giáo, cán bộ quản lý cơ sở giáo dục, viên chức, người lao động trong các cơ sở giáo dục công lập trên địa bàn tỉnh”.</w:t>
      </w:r>
    </w:p>
    <w:p w14:paraId="2C02F3A5" w14:textId="77777777" w:rsidR="00FB30F0" w:rsidRPr="00892560" w:rsidRDefault="00F919E9" w:rsidP="00EF7561">
      <w:pPr>
        <w:pStyle w:val="BodyText"/>
        <w:spacing w:before="120" w:after="120" w:line="264" w:lineRule="auto"/>
        <w:ind w:firstLine="709"/>
        <w:jc w:val="both"/>
        <w:rPr>
          <w:color w:val="0D0D0D"/>
        </w:rPr>
      </w:pPr>
      <w:r w:rsidRPr="00892560">
        <w:rPr>
          <w:i/>
          <w:iCs/>
          <w:color w:val="0D0D0D"/>
        </w:rPr>
        <w:t>-</w:t>
      </w:r>
      <w:r w:rsidR="00847C28" w:rsidRPr="00892560">
        <w:rPr>
          <w:color w:val="0D0D0D"/>
        </w:rPr>
        <w:t xml:space="preserve"> </w:t>
      </w:r>
      <w:r w:rsidR="003B39F9" w:rsidRPr="001B146A">
        <w:rPr>
          <w:color w:val="0D0D0D"/>
        </w:rPr>
        <w:t xml:space="preserve">Tại khoản 10 Điều 23 Luật Tổ chức chính quyền địa phương ngày 16/6/2025 quy định thẩm quyền </w:t>
      </w:r>
      <w:r w:rsidR="003B39F9" w:rsidRPr="001B146A">
        <w:rPr>
          <w:bCs/>
          <w:color w:val="0D0D0D"/>
        </w:rPr>
        <w:t>Chủ tịch UBND cấp xã</w:t>
      </w:r>
      <w:r w:rsidR="003B39F9" w:rsidRPr="001B146A">
        <w:rPr>
          <w:color w:val="0D0D0D"/>
        </w:rPr>
        <w:t xml:space="preserve">: </w:t>
      </w:r>
      <w:r w:rsidR="003B39F9" w:rsidRPr="001B146A">
        <w:rPr>
          <w:i/>
          <w:iCs/>
          <w:color w:val="0D0D0D"/>
        </w:rPr>
        <w:t>“Chỉ đạo và tổ chức thực hiện công tác tuyển dụng, sử dụng, quản lý công chức, viên chức trên địa bàn theo quy định của pháp luật và phân cấp của cơ quan nhà nước cấp trên”</w:t>
      </w:r>
      <w:r w:rsidR="003B39F9" w:rsidRPr="001B146A">
        <w:rPr>
          <w:color w:val="0D0D0D"/>
        </w:rPr>
        <w:t>.</w:t>
      </w:r>
    </w:p>
    <w:p w14:paraId="0849BA0A" w14:textId="77777777" w:rsidR="00FB30F0" w:rsidRPr="00892560" w:rsidRDefault="00F919E9" w:rsidP="00EF7561">
      <w:pPr>
        <w:pStyle w:val="BodyText"/>
        <w:spacing w:before="120" w:after="120" w:line="264" w:lineRule="auto"/>
        <w:ind w:firstLine="709"/>
        <w:jc w:val="both"/>
      </w:pPr>
      <w:r w:rsidRPr="00892560">
        <w:rPr>
          <w:i/>
          <w:iCs/>
          <w:color w:val="0D0D0D"/>
        </w:rPr>
        <w:t>-</w:t>
      </w:r>
      <w:r w:rsidR="00847C28" w:rsidRPr="00892560">
        <w:rPr>
          <w:i/>
          <w:iCs/>
          <w:color w:val="0D0D0D"/>
        </w:rPr>
        <w:t xml:space="preserve"> </w:t>
      </w:r>
      <w:r w:rsidR="003B39F9" w:rsidRPr="001B146A">
        <w:rPr>
          <w:color w:val="0D0D0D"/>
        </w:rPr>
        <w:t xml:space="preserve"> Tại điểm a, điểm b khoản 1 Điều 2 Nghị quyết số 248/2025/QH15 ngày 10/12/2025 của Quốc hộ</w:t>
      </w:r>
      <w:hyperlink w:anchor="bookmark3" w:tooltip="Current Document">
        <w:r w:rsidR="003B39F9" w:rsidRPr="001B146A">
          <w:rPr>
            <w:color w:val="0D0D0D"/>
          </w:rPr>
          <w:t xml:space="preserve">i </w:t>
        </w:r>
      </w:hyperlink>
      <w:r w:rsidR="003B39F9" w:rsidRPr="001B146A">
        <w:rPr>
          <w:color w:val="0D0D0D"/>
        </w:rPr>
        <w:t xml:space="preserve">quy định về </w:t>
      </w:r>
      <w:r w:rsidR="003B39F9" w:rsidRPr="001B146A">
        <w:t>cơ chế tuyển dụng, sử dụng và quản lý nhân lực ngành giáo dục:</w:t>
      </w:r>
    </w:p>
    <w:p w14:paraId="0F72D4D9" w14:textId="77777777" w:rsidR="00964719" w:rsidRPr="001B146A" w:rsidRDefault="003B39F9" w:rsidP="00EF7561">
      <w:pPr>
        <w:pStyle w:val="BodyText"/>
        <w:spacing w:before="120" w:after="120" w:line="264" w:lineRule="auto"/>
        <w:ind w:firstLine="709"/>
        <w:jc w:val="both"/>
      </w:pPr>
      <w:r w:rsidRPr="001B146A">
        <w:rPr>
          <w:i/>
          <w:iCs/>
        </w:rPr>
        <w:t xml:space="preserve">“a) </w:t>
      </w:r>
      <w:r w:rsidRPr="001B146A">
        <w:rPr>
          <w:bCs/>
          <w:i/>
          <w:iCs/>
        </w:rPr>
        <w:t xml:space="preserve">Giám đốc Sở Giáo dục và Đào tạo </w:t>
      </w:r>
      <w:r w:rsidRPr="001B146A">
        <w:rPr>
          <w:i/>
          <w:iCs/>
        </w:rPr>
        <w:t xml:space="preserve">có thẩm quyền tuyển dụng, tiếp nhận đối với nhà giáo, cán bộ quản lý cơ sở giáo dục và nhân viên trong cơ sở giáo dục mầm non, giáo dục phổ thông, giáo dục thường xuyên, trường chuyên biệt và trường trung học nghề công lập (sau đây gọi là cơ sở giáo dục công lập) trên địa bàn tỉnh; </w:t>
      </w:r>
      <w:r w:rsidRPr="001B146A">
        <w:rPr>
          <w:bCs/>
          <w:i/>
          <w:iCs/>
        </w:rPr>
        <w:t>thực hiện thẩm quyền điều động, thuyên chuyển</w:t>
      </w:r>
      <w:r w:rsidRPr="001B146A">
        <w:rPr>
          <w:i/>
          <w:iCs/>
        </w:rPr>
        <w:t xml:space="preserve">, biệt phái, bổ nhiệm, thay đổi vị trí việc làm đối với </w:t>
      </w:r>
      <w:r w:rsidRPr="001B146A">
        <w:rPr>
          <w:bCs/>
          <w:i/>
          <w:iCs/>
        </w:rPr>
        <w:t xml:space="preserve">nhà giáo, cán bộ quản lý cơ sở giáo dục và nhân viên trong cơ sở giáo dục công lập </w:t>
      </w:r>
      <w:r w:rsidRPr="001B146A">
        <w:rPr>
          <w:i/>
          <w:iCs/>
        </w:rPr>
        <w:t>thuộc thẩm quyền quản lý và đối với cơ sở giáo dục công lập liên quan đến phạm vi từ 02 đơn vị hành chính cấp xã trở lên trên địa bàn tỉnh.</w:t>
      </w:r>
    </w:p>
    <w:p w14:paraId="435C39AF" w14:textId="77777777" w:rsidR="00964719" w:rsidRPr="00892560" w:rsidRDefault="003B39F9" w:rsidP="00EF7561">
      <w:pPr>
        <w:pStyle w:val="BodyText"/>
        <w:spacing w:before="120" w:after="120" w:line="264" w:lineRule="auto"/>
        <w:ind w:firstLine="709"/>
        <w:jc w:val="both"/>
        <w:rPr>
          <w:i/>
          <w:iCs/>
        </w:rPr>
      </w:pPr>
      <w:r w:rsidRPr="001B146A">
        <w:rPr>
          <w:i/>
          <w:iCs/>
        </w:rPr>
        <w:t xml:space="preserve">b) Chủ tịch Ủy ban nhân dân cấp xã có thẩm quyền điều động, thuyên chuyển, biệt phái, bổ nhiệm, miễn nhiệm, thay đổi vị trí việc làm đối với nhà giáo, cán bộ quản lý cơ sở giáo dục và nhân viên trong cơ sở giáo dục công lập công lập thuộc thẩm quyền </w:t>
      </w:r>
      <w:r w:rsidR="001B146A" w:rsidRPr="001B146A">
        <w:rPr>
          <w:i/>
          <w:iCs/>
        </w:rPr>
        <w:t>quản lý.</w:t>
      </w:r>
      <w:r w:rsidRPr="001B146A">
        <w:rPr>
          <w:i/>
          <w:iCs/>
        </w:rPr>
        <w:t>”</w:t>
      </w:r>
    </w:p>
    <w:p w14:paraId="441DD8E6" w14:textId="77777777" w:rsidR="003C7997" w:rsidRPr="00892560" w:rsidRDefault="003C7997" w:rsidP="00EF7561">
      <w:pPr>
        <w:pStyle w:val="BodyText"/>
        <w:spacing w:before="120" w:after="120" w:line="264" w:lineRule="auto"/>
        <w:ind w:firstLine="709"/>
        <w:jc w:val="both"/>
      </w:pPr>
      <w:r w:rsidRPr="003C7997">
        <w:t>Như vậy, Nghị quyết số 248/2025/QH15 ngày 10/12/2025 của Quốc hộ</w:t>
      </w:r>
      <w:hyperlink w:anchor="bookmark3" w:tooltip="Current Document">
        <w:r w:rsidRPr="003C7997">
          <w:t xml:space="preserve">i </w:t>
        </w:r>
      </w:hyperlink>
      <w:r w:rsidRPr="00892560">
        <w:t xml:space="preserve">đã </w:t>
      </w:r>
      <w:r>
        <w:t xml:space="preserve">quy định </w:t>
      </w:r>
      <w:r w:rsidRPr="00892560">
        <w:t>cụ thể trách nhiệm của Sở Giáo dục và Đào tạo, Ủy ban nhân dân cấp xã về việc</w:t>
      </w:r>
      <w:r w:rsidRPr="001B146A">
        <w:t xml:space="preserve"> tuyển dụng, sử dụng và </w:t>
      </w:r>
      <w:r>
        <w:t>quản lý nhân lực ngành giáo dục</w:t>
      </w:r>
      <w:r w:rsidRPr="00892560">
        <w:t>.</w:t>
      </w:r>
    </w:p>
    <w:p w14:paraId="4816BFBA" w14:textId="0DBF5082" w:rsidR="001B146A" w:rsidRPr="00892560" w:rsidRDefault="002355EE" w:rsidP="00EF7561">
      <w:pPr>
        <w:pStyle w:val="BodyText"/>
        <w:spacing w:before="120" w:after="120" w:line="264" w:lineRule="auto"/>
        <w:ind w:firstLine="709"/>
        <w:jc w:val="both"/>
        <w:rPr>
          <w:b/>
        </w:rPr>
      </w:pPr>
      <w:r w:rsidRPr="00892560">
        <w:rPr>
          <w:b/>
        </w:rPr>
        <w:t>* Đề xuất của Sở Giáo dục và Đào tạo</w:t>
      </w:r>
      <w:r w:rsidRPr="00892560">
        <w:t>:</w:t>
      </w:r>
      <w:r w:rsidRPr="00892560">
        <w:rPr>
          <w:b/>
        </w:rPr>
        <w:t xml:space="preserve"> </w:t>
      </w:r>
      <w:r w:rsidR="00A21289" w:rsidRPr="00892560">
        <w:t xml:space="preserve">Để triển khai </w:t>
      </w:r>
      <w:r w:rsidR="00EE6CDC" w:rsidRPr="00892560">
        <w:t>thống nhất, đồng bộ việc</w:t>
      </w:r>
      <w:r w:rsidR="00A21289" w:rsidRPr="00892560">
        <w:t xml:space="preserve"> </w:t>
      </w:r>
      <w:r w:rsidR="00C5007A">
        <w:t xml:space="preserve">tuyển dụng, sử dụng và quản lý </w:t>
      </w:r>
      <w:r w:rsidR="00A21289" w:rsidRPr="00892560">
        <w:t>nhà giáo, cán bộ quản lý giáo dục và nhân viên các cơ sở giáo dục công lập toàn thành phố, kính đề nghị:</w:t>
      </w:r>
    </w:p>
    <w:p w14:paraId="2BC62A0C" w14:textId="77777777" w:rsidR="00F77FF9" w:rsidRPr="00892560" w:rsidRDefault="00A21289" w:rsidP="00EF7561">
      <w:pPr>
        <w:pStyle w:val="BodyText"/>
        <w:spacing w:before="120" w:after="120" w:line="264" w:lineRule="auto"/>
        <w:ind w:firstLine="720"/>
        <w:jc w:val="both"/>
        <w:rPr>
          <w:i/>
          <w:iCs/>
        </w:rPr>
      </w:pPr>
      <w:r w:rsidRPr="00892560">
        <w:rPr>
          <w:i/>
          <w:iCs/>
        </w:rPr>
        <w:t xml:space="preserve">- </w:t>
      </w:r>
      <w:r w:rsidR="00F77FF9" w:rsidRPr="00892560">
        <w:rPr>
          <w:i/>
          <w:iCs/>
        </w:rPr>
        <w:t>Giao Sở Giáo dục và Đào tạo:</w:t>
      </w:r>
    </w:p>
    <w:p w14:paraId="6C47E247" w14:textId="77777777" w:rsidR="00B842F6" w:rsidRPr="00892560" w:rsidRDefault="00282652" w:rsidP="00B842F6">
      <w:pPr>
        <w:pStyle w:val="BodyText"/>
        <w:tabs>
          <w:tab w:val="left" w:pos="709"/>
        </w:tabs>
        <w:spacing w:before="120" w:after="120" w:line="264" w:lineRule="auto"/>
        <w:ind w:firstLine="709"/>
        <w:jc w:val="both"/>
        <w:rPr>
          <w:i/>
          <w:iCs/>
        </w:rPr>
      </w:pPr>
      <w:r w:rsidRPr="00892560">
        <w:t>+</w:t>
      </w:r>
      <w:r w:rsidR="00C30E1F" w:rsidRPr="00892560">
        <w:t xml:space="preserve"> Thực hiện tuyển dụng</w:t>
      </w:r>
      <w:r w:rsidR="00B842F6" w:rsidRPr="00892560">
        <w:t xml:space="preserve">, tiếp nhận </w:t>
      </w:r>
      <w:r w:rsidR="00B842F6" w:rsidRPr="00B842F6">
        <w:rPr>
          <w:iCs/>
        </w:rPr>
        <w:t>đối với nhà giáo, cán bộ quản lý cơ sở giáo dục và nhân viên trong cơ sở giáo dục</w:t>
      </w:r>
      <w:r w:rsidR="00B842F6" w:rsidRPr="00892560">
        <w:rPr>
          <w:iCs/>
        </w:rPr>
        <w:t xml:space="preserve"> công lập</w:t>
      </w:r>
      <w:r w:rsidR="00141178" w:rsidRPr="00892560">
        <w:rPr>
          <w:iCs/>
        </w:rPr>
        <w:t xml:space="preserve"> </w:t>
      </w:r>
      <w:r w:rsidR="00141178" w:rsidRPr="00892560">
        <w:t>trên địa bàn thành phố</w:t>
      </w:r>
      <w:r w:rsidR="00B842F6" w:rsidRPr="00892560">
        <w:rPr>
          <w:i/>
          <w:iCs/>
        </w:rPr>
        <w:t>.</w:t>
      </w:r>
      <w:r w:rsidR="00B842F6" w:rsidRPr="001B146A">
        <w:rPr>
          <w:i/>
          <w:iCs/>
        </w:rPr>
        <w:t xml:space="preserve"> </w:t>
      </w:r>
    </w:p>
    <w:p w14:paraId="1CC0A86B" w14:textId="77777777" w:rsidR="00C30E1F" w:rsidRPr="00892560" w:rsidRDefault="00282652" w:rsidP="00B842F6">
      <w:pPr>
        <w:pStyle w:val="BodyText"/>
        <w:tabs>
          <w:tab w:val="left" w:pos="709"/>
        </w:tabs>
        <w:spacing w:before="120" w:after="120" w:line="264" w:lineRule="auto"/>
        <w:ind w:firstLine="709"/>
        <w:jc w:val="both"/>
      </w:pPr>
      <w:r w:rsidRPr="00892560">
        <w:t>+</w:t>
      </w:r>
      <w:r w:rsidR="00C30E1F" w:rsidRPr="00892560">
        <w:t xml:space="preserve"> </w:t>
      </w:r>
      <w:r w:rsidR="00C30E1F">
        <w:t xml:space="preserve">Quyết định điều động, thuyên chuyển, biệt phái, bổ nhiệm, thay đổi vị trí việc làm đối với </w:t>
      </w:r>
      <w:r w:rsidR="00C30E1F" w:rsidRPr="00892560">
        <w:t xml:space="preserve">nhà giáo, cán bộ quản lý cơ sở giáo dục và nhân viên trong các </w:t>
      </w:r>
      <w:r w:rsidR="00C30E1F" w:rsidRPr="00892560">
        <w:lastRenderedPageBreak/>
        <w:t xml:space="preserve">cơ sở giáo dục </w:t>
      </w:r>
      <w:r w:rsidR="00C30E1F">
        <w:t>thuộc thẩm quyền quản lý</w:t>
      </w:r>
      <w:r w:rsidR="00C30E1F" w:rsidRPr="00892560">
        <w:t xml:space="preserve"> </w:t>
      </w:r>
      <w:r w:rsidR="00C30E1F">
        <w:t>và đối với cơ sở giáo dục công lập liên quan đến phạm vi từ 02 đơn vị hành chính cấp xã trở lên</w:t>
      </w:r>
      <w:r w:rsidR="00C30E1F" w:rsidRPr="00892560">
        <w:t xml:space="preserve"> trên địa bàn thành phố.</w:t>
      </w:r>
    </w:p>
    <w:p w14:paraId="2609D6A2" w14:textId="77777777" w:rsidR="00C30E1F" w:rsidRPr="00892560" w:rsidRDefault="00282652" w:rsidP="00C30E1F">
      <w:pPr>
        <w:pStyle w:val="BodyText"/>
        <w:spacing w:before="120" w:after="120" w:line="264" w:lineRule="auto"/>
        <w:ind w:firstLine="720"/>
        <w:jc w:val="both"/>
      </w:pPr>
      <w:r w:rsidRPr="00892560">
        <w:t>+</w:t>
      </w:r>
      <w:r w:rsidR="00C30E1F" w:rsidRPr="00892560">
        <w:t xml:space="preserve"> Quyết định tiếp nhận người làm việc đang công tác ở các tỉnh, thành phố trực thuộc Trung ương khác hoặc các cơ quan, đơn vị thuộc Trung ương (gọi chung là tỉnh ngoài) về các vị trí việc làm trong </w:t>
      </w:r>
      <w:r w:rsidR="00C30E1F" w:rsidRPr="00362C2E">
        <w:t>cơ sở giáo dục công lập</w:t>
      </w:r>
      <w:r w:rsidR="00C30E1F" w:rsidRPr="00892560">
        <w:t xml:space="preserve"> sau khi có ý kiến của cơ quan, đơn vị sử dụng. </w:t>
      </w:r>
    </w:p>
    <w:p w14:paraId="627BBC72" w14:textId="77777777" w:rsidR="00C30E1F" w:rsidRPr="00892560" w:rsidRDefault="00282652" w:rsidP="00C30E1F">
      <w:pPr>
        <w:pStyle w:val="BodyText"/>
        <w:spacing w:before="120" w:after="120" w:line="264" w:lineRule="auto"/>
        <w:ind w:firstLine="720"/>
        <w:jc w:val="both"/>
      </w:pPr>
      <w:r w:rsidRPr="00892560">
        <w:t>+</w:t>
      </w:r>
      <w:r w:rsidR="00C30E1F" w:rsidRPr="00892560">
        <w:t xml:space="preserve"> Quyết định tiếp nhận người làm việc từ cơ quan hành chính, cơ quan đảng, đoàn thể, các đơn vị sự nghiệp công lập thuộc thành phố về các vị trí việc làm trong </w:t>
      </w:r>
      <w:r w:rsidR="00C30E1F" w:rsidRPr="00362C2E">
        <w:t>cơ sở giáo dục công lập</w:t>
      </w:r>
      <w:r w:rsidR="00C30E1F" w:rsidRPr="00892560">
        <w:t xml:space="preserve"> sau khi có ý kiến của cơ quan, đơn vị sử dụng. </w:t>
      </w:r>
    </w:p>
    <w:p w14:paraId="3FF95913" w14:textId="77777777" w:rsidR="00C30E1F" w:rsidRPr="00892560" w:rsidRDefault="00282652" w:rsidP="00C30E1F">
      <w:pPr>
        <w:pStyle w:val="BodyText"/>
        <w:spacing w:before="120" w:after="120" w:line="264" w:lineRule="auto"/>
        <w:ind w:firstLine="720"/>
        <w:jc w:val="both"/>
      </w:pPr>
      <w:r w:rsidRPr="00892560">
        <w:t>+</w:t>
      </w:r>
      <w:r w:rsidR="00C30E1F" w:rsidRPr="00892560">
        <w:t xml:space="preserve"> Quyết định thuyên chuyển nhà giáo, cán bộ quản lý cơ sở giáo dục và nhân viên trong cơ sở giáo dục công lập ra khỏi thành phố sau khi có ý kiến của cơ quan, đơn vị trực tiếp quản lý trực tiếp.</w:t>
      </w:r>
    </w:p>
    <w:p w14:paraId="5BDB0AD0" w14:textId="77777777" w:rsidR="00C30E1F" w:rsidRPr="00892560" w:rsidRDefault="00282652" w:rsidP="00C30E1F">
      <w:pPr>
        <w:pStyle w:val="BodyText"/>
        <w:spacing w:before="120" w:after="120" w:line="264" w:lineRule="auto"/>
        <w:ind w:firstLine="720"/>
        <w:jc w:val="both"/>
        <w:rPr>
          <w:i/>
          <w:iCs/>
        </w:rPr>
      </w:pPr>
      <w:r w:rsidRPr="00892560">
        <w:rPr>
          <w:i/>
          <w:iCs/>
        </w:rPr>
        <w:t>+</w:t>
      </w:r>
      <w:r w:rsidR="00C30E1F" w:rsidRPr="00892560">
        <w:rPr>
          <w:i/>
          <w:iCs/>
        </w:rPr>
        <w:t xml:space="preserve"> </w:t>
      </w:r>
      <w:r w:rsidR="00C30E1F" w:rsidRPr="00892560">
        <w:rPr>
          <w:iCs/>
        </w:rPr>
        <w:t xml:space="preserve">Hướng dẫn Ủy ban nhân dân xã, phường, đặc khu triển khai xây dựng, giao cơ cấu đội ngũ theo vị trí việc làm trong </w:t>
      </w:r>
      <w:r w:rsidR="00C30E1F" w:rsidRPr="00892560">
        <w:t xml:space="preserve">cơ sở giáo dục công lập </w:t>
      </w:r>
      <w:r w:rsidR="00C30E1F">
        <w:t xml:space="preserve">thuộc phạm vi quản lý </w:t>
      </w:r>
      <w:r w:rsidR="00C30E1F" w:rsidRPr="00892560">
        <w:t>của địa phương.</w:t>
      </w:r>
    </w:p>
    <w:p w14:paraId="7D3AB064" w14:textId="77777777" w:rsidR="00A21289" w:rsidRPr="00892560" w:rsidRDefault="00A21289" w:rsidP="00EF7561">
      <w:pPr>
        <w:pStyle w:val="BodyText"/>
        <w:spacing w:before="120" w:after="120" w:line="264" w:lineRule="auto"/>
        <w:ind w:firstLine="720"/>
        <w:jc w:val="both"/>
        <w:rPr>
          <w:i/>
          <w:iCs/>
        </w:rPr>
      </w:pPr>
      <w:r w:rsidRPr="00892560">
        <w:rPr>
          <w:i/>
          <w:iCs/>
        </w:rPr>
        <w:t>-</w:t>
      </w:r>
      <w:r w:rsidR="001B146A" w:rsidRPr="00892560">
        <w:rPr>
          <w:i/>
          <w:iCs/>
        </w:rPr>
        <w:t xml:space="preserve"> </w:t>
      </w:r>
      <w:r w:rsidRPr="00892560">
        <w:rPr>
          <w:i/>
          <w:iCs/>
        </w:rPr>
        <w:t>Giao Ủy ban nhân dân các xã, phường, đặc khu</w:t>
      </w:r>
    </w:p>
    <w:p w14:paraId="4F8DDC92" w14:textId="77777777" w:rsidR="006723F5" w:rsidRPr="00892560" w:rsidRDefault="00C30E1F" w:rsidP="00C30E1F">
      <w:pPr>
        <w:pStyle w:val="BodyText"/>
        <w:tabs>
          <w:tab w:val="left" w:pos="982"/>
          <w:tab w:val="left" w:pos="1134"/>
        </w:tabs>
        <w:spacing w:before="120" w:after="120" w:line="264" w:lineRule="auto"/>
        <w:jc w:val="both"/>
      </w:pPr>
      <w:r w:rsidRPr="00892560">
        <w:t xml:space="preserve">    + </w:t>
      </w:r>
      <w:r>
        <w:t>Tổng hợp nhu cầu tuyển dụng</w:t>
      </w:r>
      <w:r w:rsidR="006723F5" w:rsidRPr="00892560">
        <w:t xml:space="preserve"> tuyển dụng, tiếp nhận </w:t>
      </w:r>
      <w:r w:rsidR="006723F5" w:rsidRPr="00B842F6">
        <w:rPr>
          <w:iCs/>
        </w:rPr>
        <w:t>đối với nhà giáo, cán bộ quản lý cơ sở giáo dục và nhân viên trong cơ sở giáo dục</w:t>
      </w:r>
      <w:r w:rsidR="006723F5" w:rsidRPr="00892560">
        <w:rPr>
          <w:iCs/>
        </w:rPr>
        <w:t xml:space="preserve"> công lập</w:t>
      </w:r>
      <w:r w:rsidRPr="00892560">
        <w:t xml:space="preserve"> </w:t>
      </w:r>
      <w:r>
        <w:t xml:space="preserve">thuộc phạm vi quản lý </w:t>
      </w:r>
      <w:r w:rsidRPr="00892560">
        <w:t xml:space="preserve">của địa phương </w:t>
      </w:r>
      <w:r>
        <w:t>gửi Sở Giáo dục và Đào tạo</w:t>
      </w:r>
      <w:r w:rsidRPr="00892560">
        <w:t xml:space="preserve">. </w:t>
      </w:r>
    </w:p>
    <w:p w14:paraId="1053AAC7" w14:textId="77777777" w:rsidR="00C30E1F" w:rsidRPr="00892560" w:rsidRDefault="00C30E1F" w:rsidP="006723F5">
      <w:pPr>
        <w:pStyle w:val="BodyText"/>
        <w:tabs>
          <w:tab w:val="left" w:pos="982"/>
          <w:tab w:val="left" w:pos="1134"/>
        </w:tabs>
        <w:spacing w:before="120" w:after="120" w:line="264" w:lineRule="auto"/>
        <w:ind w:firstLine="851"/>
        <w:jc w:val="both"/>
      </w:pPr>
      <w:r w:rsidRPr="003E54AA">
        <w:t>T</w:t>
      </w:r>
      <w:r>
        <w:t>r</w:t>
      </w:r>
      <w:r w:rsidRPr="003E54AA">
        <w:t xml:space="preserve">ường hợp </w:t>
      </w:r>
      <w:r w:rsidRPr="00892560">
        <w:t xml:space="preserve">địa phương </w:t>
      </w:r>
      <w:r w:rsidRPr="003E54AA">
        <w:t xml:space="preserve">đã được cấp có thẩm quyền </w:t>
      </w:r>
      <w:r w:rsidRPr="00892560">
        <w:t xml:space="preserve">thẩm định </w:t>
      </w:r>
      <w:r w:rsidRPr="003E54AA">
        <w:t>k</w:t>
      </w:r>
      <w:r w:rsidRPr="00892560">
        <w:t>ế</w:t>
      </w:r>
      <w:r w:rsidRPr="003E54AA">
        <w:t xml:space="preserve"> hoạ</w:t>
      </w:r>
      <w:r>
        <w:t>ch tổ chức tuyển dụng</w:t>
      </w:r>
      <w:r w:rsidRPr="00892560">
        <w:t xml:space="preserve"> trước ngày 01 tháng 01 năm 2026 </w:t>
      </w:r>
      <w:r w:rsidRPr="003E54AA">
        <w:t xml:space="preserve">thì được tiếp tục thực hiện </w:t>
      </w:r>
      <w:r w:rsidR="006770B6">
        <w:t>theo kế hoạch đã được phê duyệt</w:t>
      </w:r>
      <w:r w:rsidR="006770B6" w:rsidRPr="00892560">
        <w:t>.</w:t>
      </w:r>
    </w:p>
    <w:p w14:paraId="74CB50AF" w14:textId="77777777" w:rsidR="00932902" w:rsidRDefault="00932902" w:rsidP="00932902">
      <w:pPr>
        <w:pStyle w:val="BodyText"/>
        <w:tabs>
          <w:tab w:val="left" w:pos="982"/>
          <w:tab w:val="left" w:pos="1134"/>
        </w:tabs>
        <w:spacing w:after="120" w:line="264" w:lineRule="auto"/>
        <w:ind w:firstLine="709"/>
        <w:jc w:val="both"/>
      </w:pPr>
      <w:r w:rsidRPr="00892560">
        <w:t xml:space="preserve">+ </w:t>
      </w:r>
      <w:r>
        <w:t xml:space="preserve">Xây dựng, đề xuất </w:t>
      </w:r>
      <w:r w:rsidRPr="00892560">
        <w:t>nhu cầu đội ngũ nhà giáo trong phạm vi quản lý</w:t>
      </w:r>
      <w:r>
        <w:t>,</w:t>
      </w:r>
      <w:r w:rsidRPr="00892560">
        <w:t xml:space="preserve"> </w:t>
      </w:r>
      <w:r>
        <w:t>báo cáo Sở Giáo dục và Đào tạo</w:t>
      </w:r>
      <w:r w:rsidRPr="00892560">
        <w:t>.</w:t>
      </w:r>
    </w:p>
    <w:p w14:paraId="36E332D9" w14:textId="77777777" w:rsidR="00A21289" w:rsidRPr="00892560" w:rsidRDefault="00A21289" w:rsidP="00EF7561">
      <w:pPr>
        <w:pStyle w:val="BodyText"/>
        <w:tabs>
          <w:tab w:val="left" w:pos="987"/>
          <w:tab w:val="left" w:pos="1134"/>
        </w:tabs>
        <w:spacing w:before="120" w:after="120" w:line="264" w:lineRule="auto"/>
        <w:ind w:firstLine="709"/>
        <w:jc w:val="both"/>
      </w:pPr>
      <w:r w:rsidRPr="00892560">
        <w:t xml:space="preserve">+ </w:t>
      </w:r>
      <w:r>
        <w:t>Quyết định điều động, thuyên chuyển, biệt phái, bổ nhiệm, miễn nhiệm, thay đổi vị trí việc làm</w:t>
      </w:r>
      <w:r w:rsidRPr="00892560">
        <w:t xml:space="preserve"> đối</w:t>
      </w:r>
      <w:r>
        <w:t xml:space="preserve"> với </w:t>
      </w:r>
      <w:r w:rsidRPr="00892560">
        <w:t xml:space="preserve">nhà giáo, cán bộ quản lý cơ sở giáo dục và nhân viên trong các cơ sở giáo dục </w:t>
      </w:r>
      <w:r>
        <w:t>thuộc thẩm quyền quản lý</w:t>
      </w:r>
      <w:r w:rsidRPr="00892560">
        <w:t>.</w:t>
      </w:r>
    </w:p>
    <w:p w14:paraId="4522909D" w14:textId="77777777" w:rsidR="00C30E1F" w:rsidRPr="00C30E1F" w:rsidRDefault="00A21289" w:rsidP="00EF7561">
      <w:pPr>
        <w:pStyle w:val="Heading11"/>
        <w:keepNext/>
        <w:keepLines/>
        <w:numPr>
          <w:ilvl w:val="0"/>
          <w:numId w:val="8"/>
        </w:numPr>
        <w:tabs>
          <w:tab w:val="left" w:pos="993"/>
        </w:tabs>
        <w:spacing w:before="120" w:line="264" w:lineRule="auto"/>
        <w:ind w:left="0" w:firstLine="709"/>
        <w:jc w:val="both"/>
        <w:rPr>
          <w:b w:val="0"/>
        </w:rPr>
      </w:pPr>
      <w:r w:rsidRPr="00A21289">
        <w:rPr>
          <w:b w:val="0"/>
          <w:bCs w:val="0"/>
          <w:i/>
          <w:iCs/>
          <w:color w:val="000000"/>
          <w:lang w:val="en-US"/>
        </w:rPr>
        <w:t xml:space="preserve">Giao Sở Nội vụ: </w:t>
      </w:r>
    </w:p>
    <w:p w14:paraId="5A12B272" w14:textId="77777777" w:rsidR="00A21289" w:rsidRPr="00892560" w:rsidRDefault="00C30E1F" w:rsidP="00C30E1F">
      <w:pPr>
        <w:pStyle w:val="Heading11"/>
        <w:keepNext/>
        <w:keepLines/>
        <w:tabs>
          <w:tab w:val="left" w:pos="709"/>
        </w:tabs>
        <w:spacing w:before="120" w:line="264" w:lineRule="auto"/>
        <w:ind w:firstLine="0"/>
        <w:jc w:val="both"/>
        <w:rPr>
          <w:b w:val="0"/>
        </w:rPr>
      </w:pPr>
      <w:r w:rsidRPr="00892560">
        <w:rPr>
          <w:b w:val="0"/>
          <w:bCs w:val="0"/>
          <w:i/>
          <w:iCs/>
          <w:color w:val="000000"/>
        </w:rPr>
        <w:tab/>
        <w:t xml:space="preserve">+ </w:t>
      </w:r>
      <w:r w:rsidR="00F274CD" w:rsidRPr="00892560">
        <w:rPr>
          <w:b w:val="0"/>
          <w:bCs w:val="0"/>
          <w:iCs/>
          <w:color w:val="000000"/>
        </w:rPr>
        <w:t>Phối hợp với Sở Giáo dục và Đào tạo h</w:t>
      </w:r>
      <w:r w:rsidR="00A21289" w:rsidRPr="00F274CD">
        <w:rPr>
          <w:b w:val="0"/>
        </w:rPr>
        <w:t xml:space="preserve">ướng dẫn các cơ quan, đơn vị, địa phương triển khai thực hiện quy định chung về tuyển dụng, sử dụng </w:t>
      </w:r>
      <w:r w:rsidRPr="00892560">
        <w:rPr>
          <w:b w:val="0"/>
        </w:rPr>
        <w:t>đối với</w:t>
      </w:r>
      <w:r w:rsidR="00A21289" w:rsidRPr="00F274CD">
        <w:rPr>
          <w:b w:val="0"/>
        </w:rPr>
        <w:t xml:space="preserve"> </w:t>
      </w:r>
      <w:r w:rsidR="00F274CD" w:rsidRPr="00892560">
        <w:rPr>
          <w:b w:val="0"/>
        </w:rPr>
        <w:t xml:space="preserve">nhà giáo, cán bộ quản lý cơ sở giáo dục và nhân viên </w:t>
      </w:r>
      <w:r w:rsidR="00A21289" w:rsidRPr="00F274CD">
        <w:rPr>
          <w:b w:val="0"/>
        </w:rPr>
        <w:t>theo quy định.</w:t>
      </w:r>
      <w:r w:rsidR="006770B6" w:rsidRPr="00892560">
        <w:rPr>
          <w:b w:val="0"/>
        </w:rPr>
        <w:t xml:space="preserve"> </w:t>
      </w:r>
    </w:p>
    <w:p w14:paraId="1A54B055" w14:textId="77777777" w:rsidR="00C30E1F" w:rsidRPr="00892560" w:rsidRDefault="00C30E1F" w:rsidP="00C30E1F">
      <w:pPr>
        <w:pStyle w:val="BodyText"/>
        <w:spacing w:before="120" w:line="264" w:lineRule="auto"/>
        <w:ind w:firstLine="740"/>
        <w:jc w:val="both"/>
      </w:pPr>
      <w:r w:rsidRPr="00892560">
        <w:t>+ Hướng dẫn</w:t>
      </w:r>
      <w:r w:rsidR="002E436E" w:rsidRPr="00892560">
        <w:t xml:space="preserve"> tuyển dụng đối với</w:t>
      </w:r>
      <w:r w:rsidRPr="00892560">
        <w:t xml:space="preserve"> Ủy ban nhân dân</w:t>
      </w:r>
      <w:r>
        <w:t xml:space="preserve"> </w:t>
      </w:r>
      <w:r w:rsidRPr="002D4A05">
        <w:t>xã,</w:t>
      </w:r>
      <w:r w:rsidRPr="00892560">
        <w:t xml:space="preserve"> phường,</w:t>
      </w:r>
      <w:r w:rsidRPr="002D4A05">
        <w:t xml:space="preserve"> đặc khu đã </w:t>
      </w:r>
      <w:r w:rsidRPr="00892560">
        <w:t xml:space="preserve">xây dựng </w:t>
      </w:r>
      <w:r w:rsidRPr="003E54AA">
        <w:t>k</w:t>
      </w:r>
      <w:r w:rsidRPr="00892560">
        <w:t>ế</w:t>
      </w:r>
      <w:r w:rsidRPr="003E54AA">
        <w:t xml:space="preserve"> hoạ</w:t>
      </w:r>
      <w:r>
        <w:t>ch tổ chức tuyển dụng</w:t>
      </w:r>
      <w:r w:rsidRPr="00892560">
        <w:t xml:space="preserve"> </w:t>
      </w:r>
      <w:r w:rsidR="006770B6" w:rsidRPr="00892560">
        <w:t>trước ngày 01 tháng 01 năm 2026.</w:t>
      </w:r>
    </w:p>
    <w:p w14:paraId="3DFD7C74" w14:textId="63780095" w:rsidR="00337E7F" w:rsidRPr="00892560" w:rsidRDefault="002D754E" w:rsidP="0059351D">
      <w:pPr>
        <w:pStyle w:val="BodyText"/>
        <w:spacing w:before="120" w:after="120" w:line="264" w:lineRule="auto"/>
        <w:ind w:firstLine="709"/>
        <w:jc w:val="both"/>
      </w:pPr>
      <w:r w:rsidRPr="00892560">
        <w:t xml:space="preserve">Trên đây là một số nội dung về thực hiện </w:t>
      </w:r>
      <w:r w:rsidR="001338BF">
        <w:t xml:space="preserve">tuyển dụng, sử dụng và quản lý </w:t>
      </w:r>
      <w:r w:rsidRPr="00892560">
        <w:t xml:space="preserve">nhà giáo, nhân viên và </w:t>
      </w:r>
      <w:r>
        <w:t xml:space="preserve">người lao động </w:t>
      </w:r>
      <w:bookmarkStart w:id="2" w:name="_GoBack"/>
      <w:bookmarkEnd w:id="2"/>
      <w:r>
        <w:t>các cơ sở giáo dục công lập trên địa bàn thành phố</w:t>
      </w:r>
      <w:r w:rsidR="00C30E1F" w:rsidRPr="00892560">
        <w:t xml:space="preserve"> theo Nghị quyết số 248/2025/QH15</w:t>
      </w:r>
      <w:r w:rsidRPr="00892560">
        <w:t xml:space="preserve">. </w:t>
      </w:r>
      <w:r w:rsidR="00337E7F" w:rsidRPr="00892560">
        <w:t xml:space="preserve">Kính đề nghị </w:t>
      </w:r>
      <w:r w:rsidR="003B39F9">
        <w:t xml:space="preserve">Ủy ban nhân dân </w:t>
      </w:r>
      <w:r w:rsidR="00FB30F0">
        <w:lastRenderedPageBreak/>
        <w:t>thành phố</w:t>
      </w:r>
      <w:r w:rsidR="003B39F9">
        <w:t xml:space="preserve"> </w:t>
      </w:r>
      <w:r w:rsidR="00337E7F" w:rsidRPr="00892560">
        <w:t xml:space="preserve">chỉ đạo </w:t>
      </w:r>
      <w:r w:rsidR="003B39F9">
        <w:t xml:space="preserve">các </w:t>
      </w:r>
      <w:r>
        <w:t>Sở, ngành, địa phương thực hiện</w:t>
      </w:r>
      <w:r w:rsidRPr="00892560">
        <w:t xml:space="preserve">. </w:t>
      </w:r>
      <w:r>
        <w:t xml:space="preserve">Sở </w:t>
      </w:r>
      <w:r w:rsidRPr="00892560">
        <w:t>Giáo dục và Đào tạo</w:t>
      </w:r>
      <w:r>
        <w:t xml:space="preserve"> </w:t>
      </w:r>
      <w:r w:rsidRPr="00892560">
        <w:rPr>
          <w:bCs/>
          <w:iCs/>
        </w:rPr>
        <w:t>kính báo cáo, đề xuất Ủy ban nhân dân thành phố xem xét, quyết định.</w:t>
      </w:r>
    </w:p>
    <w:p w14:paraId="409C443C" w14:textId="77777777" w:rsidR="00964719" w:rsidRDefault="003B39F9" w:rsidP="0059351D">
      <w:pPr>
        <w:pStyle w:val="BodyText"/>
        <w:spacing w:before="120" w:after="120" w:line="264" w:lineRule="auto"/>
        <w:ind w:firstLine="709"/>
        <w:jc w:val="both"/>
      </w:pPr>
      <w:r>
        <w:rPr>
          <w:i/>
          <w:iCs/>
        </w:rPr>
        <w:t>(</w:t>
      </w:r>
      <w:r w:rsidR="002355EE" w:rsidRPr="00892560">
        <w:rPr>
          <w:i/>
          <w:iCs/>
        </w:rPr>
        <w:t>xin gửi kèm</w:t>
      </w:r>
      <w:r>
        <w:rPr>
          <w:i/>
          <w:iCs/>
        </w:rPr>
        <w:t xml:space="preserve"> dự thảo Văn bản </w:t>
      </w:r>
      <w:r w:rsidR="002355EE" w:rsidRPr="00892560">
        <w:rPr>
          <w:i/>
          <w:iCs/>
        </w:rPr>
        <w:t xml:space="preserve">chỉ đạo </w:t>
      </w:r>
      <w:r>
        <w:rPr>
          <w:i/>
          <w:iCs/>
        </w:rPr>
        <w:t xml:space="preserve">của UBND </w:t>
      </w:r>
      <w:r w:rsidR="00FB30F0">
        <w:rPr>
          <w:i/>
          <w:iCs/>
        </w:rPr>
        <w:t>thành phố</w:t>
      </w:r>
      <w:r>
        <w:rPr>
          <w:i/>
          <w:iCs/>
        </w:rPr>
        <w:t>).</w:t>
      </w:r>
    </w:p>
    <w:p w14:paraId="45F28052" w14:textId="77777777" w:rsidR="00964719" w:rsidRDefault="003B39F9" w:rsidP="002D754E">
      <w:pPr>
        <w:pStyle w:val="Bodytext20"/>
        <w:spacing w:before="120" w:after="120" w:line="264" w:lineRule="auto"/>
        <w:jc w:val="both"/>
      </w:pPr>
      <w:r>
        <w:rPr>
          <w:noProof/>
          <w:lang w:val="en-US" w:eastAsia="en-US" w:bidi="ar-SA"/>
        </w:rPr>
        <mc:AlternateContent>
          <mc:Choice Requires="wps">
            <w:drawing>
              <wp:anchor distT="0" distB="0" distL="0" distR="0" simplePos="0" relativeHeight="251658240" behindDoc="0" locked="0" layoutInCell="1" allowOverlap="1" wp14:anchorId="369D204A" wp14:editId="44EC7526">
                <wp:simplePos x="0" y="0"/>
                <wp:positionH relativeFrom="page">
                  <wp:posOffset>4845050</wp:posOffset>
                </wp:positionH>
                <wp:positionV relativeFrom="paragraph">
                  <wp:posOffset>12700</wp:posOffset>
                </wp:positionV>
                <wp:extent cx="1316990" cy="231775"/>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231775"/>
                        </a:xfrm>
                        <a:prstGeom prst="rect">
                          <a:avLst/>
                        </a:prstGeom>
                        <a:noFill/>
                      </wps:spPr>
                      <wps:txbx>
                        <w:txbxContent>
                          <w:p w14:paraId="32AEFC5C" w14:textId="77777777" w:rsidR="00787EC6" w:rsidRDefault="00787EC6">
                            <w:pPr>
                              <w:pStyle w:val="Picturecaption0"/>
                            </w:pPr>
                            <w:r>
                              <w:rPr>
                                <w:lang w:val="en-US"/>
                              </w:rPr>
                              <w:t xml:space="preserve">    </w:t>
                            </w:r>
                            <w:r>
                              <w:t>GIÁM ĐỐC</w:t>
                            </w:r>
                          </w:p>
                        </w:txbxContent>
                      </wps:txbx>
                      <wps:bodyPr lIns="0" tIns="0" rIns="0" bIns="0"/>
                    </wps:wsp>
                  </a:graphicData>
                </a:graphic>
              </wp:anchor>
            </w:drawing>
          </mc:Choice>
          <mc:Fallback>
            <w:pict>
              <v:shape w14:anchorId="369D204A" id="Shape 5" o:spid="_x0000_s1027" type="#_x0000_t202" style="position:absolute;left:0;text-align:left;margin-left:381.5pt;margin-top:1pt;width:103.7pt;height:18.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" filled="f" stroked="f">
                <v:textbox inset="0,0,0,0">
                  <w:txbxContent>
                    <w:p w14:paraId="32AEFC5C" w14:textId="77777777" w:rsidR="00787EC6" w:rsidRDefault="00787EC6">
                      <w:pPr>
                        <w:pStyle w:val="Picturecaption0"/>
                      </w:pPr>
                      <w:r>
                        <w:rPr>
                          <w:lang w:val="en-US"/>
                        </w:rPr>
                        <w:t xml:space="preserve">    </w:t>
                      </w:r>
                      <w:r>
                        <w:t>GIÁM ĐỐC</w:t>
                      </w:r>
                    </w:p>
                  </w:txbxContent>
                </v:textbox>
                <w10:wrap anchorx="page"/>
              </v:shape>
            </w:pict>
          </mc:Fallback>
        </mc:AlternateContent>
      </w:r>
      <w:r>
        <w:rPr>
          <w:b/>
          <w:bCs/>
          <w:i/>
          <w:iCs/>
        </w:rPr>
        <w:t>Nơi nhận:</w:t>
      </w:r>
    </w:p>
    <w:p w14:paraId="0331B16B" w14:textId="77777777" w:rsidR="00964719" w:rsidRDefault="003B39F9" w:rsidP="002D754E">
      <w:pPr>
        <w:pStyle w:val="Bodytext20"/>
        <w:numPr>
          <w:ilvl w:val="0"/>
          <w:numId w:val="1"/>
        </w:numPr>
        <w:tabs>
          <w:tab w:val="left" w:pos="142"/>
        </w:tabs>
        <w:spacing w:after="0" w:line="264" w:lineRule="auto"/>
        <w:jc w:val="both"/>
        <w:rPr>
          <w:sz w:val="22"/>
          <w:szCs w:val="22"/>
        </w:rPr>
      </w:pPr>
      <w:r>
        <w:rPr>
          <w:sz w:val="22"/>
          <w:szCs w:val="22"/>
        </w:rPr>
        <w:t>Như trên;</w:t>
      </w:r>
    </w:p>
    <w:p w14:paraId="2470115E" w14:textId="77777777" w:rsidR="009847DF" w:rsidRDefault="009847DF" w:rsidP="002D754E">
      <w:pPr>
        <w:pStyle w:val="Bodytext20"/>
        <w:numPr>
          <w:ilvl w:val="0"/>
          <w:numId w:val="1"/>
        </w:numPr>
        <w:tabs>
          <w:tab w:val="left" w:pos="142"/>
        </w:tabs>
        <w:spacing w:after="0" w:line="264" w:lineRule="auto"/>
        <w:jc w:val="both"/>
        <w:rPr>
          <w:sz w:val="22"/>
          <w:szCs w:val="22"/>
        </w:rPr>
      </w:pPr>
      <w:r>
        <w:rPr>
          <w:sz w:val="22"/>
          <w:szCs w:val="22"/>
        </w:rPr>
        <w:t xml:space="preserve">Lưu: VT, </w:t>
      </w:r>
      <w:r>
        <w:rPr>
          <w:sz w:val="22"/>
          <w:szCs w:val="22"/>
          <w:lang w:val="en-US"/>
        </w:rPr>
        <w:t>TCCB</w:t>
      </w:r>
    </w:p>
    <w:p w14:paraId="7A56FF2A" w14:textId="77777777" w:rsidR="009847DF" w:rsidRDefault="009847DF" w:rsidP="002D754E">
      <w:pPr>
        <w:spacing w:before="120" w:after="120" w:line="264" w:lineRule="auto"/>
        <w:rPr>
          <w:lang w:val="en-US"/>
        </w:rPr>
      </w:pPr>
    </w:p>
    <w:p w14:paraId="7687F20E" w14:textId="77777777" w:rsidR="002355EE" w:rsidRPr="002355EE" w:rsidRDefault="002355EE" w:rsidP="002D754E">
      <w:pPr>
        <w:spacing w:before="120" w:after="120" w:line="264" w:lineRule="auto"/>
        <w:rPr>
          <w:lang w:val="en-US"/>
        </w:rPr>
      </w:pPr>
    </w:p>
    <w:p w14:paraId="585DF068" w14:textId="77777777" w:rsidR="00964719" w:rsidRPr="009847DF" w:rsidRDefault="009847DF" w:rsidP="002D754E">
      <w:pPr>
        <w:pStyle w:val="BodyText"/>
        <w:spacing w:before="120" w:after="120" w:line="264" w:lineRule="auto"/>
        <w:ind w:left="600" w:firstLine="720"/>
        <w:jc w:val="both"/>
        <w:rPr>
          <w:b/>
          <w:lang w:val="en-US"/>
        </w:rPr>
      </w:pPr>
      <w:r>
        <w:rPr>
          <w:lang w:val="en-US"/>
        </w:rPr>
        <w:t xml:space="preserve">                     </w:t>
      </w:r>
      <w:r>
        <w:tab/>
      </w:r>
      <w:r w:rsidR="002D754E">
        <w:rPr>
          <w:lang w:val="en-US"/>
        </w:rPr>
        <w:t xml:space="preserve">            </w:t>
      </w:r>
      <w:r w:rsidR="00E545D9">
        <w:rPr>
          <w:lang w:val="en-US"/>
        </w:rPr>
        <w:t xml:space="preserve">                             </w:t>
      </w:r>
      <w:r>
        <w:rPr>
          <w:lang w:val="en-US"/>
        </w:rPr>
        <w:t xml:space="preserve"> </w:t>
      </w:r>
      <w:r w:rsidRPr="009847DF">
        <w:rPr>
          <w:b/>
        </w:rPr>
        <w:t>Lương Văn Việt</w:t>
      </w:r>
    </w:p>
    <w:sectPr w:rsidR="00964719" w:rsidRPr="009847DF" w:rsidSect="0004035C">
      <w:headerReference w:type="default" r:id="rId8"/>
      <w:pgSz w:w="11900" w:h="16840" w:code="9"/>
      <w:pgMar w:top="1134" w:right="1134" w:bottom="1134" w:left="1701" w:header="408"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02001" w14:textId="77777777" w:rsidR="002870B8" w:rsidRDefault="002870B8">
      <w:r>
        <w:separator/>
      </w:r>
    </w:p>
  </w:endnote>
  <w:endnote w:type="continuationSeparator" w:id="0">
    <w:p w14:paraId="7FC38BD2" w14:textId="77777777" w:rsidR="002870B8" w:rsidRDefault="0028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19222" w14:textId="77777777" w:rsidR="002870B8" w:rsidRDefault="002870B8">
      <w:r>
        <w:separator/>
      </w:r>
    </w:p>
  </w:footnote>
  <w:footnote w:type="continuationSeparator" w:id="0">
    <w:p w14:paraId="508868AF" w14:textId="77777777" w:rsidR="002870B8" w:rsidRDefault="002870B8">
      <w:r>
        <w:continuationSeparator/>
      </w:r>
    </w:p>
  </w:footnote>
  <w:footnote w:id="1">
    <w:p w14:paraId="539678CA" w14:textId="77777777" w:rsidR="00787EC6" w:rsidRPr="000265EA" w:rsidRDefault="00787EC6" w:rsidP="000265EA">
      <w:pPr>
        <w:pStyle w:val="FootnoteText"/>
        <w:jc w:val="both"/>
        <w:rPr>
          <w:rFonts w:ascii="Times New Roman" w:hAnsi="Times New Roman" w:cs="Times New Roman"/>
          <w:sz w:val="22"/>
          <w:szCs w:val="22"/>
          <w:lang w:val="en-US"/>
        </w:rPr>
      </w:pPr>
      <w:bookmarkStart w:id="0" w:name="bookmark2"/>
      <w:r w:rsidRPr="000265EA">
        <w:rPr>
          <w:rStyle w:val="FootnoteReference"/>
          <w:rFonts w:ascii="Times New Roman" w:hAnsi="Times New Roman" w:cs="Times New Roman"/>
          <w:sz w:val="22"/>
          <w:szCs w:val="22"/>
        </w:rPr>
        <w:footnoteRef/>
      </w:r>
      <w:r w:rsidRPr="000265EA">
        <w:rPr>
          <w:rFonts w:ascii="Times New Roman" w:hAnsi="Times New Roman" w:cs="Times New Roman"/>
          <w:sz w:val="22"/>
          <w:szCs w:val="22"/>
        </w:rPr>
        <w:t xml:space="preserve"> </w:t>
      </w:r>
      <w:r w:rsidRPr="000265EA">
        <w:rPr>
          <w:rFonts w:ascii="Times New Roman" w:hAnsi="Times New Roman" w:cs="Times New Roman"/>
          <w:sz w:val="22"/>
          <w:szCs w:val="22"/>
          <w:lang w:val="en-US"/>
        </w:rPr>
        <w:t>T</w:t>
      </w:r>
      <w:r w:rsidRPr="000265EA">
        <w:rPr>
          <w:rFonts w:ascii="Times New Roman" w:hAnsi="Times New Roman" w:cs="Times New Roman"/>
          <w:sz w:val="22"/>
          <w:szCs w:val="22"/>
        </w:rPr>
        <w:t>hông tư của Bộ Giáo dục và Đào tạo: số 15/2023/TT-BGDĐT ngày 09/8/2023 hướng dẫn về vị trí việc làm công chức nghiệp vụ chuyên ngành Giáo dục</w:t>
      </w:r>
      <w:r w:rsidRPr="000265EA">
        <w:rPr>
          <w:rFonts w:ascii="Times New Roman" w:hAnsi="Times New Roman" w:cs="Times New Roman"/>
          <w:sz w:val="22"/>
          <w:szCs w:val="22"/>
          <w:lang w:val="en-US"/>
        </w:rPr>
        <w:t xml:space="preserve">; </w:t>
      </w:r>
      <w:r w:rsidRPr="000265EA">
        <w:rPr>
          <w:rFonts w:ascii="Times New Roman" w:hAnsi="Times New Roman" w:cs="Times New Roman"/>
          <w:sz w:val="22"/>
          <w:szCs w:val="22"/>
        </w:rPr>
        <w:t>số 19/2023/TT-BGDĐT ngày 30/10/2023</w:t>
      </w:r>
      <w:r w:rsidRPr="000265EA">
        <w:rPr>
          <w:rFonts w:ascii="Times New Roman" w:hAnsi="Times New Roman" w:cs="Times New Roman"/>
          <w:sz w:val="22"/>
          <w:szCs w:val="22"/>
          <w:lang w:val="en-US"/>
        </w:rPr>
        <w:t xml:space="preserve">, </w:t>
      </w:r>
      <w:r w:rsidRPr="000265EA">
        <w:rPr>
          <w:rFonts w:ascii="Times New Roman" w:hAnsi="Times New Roman" w:cs="Times New Roman"/>
          <w:sz w:val="22"/>
          <w:szCs w:val="22"/>
        </w:rPr>
        <w:t>hướng dẫn về vị trí việc làm, cơ cấu viên chức theo chức danh nghề nghiệp và định mức số lượng người làm việc trong các cơ sở giáo dục mầm non công lập</w:t>
      </w:r>
      <w:r w:rsidRPr="000265EA">
        <w:rPr>
          <w:rFonts w:ascii="Times New Roman" w:hAnsi="Times New Roman" w:cs="Times New Roman"/>
          <w:sz w:val="22"/>
          <w:szCs w:val="22"/>
          <w:lang w:val="en-US"/>
        </w:rPr>
        <w:t xml:space="preserve">; </w:t>
      </w:r>
      <w:r w:rsidRPr="000265EA">
        <w:rPr>
          <w:rFonts w:ascii="Times New Roman" w:hAnsi="Times New Roman" w:cs="Times New Roman"/>
          <w:sz w:val="22"/>
          <w:szCs w:val="22"/>
        </w:rPr>
        <w:t>số 20/2023/TT-BGDĐT ngày 30/10/2023</w:t>
      </w:r>
      <w:bookmarkStart w:id="1" w:name="loai_1_name"/>
      <w:r w:rsidRPr="000265EA">
        <w:rPr>
          <w:rFonts w:ascii="Times New Roman" w:hAnsi="Times New Roman" w:cs="Times New Roman"/>
          <w:sz w:val="22"/>
          <w:szCs w:val="22"/>
          <w:lang w:val="en-US"/>
        </w:rPr>
        <w:t>,</w:t>
      </w:r>
      <w:r w:rsidRPr="000265EA">
        <w:rPr>
          <w:rFonts w:ascii="Times New Roman" w:hAnsi="Times New Roman" w:cs="Times New Roman"/>
          <w:sz w:val="22"/>
          <w:szCs w:val="22"/>
        </w:rPr>
        <w:t xml:space="preserve"> hướng dẫn về vị trí việc làm, cơ cấu viên chức theo chức danh nghề nghiệp và định mức số lượng người làm việc trong các cơ sở giáo dục phổ thông và các trường chuyên biệt công lập</w:t>
      </w:r>
      <w:bookmarkEnd w:id="1"/>
      <w:r w:rsidRPr="000265EA">
        <w:rPr>
          <w:rFonts w:ascii="Times New Roman" w:hAnsi="Times New Roman" w:cs="Times New Roman"/>
          <w:sz w:val="22"/>
          <w:szCs w:val="22"/>
          <w:lang w:val="en-US"/>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252015"/>
      <w:docPartObj>
        <w:docPartGallery w:val="Page Numbers (Top of Page)"/>
        <w:docPartUnique/>
      </w:docPartObj>
    </w:sdtPr>
    <w:sdtEndPr>
      <w:rPr>
        <w:rFonts w:ascii="Times New Roman" w:hAnsi="Times New Roman" w:cs="Times New Roman"/>
        <w:noProof/>
      </w:rPr>
    </w:sdtEndPr>
    <w:sdtContent>
      <w:p w14:paraId="334BE80F" w14:textId="77777777" w:rsidR="00787EC6" w:rsidRPr="0004035C" w:rsidRDefault="00787EC6">
        <w:pPr>
          <w:pStyle w:val="Header"/>
          <w:jc w:val="center"/>
          <w:rPr>
            <w:rFonts w:ascii="Times New Roman" w:hAnsi="Times New Roman" w:cs="Times New Roman"/>
          </w:rPr>
        </w:pPr>
        <w:r w:rsidRPr="0004035C">
          <w:rPr>
            <w:rFonts w:ascii="Times New Roman" w:hAnsi="Times New Roman" w:cs="Times New Roman"/>
          </w:rPr>
          <w:fldChar w:fldCharType="begin"/>
        </w:r>
        <w:r w:rsidRPr="0004035C">
          <w:rPr>
            <w:rFonts w:ascii="Times New Roman" w:hAnsi="Times New Roman" w:cs="Times New Roman"/>
          </w:rPr>
          <w:instrText xml:space="preserve"> PAGE   \* MERGEFORMAT </w:instrText>
        </w:r>
        <w:r w:rsidRPr="0004035C">
          <w:rPr>
            <w:rFonts w:ascii="Times New Roman" w:hAnsi="Times New Roman" w:cs="Times New Roman"/>
          </w:rPr>
          <w:fldChar w:fldCharType="separate"/>
        </w:r>
        <w:r w:rsidR="00954CE8">
          <w:rPr>
            <w:rFonts w:ascii="Times New Roman" w:hAnsi="Times New Roman" w:cs="Times New Roman"/>
            <w:noProof/>
          </w:rPr>
          <w:t>2</w:t>
        </w:r>
        <w:r w:rsidRPr="0004035C">
          <w:rPr>
            <w:rFonts w:ascii="Times New Roman" w:hAnsi="Times New Roman" w:cs="Times New Roman"/>
            <w:noProof/>
          </w:rPr>
          <w:fldChar w:fldCharType="end"/>
        </w:r>
      </w:p>
    </w:sdtContent>
  </w:sdt>
  <w:p w14:paraId="02124F76" w14:textId="77777777" w:rsidR="00787EC6" w:rsidRDefault="00787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0B74"/>
    <w:multiLevelType w:val="multilevel"/>
    <w:tmpl w:val="15887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E33CF"/>
    <w:multiLevelType w:val="multilevel"/>
    <w:tmpl w:val="B3A2E1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0F1EC4"/>
    <w:multiLevelType w:val="hybridMultilevel"/>
    <w:tmpl w:val="017AFDF6"/>
    <w:lvl w:ilvl="0" w:tplc="E7182656">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506BA"/>
    <w:multiLevelType w:val="multilevel"/>
    <w:tmpl w:val="EE467CE8"/>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4D3180"/>
    <w:multiLevelType w:val="hybridMultilevel"/>
    <w:tmpl w:val="2638B21E"/>
    <w:lvl w:ilvl="0" w:tplc="0A5AA374">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875FFE"/>
    <w:multiLevelType w:val="multilevel"/>
    <w:tmpl w:val="B1AEC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669AE"/>
    <w:multiLevelType w:val="hybridMultilevel"/>
    <w:tmpl w:val="3E209EBE"/>
    <w:lvl w:ilvl="0" w:tplc="AAD8A27E">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7" w15:restartNumberingAfterBreak="0">
    <w:nsid w:val="4B680C0F"/>
    <w:multiLevelType w:val="multilevel"/>
    <w:tmpl w:val="95ECF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9733BF"/>
    <w:multiLevelType w:val="hybridMultilevel"/>
    <w:tmpl w:val="3FBA36FA"/>
    <w:lvl w:ilvl="0" w:tplc="202A5F2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75B747AE"/>
    <w:multiLevelType w:val="multilevel"/>
    <w:tmpl w:val="4D366DA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0"/>
  </w:num>
  <w:num w:numId="4">
    <w:abstractNumId w:val="5"/>
  </w:num>
  <w:num w:numId="5">
    <w:abstractNumId w:val="1"/>
  </w:num>
  <w:num w:numId="6">
    <w:abstractNumId w:val="6"/>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19"/>
    <w:rsid w:val="0001393F"/>
    <w:rsid w:val="000265EA"/>
    <w:rsid w:val="00040261"/>
    <w:rsid w:val="0004035C"/>
    <w:rsid w:val="00053ABB"/>
    <w:rsid w:val="000566A4"/>
    <w:rsid w:val="0008693C"/>
    <w:rsid w:val="00104702"/>
    <w:rsid w:val="00113FA7"/>
    <w:rsid w:val="001338BF"/>
    <w:rsid w:val="00141178"/>
    <w:rsid w:val="001B146A"/>
    <w:rsid w:val="001E377A"/>
    <w:rsid w:val="001E60EB"/>
    <w:rsid w:val="00221902"/>
    <w:rsid w:val="002355EE"/>
    <w:rsid w:val="0024141D"/>
    <w:rsid w:val="00253FFA"/>
    <w:rsid w:val="00282652"/>
    <w:rsid w:val="002855DC"/>
    <w:rsid w:val="002870B8"/>
    <w:rsid w:val="002D754E"/>
    <w:rsid w:val="002E436E"/>
    <w:rsid w:val="00334A56"/>
    <w:rsid w:val="00337E7F"/>
    <w:rsid w:val="003B39F9"/>
    <w:rsid w:val="003C7997"/>
    <w:rsid w:val="003E0C53"/>
    <w:rsid w:val="00413A56"/>
    <w:rsid w:val="00455A46"/>
    <w:rsid w:val="00543144"/>
    <w:rsid w:val="005734D6"/>
    <w:rsid w:val="00573ACE"/>
    <w:rsid w:val="0059351D"/>
    <w:rsid w:val="005B0E1C"/>
    <w:rsid w:val="00604489"/>
    <w:rsid w:val="006723F5"/>
    <w:rsid w:val="006770B6"/>
    <w:rsid w:val="006A0AC0"/>
    <w:rsid w:val="006B397A"/>
    <w:rsid w:val="00706460"/>
    <w:rsid w:val="00764F6F"/>
    <w:rsid w:val="007873CE"/>
    <w:rsid w:val="00787EC6"/>
    <w:rsid w:val="008448FA"/>
    <w:rsid w:val="00847C28"/>
    <w:rsid w:val="00857A53"/>
    <w:rsid w:val="00892560"/>
    <w:rsid w:val="008E354C"/>
    <w:rsid w:val="008F4717"/>
    <w:rsid w:val="008F74B0"/>
    <w:rsid w:val="00932902"/>
    <w:rsid w:val="00952951"/>
    <w:rsid w:val="00954CE8"/>
    <w:rsid w:val="00964719"/>
    <w:rsid w:val="009847DF"/>
    <w:rsid w:val="009A0267"/>
    <w:rsid w:val="009A6BD0"/>
    <w:rsid w:val="009B3C41"/>
    <w:rsid w:val="009D12B1"/>
    <w:rsid w:val="009E171A"/>
    <w:rsid w:val="009F6744"/>
    <w:rsid w:val="00A21289"/>
    <w:rsid w:val="00A72740"/>
    <w:rsid w:val="00A81232"/>
    <w:rsid w:val="00A94A0C"/>
    <w:rsid w:val="00B06831"/>
    <w:rsid w:val="00B7408F"/>
    <w:rsid w:val="00B842F6"/>
    <w:rsid w:val="00B96CF3"/>
    <w:rsid w:val="00BA38FD"/>
    <w:rsid w:val="00BB3F38"/>
    <w:rsid w:val="00BD5EEC"/>
    <w:rsid w:val="00BE1A4F"/>
    <w:rsid w:val="00BF0BF6"/>
    <w:rsid w:val="00C26632"/>
    <w:rsid w:val="00C30E1F"/>
    <w:rsid w:val="00C428CD"/>
    <w:rsid w:val="00C5007A"/>
    <w:rsid w:val="00C73AC3"/>
    <w:rsid w:val="00D35135"/>
    <w:rsid w:val="00D85389"/>
    <w:rsid w:val="00D96332"/>
    <w:rsid w:val="00DD47F7"/>
    <w:rsid w:val="00E545D9"/>
    <w:rsid w:val="00EB4F80"/>
    <w:rsid w:val="00EE6CDC"/>
    <w:rsid w:val="00EF7561"/>
    <w:rsid w:val="00F274CD"/>
    <w:rsid w:val="00F67EF2"/>
    <w:rsid w:val="00F73DDC"/>
    <w:rsid w:val="00F77FF9"/>
    <w:rsid w:val="00F919E9"/>
    <w:rsid w:val="00FA280E"/>
    <w:rsid w:val="00FB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0BBE"/>
  <w15:docId w15:val="{FE145547-8DE3-48D8-B542-5DCFA5FB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787E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28CD"/>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rPr>
  </w:style>
  <w:style w:type="paragraph" w:customStyle="1" w:styleId="Footnote0">
    <w:name w:val="Footnote"/>
    <w:basedOn w:val="Normal"/>
    <w:link w:val="Footnote"/>
    <w:pPr>
      <w:ind w:left="580"/>
    </w:pPr>
    <w:rPr>
      <w:rFonts w:ascii="Times New Roman" w:eastAsia="Times New Roman" w:hAnsi="Times New Roman" w:cs="Times New Roman"/>
      <w:sz w:val="20"/>
      <w:szCs w:val="20"/>
    </w:rPr>
  </w:style>
  <w:style w:type="paragraph" w:customStyle="1" w:styleId="Bodytext20">
    <w:name w:val="Body text (2)"/>
    <w:basedOn w:val="Normal"/>
    <w:link w:val="Bodytext2"/>
    <w:pPr>
      <w:spacing w:after="230"/>
      <w:jc w:val="center"/>
    </w:pPr>
    <w:rPr>
      <w:rFonts w:ascii="Times New Roman" w:eastAsia="Times New Roman" w:hAnsi="Times New Roman" w:cs="Times New Roman"/>
    </w:rPr>
  </w:style>
  <w:style w:type="paragraph" w:styleId="BodyText">
    <w:name w:val="Body Text"/>
    <w:basedOn w:val="Normal"/>
    <w:link w:val="BodyTextChar"/>
    <w:qFormat/>
    <w:pPr>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50"/>
    </w:pPr>
    <w:rPr>
      <w:rFonts w:ascii="Times New Roman" w:eastAsia="Times New Roman" w:hAnsi="Times New Roman" w:cs="Times New Roman"/>
      <w:sz w:val="18"/>
      <w:szCs w:val="18"/>
    </w:rPr>
  </w:style>
  <w:style w:type="paragraph" w:styleId="NormalWeb">
    <w:name w:val="Normal (Web)"/>
    <w:basedOn w:val="Normal"/>
    <w:uiPriority w:val="99"/>
    <w:unhideWhenUsed/>
    <w:rsid w:val="00C428C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2Char">
    <w:name w:val="Heading 2 Char"/>
    <w:basedOn w:val="DefaultParagraphFont"/>
    <w:link w:val="Heading2"/>
    <w:uiPriority w:val="9"/>
    <w:rsid w:val="00C428CD"/>
    <w:rPr>
      <w:rFonts w:ascii="Times New Roman" w:eastAsia="Times New Roman" w:hAnsi="Times New Roman" w:cs="Times New Roman"/>
      <w:b/>
      <w:bCs/>
      <w:sz w:val="36"/>
      <w:szCs w:val="36"/>
      <w:lang w:val="en-US" w:eastAsia="en-US" w:bidi="ar-SA"/>
    </w:rPr>
  </w:style>
  <w:style w:type="paragraph" w:styleId="FootnoteText">
    <w:name w:val="footnote text"/>
    <w:basedOn w:val="Normal"/>
    <w:link w:val="FootnoteTextChar"/>
    <w:uiPriority w:val="99"/>
    <w:semiHidden/>
    <w:unhideWhenUsed/>
    <w:rsid w:val="00FA280E"/>
    <w:rPr>
      <w:sz w:val="20"/>
      <w:szCs w:val="20"/>
    </w:rPr>
  </w:style>
  <w:style w:type="character" w:customStyle="1" w:styleId="FootnoteTextChar">
    <w:name w:val="Footnote Text Char"/>
    <w:basedOn w:val="DefaultParagraphFont"/>
    <w:link w:val="FootnoteText"/>
    <w:uiPriority w:val="99"/>
    <w:semiHidden/>
    <w:rsid w:val="00FA280E"/>
    <w:rPr>
      <w:color w:val="000000"/>
      <w:sz w:val="20"/>
      <w:szCs w:val="20"/>
    </w:rPr>
  </w:style>
  <w:style w:type="character" w:styleId="FootnoteReference">
    <w:name w:val="footnote reference"/>
    <w:basedOn w:val="DefaultParagraphFont"/>
    <w:uiPriority w:val="99"/>
    <w:semiHidden/>
    <w:unhideWhenUsed/>
    <w:rsid w:val="00FA280E"/>
    <w:rPr>
      <w:vertAlign w:val="superscript"/>
    </w:rPr>
  </w:style>
  <w:style w:type="paragraph" w:styleId="Header">
    <w:name w:val="header"/>
    <w:basedOn w:val="Normal"/>
    <w:link w:val="HeaderChar"/>
    <w:uiPriority w:val="99"/>
    <w:unhideWhenUsed/>
    <w:rsid w:val="0004035C"/>
    <w:pPr>
      <w:tabs>
        <w:tab w:val="center" w:pos="4680"/>
        <w:tab w:val="right" w:pos="9360"/>
      </w:tabs>
    </w:pPr>
  </w:style>
  <w:style w:type="character" w:customStyle="1" w:styleId="HeaderChar">
    <w:name w:val="Header Char"/>
    <w:basedOn w:val="DefaultParagraphFont"/>
    <w:link w:val="Header"/>
    <w:uiPriority w:val="99"/>
    <w:rsid w:val="0004035C"/>
    <w:rPr>
      <w:color w:val="000000"/>
    </w:rPr>
  </w:style>
  <w:style w:type="paragraph" w:styleId="Footer">
    <w:name w:val="footer"/>
    <w:basedOn w:val="Normal"/>
    <w:link w:val="FooterChar"/>
    <w:uiPriority w:val="99"/>
    <w:unhideWhenUsed/>
    <w:rsid w:val="0004035C"/>
    <w:pPr>
      <w:tabs>
        <w:tab w:val="center" w:pos="4680"/>
        <w:tab w:val="right" w:pos="9360"/>
      </w:tabs>
    </w:pPr>
  </w:style>
  <w:style w:type="character" w:customStyle="1" w:styleId="FooterChar">
    <w:name w:val="Footer Char"/>
    <w:basedOn w:val="DefaultParagraphFont"/>
    <w:link w:val="Footer"/>
    <w:uiPriority w:val="99"/>
    <w:rsid w:val="0004035C"/>
    <w:rPr>
      <w:color w:val="000000"/>
    </w:rPr>
  </w:style>
  <w:style w:type="character" w:customStyle="1" w:styleId="Heading10">
    <w:name w:val="Heading #1_"/>
    <w:basedOn w:val="DefaultParagraphFont"/>
    <w:link w:val="Heading11"/>
    <w:rsid w:val="00A21289"/>
    <w:rPr>
      <w:rFonts w:ascii="Times New Roman" w:eastAsia="Times New Roman" w:hAnsi="Times New Roman" w:cs="Times New Roman"/>
      <w:b/>
      <w:bCs/>
      <w:sz w:val="28"/>
      <w:szCs w:val="28"/>
    </w:rPr>
  </w:style>
  <w:style w:type="paragraph" w:customStyle="1" w:styleId="Heading11">
    <w:name w:val="Heading #1"/>
    <w:basedOn w:val="Normal"/>
    <w:link w:val="Heading10"/>
    <w:rsid w:val="00A21289"/>
    <w:pPr>
      <w:spacing w:after="120"/>
      <w:ind w:firstLine="730"/>
      <w:outlineLvl w:val="0"/>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253FFA"/>
    <w:rPr>
      <w:rFonts w:ascii="Tahoma" w:hAnsi="Tahoma" w:cs="Tahoma"/>
      <w:sz w:val="16"/>
      <w:szCs w:val="16"/>
    </w:rPr>
  </w:style>
  <w:style w:type="character" w:customStyle="1" w:styleId="BalloonTextChar">
    <w:name w:val="Balloon Text Char"/>
    <w:basedOn w:val="DefaultParagraphFont"/>
    <w:link w:val="BalloonText"/>
    <w:uiPriority w:val="99"/>
    <w:semiHidden/>
    <w:rsid w:val="00253FFA"/>
    <w:rPr>
      <w:rFonts w:ascii="Tahoma" w:hAnsi="Tahoma" w:cs="Tahoma"/>
      <w:color w:val="000000"/>
      <w:sz w:val="16"/>
      <w:szCs w:val="16"/>
    </w:rPr>
  </w:style>
  <w:style w:type="paragraph" w:styleId="ListParagraph">
    <w:name w:val="List Paragraph"/>
    <w:basedOn w:val="Normal"/>
    <w:uiPriority w:val="34"/>
    <w:qFormat/>
    <w:rsid w:val="00A94A0C"/>
    <w:pPr>
      <w:ind w:left="720"/>
      <w:contextualSpacing/>
    </w:pPr>
  </w:style>
  <w:style w:type="character" w:customStyle="1" w:styleId="Heading1Char">
    <w:name w:val="Heading 1 Char"/>
    <w:basedOn w:val="DefaultParagraphFont"/>
    <w:link w:val="Heading1"/>
    <w:uiPriority w:val="9"/>
    <w:rsid w:val="00787E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7012">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1218862934">
      <w:bodyDiv w:val="1"/>
      <w:marLeft w:val="0"/>
      <w:marRight w:val="0"/>
      <w:marTop w:val="0"/>
      <w:marBottom w:val="0"/>
      <w:divBdr>
        <w:top w:val="none" w:sz="0" w:space="0" w:color="auto"/>
        <w:left w:val="none" w:sz="0" w:space="0" w:color="auto"/>
        <w:bottom w:val="none" w:sz="0" w:space="0" w:color="auto"/>
        <w:right w:val="none" w:sz="0" w:space="0" w:color="auto"/>
      </w:divBdr>
    </w:div>
    <w:div w:id="1458060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25AA-4286-44C4-BE1D-F6E1CA25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4</cp:revision>
  <cp:lastPrinted>2026-01-10T07:39:00Z</cp:lastPrinted>
  <dcterms:created xsi:type="dcterms:W3CDTF">2026-01-10T14:47:00Z</dcterms:created>
  <dcterms:modified xsi:type="dcterms:W3CDTF">2026-01-10T14:55:00Z</dcterms:modified>
</cp:coreProperties>
</file>