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A40" w:rsidRDefault="00046A40" w:rsidP="00EB6150">
      <w:pPr>
        <w:shd w:val="clear" w:color="auto" w:fill="FFFFFF"/>
        <w:spacing w:after="0" w:line="240" w:lineRule="auto"/>
        <w:jc w:val="center"/>
        <w:rPr>
          <w:rFonts w:eastAsia="Times New Roman" w:cs="Times New Roman"/>
          <w:b/>
          <w:color w:val="000000" w:themeColor="text1"/>
          <w:szCs w:val="28"/>
        </w:rPr>
      </w:pPr>
    </w:p>
    <w:p w:rsidR="00046A40" w:rsidRPr="00046A40" w:rsidRDefault="00046A40" w:rsidP="00046A40">
      <w:pPr>
        <w:shd w:val="clear" w:color="auto" w:fill="FFFFFF"/>
        <w:spacing w:after="0" w:line="240" w:lineRule="auto"/>
        <w:rPr>
          <w:rFonts w:eastAsia="Times New Roman" w:cs="Times New Roman"/>
          <w:b/>
          <w:color w:val="000000" w:themeColor="text1"/>
          <w:sz w:val="26"/>
          <w:szCs w:val="26"/>
        </w:rPr>
      </w:pPr>
      <w:r w:rsidRPr="00046A40">
        <w:rPr>
          <w:rFonts w:eastAsia="Times New Roman" w:cs="Times New Roman"/>
          <w:b/>
          <w:color w:val="000000" w:themeColor="text1"/>
          <w:sz w:val="26"/>
          <w:szCs w:val="26"/>
        </w:rPr>
        <w:t>TRƯỜNG MẦM NON TIÊN THANH</w:t>
      </w:r>
    </w:p>
    <w:p w:rsidR="00046A40" w:rsidRDefault="00046A40" w:rsidP="00EB6150">
      <w:pPr>
        <w:shd w:val="clear" w:color="auto" w:fill="FFFFFF"/>
        <w:spacing w:after="0" w:line="240" w:lineRule="auto"/>
        <w:jc w:val="center"/>
        <w:rPr>
          <w:rFonts w:eastAsia="Times New Roman" w:cs="Times New Roman"/>
          <w:b/>
          <w:color w:val="000000" w:themeColor="text1"/>
          <w:szCs w:val="28"/>
        </w:rPr>
      </w:pPr>
    </w:p>
    <w:p w:rsidR="00EB6150" w:rsidRPr="00EB6150" w:rsidRDefault="00EB6150" w:rsidP="00EB6150">
      <w:pPr>
        <w:shd w:val="clear" w:color="auto" w:fill="FFFFFF"/>
        <w:spacing w:after="0" w:line="240" w:lineRule="auto"/>
        <w:jc w:val="center"/>
        <w:rPr>
          <w:rFonts w:eastAsia="Times New Roman" w:cs="Times New Roman"/>
          <w:b/>
          <w:color w:val="000000" w:themeColor="text1"/>
          <w:szCs w:val="28"/>
        </w:rPr>
      </w:pPr>
      <w:r w:rsidRPr="00EB6150">
        <w:rPr>
          <w:rFonts w:eastAsia="Times New Roman" w:cs="Times New Roman"/>
          <w:b/>
          <w:color w:val="000000" w:themeColor="text1"/>
          <w:szCs w:val="28"/>
        </w:rPr>
        <w:t>BÀI TUYÊN TRUYỀN</w:t>
      </w:r>
    </w:p>
    <w:p w:rsidR="00EB6150" w:rsidRPr="00EB6150" w:rsidRDefault="00EB6150" w:rsidP="00EB6150">
      <w:pPr>
        <w:shd w:val="clear" w:color="auto" w:fill="FFFFFF"/>
        <w:spacing w:after="0" w:line="240" w:lineRule="auto"/>
        <w:jc w:val="center"/>
        <w:rPr>
          <w:rFonts w:eastAsia="Times New Roman" w:cs="Times New Roman"/>
          <w:b/>
          <w:color w:val="000000" w:themeColor="text1"/>
          <w:szCs w:val="28"/>
        </w:rPr>
      </w:pPr>
      <w:r w:rsidRPr="00EB6150">
        <w:rPr>
          <w:rFonts w:eastAsia="Times New Roman" w:cs="Times New Roman"/>
          <w:b/>
          <w:color w:val="000000" w:themeColor="text1"/>
          <w:szCs w:val="28"/>
        </w:rPr>
        <w:t xml:space="preserve"> CHUNG TAY GIÁO DỤC HÒA NHẬP TRẺ KHUYẾT TẬT</w:t>
      </w:r>
    </w:p>
    <w:p w:rsidR="00EB6150" w:rsidRPr="00EB6150" w:rsidRDefault="00EB6150" w:rsidP="00EB6150">
      <w:pPr>
        <w:shd w:val="clear" w:color="auto" w:fill="FFFFFF"/>
        <w:spacing w:after="0" w:line="240" w:lineRule="auto"/>
        <w:jc w:val="center"/>
        <w:rPr>
          <w:rFonts w:eastAsia="Times New Roman" w:cs="Times New Roman"/>
          <w:b/>
          <w:color w:val="000000" w:themeColor="text1"/>
          <w:szCs w:val="28"/>
        </w:rPr>
      </w:pPr>
    </w:p>
    <w:p w:rsidR="00EB6150" w:rsidRPr="00EB6150" w:rsidRDefault="00EB6150" w:rsidP="00EB6150">
      <w:pPr>
        <w:shd w:val="clear" w:color="auto" w:fill="FFFFFF"/>
        <w:spacing w:after="0" w:line="360" w:lineRule="atLeast"/>
        <w:ind w:firstLine="720"/>
        <w:rPr>
          <w:rFonts w:eastAsia="Times New Roman" w:cs="Times New Roman"/>
          <w:color w:val="000000" w:themeColor="text1"/>
          <w:szCs w:val="28"/>
        </w:rPr>
      </w:pPr>
      <w:r w:rsidRPr="00EB6150">
        <w:rPr>
          <w:rFonts w:eastAsia="Times New Roman" w:cs="Times New Roman"/>
          <w:color w:val="000000" w:themeColor="text1"/>
          <w:szCs w:val="28"/>
        </w:rPr>
        <w:t>Kính thưa các bậc phụ huynh và cộng đồng,</w:t>
      </w:r>
    </w:p>
    <w:p w:rsidR="00EB6150" w:rsidRPr="00EB6150" w:rsidRDefault="00EB6150" w:rsidP="00EB6150">
      <w:pPr>
        <w:shd w:val="clear" w:color="auto" w:fill="FFFFFF"/>
        <w:spacing w:after="0" w:line="360" w:lineRule="atLeast"/>
        <w:ind w:firstLine="720"/>
        <w:rPr>
          <w:rFonts w:eastAsia="Times New Roman" w:cs="Times New Roman"/>
          <w:color w:val="000000" w:themeColor="text1"/>
          <w:szCs w:val="28"/>
        </w:rPr>
      </w:pPr>
      <w:r w:rsidRPr="00EB6150">
        <w:rPr>
          <w:rFonts w:eastAsia="Times New Roman" w:cs="Times New Roman"/>
          <w:color w:val="000000" w:themeColor="text1"/>
          <w:szCs w:val="28"/>
        </w:rPr>
        <w:t>Mỗi đứa trẻ sinh ra đều là một món quà và có quyền được yêu thương, học tập, phát triển. Tuy nhiên, có những trẻ em gặp khiếm khuyết về thể chất hoặc trí tuệ. Thay vì tách biệt, giáo dục hòa nhập mang đến cơ hội để các em học tập tại các trường mầm non/phổ thông cùng bạn bè đồng trang lứa.</w:t>
      </w:r>
    </w:p>
    <w:p w:rsidR="00EB6150" w:rsidRPr="00EB6150" w:rsidRDefault="00EB6150" w:rsidP="00EB6150">
      <w:pPr>
        <w:shd w:val="clear" w:color="auto" w:fill="FFFFFF"/>
        <w:spacing w:after="0" w:line="360" w:lineRule="atLeast"/>
        <w:rPr>
          <w:rFonts w:eastAsia="Times New Roman" w:cs="Times New Roman"/>
          <w:color w:val="000000" w:themeColor="text1"/>
          <w:szCs w:val="28"/>
        </w:rPr>
      </w:pPr>
      <w:r w:rsidRPr="00EB6150">
        <w:rPr>
          <w:rFonts w:eastAsia="Times New Roman" w:cs="Times New Roman"/>
          <w:b/>
          <w:bCs/>
          <w:color w:val="000000" w:themeColor="text1"/>
          <w:szCs w:val="28"/>
        </w:rPr>
        <w:t>1. Giáo dục hòa nhập là gì?</w:t>
      </w:r>
      <w:r w:rsidRPr="00EB6150">
        <w:rPr>
          <w:rFonts w:eastAsia="Times New Roman" w:cs="Times New Roman"/>
          <w:color w:val="000000" w:themeColor="text1"/>
          <w:szCs w:val="28"/>
        </w:rPr>
        <w:br/>
        <w:t>Giáo dục hòa nhập là phương thức giáo dục chung cho trẻ khuyết tật và trẻ bình thường trong cùng một môi trường. Tại đây, trẻ được ân cần chăm sóc, tôn trọng sự khác biệt và dạy dỗ theo nhu cầu riêng, không để trẻ nào bị bỏ lại phía sau.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cho trẻ khuyết tật giúp là cách giúp các trẻ bình thường có hội học hỏi những điểm mạnh để học tập. Song song với đó các bé bình thường cũng sẽ cảm nhận được điểm yếu của các bạn và có thêm động lực để phấn đấu tốt hơn. Có thể hiểu là “hòa nhập” chính là cơ hội học tập cho cả trẻ bình thường và trẻ khuyết tật.</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không đơn thuần là đưa trẻ trẻ khuyết tật vào môi trường học tập chung với trẻ bình thường. Cùng với đó là việc thiết lập các bước để đảm bảo cho trẻ khuyết tật được tham gia học tập, vui chơi đầy đủ nhất.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Mục đích chương trình giáo dục hòa nhập trẻ khuyết tật mầm non</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UNICEF tin rằng mọi trẻ em dù có khiếm vẫn có quyền đến trường học, được nuôi dưỡng và hưởng đầy đủ mọi quyền của trẻ em. Theo các nghiên cứu, giáo dục hòa nhập không chỉ giúp các em tự tin, hòa đồng với xã hội mà còn thúc đẩy bình đẳng trong xã hội. Cụ thể những mục đích của chương trình giáo dục cho trẻ khuyết tật gồm:</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Giúp đỡ trẻ khuyết tật</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trẻ khuyết tật mầm non nhằm tạo ra môi trường bình đẳng để các em được tham gia học tập, tiếp đón ân cần và được dạy dỗ như những trẻ bình thường. Bên cạnh đó, giáo dục nhằm giúp trẻ khiếm khuyết phát huy tính tự lực và nắm được những kỹ năng mới.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Đối với một số trẻ những điều được dạy có thể là lần đầu tiên các em được tham gia và đã mong ước từ lâu. Do đó, khi được giáo dục các em sẽ được tạo điều kiện hết sức có thể và phấn đấu để đạt được những thành tích lớn hơn.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lastRenderedPageBreak/>
        <w:t>Bên cạnh đó, nếu chỉ cho các bé có khiếm khuyết học tập với nhau thì trẻ khuyết tật sẽ không bao giờ khám phá ra khả năng tiềm tàng bản thân có thể làm được. Nhưng khi được hòa nhập với trẻ bình thường thì các em sẽ hiểu được rõ về năng lực bản thân và phát huy mạnh nhất.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Ví dụ: Với một trẻ khiếm thính thì việc cảm nhận ngôn ngữ nhưng khi được hòa nhập với trẻ bình thường các em sẽ có thể nhận biết từ ngữ khi quan sát diễn đạt bằng việc mấp máy môi. Hay nói cách khác, giáo dục hòa nhập cũng giống như một thứ nhớt giúp quá trình lĩnh hội suôn sẻ hơn.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giúp đỡ trẻ bình thường</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không chỉ đơn thuần dành cho trẻ khuyết tật mà còn giúp đỡ những trẻ bình thường thay đổi nhận thức và bao dung hơn. Các em sẽ học được cách hòa nhã, giúp đỡ những bạn thiệt thòi hơn mình một cách vui vẻ và chấp nhận sự khác biệt của các bạn.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Nhiều nghiên cứu đã cho thấy trẻ khiếm khuyết sẽ trở nên tích cực hơn khi được tham gia học tập, vui chơi cùng với các bạn bình thường thường xuyên. Điều này sẽ giúp các bé hiểu được sự thương thân thương ái biết giúp đỡ lẫn nhau và hình thành nhân cách tốt đẹp. Trẻ bình thường sẽ học được cách rộng lượng và nhân ái với các bạn thiệt thòi hơn mình và có lối sống tích cực hơn.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Đôi khi các phụ huynh có con bị khuyết tật cũng sẽ rất lo lắng nếu cho con đi học chung môi trường với trẻ bình thường sẽ khiến con tự tin và sợ con bị trêu chọc. Nhưng thực tế, với trẻ em thì tiếp nhận điều mới là điều dễ dàng nên chỉ cần thầy cô hướng cho các bé về cách đối xử với bạn bè là có thể khắc phục được ổn thỏa.</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trẻ khuyết tật mầm non gồm những gì?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Nội dung giáo dục cơ bản nhằm giúp trẻ khuyết tật được hưởng đầy đủ những quyền giáo dục và không có sự phân biệt, kỳ thị như trẻ bình thường. Do đó, trường học sẽ thực hiện các nội dung giáo dục thông qua các hoạt động ngoại khóa và nhất là trong quá trình dạy học.</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cho trẻ khuyết tật mầm non thông qua cách tiếp cận xã hội gồm các nội dung cơ bản sau: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Phục hồi chức năng cho trẻ chậm phát triển trí tuệ bằng cách chăm sóc sức khỏe, thần kinh, cải thiện trí nhớ…</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Phục hồi chức năng cho những trẻ bị khiếm thị, khiếm thính.</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Phục hồi chức năng cho trẻ khiếm khuyết về ngôn ngữ như gặp khó khăn khi phát âm.</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Phục hồi chức năng cho trẻ khiếm khuyết tật trong vận động hay có những hành vi xa lạ hoặc động kinh, mất cảm giác, hở van tim.</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Phục hồi chức năng cho trẻ đa tật.</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lastRenderedPageBreak/>
        <w:t>Nội dung giáo dục trẻ cho trẻ khuyết tật mầm non được xây dựng dựa trên quan điểm sau:</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Mọi trẻ em đều có quyền bình đẳng về học tập, vui chơi, giải trí và tự nhận định sát thực về cuộc sống.</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cho trẻ khuyết tật không chỉ riêng trên lý thuyết mà còn phải kết hợp với thực tiễn thông qua những trải nghiệm thực tế.</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Nội dung giáo dục phải cung cấp kiến thức, kĩ năng và hình thành thái độ cho trẻ về cả tư duy và thể chất cũng như phù hợp với phát triển của trẻ.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Về bản chất, nội dung giáo dục hòa nhập là những hoạt động phải thực hiện để cải thiện những chức năng bị mất hoặc bị giảm sút cho trẻ khiếm khuyết. Nếu đạt được như ý thì kết quả này sẽ là nền tảng giúp trẻ học tập tốt hơn, tăng nhận thức và giúp trẻ hòa nhập cộng đồng nhanh chóng hơn.</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Giáo dục hòa nhập giúp trẻ khuyết tật được hưởng đầy đủ quyền lợi.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Phương pháp giáo dục hòa nhập trẻ khuyết tật mầm non</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Các phương pháp giáo dục hòa nhập trẻ khuyết tật mầm non gồm:</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Việc từ tìm hiểu nhu cầu và khả năng của trẻ khuyết tật mầm non chính là điều bắt buộc phải thực hiện trong giáo dục hòa nhập để xây dựng kế hoạch giáo dục phù hợp với trẻ. Cụ thể nhu cầu của trẻ khiếm khuyết như sau:</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Trẻ bị hở hàm ếch hoặc bại não khó nuốt thức ăn sẽ cần được giúp đỡ đặc biệt khi ăn uống.</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Trẻ bị khiếm thính cần hỗ trợ máy nghe.</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Trẻ khuyết tật có nhu cầu được gia đình, bạn bè yêu thương giúp đỡ, cảm thông, chia sẻ, được tôn trọng và tham gia các hoạt động trong gia đình, xã hội.</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Trẻ khiếm khuyết cũng có mong muốn phát huy hết những khả năng của bản thân và được mọi người công nhận.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Trước khi xây dựng kế hoạch giáo dục phải tìm hiểu nhu cầu của trẻ. </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Tổ chức giáo dục hòa nhập cho trẻ khuyết tật trong lớp mầm non</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Sau khi đã tìm hiểu được nhu cầu và khả năng riêng biệt của từng trẻ, giáo viên sẽ xây dựng chương trình học tập và chuẩn bị đầy đủ đồ dùng, trang thiết bị để trẻ có môi trường học tập phù hợp. Phương pháp tổ chức giáo dục cho trẻ khuyết tật tại nhà trường thực hiện như sau:</w:t>
      </w:r>
    </w:p>
    <w:p w:rsidR="00EB6150" w:rsidRPr="00EB6150" w:rsidRDefault="00EB6150" w:rsidP="00EB6150">
      <w:pPr>
        <w:pStyle w:val="NormalWeb"/>
        <w:shd w:val="clear" w:color="auto" w:fill="FFFFFF"/>
        <w:spacing w:before="0" w:beforeAutospacing="0" w:after="150" w:afterAutospacing="0"/>
        <w:jc w:val="both"/>
        <w:rPr>
          <w:color w:val="000000" w:themeColor="text1"/>
          <w:sz w:val="28"/>
          <w:szCs w:val="28"/>
        </w:rPr>
      </w:pPr>
      <w:r w:rsidRPr="00EB6150">
        <w:rPr>
          <w:color w:val="000000" w:themeColor="text1"/>
          <w:sz w:val="28"/>
          <w:szCs w:val="28"/>
        </w:rPr>
        <w:t>Sắp xếp trẻ khuyết tật ngồi bàn đầu để dễ quan sát, lắng nghe cô giảng và cô giáo cũng hỗ trợ nhanh chóng hơn.</w:t>
      </w:r>
    </w:p>
    <w:p w:rsidR="00EB6150" w:rsidRPr="00EB6150" w:rsidRDefault="00EB6150" w:rsidP="00EB6150">
      <w:pPr>
        <w:shd w:val="clear" w:color="auto" w:fill="FFFFFF"/>
        <w:spacing w:after="0" w:line="360" w:lineRule="atLeast"/>
        <w:jc w:val="both"/>
        <w:rPr>
          <w:rFonts w:eastAsia="Times New Roman" w:cs="Times New Roman"/>
          <w:color w:val="000000" w:themeColor="text1"/>
          <w:szCs w:val="28"/>
        </w:rPr>
      </w:pPr>
      <w:r w:rsidRPr="00EB6150">
        <w:rPr>
          <w:rFonts w:eastAsia="Times New Roman" w:cs="Times New Roman"/>
          <w:b/>
          <w:bCs/>
          <w:color w:val="000000" w:themeColor="text1"/>
          <w:szCs w:val="28"/>
        </w:rPr>
        <w:t>2. Lợi ích to lớn của giáo dục hòa nhập</w:t>
      </w:r>
      <w:r w:rsidRPr="00EB6150">
        <w:rPr>
          <w:rFonts w:eastAsia="Times New Roman" w:cs="Times New Roman"/>
          <w:color w:val="000000" w:themeColor="text1"/>
          <w:szCs w:val="28"/>
        </w:rPr>
        <w:t> </w:t>
      </w:r>
    </w:p>
    <w:p w:rsidR="00EB6150" w:rsidRPr="00EB6150" w:rsidRDefault="00EB6150" w:rsidP="00EB6150">
      <w:pPr>
        <w:numPr>
          <w:ilvl w:val="0"/>
          <w:numId w:val="1"/>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lastRenderedPageBreak/>
        <w:t>Với trẻ khuyết tật:</w:t>
      </w:r>
      <w:r w:rsidRPr="00EB6150">
        <w:rPr>
          <w:rFonts w:eastAsia="Times New Roman" w:cs="Times New Roman"/>
          <w:color w:val="000000" w:themeColor="text1"/>
          <w:szCs w:val="28"/>
        </w:rPr>
        <w:t> Tăng cường sự tự tin, giúp các em học kỹ năng mới, hòa nhập cộng đồng, giảm bớt cảm giác cô đơn.</w:t>
      </w:r>
    </w:p>
    <w:p w:rsidR="00EB6150" w:rsidRPr="00EB6150" w:rsidRDefault="00EB6150" w:rsidP="00EB6150">
      <w:pPr>
        <w:numPr>
          <w:ilvl w:val="0"/>
          <w:numId w:val="1"/>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t>Với trẻ bình thường:</w:t>
      </w:r>
      <w:r w:rsidRPr="00EB6150">
        <w:rPr>
          <w:rFonts w:eastAsia="Times New Roman" w:cs="Times New Roman"/>
          <w:color w:val="000000" w:themeColor="text1"/>
          <w:szCs w:val="28"/>
        </w:rPr>
        <w:t> Rèn luyện lòng nhân ái, sự chia sẻ, biết bao dung, tôn trọng người khác biệt và học cách làm việc nhóm.</w:t>
      </w:r>
    </w:p>
    <w:p w:rsidR="00EB6150" w:rsidRPr="00EB6150" w:rsidRDefault="00EB6150" w:rsidP="00EB6150">
      <w:pPr>
        <w:numPr>
          <w:ilvl w:val="0"/>
          <w:numId w:val="1"/>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t>Với gia đình &amp; xã hội:</w:t>
      </w:r>
      <w:r w:rsidRPr="00EB6150">
        <w:rPr>
          <w:rFonts w:eastAsia="Times New Roman" w:cs="Times New Roman"/>
          <w:color w:val="000000" w:themeColor="text1"/>
          <w:szCs w:val="28"/>
        </w:rPr>
        <w:t> Giảm rào cản, thúc đẩy xã hội văn minh, bình đẳng và nhân văn hơn.</w:t>
      </w:r>
    </w:p>
    <w:p w:rsidR="00EB6150" w:rsidRPr="00EB6150" w:rsidRDefault="00EB6150" w:rsidP="00EB6150">
      <w:pPr>
        <w:shd w:val="clear" w:color="auto" w:fill="FFFFFF"/>
        <w:spacing w:after="0" w:line="360" w:lineRule="atLeast"/>
        <w:jc w:val="both"/>
        <w:rPr>
          <w:rFonts w:eastAsia="Times New Roman" w:cs="Times New Roman"/>
          <w:color w:val="000000" w:themeColor="text1"/>
          <w:szCs w:val="28"/>
        </w:rPr>
      </w:pPr>
      <w:r w:rsidRPr="00EB6150">
        <w:rPr>
          <w:rFonts w:eastAsia="Times New Roman" w:cs="Times New Roman"/>
          <w:b/>
          <w:bCs/>
          <w:color w:val="000000" w:themeColor="text1"/>
          <w:szCs w:val="28"/>
        </w:rPr>
        <w:t>3. Thông điệp gửi đến phụ huynh và cộng đồng</w:t>
      </w:r>
    </w:p>
    <w:p w:rsidR="00EB6150" w:rsidRPr="00EB6150" w:rsidRDefault="00EB6150" w:rsidP="00EB6150">
      <w:pPr>
        <w:numPr>
          <w:ilvl w:val="0"/>
          <w:numId w:val="2"/>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t>Tôn trọng sự khác biệt:</w:t>
      </w:r>
      <w:r w:rsidRPr="00EB6150">
        <w:rPr>
          <w:rFonts w:eastAsia="Times New Roman" w:cs="Times New Roman"/>
          <w:color w:val="000000" w:themeColor="text1"/>
          <w:szCs w:val="28"/>
        </w:rPr>
        <w:t> Hãy dạy con trẻ rằng mỗi người là một cá thể duy nhất. Không trêu chọc, kỳ thị bạn đặc biệt.</w:t>
      </w:r>
    </w:p>
    <w:p w:rsidR="00EB6150" w:rsidRPr="00EB6150" w:rsidRDefault="00EB6150" w:rsidP="00EB6150">
      <w:pPr>
        <w:numPr>
          <w:ilvl w:val="0"/>
          <w:numId w:val="2"/>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t>Kết bạn và chia sẻ:</w:t>
      </w:r>
      <w:r w:rsidRPr="00EB6150">
        <w:rPr>
          <w:rFonts w:eastAsia="Times New Roman" w:cs="Times New Roman"/>
          <w:color w:val="000000" w:themeColor="text1"/>
          <w:szCs w:val="28"/>
        </w:rPr>
        <w:t> Khuyến khích con chơi cùng, giúp đỡ bạn khi khó khăn.</w:t>
      </w:r>
    </w:p>
    <w:p w:rsidR="00EB6150" w:rsidRPr="00EB6150" w:rsidRDefault="00EB6150" w:rsidP="00EB6150">
      <w:pPr>
        <w:numPr>
          <w:ilvl w:val="0"/>
          <w:numId w:val="2"/>
        </w:numPr>
        <w:shd w:val="clear" w:color="auto" w:fill="FFFFFF"/>
        <w:spacing w:after="180" w:line="360" w:lineRule="atLeast"/>
        <w:ind w:left="0"/>
        <w:jc w:val="both"/>
        <w:rPr>
          <w:rFonts w:eastAsia="Times New Roman" w:cs="Times New Roman"/>
          <w:color w:val="000000" w:themeColor="text1"/>
          <w:szCs w:val="28"/>
        </w:rPr>
      </w:pPr>
      <w:r w:rsidRPr="00EB6150">
        <w:rPr>
          <w:rFonts w:eastAsia="Times New Roman" w:cs="Times New Roman"/>
          <w:b/>
          <w:bCs/>
          <w:color w:val="000000" w:themeColor="text1"/>
          <w:szCs w:val="28"/>
        </w:rPr>
        <w:t>Thấu hiểu và hỗ trợ:</w:t>
      </w:r>
      <w:r w:rsidRPr="00EB6150">
        <w:rPr>
          <w:rFonts w:eastAsia="Times New Roman" w:cs="Times New Roman"/>
          <w:color w:val="000000" w:themeColor="text1"/>
          <w:szCs w:val="28"/>
        </w:rPr>
        <w:t> Gia đình và nhà trường cần hợp tác chặt chẽ để tạo môi trường học tập an toàn, thân thiện.</w:t>
      </w:r>
    </w:p>
    <w:p w:rsidR="00EB6150" w:rsidRPr="00EB6150" w:rsidRDefault="00EB6150" w:rsidP="00EB6150">
      <w:pPr>
        <w:shd w:val="clear" w:color="auto" w:fill="FFFFFF"/>
        <w:spacing w:after="0" w:line="360" w:lineRule="atLeast"/>
        <w:jc w:val="both"/>
        <w:rPr>
          <w:rFonts w:eastAsia="Times New Roman" w:cs="Times New Roman"/>
          <w:color w:val="000000" w:themeColor="text1"/>
          <w:szCs w:val="28"/>
        </w:rPr>
      </w:pPr>
      <w:r w:rsidRPr="00EB6150">
        <w:rPr>
          <w:rFonts w:eastAsia="Times New Roman" w:cs="Times New Roman"/>
          <w:i/>
          <w:iCs/>
          <w:color w:val="000000" w:themeColor="text1"/>
          <w:szCs w:val="28"/>
        </w:rPr>
        <w:t>"Yêu thương tạo nên sức mạnh. Hãy mở rộng vòng tay để mọi trẻ em đều được hòa nhập và tỏa sáng theo cách riêng của mình!"</w:t>
      </w:r>
    </w:p>
    <w:p w:rsidR="00737BFE" w:rsidRDefault="00737BFE" w:rsidP="00EB6150">
      <w:pPr>
        <w:jc w:val="both"/>
        <w:rPr>
          <w:rFonts w:cs="Times New Roman"/>
          <w:color w:val="000000" w:themeColor="text1"/>
          <w:szCs w:val="28"/>
        </w:rPr>
      </w:pPr>
    </w:p>
    <w:p w:rsidR="00EB6150" w:rsidRDefault="00EB6150" w:rsidP="00EB6150">
      <w:pPr>
        <w:jc w:val="both"/>
        <w:rPr>
          <w:rFonts w:cs="Times New Roman"/>
          <w:color w:val="000000" w:themeColor="text1"/>
          <w:szCs w:val="28"/>
        </w:rPr>
      </w:pPr>
    </w:p>
    <w:p w:rsidR="00EB6150" w:rsidRPr="00046A40" w:rsidRDefault="00EB6150" w:rsidP="00EB6150">
      <w:pPr>
        <w:jc w:val="both"/>
        <w:rPr>
          <w:rFonts w:cs="Times New Roman"/>
          <w:b/>
          <w:color w:val="000000" w:themeColor="text1"/>
          <w:szCs w:val="28"/>
        </w:rPr>
      </w:pP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sidRPr="00046A40">
        <w:rPr>
          <w:rFonts w:cs="Times New Roman"/>
          <w:b/>
          <w:color w:val="000000" w:themeColor="text1"/>
          <w:szCs w:val="28"/>
        </w:rPr>
        <w:t>Giáo viên</w:t>
      </w:r>
    </w:p>
    <w:p w:rsidR="00EB6150" w:rsidRPr="00046A40" w:rsidRDefault="00EB6150" w:rsidP="00EB6150">
      <w:pPr>
        <w:jc w:val="both"/>
        <w:rPr>
          <w:rFonts w:cs="Times New Roman"/>
          <w:b/>
          <w:color w:val="000000" w:themeColor="text1"/>
          <w:szCs w:val="28"/>
        </w:rPr>
      </w:pPr>
    </w:p>
    <w:p w:rsidR="00EB6150" w:rsidRPr="00046A40" w:rsidRDefault="00EB6150" w:rsidP="00EB6150">
      <w:pPr>
        <w:ind w:left="4320"/>
        <w:jc w:val="both"/>
        <w:rPr>
          <w:rFonts w:cs="Times New Roman"/>
          <w:b/>
          <w:color w:val="000000" w:themeColor="text1"/>
          <w:szCs w:val="28"/>
        </w:rPr>
      </w:pPr>
      <w:bookmarkStart w:id="0" w:name="_GoBack"/>
      <w:bookmarkEnd w:id="0"/>
      <w:r w:rsidRPr="00046A40">
        <w:rPr>
          <w:rFonts w:cs="Times New Roman"/>
          <w:b/>
          <w:color w:val="000000" w:themeColor="text1"/>
          <w:szCs w:val="28"/>
        </w:rPr>
        <w:t xml:space="preserve">     Phạm Thị Ngân</w:t>
      </w:r>
    </w:p>
    <w:sectPr w:rsidR="00EB6150" w:rsidRPr="00046A40"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E3BD0"/>
    <w:multiLevelType w:val="multilevel"/>
    <w:tmpl w:val="A51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4318"/>
    <w:multiLevelType w:val="multilevel"/>
    <w:tmpl w:val="753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6B"/>
    <w:rsid w:val="00046A40"/>
    <w:rsid w:val="00063FA7"/>
    <w:rsid w:val="003A4B8B"/>
    <w:rsid w:val="00570C1C"/>
    <w:rsid w:val="00737BFE"/>
    <w:rsid w:val="007D39F8"/>
    <w:rsid w:val="0089756B"/>
    <w:rsid w:val="00EB6150"/>
    <w:rsid w:val="00F8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7C122-BC2A-4D65-A289-EC53A628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BF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BFE"/>
    <w:rPr>
      <w:rFonts w:eastAsia="Times New Roman" w:cs="Times New Roman"/>
      <w:b/>
      <w:bCs/>
      <w:kern w:val="36"/>
      <w:sz w:val="48"/>
      <w:szCs w:val="48"/>
    </w:rPr>
  </w:style>
  <w:style w:type="paragraph" w:styleId="NormalWeb">
    <w:name w:val="Normal (Web)"/>
    <w:basedOn w:val="Normal"/>
    <w:uiPriority w:val="99"/>
    <w:semiHidden/>
    <w:unhideWhenUsed/>
    <w:rsid w:val="00737B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37BFE"/>
    <w:rPr>
      <w:b/>
      <w:bCs/>
    </w:rPr>
  </w:style>
  <w:style w:type="character" w:customStyle="1" w:styleId="vkekvd">
    <w:name w:val="vkekvd"/>
    <w:basedOn w:val="DefaultParagraphFont"/>
    <w:rsid w:val="00EB6150"/>
  </w:style>
  <w:style w:type="character" w:customStyle="1" w:styleId="ifmvxd">
    <w:name w:val="ifmvxd"/>
    <w:basedOn w:val="DefaultParagraphFont"/>
    <w:rsid w:val="00EB6150"/>
  </w:style>
  <w:style w:type="character" w:customStyle="1" w:styleId="ijm6od">
    <w:name w:val="ijm6od"/>
    <w:basedOn w:val="DefaultParagraphFont"/>
    <w:rsid w:val="00EB6150"/>
  </w:style>
  <w:style w:type="character" w:customStyle="1" w:styleId="t286pc">
    <w:name w:val="t286pc"/>
    <w:basedOn w:val="DefaultParagraphFont"/>
    <w:rsid w:val="00EB6150"/>
  </w:style>
  <w:style w:type="character" w:styleId="Emphasis">
    <w:name w:val="Emphasis"/>
    <w:basedOn w:val="DefaultParagraphFont"/>
    <w:uiPriority w:val="20"/>
    <w:qFormat/>
    <w:rsid w:val="00EB6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2976">
      <w:bodyDiv w:val="1"/>
      <w:marLeft w:val="0"/>
      <w:marRight w:val="0"/>
      <w:marTop w:val="0"/>
      <w:marBottom w:val="0"/>
      <w:divBdr>
        <w:top w:val="none" w:sz="0" w:space="0" w:color="auto"/>
        <w:left w:val="none" w:sz="0" w:space="0" w:color="auto"/>
        <w:bottom w:val="none" w:sz="0" w:space="0" w:color="auto"/>
        <w:right w:val="none" w:sz="0" w:space="0" w:color="auto"/>
      </w:divBdr>
      <w:divsChild>
        <w:div w:id="920067488">
          <w:marLeft w:val="0"/>
          <w:marRight w:val="0"/>
          <w:marTop w:val="0"/>
          <w:marBottom w:val="0"/>
          <w:divBdr>
            <w:top w:val="none" w:sz="0" w:space="0" w:color="auto"/>
            <w:left w:val="none" w:sz="0" w:space="0" w:color="auto"/>
            <w:bottom w:val="none" w:sz="0" w:space="0" w:color="auto"/>
            <w:right w:val="none" w:sz="0" w:space="0" w:color="auto"/>
          </w:divBdr>
        </w:div>
        <w:div w:id="92021349">
          <w:marLeft w:val="0"/>
          <w:marRight w:val="0"/>
          <w:marTop w:val="0"/>
          <w:marBottom w:val="0"/>
          <w:divBdr>
            <w:top w:val="none" w:sz="0" w:space="0" w:color="auto"/>
            <w:left w:val="none" w:sz="0" w:space="0" w:color="auto"/>
            <w:bottom w:val="none" w:sz="0" w:space="0" w:color="auto"/>
            <w:right w:val="none" w:sz="0" w:space="0" w:color="auto"/>
          </w:divBdr>
        </w:div>
        <w:div w:id="482741005">
          <w:marLeft w:val="0"/>
          <w:marRight w:val="0"/>
          <w:marTop w:val="0"/>
          <w:marBottom w:val="0"/>
          <w:divBdr>
            <w:top w:val="none" w:sz="0" w:space="0" w:color="auto"/>
            <w:left w:val="none" w:sz="0" w:space="0" w:color="auto"/>
            <w:bottom w:val="none" w:sz="0" w:space="0" w:color="auto"/>
            <w:right w:val="none" w:sz="0" w:space="0" w:color="auto"/>
          </w:divBdr>
        </w:div>
        <w:div w:id="449787932">
          <w:marLeft w:val="0"/>
          <w:marRight w:val="0"/>
          <w:marTop w:val="0"/>
          <w:marBottom w:val="0"/>
          <w:divBdr>
            <w:top w:val="none" w:sz="0" w:space="0" w:color="auto"/>
            <w:left w:val="none" w:sz="0" w:space="0" w:color="auto"/>
            <w:bottom w:val="none" w:sz="0" w:space="0" w:color="auto"/>
            <w:right w:val="none" w:sz="0" w:space="0" w:color="auto"/>
          </w:divBdr>
          <w:divsChild>
            <w:div w:id="1845591049">
              <w:marLeft w:val="0"/>
              <w:marRight w:val="0"/>
              <w:marTop w:val="0"/>
              <w:marBottom w:val="0"/>
              <w:divBdr>
                <w:top w:val="none" w:sz="0" w:space="0" w:color="auto"/>
                <w:left w:val="none" w:sz="0" w:space="0" w:color="auto"/>
                <w:bottom w:val="none" w:sz="0" w:space="0" w:color="auto"/>
                <w:right w:val="none" w:sz="0" w:space="0" w:color="auto"/>
              </w:divBdr>
            </w:div>
          </w:divsChild>
        </w:div>
        <w:div w:id="761999478">
          <w:marLeft w:val="0"/>
          <w:marRight w:val="0"/>
          <w:marTop w:val="0"/>
          <w:marBottom w:val="0"/>
          <w:divBdr>
            <w:top w:val="none" w:sz="0" w:space="0" w:color="auto"/>
            <w:left w:val="none" w:sz="0" w:space="0" w:color="auto"/>
            <w:bottom w:val="none" w:sz="0" w:space="0" w:color="auto"/>
            <w:right w:val="none" w:sz="0" w:space="0" w:color="auto"/>
          </w:divBdr>
          <w:divsChild>
            <w:div w:id="583031926">
              <w:marLeft w:val="0"/>
              <w:marRight w:val="0"/>
              <w:marTop w:val="0"/>
              <w:marBottom w:val="0"/>
              <w:divBdr>
                <w:top w:val="none" w:sz="0" w:space="0" w:color="auto"/>
                <w:left w:val="none" w:sz="0" w:space="0" w:color="auto"/>
                <w:bottom w:val="none" w:sz="0" w:space="0" w:color="auto"/>
                <w:right w:val="none" w:sz="0" w:space="0" w:color="auto"/>
              </w:divBdr>
            </w:div>
          </w:divsChild>
        </w:div>
        <w:div w:id="1298222059">
          <w:marLeft w:val="0"/>
          <w:marRight w:val="0"/>
          <w:marTop w:val="0"/>
          <w:marBottom w:val="0"/>
          <w:divBdr>
            <w:top w:val="none" w:sz="0" w:space="0" w:color="auto"/>
            <w:left w:val="none" w:sz="0" w:space="0" w:color="auto"/>
            <w:bottom w:val="none" w:sz="0" w:space="0" w:color="auto"/>
            <w:right w:val="none" w:sz="0" w:space="0" w:color="auto"/>
          </w:divBdr>
        </w:div>
        <w:div w:id="995524546">
          <w:marLeft w:val="0"/>
          <w:marRight w:val="0"/>
          <w:marTop w:val="0"/>
          <w:marBottom w:val="0"/>
          <w:divBdr>
            <w:top w:val="none" w:sz="0" w:space="0" w:color="auto"/>
            <w:left w:val="none" w:sz="0" w:space="0" w:color="auto"/>
            <w:bottom w:val="none" w:sz="0" w:space="0" w:color="auto"/>
            <w:right w:val="none" w:sz="0" w:space="0" w:color="auto"/>
          </w:divBdr>
        </w:div>
        <w:div w:id="1845784031">
          <w:marLeft w:val="0"/>
          <w:marRight w:val="0"/>
          <w:marTop w:val="0"/>
          <w:marBottom w:val="0"/>
          <w:divBdr>
            <w:top w:val="none" w:sz="0" w:space="0" w:color="auto"/>
            <w:left w:val="none" w:sz="0" w:space="0" w:color="auto"/>
            <w:bottom w:val="none" w:sz="0" w:space="0" w:color="auto"/>
            <w:right w:val="none" w:sz="0" w:space="0" w:color="auto"/>
          </w:divBdr>
        </w:div>
      </w:divsChild>
    </w:div>
    <w:div w:id="314531791">
      <w:bodyDiv w:val="1"/>
      <w:marLeft w:val="0"/>
      <w:marRight w:val="0"/>
      <w:marTop w:val="0"/>
      <w:marBottom w:val="0"/>
      <w:divBdr>
        <w:top w:val="none" w:sz="0" w:space="0" w:color="auto"/>
        <w:left w:val="none" w:sz="0" w:space="0" w:color="auto"/>
        <w:bottom w:val="none" w:sz="0" w:space="0" w:color="auto"/>
        <w:right w:val="none" w:sz="0" w:space="0" w:color="auto"/>
      </w:divBdr>
    </w:div>
    <w:div w:id="1204638634">
      <w:bodyDiv w:val="1"/>
      <w:marLeft w:val="0"/>
      <w:marRight w:val="0"/>
      <w:marTop w:val="0"/>
      <w:marBottom w:val="0"/>
      <w:divBdr>
        <w:top w:val="none" w:sz="0" w:space="0" w:color="auto"/>
        <w:left w:val="none" w:sz="0" w:space="0" w:color="auto"/>
        <w:bottom w:val="none" w:sz="0" w:space="0" w:color="auto"/>
        <w:right w:val="none" w:sz="0" w:space="0" w:color="auto"/>
      </w:divBdr>
      <w:divsChild>
        <w:div w:id="1556895185">
          <w:marLeft w:val="0"/>
          <w:marRight w:val="0"/>
          <w:marTop w:val="0"/>
          <w:marBottom w:val="0"/>
          <w:divBdr>
            <w:top w:val="none" w:sz="0" w:space="0" w:color="auto"/>
            <w:left w:val="none" w:sz="0" w:space="0" w:color="auto"/>
            <w:bottom w:val="none" w:sz="0" w:space="0" w:color="auto"/>
            <w:right w:val="none" w:sz="0" w:space="0" w:color="auto"/>
          </w:divBdr>
          <w:divsChild>
            <w:div w:id="370498412">
              <w:marLeft w:val="0"/>
              <w:marRight w:val="0"/>
              <w:marTop w:val="0"/>
              <w:marBottom w:val="0"/>
              <w:divBdr>
                <w:top w:val="none" w:sz="0" w:space="0" w:color="auto"/>
                <w:left w:val="none" w:sz="0" w:space="0" w:color="auto"/>
                <w:bottom w:val="none" w:sz="0" w:space="0" w:color="auto"/>
                <w:right w:val="none" w:sz="0" w:space="0" w:color="auto"/>
              </w:divBdr>
              <w:divsChild>
                <w:div w:id="3764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0930">
      <w:bodyDiv w:val="1"/>
      <w:marLeft w:val="0"/>
      <w:marRight w:val="0"/>
      <w:marTop w:val="0"/>
      <w:marBottom w:val="0"/>
      <w:divBdr>
        <w:top w:val="none" w:sz="0" w:space="0" w:color="auto"/>
        <w:left w:val="none" w:sz="0" w:space="0" w:color="auto"/>
        <w:bottom w:val="none" w:sz="0" w:space="0" w:color="auto"/>
        <w:right w:val="none" w:sz="0" w:space="0" w:color="auto"/>
      </w:divBdr>
      <w:divsChild>
        <w:div w:id="64212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1120</Words>
  <Characters>6388</Characters>
  <Application>Microsoft Office Word</Application>
  <DocSecurity>0</DocSecurity>
  <Lines>53</Lines>
  <Paragraphs>14</Paragraphs>
  <ScaleCrop>false</ScaleCrop>
  <Company>Microsoft</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2025-10-22T02:40:00Z</dcterms:created>
  <dcterms:modified xsi:type="dcterms:W3CDTF">2026-03-16T02:28:00Z</dcterms:modified>
</cp:coreProperties>
</file>