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B98B" w14:textId="77777777" w:rsidR="00EE4023" w:rsidRDefault="00ED31A2">
      <w:pPr>
        <w:spacing w:line="288" w:lineRule="auto"/>
        <w:ind w:left="720" w:hanging="720"/>
        <w:jc w:val="center"/>
        <w:rPr>
          <w:b/>
          <w:bCs/>
          <w:szCs w:val="28"/>
        </w:rPr>
      </w:pPr>
      <w:r>
        <w:rPr>
          <w:b/>
          <w:bCs/>
          <w:szCs w:val="28"/>
        </w:rPr>
        <w:t>Đạo đức</w:t>
      </w:r>
    </w:p>
    <w:p w14:paraId="5218B235" w14:textId="77777777" w:rsidR="00EE4023" w:rsidRDefault="00ED31A2">
      <w:pPr>
        <w:pStyle w:val="NormalWeb"/>
        <w:spacing w:before="0" w:beforeAutospacing="0" w:after="0" w:afterAutospacing="0" w:line="312" w:lineRule="auto"/>
        <w:jc w:val="center"/>
        <w:rPr>
          <w:b/>
          <w:sz w:val="28"/>
          <w:szCs w:val="28"/>
        </w:rPr>
      </w:pPr>
      <w:r>
        <w:rPr>
          <w:b/>
          <w:i/>
          <w:iCs/>
          <w:sz w:val="28"/>
          <w:szCs w:val="28"/>
        </w:rPr>
        <w:t>BÀI 8: SỬ DỤNG TIỀN HỢP LÝ (TIẾT 1)</w:t>
      </w:r>
    </w:p>
    <w:p w14:paraId="7A2640CF" w14:textId="77777777" w:rsidR="00EE4023" w:rsidRDefault="00ED31A2">
      <w:pPr>
        <w:spacing w:line="288" w:lineRule="auto"/>
        <w:ind w:firstLine="360"/>
        <w:rPr>
          <w:b/>
          <w:bCs/>
          <w:szCs w:val="28"/>
        </w:rPr>
      </w:pPr>
      <w:r>
        <w:rPr>
          <w:b/>
          <w:bCs/>
          <w:szCs w:val="28"/>
        </w:rPr>
        <w:t>I. YÊU CẦU CẦN ĐẠT:</w:t>
      </w:r>
    </w:p>
    <w:p w14:paraId="7687B06A" w14:textId="77777777" w:rsidR="00EE4023" w:rsidRDefault="00ED31A2">
      <w:pPr>
        <w:spacing w:line="288" w:lineRule="auto"/>
        <w:ind w:firstLine="360"/>
        <w:jc w:val="both"/>
        <w:rPr>
          <w:b/>
          <w:i/>
          <w:iCs/>
          <w:szCs w:val="28"/>
        </w:rPr>
      </w:pPr>
      <w:r>
        <w:rPr>
          <w:b/>
          <w:i/>
          <w:iCs/>
          <w:szCs w:val="28"/>
        </w:rPr>
        <w:t>1. Kiến thức, kĩ năng:</w:t>
      </w:r>
    </w:p>
    <w:p w14:paraId="4ED0FA07" w14:textId="77777777" w:rsidR="00EE4023" w:rsidRDefault="00ED31A2">
      <w:pPr>
        <w:pStyle w:val="NormalWeb"/>
        <w:spacing w:before="0" w:beforeAutospacing="0" w:after="0" w:afterAutospacing="0" w:line="312" w:lineRule="auto"/>
        <w:ind w:firstLine="360"/>
        <w:rPr>
          <w:sz w:val="28"/>
          <w:szCs w:val="28"/>
        </w:rPr>
      </w:pPr>
      <w:r>
        <w:rPr>
          <w:sz w:val="28"/>
          <w:szCs w:val="28"/>
        </w:rPr>
        <w:t>- Nêu được một số biểu hiện của việc sử dụng tiền hợp lí.</w:t>
      </w:r>
    </w:p>
    <w:p w14:paraId="22982F0A" w14:textId="77777777" w:rsidR="00EE4023" w:rsidRDefault="00ED31A2">
      <w:pPr>
        <w:pStyle w:val="NormalWeb"/>
        <w:spacing w:before="0" w:beforeAutospacing="0" w:after="0" w:afterAutospacing="0" w:line="312" w:lineRule="auto"/>
        <w:ind w:firstLine="360"/>
        <w:rPr>
          <w:sz w:val="28"/>
          <w:szCs w:val="28"/>
        </w:rPr>
      </w:pPr>
      <w:r>
        <w:rPr>
          <w:sz w:val="28"/>
          <w:szCs w:val="28"/>
        </w:rPr>
        <w:t>- Biết vì sao phải sử dụng tiền hợp lí.</w:t>
      </w:r>
    </w:p>
    <w:p w14:paraId="3E02175A" w14:textId="0E283E2B" w:rsidR="00EE4023" w:rsidRDefault="00ED31A2" w:rsidP="00DD5994">
      <w:pPr>
        <w:pStyle w:val="NormalWeb"/>
        <w:spacing w:before="0" w:beforeAutospacing="0" w:after="0" w:afterAutospacing="0" w:line="312" w:lineRule="auto"/>
        <w:ind w:firstLine="360"/>
        <w:rPr>
          <w:sz w:val="28"/>
          <w:szCs w:val="28"/>
        </w:rPr>
      </w:pPr>
      <w:r>
        <w:rPr>
          <w:sz w:val="28"/>
          <w:szCs w:val="28"/>
        </w:rPr>
        <w:t xml:space="preserve">- Nêu được </w:t>
      </w:r>
      <w:r w:rsidR="00DD5994">
        <w:rPr>
          <w:sz w:val="28"/>
          <w:szCs w:val="28"/>
        </w:rPr>
        <w:t xml:space="preserve">ý nghĩa và </w:t>
      </w:r>
      <w:r>
        <w:rPr>
          <w:sz w:val="28"/>
          <w:szCs w:val="28"/>
        </w:rPr>
        <w:t>cách sử dụng tiến hợp lí.</w:t>
      </w:r>
    </w:p>
    <w:p w14:paraId="439D3268" w14:textId="77777777" w:rsidR="00EE4023" w:rsidRDefault="00ED31A2">
      <w:pPr>
        <w:spacing w:line="288" w:lineRule="auto"/>
        <w:ind w:firstLine="360"/>
        <w:jc w:val="both"/>
        <w:rPr>
          <w:b/>
          <w:szCs w:val="28"/>
        </w:rPr>
      </w:pPr>
      <w:r>
        <w:rPr>
          <w:b/>
          <w:i/>
          <w:iCs/>
          <w:szCs w:val="28"/>
        </w:rPr>
        <w:t>2. Năng lực, phẩm chất:</w:t>
      </w:r>
    </w:p>
    <w:p w14:paraId="04DE4BAD" w14:textId="50ADF853" w:rsidR="00EE4023" w:rsidRDefault="00ED31A2">
      <w:pPr>
        <w:spacing w:line="288" w:lineRule="auto"/>
        <w:ind w:firstLine="360"/>
        <w:jc w:val="both"/>
        <w:rPr>
          <w:szCs w:val="28"/>
        </w:rPr>
      </w:pPr>
      <w:r>
        <w:rPr>
          <w:szCs w:val="28"/>
        </w:rPr>
        <w:t>- Năng lực tự chủ, tự học;</w:t>
      </w:r>
      <w:r w:rsidR="00DD5994">
        <w:rPr>
          <w:szCs w:val="28"/>
        </w:rPr>
        <w:t xml:space="preserve"> giao tiếp và hợp tác; n</w:t>
      </w:r>
      <w:r>
        <w:rPr>
          <w:szCs w:val="28"/>
        </w:rPr>
        <w:t>ăng lực giải quyết vấn đề và sáng tạo; Năng lực điều chỉ</w:t>
      </w:r>
      <w:r w:rsidR="00DD5994">
        <w:rPr>
          <w:szCs w:val="28"/>
        </w:rPr>
        <w:t>nh hành vi; n</w:t>
      </w:r>
      <w:r>
        <w:rPr>
          <w:szCs w:val="28"/>
        </w:rPr>
        <w:t>ăng lực tham gia các hoạt động kinh tế – xã hội.</w:t>
      </w:r>
    </w:p>
    <w:p w14:paraId="22078864" w14:textId="77777777" w:rsidR="00EE4023" w:rsidRDefault="00ED31A2">
      <w:pPr>
        <w:spacing w:line="288" w:lineRule="auto"/>
        <w:ind w:firstLine="360"/>
        <w:jc w:val="both"/>
        <w:rPr>
          <w:szCs w:val="28"/>
        </w:rPr>
      </w:pPr>
      <w:r>
        <w:rPr>
          <w:szCs w:val="28"/>
        </w:rPr>
        <w:t>- Phẩm chất trách nhiệm: Tự giác có trách nhiệm trong việc sử dụng tiền hợp lý.</w:t>
      </w:r>
    </w:p>
    <w:p w14:paraId="2D397DC7" w14:textId="77777777" w:rsidR="00EE4023" w:rsidRDefault="00ED31A2">
      <w:pPr>
        <w:spacing w:line="288" w:lineRule="auto"/>
        <w:ind w:firstLine="360"/>
        <w:jc w:val="both"/>
        <w:rPr>
          <w:szCs w:val="28"/>
        </w:rPr>
      </w:pPr>
      <w:r>
        <w:rPr>
          <w:szCs w:val="28"/>
        </w:rPr>
        <w:t>- Phẩm chất nhân ái: Có ý thức giúp đỡ lẫn nhau trong hoạt động nhóm để hoàn thành nhiệm vụ.</w:t>
      </w:r>
    </w:p>
    <w:p w14:paraId="412C99C8" w14:textId="75AABFB3" w:rsidR="00EE4023" w:rsidRDefault="00ED31A2">
      <w:pPr>
        <w:spacing w:line="288" w:lineRule="auto"/>
        <w:ind w:firstLine="360"/>
        <w:jc w:val="both"/>
        <w:rPr>
          <w:szCs w:val="28"/>
        </w:rPr>
      </w:pPr>
      <w:r>
        <w:rPr>
          <w:szCs w:val="28"/>
        </w:rPr>
        <w:t>- Phẩm chất chăm chỉ: Chăm chỉ suy nghĩ, trả lời câu hỏ</w:t>
      </w:r>
      <w:r w:rsidR="00DD5994">
        <w:rPr>
          <w:szCs w:val="28"/>
        </w:rPr>
        <w:t>i</w:t>
      </w:r>
      <w:r>
        <w:rPr>
          <w:szCs w:val="28"/>
        </w:rPr>
        <w:t>.</w:t>
      </w:r>
    </w:p>
    <w:p w14:paraId="4E6C9AC8" w14:textId="77777777" w:rsidR="00EE4023" w:rsidRDefault="00ED31A2">
      <w:pPr>
        <w:spacing w:before="120" w:line="288" w:lineRule="auto"/>
        <w:ind w:firstLine="360"/>
        <w:jc w:val="both"/>
        <w:rPr>
          <w:b/>
          <w:szCs w:val="28"/>
        </w:rPr>
      </w:pPr>
      <w:r>
        <w:rPr>
          <w:b/>
          <w:szCs w:val="28"/>
        </w:rPr>
        <w:t xml:space="preserve">II. ĐỒ DÙNG DẠY - HỌC: </w:t>
      </w:r>
    </w:p>
    <w:p w14:paraId="20E2FF90" w14:textId="5B1AD8FC" w:rsidR="00EE4023" w:rsidRDefault="00DD5994">
      <w:pPr>
        <w:spacing w:line="288" w:lineRule="auto"/>
        <w:ind w:firstLine="360"/>
        <w:jc w:val="both"/>
        <w:rPr>
          <w:szCs w:val="28"/>
        </w:rPr>
      </w:pPr>
      <w:r>
        <w:rPr>
          <w:szCs w:val="28"/>
        </w:rPr>
        <w:t>- Video tình huống</w:t>
      </w:r>
      <w:r w:rsidR="00ED31A2">
        <w:rPr>
          <w:szCs w:val="28"/>
        </w:rPr>
        <w:t>, bài giảng Power point.</w:t>
      </w:r>
    </w:p>
    <w:p w14:paraId="79C2DA98" w14:textId="77777777" w:rsidR="00EE4023" w:rsidRDefault="00ED31A2">
      <w:pPr>
        <w:spacing w:line="288" w:lineRule="auto"/>
        <w:ind w:firstLine="360"/>
        <w:jc w:val="both"/>
        <w:rPr>
          <w:szCs w:val="28"/>
        </w:rPr>
      </w:pPr>
      <w:r>
        <w:rPr>
          <w:szCs w:val="28"/>
        </w:rPr>
        <w:t>- SGK và các thiết bị, học liệu phục vụ cho tiết dạy.</w:t>
      </w:r>
    </w:p>
    <w:p w14:paraId="20A79729" w14:textId="77777777" w:rsidR="00EE4023" w:rsidRDefault="00ED31A2">
      <w:pPr>
        <w:spacing w:line="288" w:lineRule="auto"/>
        <w:ind w:firstLine="360"/>
        <w:jc w:val="both"/>
        <w:outlineLvl w:val="0"/>
        <w:rPr>
          <w:b/>
          <w:bCs/>
          <w:szCs w:val="28"/>
          <w:u w:val="single"/>
        </w:rPr>
      </w:pPr>
      <w:r>
        <w:rPr>
          <w:b/>
          <w:szCs w:val="28"/>
        </w:rPr>
        <w:t>III. CÁC HOẠT ĐỘNG DẠY - HỌC CHỦ YẾU: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52"/>
      </w:tblGrid>
      <w:tr w:rsidR="00EE4023" w14:paraId="73D1123B" w14:textId="77777777">
        <w:tc>
          <w:tcPr>
            <w:tcW w:w="4786" w:type="dxa"/>
            <w:tcBorders>
              <w:bottom w:val="single" w:sz="4" w:space="0" w:color="auto"/>
            </w:tcBorders>
          </w:tcPr>
          <w:p w14:paraId="7E259AA4" w14:textId="77777777" w:rsidR="00EE4023" w:rsidRDefault="00ED31A2">
            <w:pPr>
              <w:spacing w:line="288" w:lineRule="auto"/>
              <w:jc w:val="center"/>
              <w:rPr>
                <w:b/>
                <w:szCs w:val="28"/>
              </w:rPr>
            </w:pPr>
            <w:r>
              <w:rPr>
                <w:b/>
                <w:szCs w:val="28"/>
              </w:rPr>
              <w:t>Hoạt động của giáo viên</w:t>
            </w:r>
          </w:p>
        </w:tc>
        <w:tc>
          <w:tcPr>
            <w:tcW w:w="4952" w:type="dxa"/>
            <w:tcBorders>
              <w:bottom w:val="single" w:sz="4" w:space="0" w:color="auto"/>
            </w:tcBorders>
          </w:tcPr>
          <w:p w14:paraId="512CAAEC" w14:textId="77777777" w:rsidR="00EE4023" w:rsidRDefault="00ED31A2">
            <w:pPr>
              <w:spacing w:line="288" w:lineRule="auto"/>
              <w:jc w:val="center"/>
              <w:rPr>
                <w:b/>
                <w:szCs w:val="28"/>
              </w:rPr>
            </w:pPr>
            <w:r>
              <w:rPr>
                <w:b/>
                <w:szCs w:val="28"/>
              </w:rPr>
              <w:t>Hoạt động của học sinh</w:t>
            </w:r>
          </w:p>
        </w:tc>
      </w:tr>
      <w:tr w:rsidR="00EE4023" w14:paraId="524B7E3D" w14:textId="77777777">
        <w:tc>
          <w:tcPr>
            <w:tcW w:w="9738" w:type="dxa"/>
            <w:gridSpan w:val="2"/>
            <w:tcBorders>
              <w:top w:val="single" w:sz="4" w:space="0" w:color="auto"/>
              <w:bottom w:val="single" w:sz="4" w:space="0" w:color="auto"/>
            </w:tcBorders>
          </w:tcPr>
          <w:p w14:paraId="2F8458F0" w14:textId="77777777" w:rsidR="00EE4023" w:rsidRDefault="00ED31A2">
            <w:pPr>
              <w:spacing w:line="288" w:lineRule="auto"/>
              <w:jc w:val="both"/>
              <w:rPr>
                <w:szCs w:val="28"/>
                <w:lang w:val="nl-NL"/>
              </w:rPr>
            </w:pPr>
            <w:r>
              <w:rPr>
                <w:b/>
                <w:bCs/>
                <w:szCs w:val="28"/>
              </w:rPr>
              <w:t>1. Khởi động: (3-5’)</w:t>
            </w:r>
          </w:p>
        </w:tc>
      </w:tr>
      <w:tr w:rsidR="00EE4023" w14:paraId="3102EEE3" w14:textId="77777777">
        <w:tc>
          <w:tcPr>
            <w:tcW w:w="4786" w:type="dxa"/>
            <w:tcBorders>
              <w:top w:val="single" w:sz="4" w:space="0" w:color="auto"/>
              <w:bottom w:val="single" w:sz="4" w:space="0" w:color="auto"/>
            </w:tcBorders>
          </w:tcPr>
          <w:p w14:paraId="549763D4" w14:textId="77777777" w:rsidR="00EE4023" w:rsidRDefault="00ED31A2">
            <w:pPr>
              <w:spacing w:line="288" w:lineRule="auto"/>
              <w:jc w:val="both"/>
              <w:outlineLvl w:val="0"/>
              <w:rPr>
                <w:bCs/>
                <w:szCs w:val="28"/>
              </w:rPr>
            </w:pPr>
            <w:r>
              <w:rPr>
                <w:bCs/>
                <w:szCs w:val="28"/>
              </w:rPr>
              <w:t xml:space="preserve">- Hát theo nhạc </w:t>
            </w:r>
          </w:p>
          <w:p w14:paraId="3A921E8A" w14:textId="77777777" w:rsidR="00EE4023" w:rsidRDefault="00ED31A2">
            <w:pPr>
              <w:spacing w:line="288" w:lineRule="auto"/>
              <w:jc w:val="both"/>
              <w:outlineLvl w:val="0"/>
              <w:rPr>
                <w:bCs/>
                <w:szCs w:val="28"/>
              </w:rPr>
            </w:pPr>
            <w:r>
              <w:rPr>
                <w:bCs/>
                <w:szCs w:val="28"/>
              </w:rPr>
              <w:t>- Bài hát vừa rồi hát về điều gì?</w:t>
            </w:r>
          </w:p>
          <w:p w14:paraId="4D621BA5" w14:textId="77777777" w:rsidR="00EE4023" w:rsidRDefault="00ED31A2">
            <w:pPr>
              <w:spacing w:line="312" w:lineRule="auto"/>
              <w:rPr>
                <w:rFonts w:eastAsia="Times New Roman"/>
                <w:szCs w:val="28"/>
              </w:rPr>
            </w:pPr>
            <w:r>
              <w:rPr>
                <w:rFonts w:eastAsia="Times New Roman"/>
                <w:szCs w:val="28"/>
              </w:rPr>
              <w:t>- Hãy chia sẻ về việc em đã sử dụng tiền tiết kiệm của mình như thế nào?</w:t>
            </w:r>
          </w:p>
          <w:p w14:paraId="1B921862" w14:textId="77777777" w:rsidR="00EE4023" w:rsidRDefault="00ED31A2">
            <w:pPr>
              <w:spacing w:line="288" w:lineRule="auto"/>
              <w:jc w:val="both"/>
              <w:outlineLvl w:val="0"/>
              <w:rPr>
                <w:i/>
                <w:iCs/>
                <w:szCs w:val="28"/>
              </w:rPr>
            </w:pPr>
            <w:r>
              <w:rPr>
                <w:bCs/>
                <w:szCs w:val="28"/>
              </w:rPr>
              <w:t xml:space="preserve">- GV nhận xét: </w:t>
            </w:r>
            <w:r>
              <w:rPr>
                <w:i/>
                <w:iCs/>
              </w:rPr>
              <w:t xml:space="preserve">Trong cuộc sống, biết </w:t>
            </w:r>
            <w:r>
              <w:rPr>
                <w:rStyle w:val="Strong"/>
                <w:b w:val="0"/>
                <w:bCs w:val="0"/>
                <w:i/>
                <w:iCs/>
              </w:rPr>
              <w:t>sử dụng tiền hợp lí</w:t>
            </w:r>
            <w:r>
              <w:rPr>
                <w:i/>
                <w:iCs/>
              </w:rPr>
              <w:t xml:space="preserve"> sẽ giúp chúng ta chi tiêu đúng mục đích và tránh lãng phí. Hôm nay chúng ta cùng tìm hiểu bài: </w:t>
            </w:r>
            <w:r>
              <w:rPr>
                <w:rStyle w:val="Strong"/>
                <w:b w:val="0"/>
                <w:bCs w:val="0"/>
                <w:i/>
                <w:iCs/>
              </w:rPr>
              <w:t>Sử dụng tiền hợp lí (Tiết 1)</w:t>
            </w:r>
            <w:r>
              <w:rPr>
                <w:i/>
                <w:iCs/>
              </w:rPr>
              <w:t>.</w:t>
            </w:r>
          </w:p>
          <w:p w14:paraId="6FE1886F" w14:textId="77777777" w:rsidR="00EE4023" w:rsidRDefault="00ED31A2">
            <w:pPr>
              <w:spacing w:line="288" w:lineRule="auto"/>
              <w:jc w:val="both"/>
              <w:outlineLvl w:val="0"/>
              <w:rPr>
                <w:bCs/>
                <w:szCs w:val="28"/>
              </w:rPr>
            </w:pPr>
            <w:r>
              <w:rPr>
                <w:bCs/>
                <w:szCs w:val="28"/>
              </w:rPr>
              <w:t>- GV ghi bảng tên bài.</w:t>
            </w:r>
          </w:p>
        </w:tc>
        <w:tc>
          <w:tcPr>
            <w:tcW w:w="4952" w:type="dxa"/>
            <w:tcBorders>
              <w:top w:val="single" w:sz="4" w:space="0" w:color="auto"/>
              <w:bottom w:val="single" w:sz="4" w:space="0" w:color="auto"/>
            </w:tcBorders>
          </w:tcPr>
          <w:p w14:paraId="009B2668" w14:textId="77777777" w:rsidR="00EE4023" w:rsidRDefault="00ED31A2">
            <w:pPr>
              <w:spacing w:line="288" w:lineRule="auto"/>
              <w:jc w:val="both"/>
              <w:rPr>
                <w:szCs w:val="28"/>
              </w:rPr>
            </w:pPr>
            <w:r>
              <w:rPr>
                <w:szCs w:val="28"/>
              </w:rPr>
              <w:t>- HS hát</w:t>
            </w:r>
          </w:p>
          <w:p w14:paraId="6C73E29B" w14:textId="77777777" w:rsidR="00EE4023" w:rsidRDefault="00ED31A2">
            <w:pPr>
              <w:spacing w:line="288" w:lineRule="auto"/>
              <w:jc w:val="both"/>
              <w:rPr>
                <w:szCs w:val="28"/>
              </w:rPr>
            </w:pPr>
            <w:r>
              <w:rPr>
                <w:szCs w:val="28"/>
              </w:rPr>
              <w:t>- HS trả lời</w:t>
            </w:r>
          </w:p>
          <w:p w14:paraId="4F6DA549" w14:textId="77777777" w:rsidR="00EE4023" w:rsidRDefault="00ED31A2">
            <w:pPr>
              <w:spacing w:line="288" w:lineRule="auto"/>
              <w:jc w:val="both"/>
              <w:rPr>
                <w:szCs w:val="28"/>
              </w:rPr>
            </w:pPr>
            <w:r>
              <w:rPr>
                <w:szCs w:val="28"/>
              </w:rPr>
              <w:t>- HS trình bày trước lớp.</w:t>
            </w:r>
          </w:p>
          <w:p w14:paraId="71744EF0" w14:textId="77777777" w:rsidR="00EE4023" w:rsidRDefault="00EE4023">
            <w:pPr>
              <w:spacing w:line="288" w:lineRule="auto"/>
              <w:jc w:val="both"/>
              <w:rPr>
                <w:szCs w:val="28"/>
              </w:rPr>
            </w:pPr>
          </w:p>
          <w:p w14:paraId="1E1B312B" w14:textId="77777777" w:rsidR="00EE4023" w:rsidRDefault="00ED31A2">
            <w:pPr>
              <w:spacing w:line="288" w:lineRule="auto"/>
              <w:jc w:val="both"/>
              <w:rPr>
                <w:szCs w:val="28"/>
                <w:lang w:val="nl-NL"/>
              </w:rPr>
            </w:pPr>
            <w:r>
              <w:rPr>
                <w:szCs w:val="28"/>
                <w:lang w:val="nl-NL"/>
              </w:rPr>
              <w:t>- HS lắng nghe.</w:t>
            </w:r>
          </w:p>
        </w:tc>
      </w:tr>
      <w:tr w:rsidR="00EE4023" w14:paraId="180934D0" w14:textId="77777777">
        <w:tc>
          <w:tcPr>
            <w:tcW w:w="9738" w:type="dxa"/>
            <w:gridSpan w:val="2"/>
            <w:tcBorders>
              <w:top w:val="single" w:sz="4" w:space="0" w:color="auto"/>
              <w:bottom w:val="single" w:sz="4" w:space="0" w:color="auto"/>
            </w:tcBorders>
          </w:tcPr>
          <w:p w14:paraId="69C4E32D" w14:textId="77777777" w:rsidR="00EE4023" w:rsidRDefault="00ED31A2">
            <w:pPr>
              <w:spacing w:line="288" w:lineRule="auto"/>
              <w:jc w:val="both"/>
              <w:rPr>
                <w:b/>
                <w:bCs/>
                <w:iCs/>
                <w:szCs w:val="28"/>
              </w:rPr>
            </w:pPr>
            <w:r>
              <w:rPr>
                <w:b/>
                <w:bCs/>
                <w:iCs/>
                <w:szCs w:val="28"/>
              </w:rPr>
              <w:t xml:space="preserve">2. Khám phá: </w:t>
            </w:r>
          </w:p>
          <w:p w14:paraId="395AA0D3" w14:textId="77777777" w:rsidR="00EE4023" w:rsidRDefault="00ED31A2">
            <w:pPr>
              <w:spacing w:line="312" w:lineRule="auto"/>
              <w:rPr>
                <w:szCs w:val="28"/>
              </w:rPr>
            </w:pPr>
            <w:r>
              <w:rPr>
                <w:rFonts w:eastAsia="Times New Roman"/>
                <w:b/>
                <w:bCs/>
                <w:i/>
                <w:iCs/>
                <w:szCs w:val="28"/>
              </w:rPr>
              <w:t>Hoạt động 1: Khám phá các biểu hiện của việc sử dụng tiền hợp lí (10-12’)</w:t>
            </w:r>
          </w:p>
        </w:tc>
      </w:tr>
      <w:tr w:rsidR="00EE4023" w14:paraId="4C1B057D" w14:textId="77777777">
        <w:tc>
          <w:tcPr>
            <w:tcW w:w="4786" w:type="dxa"/>
            <w:tcBorders>
              <w:top w:val="single" w:sz="4" w:space="0" w:color="auto"/>
              <w:bottom w:val="single" w:sz="4" w:space="0" w:color="auto"/>
            </w:tcBorders>
          </w:tcPr>
          <w:p w14:paraId="7D2BA6F1" w14:textId="77777777" w:rsidR="00EE4023" w:rsidRDefault="00ED31A2">
            <w:pPr>
              <w:jc w:val="both"/>
              <w:rPr>
                <w:rFonts w:eastAsia="Times New Roman"/>
                <w:szCs w:val="28"/>
              </w:rPr>
            </w:pPr>
            <w:r>
              <w:rPr>
                <w:rFonts w:eastAsia="Times New Roman"/>
                <w:szCs w:val="28"/>
              </w:rPr>
              <w:t xml:space="preserve">- GV cho HS quan sát video tình huống mô phỏng các bức tranh trong SGK </w:t>
            </w:r>
          </w:p>
          <w:p w14:paraId="032946F9" w14:textId="77777777" w:rsidR="00EE4023" w:rsidRDefault="00ED31A2">
            <w:pPr>
              <w:rPr>
                <w:rStyle w:val="Strong"/>
              </w:rPr>
            </w:pPr>
            <w:r>
              <w:t xml:space="preserve">- GV giao nhiệm vụ trước khi xem </w:t>
            </w:r>
            <w:r>
              <w:lastRenderedPageBreak/>
              <w:t>video: Các em hãy quan sát và trả lời câu hỏi:</w:t>
            </w:r>
            <w:r>
              <w:br/>
            </w:r>
            <w:r>
              <w:rPr>
                <w:rStyle w:val="Strong"/>
              </w:rPr>
              <w:t>Hai chị em trong video đã sử dụng tiền hợp lí như thế nào?</w:t>
            </w:r>
          </w:p>
          <w:p w14:paraId="45A71CE8" w14:textId="0301B580" w:rsidR="00EE4023" w:rsidRDefault="00ED31A2">
            <w:pPr>
              <w:jc w:val="both"/>
              <w:rPr>
                <w:szCs w:val="28"/>
              </w:rPr>
            </w:pPr>
            <w:r>
              <w:rPr>
                <w:szCs w:val="28"/>
              </w:rPr>
              <w:t>-</w:t>
            </w:r>
            <w:r w:rsidR="00DD5994">
              <w:rPr>
                <w:szCs w:val="28"/>
              </w:rPr>
              <w:t xml:space="preserve"> </w:t>
            </w:r>
            <w:r>
              <w:rPr>
                <w:szCs w:val="28"/>
              </w:rPr>
              <w:t>Nhận xét thái độ thảo luận của các nhóm: tích cực, sôi nổi, dưa ra nhiều hình thức báo cáo phong phú</w:t>
            </w:r>
          </w:p>
          <w:p w14:paraId="14449127" w14:textId="77777777" w:rsidR="00EE4023" w:rsidRDefault="00EE4023">
            <w:pPr>
              <w:jc w:val="both"/>
              <w:rPr>
                <w:szCs w:val="28"/>
              </w:rPr>
            </w:pPr>
          </w:p>
          <w:p w14:paraId="4D9CA811" w14:textId="77777777" w:rsidR="00EE4023" w:rsidRDefault="00EE4023">
            <w:pPr>
              <w:jc w:val="both"/>
              <w:rPr>
                <w:szCs w:val="28"/>
              </w:rPr>
            </w:pPr>
          </w:p>
          <w:p w14:paraId="38C04C34" w14:textId="77777777" w:rsidR="00EE4023" w:rsidRDefault="00EE4023">
            <w:pPr>
              <w:jc w:val="both"/>
              <w:rPr>
                <w:szCs w:val="28"/>
              </w:rPr>
            </w:pPr>
          </w:p>
          <w:p w14:paraId="254462FD" w14:textId="77777777" w:rsidR="00EE4023" w:rsidRDefault="00ED31A2">
            <w:pPr>
              <w:jc w:val="both"/>
              <w:rPr>
                <w:szCs w:val="28"/>
              </w:rPr>
            </w:pPr>
            <w:r>
              <w:rPr>
                <w:szCs w:val="28"/>
              </w:rPr>
              <w:t>- Các nhóm khác nhận xét, bổ sung hoặc đặt câu hỏi chia sẻ</w:t>
            </w:r>
          </w:p>
          <w:p w14:paraId="091754D2" w14:textId="77777777" w:rsidR="00EE4023" w:rsidRDefault="00ED31A2">
            <w:pPr>
              <w:jc w:val="both"/>
              <w:rPr>
                <w:rFonts w:eastAsia="Times New Roman"/>
                <w:szCs w:val="28"/>
              </w:rPr>
            </w:pPr>
            <w:r>
              <w:rPr>
                <w:szCs w:val="28"/>
              </w:rPr>
              <w:t xml:space="preserve">- GV nhận xét về phần báo cáo, chia sẻ </w:t>
            </w:r>
          </w:p>
          <w:p w14:paraId="6E9E4670" w14:textId="77777777" w:rsidR="00EE4023" w:rsidRDefault="00ED31A2">
            <w:pPr>
              <w:jc w:val="both"/>
              <w:rPr>
                <w:rFonts w:eastAsia="Times New Roman"/>
                <w:szCs w:val="28"/>
              </w:rPr>
            </w:pPr>
            <w:r>
              <w:rPr>
                <w:rFonts w:eastAsia="Times New Roman"/>
                <w:szCs w:val="28"/>
              </w:rPr>
              <w:t>- Bạn nào hãy kể thêm cho cô các biểu hiện khác của việc sử dụng tiền hợp lí mà em biết?</w:t>
            </w:r>
          </w:p>
          <w:p w14:paraId="28E5B69B" w14:textId="77777777" w:rsidR="00EE4023" w:rsidRDefault="00ED31A2">
            <w:pPr>
              <w:jc w:val="both"/>
              <w:rPr>
                <w:szCs w:val="28"/>
              </w:rPr>
            </w:pPr>
            <w:r>
              <w:rPr>
                <w:rFonts w:eastAsia="Times New Roman"/>
                <w:szCs w:val="28"/>
              </w:rPr>
              <w:t xml:space="preserve"> </w:t>
            </w:r>
            <w:r>
              <w:rPr>
                <w:szCs w:val="28"/>
              </w:rPr>
              <w:t>- GV nhận xét, chốt: Tiền bạc là công sức của người lao động, vì vậy chúng ta phải biết sử dụng tiền hợp lí, tránh lãng phí. Để sử dụng tiền hợp lí, cần:</w:t>
            </w:r>
          </w:p>
          <w:p w14:paraId="1E4DE42B" w14:textId="77777777" w:rsidR="00EE4023" w:rsidRDefault="00ED31A2">
            <w:pPr>
              <w:rPr>
                <w:rFonts w:eastAsia="Times New Roman"/>
                <w:szCs w:val="28"/>
                <w:lang w:val="vi-VN" w:eastAsia="vi-VN"/>
              </w:rPr>
            </w:pPr>
            <w:r>
              <w:rPr>
                <w:rFonts w:eastAsia="Times New Roman"/>
                <w:szCs w:val="28"/>
                <w:lang w:eastAsia="vi-VN"/>
              </w:rPr>
              <w:t>+</w:t>
            </w:r>
            <w:r>
              <w:rPr>
                <w:rFonts w:eastAsia="Times New Roman"/>
                <w:szCs w:val="28"/>
                <w:lang w:val="vi-VN" w:eastAsia="vi-VN"/>
              </w:rPr>
              <w:t xml:space="preserve"> Bàn bạc</w:t>
            </w:r>
            <w:r>
              <w:rPr>
                <w:rFonts w:eastAsia="Times New Roman"/>
                <w:szCs w:val="28"/>
                <w:lang w:eastAsia="vi-VN"/>
              </w:rPr>
              <w:t xml:space="preserve"> (suy nghĩ kĩ)</w:t>
            </w:r>
            <w:r>
              <w:rPr>
                <w:rFonts w:eastAsia="Times New Roman"/>
                <w:szCs w:val="28"/>
                <w:lang w:val="vi-VN" w:eastAsia="vi-VN"/>
              </w:rPr>
              <w:t xml:space="preserve"> trước khi mua </w:t>
            </w:r>
          </w:p>
          <w:p w14:paraId="38558FFB" w14:textId="77777777" w:rsidR="00EE4023" w:rsidRDefault="00ED31A2">
            <w:pPr>
              <w:rPr>
                <w:rFonts w:eastAsia="Times New Roman"/>
                <w:szCs w:val="28"/>
                <w:lang w:val="vi-VN" w:eastAsia="vi-VN"/>
              </w:rPr>
            </w:pPr>
            <w:r>
              <w:rPr>
                <w:rFonts w:eastAsia="Times New Roman"/>
                <w:szCs w:val="28"/>
                <w:lang w:eastAsia="vi-VN"/>
              </w:rPr>
              <w:t>+</w:t>
            </w:r>
            <w:r>
              <w:rPr>
                <w:rFonts w:eastAsia="Times New Roman"/>
                <w:szCs w:val="28"/>
                <w:lang w:val="vi-VN" w:eastAsia="vi-VN"/>
              </w:rPr>
              <w:t xml:space="preserve"> So sánh giá để chọn nơi phù hợp </w:t>
            </w:r>
          </w:p>
          <w:p w14:paraId="4B302958" w14:textId="77777777" w:rsidR="00EE4023" w:rsidRDefault="00ED31A2">
            <w:pPr>
              <w:jc w:val="both"/>
              <w:rPr>
                <w:rFonts w:eastAsia="Times New Roman"/>
                <w:szCs w:val="28"/>
                <w:lang w:val="vi-VN" w:eastAsia="vi-VN"/>
              </w:rPr>
            </w:pPr>
            <w:r>
              <w:rPr>
                <w:rFonts w:eastAsia="Times New Roman"/>
                <w:szCs w:val="28"/>
                <w:lang w:eastAsia="vi-VN"/>
              </w:rPr>
              <w:t>+</w:t>
            </w:r>
            <w:r>
              <w:rPr>
                <w:rFonts w:eastAsia="Times New Roman"/>
                <w:szCs w:val="28"/>
                <w:lang w:val="vi-VN" w:eastAsia="vi-VN"/>
              </w:rPr>
              <w:t xml:space="preserve"> Mua những thứ cần thiết trước</w:t>
            </w:r>
          </w:p>
          <w:p w14:paraId="50484C62" w14:textId="0B503337" w:rsidR="00EE4023" w:rsidRDefault="00ED31A2" w:rsidP="00DD5994">
            <w:pPr>
              <w:jc w:val="both"/>
              <w:rPr>
                <w:i/>
                <w:szCs w:val="28"/>
              </w:rPr>
            </w:pPr>
            <w:r>
              <w:rPr>
                <w:i/>
              </w:rPr>
              <w:t>Chuyể</w:t>
            </w:r>
            <w:r w:rsidR="00DD5994">
              <w:rPr>
                <w:i/>
              </w:rPr>
              <w:t>n ý sang hoạt động 2</w:t>
            </w:r>
          </w:p>
        </w:tc>
        <w:tc>
          <w:tcPr>
            <w:tcW w:w="4952" w:type="dxa"/>
            <w:tcBorders>
              <w:top w:val="single" w:sz="4" w:space="0" w:color="auto"/>
              <w:bottom w:val="single" w:sz="4" w:space="0" w:color="auto"/>
            </w:tcBorders>
          </w:tcPr>
          <w:p w14:paraId="45754142" w14:textId="77777777" w:rsidR="00EE4023" w:rsidRDefault="00EE4023">
            <w:pPr>
              <w:jc w:val="both"/>
              <w:rPr>
                <w:szCs w:val="28"/>
              </w:rPr>
            </w:pPr>
          </w:p>
          <w:p w14:paraId="078BAC2C" w14:textId="77777777" w:rsidR="00EE4023" w:rsidRDefault="00EE4023">
            <w:pPr>
              <w:jc w:val="both"/>
              <w:rPr>
                <w:szCs w:val="28"/>
              </w:rPr>
            </w:pPr>
          </w:p>
          <w:p w14:paraId="1E406006" w14:textId="77777777" w:rsidR="00EE4023" w:rsidRDefault="00ED31A2">
            <w:pPr>
              <w:jc w:val="both"/>
              <w:rPr>
                <w:szCs w:val="28"/>
              </w:rPr>
            </w:pPr>
            <w:r>
              <w:rPr>
                <w:szCs w:val="28"/>
              </w:rPr>
              <w:t>- HS xem video</w:t>
            </w:r>
          </w:p>
          <w:p w14:paraId="77A00E21" w14:textId="77777777" w:rsidR="00EE4023" w:rsidRDefault="00EE4023">
            <w:pPr>
              <w:jc w:val="both"/>
              <w:rPr>
                <w:szCs w:val="28"/>
              </w:rPr>
            </w:pPr>
          </w:p>
          <w:p w14:paraId="63D40A3B" w14:textId="77777777" w:rsidR="00EE4023" w:rsidRDefault="00EE4023">
            <w:pPr>
              <w:jc w:val="both"/>
              <w:rPr>
                <w:szCs w:val="28"/>
              </w:rPr>
            </w:pPr>
          </w:p>
          <w:p w14:paraId="66DCB8A9" w14:textId="77777777" w:rsidR="00EE4023" w:rsidRDefault="00ED31A2">
            <w:pPr>
              <w:jc w:val="both"/>
              <w:rPr>
                <w:szCs w:val="28"/>
              </w:rPr>
            </w:pPr>
            <w:r>
              <w:rPr>
                <w:szCs w:val="28"/>
              </w:rPr>
              <w:t xml:space="preserve">- HS thảo luận nhóm </w:t>
            </w:r>
          </w:p>
          <w:p w14:paraId="5818F6E0" w14:textId="77777777" w:rsidR="00EE4023" w:rsidRDefault="00EE4023">
            <w:pPr>
              <w:jc w:val="both"/>
              <w:rPr>
                <w:szCs w:val="28"/>
              </w:rPr>
            </w:pPr>
          </w:p>
          <w:p w14:paraId="6F9D3E3D" w14:textId="77777777" w:rsidR="00EE4023" w:rsidRDefault="00EE4023">
            <w:pPr>
              <w:jc w:val="both"/>
              <w:rPr>
                <w:szCs w:val="28"/>
              </w:rPr>
            </w:pPr>
          </w:p>
          <w:p w14:paraId="0EE6EFA7" w14:textId="77777777" w:rsidR="00EE4023" w:rsidRDefault="00EE4023">
            <w:pPr>
              <w:jc w:val="both"/>
              <w:rPr>
                <w:szCs w:val="28"/>
              </w:rPr>
            </w:pPr>
          </w:p>
          <w:p w14:paraId="0C643EFD" w14:textId="77777777" w:rsidR="00EE4023" w:rsidRDefault="00ED31A2">
            <w:pPr>
              <w:jc w:val="both"/>
              <w:rPr>
                <w:szCs w:val="28"/>
              </w:rPr>
            </w:pPr>
            <w:r>
              <w:rPr>
                <w:szCs w:val="28"/>
              </w:rPr>
              <w:t>- Báo cáo: ( Dự kiến)</w:t>
            </w:r>
          </w:p>
          <w:p w14:paraId="601A5ABC" w14:textId="77777777" w:rsidR="00EE4023" w:rsidRDefault="00ED31A2">
            <w:pPr>
              <w:jc w:val="both"/>
              <w:rPr>
                <w:szCs w:val="28"/>
              </w:rPr>
            </w:pPr>
            <w:r>
              <w:rPr>
                <w:szCs w:val="28"/>
              </w:rPr>
              <w:t>+ Nhóm 1: Báo cáo bằng chữ:</w:t>
            </w:r>
          </w:p>
          <w:p w14:paraId="45467073" w14:textId="77777777" w:rsidR="00EE4023" w:rsidRDefault="00ED31A2">
            <w:pPr>
              <w:jc w:val="both"/>
              <w:rPr>
                <w:szCs w:val="28"/>
              </w:rPr>
            </w:pPr>
            <w:r>
              <w:rPr>
                <w:szCs w:val="28"/>
              </w:rPr>
              <w:t>+ Nhóm 2: Báo cáo bằng hình ảnh</w:t>
            </w:r>
          </w:p>
          <w:p w14:paraId="24BBA0CE" w14:textId="77777777" w:rsidR="00EE4023" w:rsidRDefault="00ED31A2">
            <w:pPr>
              <w:jc w:val="both"/>
              <w:rPr>
                <w:szCs w:val="28"/>
              </w:rPr>
            </w:pPr>
            <w:r>
              <w:rPr>
                <w:szCs w:val="28"/>
              </w:rPr>
              <w:t>+ Nhóm 3: Sơ đồ tư duy</w:t>
            </w:r>
          </w:p>
          <w:p w14:paraId="1D8367A9" w14:textId="77777777" w:rsidR="00EE4023" w:rsidRDefault="00EE4023">
            <w:pPr>
              <w:jc w:val="both"/>
              <w:rPr>
                <w:szCs w:val="28"/>
              </w:rPr>
            </w:pPr>
          </w:p>
          <w:p w14:paraId="64F79D4D" w14:textId="77777777" w:rsidR="00EE4023" w:rsidRDefault="00EE4023">
            <w:pPr>
              <w:jc w:val="both"/>
              <w:rPr>
                <w:szCs w:val="28"/>
              </w:rPr>
            </w:pPr>
          </w:p>
          <w:p w14:paraId="68C3BF89" w14:textId="77777777" w:rsidR="00EE4023" w:rsidRDefault="00ED31A2">
            <w:pPr>
              <w:jc w:val="both"/>
              <w:rPr>
                <w:szCs w:val="28"/>
              </w:rPr>
            </w:pPr>
            <w:r>
              <w:rPr>
                <w:szCs w:val="28"/>
              </w:rPr>
              <w:t>- HS lắng nghe</w:t>
            </w:r>
          </w:p>
          <w:p w14:paraId="59C3536D" w14:textId="77777777" w:rsidR="00EE4023" w:rsidRDefault="00ED31A2">
            <w:pPr>
              <w:jc w:val="both"/>
              <w:rPr>
                <w:szCs w:val="28"/>
              </w:rPr>
            </w:pPr>
            <w:r>
              <w:rPr>
                <w:szCs w:val="28"/>
              </w:rPr>
              <w:t>- HS nêu</w:t>
            </w:r>
          </w:p>
          <w:p w14:paraId="4891704C" w14:textId="77777777" w:rsidR="00EE4023" w:rsidRDefault="00EE4023">
            <w:pPr>
              <w:jc w:val="both"/>
              <w:rPr>
                <w:szCs w:val="28"/>
              </w:rPr>
            </w:pPr>
          </w:p>
          <w:p w14:paraId="19617A8B" w14:textId="77777777" w:rsidR="00EE4023" w:rsidRDefault="00EE4023">
            <w:pPr>
              <w:jc w:val="both"/>
              <w:rPr>
                <w:szCs w:val="28"/>
              </w:rPr>
            </w:pPr>
          </w:p>
          <w:p w14:paraId="2E305EEF" w14:textId="77777777" w:rsidR="00EE4023" w:rsidRDefault="00ED31A2">
            <w:pPr>
              <w:jc w:val="both"/>
              <w:rPr>
                <w:szCs w:val="28"/>
              </w:rPr>
            </w:pPr>
            <w:r>
              <w:rPr>
                <w:szCs w:val="28"/>
              </w:rPr>
              <w:t>- HS nhắc lại</w:t>
            </w:r>
          </w:p>
          <w:p w14:paraId="6CD23AAB" w14:textId="77777777" w:rsidR="00EE4023" w:rsidRDefault="00EE4023">
            <w:pPr>
              <w:jc w:val="both"/>
              <w:rPr>
                <w:szCs w:val="28"/>
              </w:rPr>
            </w:pPr>
          </w:p>
          <w:p w14:paraId="695164C4" w14:textId="77777777" w:rsidR="00EE4023" w:rsidRDefault="00EE4023">
            <w:pPr>
              <w:jc w:val="both"/>
              <w:rPr>
                <w:szCs w:val="28"/>
              </w:rPr>
            </w:pPr>
          </w:p>
          <w:p w14:paraId="7AAA3661" w14:textId="77777777" w:rsidR="00EE4023" w:rsidRDefault="00EE4023">
            <w:pPr>
              <w:jc w:val="both"/>
              <w:rPr>
                <w:szCs w:val="28"/>
              </w:rPr>
            </w:pPr>
          </w:p>
          <w:p w14:paraId="02B2F3F9" w14:textId="77777777" w:rsidR="00EE4023" w:rsidRDefault="00EE4023">
            <w:pPr>
              <w:jc w:val="both"/>
              <w:rPr>
                <w:szCs w:val="28"/>
              </w:rPr>
            </w:pPr>
          </w:p>
          <w:p w14:paraId="0895268F" w14:textId="77777777" w:rsidR="00EE4023" w:rsidRDefault="00EE4023">
            <w:pPr>
              <w:jc w:val="both"/>
              <w:rPr>
                <w:szCs w:val="28"/>
              </w:rPr>
            </w:pPr>
          </w:p>
          <w:p w14:paraId="7630884F" w14:textId="77777777" w:rsidR="00EE4023" w:rsidRDefault="00EE4023">
            <w:pPr>
              <w:jc w:val="both"/>
              <w:rPr>
                <w:szCs w:val="28"/>
              </w:rPr>
            </w:pPr>
          </w:p>
          <w:p w14:paraId="274EEAE8" w14:textId="77777777" w:rsidR="00EE4023" w:rsidRDefault="00ED31A2">
            <w:pPr>
              <w:tabs>
                <w:tab w:val="right" w:pos="3114"/>
              </w:tabs>
              <w:jc w:val="both"/>
              <w:rPr>
                <w:szCs w:val="28"/>
              </w:rPr>
            </w:pPr>
            <w:r>
              <w:rPr>
                <w:szCs w:val="28"/>
              </w:rPr>
              <w:tab/>
            </w:r>
          </w:p>
          <w:p w14:paraId="28C37AF6" w14:textId="77777777" w:rsidR="00EE4023" w:rsidRDefault="00EE4023">
            <w:pPr>
              <w:tabs>
                <w:tab w:val="right" w:pos="3114"/>
              </w:tabs>
              <w:jc w:val="both"/>
              <w:rPr>
                <w:szCs w:val="28"/>
              </w:rPr>
            </w:pPr>
          </w:p>
        </w:tc>
      </w:tr>
      <w:tr w:rsidR="00EE4023" w14:paraId="700BDBC5" w14:textId="77777777">
        <w:tc>
          <w:tcPr>
            <w:tcW w:w="9738" w:type="dxa"/>
            <w:gridSpan w:val="2"/>
            <w:tcBorders>
              <w:top w:val="single" w:sz="4" w:space="0" w:color="auto"/>
              <w:bottom w:val="single" w:sz="4" w:space="0" w:color="auto"/>
            </w:tcBorders>
          </w:tcPr>
          <w:p w14:paraId="5649F9D6" w14:textId="77777777" w:rsidR="00EE4023" w:rsidRDefault="00ED31A2">
            <w:pPr>
              <w:spacing w:line="312" w:lineRule="auto"/>
              <w:rPr>
                <w:szCs w:val="28"/>
              </w:rPr>
            </w:pPr>
            <w:r>
              <w:rPr>
                <w:rFonts w:eastAsia="Times New Roman"/>
                <w:b/>
                <w:bCs/>
                <w:i/>
                <w:iCs/>
                <w:szCs w:val="28"/>
              </w:rPr>
              <w:lastRenderedPageBreak/>
              <w:t>Hoạt động 2: Khám phá ý nghĩa và cách sử dụng tiến hợp lí (12-13’)</w:t>
            </w:r>
          </w:p>
        </w:tc>
      </w:tr>
      <w:tr w:rsidR="00EE4023" w14:paraId="01A2F91D" w14:textId="77777777">
        <w:tc>
          <w:tcPr>
            <w:tcW w:w="4786" w:type="dxa"/>
            <w:tcBorders>
              <w:top w:val="single" w:sz="4" w:space="0" w:color="auto"/>
              <w:bottom w:val="single" w:sz="4" w:space="0" w:color="auto"/>
            </w:tcBorders>
          </w:tcPr>
          <w:p w14:paraId="21AA03FD" w14:textId="77777777" w:rsidR="00EE4023" w:rsidRDefault="00ED31A2">
            <w:pPr>
              <w:rPr>
                <w:rFonts w:eastAsia="Times New Roman"/>
                <w:szCs w:val="28"/>
              </w:rPr>
            </w:pPr>
            <w:r>
              <w:rPr>
                <w:rFonts w:eastAsia="Times New Roman"/>
                <w:szCs w:val="28"/>
              </w:rPr>
              <w:t>- Yêu cầu HS đọc câu chuyện “Cô bé bán chè bưởi”</w:t>
            </w:r>
          </w:p>
          <w:p w14:paraId="3611188E" w14:textId="77777777" w:rsidR="00EE4023" w:rsidRDefault="00EE4023">
            <w:pPr>
              <w:rPr>
                <w:rFonts w:eastAsia="Times New Roman"/>
                <w:szCs w:val="28"/>
              </w:rPr>
            </w:pPr>
          </w:p>
          <w:p w14:paraId="7AA118BD" w14:textId="77777777" w:rsidR="00EE4023" w:rsidRDefault="00ED31A2">
            <w:pPr>
              <w:jc w:val="both"/>
              <w:rPr>
                <w:rFonts w:eastAsia="Times New Roman"/>
                <w:szCs w:val="28"/>
              </w:rPr>
            </w:pPr>
            <w:r>
              <w:rPr>
                <w:rFonts w:eastAsia="Times New Roman"/>
                <w:szCs w:val="28"/>
              </w:rPr>
              <w:t xml:space="preserve">- Trò chơi </w:t>
            </w:r>
            <w:r>
              <w:rPr>
                <w:rFonts w:eastAsia="Times New Roman"/>
                <w:b/>
                <w:bCs/>
                <w:i/>
                <w:iCs/>
                <w:szCs w:val="28"/>
              </w:rPr>
              <w:t>“Phóng viên nhí”</w:t>
            </w:r>
          </w:p>
          <w:p w14:paraId="1736F14E" w14:textId="77777777" w:rsidR="00EE4023" w:rsidRDefault="00ED31A2">
            <w:pPr>
              <w:jc w:val="both"/>
              <w:rPr>
                <w:rFonts w:eastAsia="Times New Roman"/>
                <w:szCs w:val="28"/>
              </w:rPr>
            </w:pPr>
            <w:r>
              <w:rPr>
                <w:rFonts w:eastAsia="Times New Roman"/>
                <w:szCs w:val="28"/>
              </w:rPr>
              <w:t>- GV phổ biến luật chơi</w:t>
            </w:r>
          </w:p>
          <w:p w14:paraId="3DA953E8" w14:textId="77777777" w:rsidR="00EE4023" w:rsidRDefault="00ED31A2">
            <w:pPr>
              <w:rPr>
                <w:rFonts w:eastAsia="Times New Roman"/>
                <w:szCs w:val="28"/>
              </w:rPr>
            </w:pPr>
            <w:r>
              <w:rPr>
                <w:rFonts w:eastAsia="Times New Roman"/>
                <w:szCs w:val="28"/>
              </w:rPr>
              <w:t>- GV nhận xét HS tham gia chơi</w:t>
            </w:r>
          </w:p>
          <w:p w14:paraId="01707202" w14:textId="77777777" w:rsidR="00EE4023" w:rsidRDefault="00ED31A2">
            <w:pPr>
              <w:rPr>
                <w:rFonts w:eastAsia="Times New Roman"/>
                <w:szCs w:val="28"/>
              </w:rPr>
            </w:pPr>
            <w:r>
              <w:rPr>
                <w:rFonts w:eastAsia="Times New Roman"/>
                <w:szCs w:val="28"/>
              </w:rPr>
              <w:t>- Kết luận:</w:t>
            </w:r>
          </w:p>
          <w:p w14:paraId="1ED6063E" w14:textId="77777777" w:rsidR="00EE4023" w:rsidRDefault="00ED31A2">
            <w:pPr>
              <w:rPr>
                <w:rFonts w:eastAsia="Times New Roman"/>
                <w:i/>
                <w:iCs/>
                <w:szCs w:val="28"/>
              </w:rPr>
            </w:pPr>
            <w:r>
              <w:rPr>
                <w:i/>
                <w:iCs/>
              </w:rPr>
              <w:t xml:space="preserve">Bạn Bống đã </w:t>
            </w:r>
            <w:r>
              <w:rPr>
                <w:rStyle w:val="Strong"/>
                <w:b w:val="0"/>
                <w:bCs w:val="0"/>
                <w:i/>
                <w:iCs/>
              </w:rPr>
              <w:t>sử dụng tiền rất hợp lí và thông minh</w:t>
            </w:r>
            <w:r>
              <w:rPr>
                <w:i/>
                <w:iCs/>
              </w:rPr>
              <w:t xml:space="preserve">. Nhờ vậy bạn có thể </w:t>
            </w:r>
            <w:r>
              <w:rPr>
                <w:rStyle w:val="Strong"/>
                <w:b w:val="0"/>
                <w:bCs w:val="0"/>
                <w:i/>
                <w:iCs/>
              </w:rPr>
              <w:t>tiết kiệm, chi tiêu và giúp đỡ người khác</w:t>
            </w:r>
            <w:r>
              <w:rPr>
                <w:i/>
                <w:iCs/>
              </w:rPr>
              <w:t>.</w:t>
            </w:r>
            <w:r>
              <w:rPr>
                <w:i/>
                <w:iCs/>
              </w:rPr>
              <w:br/>
              <w:t xml:space="preserve">Chúng ta cần </w:t>
            </w:r>
            <w:r>
              <w:rPr>
                <w:rStyle w:val="Strong"/>
                <w:b w:val="0"/>
                <w:bCs w:val="0"/>
                <w:i/>
                <w:iCs/>
              </w:rPr>
              <w:t>học tập cách sử dụng tiền hợp lí</w:t>
            </w:r>
            <w:r>
              <w:rPr>
                <w:i/>
                <w:iCs/>
              </w:rPr>
              <w:t xml:space="preserve"> để cuộc sống tốt hơn.</w:t>
            </w:r>
          </w:p>
          <w:p w14:paraId="745D34EF" w14:textId="77777777" w:rsidR="00EE4023" w:rsidRDefault="00ED31A2">
            <w:pPr>
              <w:jc w:val="both"/>
              <w:rPr>
                <w:bCs/>
                <w:szCs w:val="28"/>
              </w:rPr>
            </w:pPr>
            <w:r>
              <w:rPr>
                <w:rFonts w:eastAsia="Times New Roman"/>
                <w:szCs w:val="28"/>
              </w:rPr>
              <w:t>=&gt; Việc sử dụng tiền hợp lí giúp chúng ta có tiền chủ động trong chi tiêu, đáp ứng được nhu cầu của bản thân, phòng ngừa rủi ro và giúp đỡ những người gặp khó khăn. (Chiếu MH)</w:t>
            </w:r>
          </w:p>
        </w:tc>
        <w:tc>
          <w:tcPr>
            <w:tcW w:w="4952" w:type="dxa"/>
            <w:tcBorders>
              <w:top w:val="single" w:sz="4" w:space="0" w:color="auto"/>
              <w:bottom w:val="single" w:sz="4" w:space="0" w:color="auto"/>
            </w:tcBorders>
          </w:tcPr>
          <w:p w14:paraId="73CA43CB" w14:textId="77777777" w:rsidR="00EE4023" w:rsidRDefault="00ED31A2">
            <w:pPr>
              <w:rPr>
                <w:szCs w:val="28"/>
              </w:rPr>
            </w:pPr>
            <w:r>
              <w:rPr>
                <w:szCs w:val="28"/>
              </w:rPr>
              <w:t>- 1 HS đọc, cả lớp đọc thầm</w:t>
            </w:r>
          </w:p>
          <w:p w14:paraId="338FE67D" w14:textId="77777777" w:rsidR="00EE4023" w:rsidRDefault="00ED31A2">
            <w:pPr>
              <w:rPr>
                <w:szCs w:val="28"/>
              </w:rPr>
            </w:pPr>
            <w:r>
              <w:rPr>
                <w:szCs w:val="28"/>
              </w:rPr>
              <w:t>- HS đọc câu hỏi</w:t>
            </w:r>
          </w:p>
          <w:p w14:paraId="5F6B7362" w14:textId="77777777" w:rsidR="00EE4023" w:rsidRDefault="00ED31A2">
            <w:pPr>
              <w:jc w:val="both"/>
              <w:rPr>
                <w:szCs w:val="28"/>
              </w:rPr>
            </w:pPr>
            <w:r>
              <w:rPr>
                <w:szCs w:val="28"/>
              </w:rPr>
              <w:t>- Làm việc cá nhân trả lời câu hỏi</w:t>
            </w:r>
          </w:p>
          <w:p w14:paraId="583FB90D" w14:textId="77777777" w:rsidR="00EE4023" w:rsidRDefault="00ED31A2">
            <w:pPr>
              <w:jc w:val="both"/>
              <w:rPr>
                <w:szCs w:val="28"/>
              </w:rPr>
            </w:pPr>
            <w:r>
              <w:rPr>
                <w:szCs w:val="28"/>
              </w:rPr>
              <w:t>- HS tham gia chơi</w:t>
            </w:r>
          </w:p>
          <w:p w14:paraId="60ED2640" w14:textId="77777777" w:rsidR="00EE4023" w:rsidRDefault="00ED31A2">
            <w:pPr>
              <w:jc w:val="both"/>
              <w:rPr>
                <w:szCs w:val="28"/>
              </w:rPr>
            </w:pPr>
            <w:r>
              <w:rPr>
                <w:szCs w:val="28"/>
              </w:rPr>
              <w:t>- HS lắng nghe</w:t>
            </w:r>
          </w:p>
          <w:p w14:paraId="00486924" w14:textId="77777777" w:rsidR="00EE4023" w:rsidRDefault="00EE4023">
            <w:pPr>
              <w:jc w:val="both"/>
              <w:rPr>
                <w:szCs w:val="28"/>
              </w:rPr>
            </w:pPr>
          </w:p>
          <w:p w14:paraId="15D0E7BF" w14:textId="77777777" w:rsidR="00EE4023" w:rsidRDefault="00EE4023">
            <w:pPr>
              <w:jc w:val="both"/>
              <w:rPr>
                <w:szCs w:val="28"/>
              </w:rPr>
            </w:pPr>
          </w:p>
          <w:p w14:paraId="201BDF44" w14:textId="77777777" w:rsidR="00EE4023" w:rsidRDefault="00EE4023">
            <w:pPr>
              <w:jc w:val="both"/>
              <w:rPr>
                <w:szCs w:val="28"/>
              </w:rPr>
            </w:pPr>
          </w:p>
          <w:p w14:paraId="141B533A" w14:textId="77777777" w:rsidR="00EE4023" w:rsidRDefault="00EE4023">
            <w:pPr>
              <w:jc w:val="both"/>
              <w:rPr>
                <w:szCs w:val="28"/>
              </w:rPr>
            </w:pPr>
          </w:p>
          <w:p w14:paraId="39150412" w14:textId="77777777" w:rsidR="00EE4023" w:rsidRDefault="00EE4023">
            <w:pPr>
              <w:jc w:val="both"/>
              <w:rPr>
                <w:szCs w:val="28"/>
              </w:rPr>
            </w:pPr>
          </w:p>
          <w:p w14:paraId="2D680402" w14:textId="77777777" w:rsidR="00EE4023" w:rsidRDefault="00EE4023">
            <w:pPr>
              <w:jc w:val="both"/>
              <w:rPr>
                <w:szCs w:val="28"/>
              </w:rPr>
            </w:pPr>
          </w:p>
          <w:p w14:paraId="6FAA5FF7" w14:textId="77777777" w:rsidR="00EE4023" w:rsidRDefault="00EE4023">
            <w:pPr>
              <w:jc w:val="both"/>
              <w:rPr>
                <w:szCs w:val="28"/>
              </w:rPr>
            </w:pPr>
          </w:p>
          <w:p w14:paraId="67DBBFF3" w14:textId="77777777" w:rsidR="00EE4023" w:rsidRDefault="00ED31A2">
            <w:pPr>
              <w:jc w:val="both"/>
              <w:rPr>
                <w:szCs w:val="28"/>
              </w:rPr>
            </w:pPr>
            <w:r>
              <w:rPr>
                <w:szCs w:val="28"/>
              </w:rPr>
              <w:t>- Nhắc lại</w:t>
            </w:r>
          </w:p>
        </w:tc>
      </w:tr>
      <w:tr w:rsidR="00EE4023" w14:paraId="3D0C3AFC" w14:textId="77777777">
        <w:tc>
          <w:tcPr>
            <w:tcW w:w="9738" w:type="dxa"/>
            <w:gridSpan w:val="2"/>
            <w:tcBorders>
              <w:top w:val="single" w:sz="4" w:space="0" w:color="auto"/>
              <w:bottom w:val="single" w:sz="4" w:space="0" w:color="auto"/>
            </w:tcBorders>
          </w:tcPr>
          <w:p w14:paraId="157B46E2" w14:textId="77777777" w:rsidR="00EE4023" w:rsidRDefault="00ED31A2">
            <w:pPr>
              <w:spacing w:line="288" w:lineRule="auto"/>
              <w:jc w:val="both"/>
              <w:rPr>
                <w:szCs w:val="28"/>
              </w:rPr>
            </w:pPr>
            <w:r>
              <w:rPr>
                <w:b/>
                <w:szCs w:val="28"/>
              </w:rPr>
              <w:t>3. Vận dụng, trải nghiệm: (3-5’)</w:t>
            </w:r>
          </w:p>
        </w:tc>
      </w:tr>
      <w:tr w:rsidR="00EE4023" w14:paraId="56B57AF2" w14:textId="77777777">
        <w:tc>
          <w:tcPr>
            <w:tcW w:w="4786" w:type="dxa"/>
            <w:tcBorders>
              <w:top w:val="single" w:sz="4" w:space="0" w:color="auto"/>
              <w:bottom w:val="single" w:sz="4" w:space="0" w:color="auto"/>
            </w:tcBorders>
          </w:tcPr>
          <w:p w14:paraId="150C3CAD" w14:textId="77777777" w:rsidR="00EE4023" w:rsidRDefault="00ED31A2">
            <w:pPr>
              <w:spacing w:line="288" w:lineRule="auto"/>
              <w:jc w:val="both"/>
              <w:rPr>
                <w:bCs/>
                <w:szCs w:val="28"/>
              </w:rPr>
            </w:pPr>
            <w:r>
              <w:rPr>
                <w:bCs/>
                <w:szCs w:val="28"/>
              </w:rPr>
              <w:lastRenderedPageBreak/>
              <w:t>- Qua bài học ngày hôm nay em đã tiếp thu được những kiến thức gì? Hãy nêu 3 điều em học được trong bài học hôm nay.</w:t>
            </w:r>
          </w:p>
          <w:p w14:paraId="76890E68" w14:textId="77777777" w:rsidR="00EE4023" w:rsidRDefault="00ED31A2">
            <w:pPr>
              <w:spacing w:line="288" w:lineRule="auto"/>
              <w:jc w:val="both"/>
              <w:rPr>
                <w:bCs/>
                <w:szCs w:val="28"/>
              </w:rPr>
            </w:pPr>
            <w:r>
              <w:rPr>
                <w:bCs/>
                <w:szCs w:val="28"/>
              </w:rPr>
              <w:t>- Em cảm thấy tiết học hôm nay như nào?</w:t>
            </w:r>
          </w:p>
          <w:p w14:paraId="2CCCFF05" w14:textId="77777777" w:rsidR="00EE4023" w:rsidRDefault="00ED31A2">
            <w:pPr>
              <w:spacing w:line="288" w:lineRule="auto"/>
              <w:jc w:val="both"/>
              <w:rPr>
                <w:bCs/>
                <w:szCs w:val="28"/>
              </w:rPr>
            </w:pPr>
            <w:r>
              <w:rPr>
                <w:bCs/>
                <w:szCs w:val="28"/>
              </w:rPr>
              <w:t>- GV nhận xét tiết học</w:t>
            </w:r>
          </w:p>
        </w:tc>
        <w:tc>
          <w:tcPr>
            <w:tcW w:w="4952" w:type="dxa"/>
            <w:tcBorders>
              <w:top w:val="single" w:sz="4" w:space="0" w:color="auto"/>
              <w:bottom w:val="single" w:sz="4" w:space="0" w:color="auto"/>
            </w:tcBorders>
          </w:tcPr>
          <w:p w14:paraId="2EF12A19" w14:textId="77777777" w:rsidR="00EE4023" w:rsidRDefault="00ED31A2">
            <w:pPr>
              <w:spacing w:line="288" w:lineRule="auto"/>
              <w:rPr>
                <w:szCs w:val="28"/>
              </w:rPr>
            </w:pPr>
            <w:r>
              <w:rPr>
                <w:szCs w:val="28"/>
              </w:rPr>
              <w:t xml:space="preserve">- HS nêu </w:t>
            </w:r>
          </w:p>
          <w:p w14:paraId="5F71FB43" w14:textId="77777777" w:rsidR="00EE4023" w:rsidRDefault="00EE4023">
            <w:pPr>
              <w:spacing w:line="288" w:lineRule="auto"/>
              <w:rPr>
                <w:szCs w:val="28"/>
              </w:rPr>
            </w:pPr>
          </w:p>
          <w:p w14:paraId="51F08887" w14:textId="77777777" w:rsidR="00EE4023" w:rsidRDefault="00EE4023">
            <w:pPr>
              <w:spacing w:line="288" w:lineRule="auto"/>
              <w:rPr>
                <w:szCs w:val="28"/>
              </w:rPr>
            </w:pPr>
          </w:p>
          <w:p w14:paraId="256D4A00" w14:textId="77777777" w:rsidR="00EE4023" w:rsidRDefault="00EE4023">
            <w:pPr>
              <w:spacing w:line="288" w:lineRule="auto"/>
              <w:rPr>
                <w:szCs w:val="28"/>
              </w:rPr>
            </w:pPr>
          </w:p>
          <w:p w14:paraId="3B60D869" w14:textId="77777777" w:rsidR="00EE4023" w:rsidRDefault="00ED31A2">
            <w:pPr>
              <w:spacing w:line="288" w:lineRule="auto"/>
              <w:rPr>
                <w:szCs w:val="28"/>
              </w:rPr>
            </w:pPr>
            <w:r>
              <w:rPr>
                <w:szCs w:val="28"/>
              </w:rPr>
              <w:t>- HS trả lời</w:t>
            </w:r>
          </w:p>
          <w:p w14:paraId="5116CC88" w14:textId="77777777" w:rsidR="00EE4023" w:rsidRDefault="00EE4023">
            <w:pPr>
              <w:spacing w:line="288" w:lineRule="auto"/>
              <w:rPr>
                <w:szCs w:val="28"/>
              </w:rPr>
            </w:pPr>
          </w:p>
          <w:p w14:paraId="489A80FE" w14:textId="77777777" w:rsidR="00EE4023" w:rsidRDefault="00ED31A2">
            <w:pPr>
              <w:spacing w:line="288" w:lineRule="auto"/>
              <w:rPr>
                <w:szCs w:val="28"/>
              </w:rPr>
            </w:pPr>
            <w:r>
              <w:rPr>
                <w:szCs w:val="28"/>
              </w:rPr>
              <w:t>- HS lắng nghe</w:t>
            </w:r>
          </w:p>
        </w:tc>
      </w:tr>
    </w:tbl>
    <w:p w14:paraId="4F3CE4E4" w14:textId="77777777" w:rsidR="00EE4023" w:rsidRDefault="00EE4023">
      <w:pPr>
        <w:spacing w:line="276" w:lineRule="auto"/>
        <w:ind w:left="720" w:hanging="720"/>
        <w:rPr>
          <w:szCs w:val="28"/>
        </w:rPr>
      </w:pPr>
    </w:p>
    <w:sectPr w:rsidR="00EE4023">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4C68" w14:textId="77777777" w:rsidR="0071605A" w:rsidRDefault="0071605A">
      <w:r>
        <w:separator/>
      </w:r>
    </w:p>
  </w:endnote>
  <w:endnote w:type="continuationSeparator" w:id="0">
    <w:p w14:paraId="774FACE0" w14:textId="77777777" w:rsidR="0071605A" w:rsidRDefault="0071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6A57" w14:textId="77777777" w:rsidR="0071605A" w:rsidRDefault="0071605A">
      <w:r>
        <w:separator/>
      </w:r>
    </w:p>
  </w:footnote>
  <w:footnote w:type="continuationSeparator" w:id="0">
    <w:p w14:paraId="1815A78D" w14:textId="77777777" w:rsidR="0071605A" w:rsidRDefault="00716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D01"/>
    <w:rsid w:val="0000368C"/>
    <w:rsid w:val="00024387"/>
    <w:rsid w:val="0003598F"/>
    <w:rsid w:val="00042C90"/>
    <w:rsid w:val="0006670C"/>
    <w:rsid w:val="000707C8"/>
    <w:rsid w:val="00083D51"/>
    <w:rsid w:val="00091FD7"/>
    <w:rsid w:val="000B6721"/>
    <w:rsid w:val="000C053F"/>
    <w:rsid w:val="000C3708"/>
    <w:rsid w:val="0010128A"/>
    <w:rsid w:val="00107721"/>
    <w:rsid w:val="001219D5"/>
    <w:rsid w:val="001346A8"/>
    <w:rsid w:val="00135AF1"/>
    <w:rsid w:val="001407F1"/>
    <w:rsid w:val="001408B3"/>
    <w:rsid w:val="00150856"/>
    <w:rsid w:val="00153161"/>
    <w:rsid w:val="00153CEF"/>
    <w:rsid w:val="00156629"/>
    <w:rsid w:val="0016729D"/>
    <w:rsid w:val="0018678A"/>
    <w:rsid w:val="001D7BB7"/>
    <w:rsid w:val="001E32B3"/>
    <w:rsid w:val="001F2F01"/>
    <w:rsid w:val="0020225F"/>
    <w:rsid w:val="002230AE"/>
    <w:rsid w:val="00231C4C"/>
    <w:rsid w:val="00234333"/>
    <w:rsid w:val="002527B9"/>
    <w:rsid w:val="00252E69"/>
    <w:rsid w:val="002545CC"/>
    <w:rsid w:val="00264E87"/>
    <w:rsid w:val="00276C1D"/>
    <w:rsid w:val="0028588B"/>
    <w:rsid w:val="0028646D"/>
    <w:rsid w:val="002B7654"/>
    <w:rsid w:val="002D33CC"/>
    <w:rsid w:val="002E5DAB"/>
    <w:rsid w:val="00304744"/>
    <w:rsid w:val="0030701A"/>
    <w:rsid w:val="003076CF"/>
    <w:rsid w:val="003101CC"/>
    <w:rsid w:val="00322088"/>
    <w:rsid w:val="00325191"/>
    <w:rsid w:val="00371789"/>
    <w:rsid w:val="00374950"/>
    <w:rsid w:val="00382586"/>
    <w:rsid w:val="00383B73"/>
    <w:rsid w:val="00396DC2"/>
    <w:rsid w:val="003B6EA6"/>
    <w:rsid w:val="003C4C18"/>
    <w:rsid w:val="003D302A"/>
    <w:rsid w:val="003E2801"/>
    <w:rsid w:val="003F525A"/>
    <w:rsid w:val="0040494B"/>
    <w:rsid w:val="004232A2"/>
    <w:rsid w:val="00434A15"/>
    <w:rsid w:val="004465AC"/>
    <w:rsid w:val="00450A59"/>
    <w:rsid w:val="00454903"/>
    <w:rsid w:val="00461E9C"/>
    <w:rsid w:val="00473D25"/>
    <w:rsid w:val="00491797"/>
    <w:rsid w:val="004D3CAA"/>
    <w:rsid w:val="004D4456"/>
    <w:rsid w:val="004D5A84"/>
    <w:rsid w:val="004D5EAC"/>
    <w:rsid w:val="004D637D"/>
    <w:rsid w:val="004E07BE"/>
    <w:rsid w:val="004E320D"/>
    <w:rsid w:val="004E69E5"/>
    <w:rsid w:val="004F41C4"/>
    <w:rsid w:val="004F62C0"/>
    <w:rsid w:val="00503822"/>
    <w:rsid w:val="005069CC"/>
    <w:rsid w:val="0051561B"/>
    <w:rsid w:val="0054491B"/>
    <w:rsid w:val="0054495F"/>
    <w:rsid w:val="005714F0"/>
    <w:rsid w:val="00590E38"/>
    <w:rsid w:val="005A4C70"/>
    <w:rsid w:val="005A6122"/>
    <w:rsid w:val="005C4EA3"/>
    <w:rsid w:val="005E6C46"/>
    <w:rsid w:val="005F0252"/>
    <w:rsid w:val="005F5B73"/>
    <w:rsid w:val="00603121"/>
    <w:rsid w:val="0060747B"/>
    <w:rsid w:val="00634A77"/>
    <w:rsid w:val="00636E77"/>
    <w:rsid w:val="006416A2"/>
    <w:rsid w:val="00650D74"/>
    <w:rsid w:val="00654ECC"/>
    <w:rsid w:val="006613AF"/>
    <w:rsid w:val="00664761"/>
    <w:rsid w:val="00666561"/>
    <w:rsid w:val="0067710C"/>
    <w:rsid w:val="00680F7D"/>
    <w:rsid w:val="00682AEB"/>
    <w:rsid w:val="0068385E"/>
    <w:rsid w:val="006879A3"/>
    <w:rsid w:val="006938D5"/>
    <w:rsid w:val="00694C37"/>
    <w:rsid w:val="006A35CE"/>
    <w:rsid w:val="006A5C2F"/>
    <w:rsid w:val="006C1BEA"/>
    <w:rsid w:val="006C7FB1"/>
    <w:rsid w:val="006D7E67"/>
    <w:rsid w:val="006E7C11"/>
    <w:rsid w:val="006E7FEA"/>
    <w:rsid w:val="00713F74"/>
    <w:rsid w:val="007150C4"/>
    <w:rsid w:val="00715593"/>
    <w:rsid w:val="00715F04"/>
    <w:rsid w:val="0071605A"/>
    <w:rsid w:val="00720A33"/>
    <w:rsid w:val="0072206B"/>
    <w:rsid w:val="007231C7"/>
    <w:rsid w:val="007307A0"/>
    <w:rsid w:val="00737A7E"/>
    <w:rsid w:val="00742963"/>
    <w:rsid w:val="007442CA"/>
    <w:rsid w:val="007551AE"/>
    <w:rsid w:val="00762C65"/>
    <w:rsid w:val="00763C0D"/>
    <w:rsid w:val="00767ACA"/>
    <w:rsid w:val="0077676C"/>
    <w:rsid w:val="007928EF"/>
    <w:rsid w:val="007A47CE"/>
    <w:rsid w:val="007A5CBB"/>
    <w:rsid w:val="007B0D9B"/>
    <w:rsid w:val="007D1607"/>
    <w:rsid w:val="007E3FA9"/>
    <w:rsid w:val="00817E4F"/>
    <w:rsid w:val="00824BDB"/>
    <w:rsid w:val="0083373A"/>
    <w:rsid w:val="00844508"/>
    <w:rsid w:val="00877B84"/>
    <w:rsid w:val="00883BE2"/>
    <w:rsid w:val="00887BCB"/>
    <w:rsid w:val="00894F2A"/>
    <w:rsid w:val="008953D0"/>
    <w:rsid w:val="008A0289"/>
    <w:rsid w:val="008A7C76"/>
    <w:rsid w:val="008B2CB9"/>
    <w:rsid w:val="008B354A"/>
    <w:rsid w:val="008C135A"/>
    <w:rsid w:val="008C61F7"/>
    <w:rsid w:val="008E3DF9"/>
    <w:rsid w:val="008E6176"/>
    <w:rsid w:val="008F4B57"/>
    <w:rsid w:val="009052E6"/>
    <w:rsid w:val="00921517"/>
    <w:rsid w:val="00926D24"/>
    <w:rsid w:val="00983902"/>
    <w:rsid w:val="009B2774"/>
    <w:rsid w:val="009C5D88"/>
    <w:rsid w:val="009C5FCA"/>
    <w:rsid w:val="009D46F9"/>
    <w:rsid w:val="009E4078"/>
    <w:rsid w:val="009E4C1A"/>
    <w:rsid w:val="009F0BD5"/>
    <w:rsid w:val="009F1FD5"/>
    <w:rsid w:val="009F2CC3"/>
    <w:rsid w:val="00A07A78"/>
    <w:rsid w:val="00A406CF"/>
    <w:rsid w:val="00A444EC"/>
    <w:rsid w:val="00A54791"/>
    <w:rsid w:val="00A85E2B"/>
    <w:rsid w:val="00AA050E"/>
    <w:rsid w:val="00AA358B"/>
    <w:rsid w:val="00AA6D01"/>
    <w:rsid w:val="00AB2D84"/>
    <w:rsid w:val="00AB46E3"/>
    <w:rsid w:val="00AD4F4F"/>
    <w:rsid w:val="00AD7CD9"/>
    <w:rsid w:val="00AE23A4"/>
    <w:rsid w:val="00B07282"/>
    <w:rsid w:val="00B21661"/>
    <w:rsid w:val="00B53917"/>
    <w:rsid w:val="00B64D48"/>
    <w:rsid w:val="00BA4CBD"/>
    <w:rsid w:val="00BB48B7"/>
    <w:rsid w:val="00BB7A4C"/>
    <w:rsid w:val="00BC17A2"/>
    <w:rsid w:val="00BD0744"/>
    <w:rsid w:val="00BE010D"/>
    <w:rsid w:val="00BF7317"/>
    <w:rsid w:val="00C11D5D"/>
    <w:rsid w:val="00C31738"/>
    <w:rsid w:val="00C42EDF"/>
    <w:rsid w:val="00C55344"/>
    <w:rsid w:val="00C751BA"/>
    <w:rsid w:val="00C92708"/>
    <w:rsid w:val="00C956D9"/>
    <w:rsid w:val="00CA332B"/>
    <w:rsid w:val="00CA5DB7"/>
    <w:rsid w:val="00CA7238"/>
    <w:rsid w:val="00CE4C06"/>
    <w:rsid w:val="00CF72D6"/>
    <w:rsid w:val="00D313C8"/>
    <w:rsid w:val="00D33D94"/>
    <w:rsid w:val="00D35483"/>
    <w:rsid w:val="00D36D52"/>
    <w:rsid w:val="00D6761E"/>
    <w:rsid w:val="00D76F83"/>
    <w:rsid w:val="00D93BF6"/>
    <w:rsid w:val="00DB02F7"/>
    <w:rsid w:val="00DC3A5B"/>
    <w:rsid w:val="00DD5994"/>
    <w:rsid w:val="00DF0C7E"/>
    <w:rsid w:val="00DF1E80"/>
    <w:rsid w:val="00DF215F"/>
    <w:rsid w:val="00E00E97"/>
    <w:rsid w:val="00E140E5"/>
    <w:rsid w:val="00E15658"/>
    <w:rsid w:val="00E3381B"/>
    <w:rsid w:val="00E43F51"/>
    <w:rsid w:val="00E5672C"/>
    <w:rsid w:val="00E62BFB"/>
    <w:rsid w:val="00E7229D"/>
    <w:rsid w:val="00EA3840"/>
    <w:rsid w:val="00EC10EF"/>
    <w:rsid w:val="00ED19EE"/>
    <w:rsid w:val="00ED31A2"/>
    <w:rsid w:val="00ED3712"/>
    <w:rsid w:val="00EE3F45"/>
    <w:rsid w:val="00EE4023"/>
    <w:rsid w:val="00F03E72"/>
    <w:rsid w:val="00F30827"/>
    <w:rsid w:val="00F328B6"/>
    <w:rsid w:val="00F36312"/>
    <w:rsid w:val="00F4285A"/>
    <w:rsid w:val="00F45399"/>
    <w:rsid w:val="00F60C34"/>
    <w:rsid w:val="00F624B1"/>
    <w:rsid w:val="00F64B73"/>
    <w:rsid w:val="00F84E7A"/>
    <w:rsid w:val="00F946CD"/>
    <w:rsid w:val="00FA3087"/>
    <w:rsid w:val="00FA34EB"/>
    <w:rsid w:val="00FA45B7"/>
    <w:rsid w:val="00FB2F30"/>
    <w:rsid w:val="00FB4801"/>
    <w:rsid w:val="00FD153D"/>
    <w:rsid w:val="00FE013B"/>
    <w:rsid w:val="00FE4804"/>
    <w:rsid w:val="00FF53F6"/>
    <w:rsid w:val="00FF579C"/>
    <w:rsid w:val="39E55225"/>
    <w:rsid w:val="482B0711"/>
    <w:rsid w:val="4E9B35BA"/>
    <w:rsid w:val="59F922D6"/>
    <w:rsid w:val="62BD5536"/>
    <w:rsid w:val="71243849"/>
    <w:rsid w:val="718A2935"/>
    <w:rsid w:val="79E47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E18BF-2F41-4591-B58D-FE682857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rFonts w:eastAsia="Times New Roman"/>
      <w:sz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rPr>
      <w:rFonts w:ascii="Times New Roman" w:hAnsi="Times New Roman"/>
      <w:sz w:val="2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10</cp:revision>
  <cp:lastPrinted>2026-04-01T07:38:00Z</cp:lastPrinted>
  <dcterms:created xsi:type="dcterms:W3CDTF">2024-06-06T09:10:00Z</dcterms:created>
  <dcterms:modified xsi:type="dcterms:W3CDTF">2026-04-22T01:43:00Z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AA7499C69AD34CBCA407B3A8530523F6_12</vt:lpwstr>
  </property>
</Properties>
</file>