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81" w:type="dxa"/>
        <w:jc w:val="center"/>
        <w:tblLook w:val="01E0" w:firstRow="1" w:lastRow="1" w:firstColumn="1" w:lastColumn="1" w:noHBand="0" w:noVBand="0"/>
      </w:tblPr>
      <w:tblGrid>
        <w:gridCol w:w="3828"/>
        <w:gridCol w:w="6153"/>
      </w:tblGrid>
      <w:tr w:rsidR="009D6183" w:rsidRPr="00AE6C1E" w14:paraId="73CBC978" w14:textId="77777777" w:rsidTr="00DC1A00">
        <w:trPr>
          <w:trHeight w:val="1702"/>
          <w:jc w:val="center"/>
        </w:trPr>
        <w:tc>
          <w:tcPr>
            <w:tcW w:w="3828" w:type="dxa"/>
          </w:tcPr>
          <w:p w14:paraId="03C69658" w14:textId="77777777" w:rsidR="00DA0EC7" w:rsidRPr="00AE6C1E" w:rsidRDefault="00DA0EC7" w:rsidP="00DA0EC7">
            <w:pPr>
              <w:spacing w:after="0" w:line="240" w:lineRule="auto"/>
              <w:jc w:val="center"/>
              <w:rPr>
                <w:rFonts w:ascii="Times New Roman" w:eastAsia="Times New Roman" w:hAnsi="Times New Roman"/>
                <w:b/>
                <w:color w:val="000000" w:themeColor="text1"/>
                <w:sz w:val="26"/>
                <w:szCs w:val="26"/>
                <w:lang w:val="vi-VN"/>
              </w:rPr>
            </w:pPr>
            <w:bookmarkStart w:id="0" w:name="_GoBack"/>
            <w:bookmarkEnd w:id="0"/>
            <w:r w:rsidRPr="00AE6C1E">
              <w:rPr>
                <w:rFonts w:ascii="Times New Roman" w:eastAsia="Times New Roman" w:hAnsi="Times New Roman"/>
                <w:b/>
                <w:color w:val="000000" w:themeColor="text1"/>
                <w:sz w:val="26"/>
                <w:szCs w:val="26"/>
                <w:lang w:val="nl-NL"/>
              </w:rPr>
              <w:t>ỦY</w:t>
            </w:r>
            <w:r w:rsidRPr="00AE6C1E">
              <w:rPr>
                <w:rFonts w:ascii="Times New Roman" w:eastAsia="Times New Roman" w:hAnsi="Times New Roman"/>
                <w:b/>
                <w:color w:val="000000" w:themeColor="text1"/>
                <w:sz w:val="26"/>
                <w:szCs w:val="26"/>
                <w:lang w:val="vi-VN"/>
              </w:rPr>
              <w:t xml:space="preserve"> BAN NHÂN DÂN</w:t>
            </w:r>
          </w:p>
          <w:p w14:paraId="74825FF1" w14:textId="77777777" w:rsidR="00DA0EC7" w:rsidRPr="00AE6C1E" w:rsidRDefault="00DA0EC7" w:rsidP="00DA0EC7">
            <w:pPr>
              <w:spacing w:after="0" w:line="240" w:lineRule="auto"/>
              <w:jc w:val="center"/>
              <w:rPr>
                <w:rFonts w:ascii="Times New Roman" w:eastAsia="Times New Roman" w:hAnsi="Times New Roman"/>
                <w:b/>
                <w:color w:val="000000" w:themeColor="text1"/>
                <w:sz w:val="26"/>
                <w:szCs w:val="26"/>
                <w:lang w:val="nl-NL"/>
              </w:rPr>
            </w:pPr>
            <w:r w:rsidRPr="00AE6C1E">
              <w:rPr>
                <w:rFonts w:ascii="Times New Roman" w:eastAsia="Times New Roman" w:hAnsi="Times New Roman"/>
                <w:b/>
                <w:color w:val="000000" w:themeColor="text1"/>
                <w:sz w:val="26"/>
                <w:szCs w:val="26"/>
                <w:lang w:val="nl-NL"/>
              </w:rPr>
              <w:t xml:space="preserve"> THÀNH PHỐ HẢI PHÒNG</w:t>
            </w:r>
          </w:p>
          <w:p w14:paraId="48A7A6AC" w14:textId="2B63A40C" w:rsidR="00DA0EC7" w:rsidRPr="00AE6C1E" w:rsidRDefault="00DA0EC7" w:rsidP="00DA0EC7">
            <w:pPr>
              <w:spacing w:after="0" w:line="240" w:lineRule="auto"/>
              <w:jc w:val="center"/>
              <w:rPr>
                <w:rFonts w:ascii="Times New Roman" w:eastAsia="Times New Roman" w:hAnsi="Times New Roman"/>
                <w:bCs/>
                <w:color w:val="000000" w:themeColor="text1"/>
                <w:sz w:val="26"/>
                <w:szCs w:val="26"/>
                <w:lang w:val="nl-NL"/>
              </w:rPr>
            </w:pPr>
            <w:r w:rsidRPr="00AE6C1E">
              <w:rPr>
                <w:rFonts w:ascii="Times New Roman" w:hAnsi="Times New Roman"/>
                <w:noProof/>
                <w:color w:val="000000" w:themeColor="text1"/>
              </w:rPr>
              <mc:AlternateContent>
                <mc:Choice Requires="wps">
                  <w:drawing>
                    <wp:anchor distT="4294967294" distB="4294967294" distL="114300" distR="114300" simplePos="0" relativeHeight="251653120" behindDoc="0" locked="0" layoutInCell="1" allowOverlap="1" wp14:anchorId="2BB5C699" wp14:editId="3C5BDE15">
                      <wp:simplePos x="0" y="0"/>
                      <wp:positionH relativeFrom="column">
                        <wp:posOffset>642620</wp:posOffset>
                      </wp:positionH>
                      <wp:positionV relativeFrom="paragraph">
                        <wp:posOffset>36829</wp:posOffset>
                      </wp:positionV>
                      <wp:extent cx="1042035" cy="0"/>
                      <wp:effectExtent l="0" t="0" r="2476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203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C155491" id="Straight Connector 2" o:spid="_x0000_s1026" style="position:absolute;z-index:2516531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0.6pt,2.9pt" to="132.6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2GYsAEAAEgDAAAOAAAAZHJzL2Uyb0RvYy54bWysU8Fu2zAMvQ/YPwi6L3ayZdiMOD2k6y7d&#10;FqDdBzCSbAuVRYFU4uTvJ6lJWmy3oT4Iokg+vfdEr26OoxMHQ2zRt3I+q6UwXqG2vm/l78e7D1+k&#10;4Aheg0NvWnkyLG/W79+tptCYBQ7otCGRQDw3U2jlEGNoqorVYEbgGQbjU7JDGiGmkPpKE0wJfXTV&#10;oq4/VxOSDoTKMKfT2+ekXBf8rjMq/uo6NlG4ViZusaxU1l1eq/UKmp4gDFadacB/sBjB+nTpFeoW&#10;Iog92X+gRqsIGbs4UzhW2HVWmaIhqZnXf6l5GCCYoiWZw+FqE78drPp52PgtZerq6B/CPaonFh43&#10;A/jeFAKPp5Aebp6tqqbAzbUlBxy2JHbTD9SpBvYRiwvHjsYMmfSJYzH7dDXbHKNQ6XBef1rUH5dS&#10;qEuugubSGIjjd4OjyJtWOuuzD9DA4Z5jJgLNpSQfe7yzzpW3dF5Mrfy6XCxLA6OzOidzGVO/2zgS&#10;B8jTUL6iKmVelxHuvS5ggwH97byPYN3zPl3u/NmMrD8PGzc71KctXUxKz1VYnkcrz8PruHS//ADr&#10;PwAAAP//AwBQSwMEFAAGAAgAAAAhAPhUl8jaAAAABwEAAA8AAABkcnMvZG93bnJldi54bWxMj8FO&#10;wzAQRO9I/IO1SFwqajdVKxTiVAjIjQsFxHUbL0lEvE5jtw18PQsXOD7NaPZtsZl8r440xi6whcXc&#10;gCKug+u4sfDyXF1dg4oJ2WEfmCx8UoRNeX5WYO7CiZ/ouE2NkhGOOVpoUxpyrWPdksc4DwOxZO9h&#10;9JgEx0a7EU8y7nudGbPWHjuWCy0OdNdS/bE9eAuxeqV99TWrZ+Zt2QTK9vePD2jt5cV0ewMq0ZT+&#10;yvCjL+pQitMuHNhF1QubRSZVCyv5QPJsvVqC2v2yLgv937/8BgAA//8DAFBLAQItABQABgAIAAAA&#10;IQC2gziS/gAAAOEBAAATAAAAAAAAAAAAAAAAAAAAAABbQ29udGVudF9UeXBlc10ueG1sUEsBAi0A&#10;FAAGAAgAAAAhADj9If/WAAAAlAEAAAsAAAAAAAAAAAAAAAAALwEAAF9yZWxzLy5yZWxzUEsBAi0A&#10;FAAGAAgAAAAhABAzYZiwAQAASAMAAA4AAAAAAAAAAAAAAAAALgIAAGRycy9lMm9Eb2MueG1sUEsB&#10;Ai0AFAAGAAgAAAAhAPhUl8jaAAAABwEAAA8AAAAAAAAAAAAAAAAACgQAAGRycy9kb3ducmV2Lnht&#10;bFBLBQYAAAAABAAEAPMAAAARBQAAAAA=&#10;"/>
                  </w:pict>
                </mc:Fallback>
              </mc:AlternateContent>
            </w:r>
          </w:p>
          <w:p w14:paraId="62B1F3B7" w14:textId="3EF4E9D1" w:rsidR="00DA0EC7" w:rsidRPr="00AE6C1E" w:rsidRDefault="00327E6A" w:rsidP="00DA0EC7">
            <w:pPr>
              <w:spacing w:before="60" w:after="120" w:line="240" w:lineRule="auto"/>
              <w:jc w:val="center"/>
              <w:rPr>
                <w:rFonts w:ascii="Times New Roman" w:eastAsia="Times New Roman" w:hAnsi="Times New Roman"/>
                <w:color w:val="000000" w:themeColor="text1"/>
                <w:sz w:val="26"/>
                <w:szCs w:val="26"/>
                <w:lang w:val="vi-VN"/>
              </w:rPr>
            </w:pPr>
            <w:r w:rsidRPr="00AE6C1E">
              <w:rPr>
                <w:rFonts w:ascii="Times New Roman" w:eastAsia="Times New Roman" w:hAnsi="Times New Roman"/>
                <w:noProof/>
                <w:color w:val="000000" w:themeColor="text1"/>
              </w:rPr>
              <mc:AlternateContent>
                <mc:Choice Requires="wps">
                  <w:drawing>
                    <wp:anchor distT="0" distB="0" distL="114300" distR="114300" simplePos="0" relativeHeight="251655168" behindDoc="0" locked="0" layoutInCell="1" allowOverlap="1" wp14:anchorId="597F9A17" wp14:editId="2F1E41E4">
                      <wp:simplePos x="0" y="0"/>
                      <wp:positionH relativeFrom="column">
                        <wp:posOffset>572770</wp:posOffset>
                      </wp:positionH>
                      <wp:positionV relativeFrom="paragraph">
                        <wp:posOffset>261620</wp:posOffset>
                      </wp:positionV>
                      <wp:extent cx="1040130" cy="293370"/>
                      <wp:effectExtent l="0" t="0" r="26670" b="1143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0130" cy="29337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463B7C2" w14:textId="77777777" w:rsidR="00C64781" w:rsidRPr="00327E6A" w:rsidRDefault="00C64781" w:rsidP="00327E6A">
                                  <w:pPr>
                                    <w:jc w:val="center"/>
                                    <w:rPr>
                                      <w:rFonts w:ascii="Times New Roman" w:hAnsi="Times New Roman"/>
                                      <w:b/>
                                      <w:color w:val="000000"/>
                                    </w:rPr>
                                  </w:pPr>
                                  <w:r w:rsidRPr="00327E6A">
                                    <w:rPr>
                                      <w:rFonts w:ascii="Times New Roman" w:hAnsi="Times New Roman"/>
                                      <w:b/>
                                      <w:color w:val="000000"/>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97F9A17" id="Rectangle 4" o:spid="_x0000_s1026" style="position:absolute;left:0;text-align:left;margin-left:45.1pt;margin-top:20.6pt;width:81.9pt;height:23.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VOliwIAADkFAAAOAAAAZHJzL2Uyb0RvYy54bWysVEtPGzEQvlfqf7B8L7sJaYEVGxSBUlWK&#10;ABUqzhOvnbXqV20nu+mv79i7gUA5VfXB8njG8/jmG19e9VqRHfdBWlPTyUlJCTfMNtJsavrjcfnp&#10;nJIQwTSgrOE13fNAr+YfP1x2ruJT21rVcE/QiQlV52raxuiqogis5RrCiXXcoFJYryGi6DdF46FD&#10;71oV07L8UnTWN85bxkPA25tBSefZvxCcxTshAo9E1RRzi3n3eV+nvZhfQrXx4FrJxjTgH7LQIA0G&#10;fXZ1AxHI1su/XGnJvA1WxBNmdWGFkIznGrCaSfmmmocWHM+1IDjBPcMU/p9bdru790Q2NZ1RYkBj&#10;i74jaGA2ipNZgqdzoUKrB3fvU4HBrSz7GVBRvNIkIYw2vfA62WJ5pM9Y75+x5n0kDC8n5aycnGJL&#10;GOqmF6enZ7kZBVSH186H+JVbTdKhph7TyhDDbhViig/VwSQnZpVsllKpLOzDtfJkB9h2ZEtjO0oU&#10;hIiXNV3mlWpDF+H4mTKkw9SmZ2VKDJCPQkHEo3aIUDAbSkBtkOgs+pzLq9fhr6CPWO1R4DKv9wKn&#10;Qm4gtEPG2etATS0jzoeSuqbnx6+VSWXyzPARjpcOpFPs1/3YvbVt9thkbwf2B8eWEuOtEI978Eh3&#10;LBZHON7hJpRFBOx4oqS1/vd798keWYhaSjocH0Tn1xY8x2q/GeTnxWQ2S/OWhdnnsykK/lizPtaY&#10;rb622KoJfhaO5WOyj+pwFN7qJ5z0RYqKKjAMYw99GIXrOIw1/hWMLxbZDGfMQVyZB8eS8wRZQvqx&#10;fwLvRl5F7NGtPYwaVG/oNdiml8YuttEKmbmXIB5wHQcB5zPzafxL0gdwLGerlx9v/gcAAP//AwBQ&#10;SwMEFAAGAAgAAAAhAHKVxQ7gAAAACAEAAA8AAABkcnMvZG93bnJldi54bWxMj0FPwkAQhe8m/IfN&#10;kHiTLU0RrJ0SQjQhUQ8g8bx0h7bQ3W2621L/veNJT5OX9/Lme9l6NI0YqPO1swjzWQSCbOF0bUuE&#10;4+frwwqED8pq1ThLCN/kYZ1P7jKVanezexoOoRRcYn2qEKoQ2lRKX1RklJ+5lix7Z9cZFVh2pdSd&#10;unG5aWQcRY/SqNryh0q1tK2ouB56g7DZl4v3rzdaXga/0+d+V78cP7aI99Nx8wwi0Bj+wvCLz+iQ&#10;M9PJ9VZ70SA8RTEnEZI5X/bjRcLbTgirZQIyz+T/AfkPAAAA//8DAFBLAQItABQABgAIAAAAIQC2&#10;gziS/gAAAOEBAAATAAAAAAAAAAAAAAAAAAAAAABbQ29udGVudF9UeXBlc10ueG1sUEsBAi0AFAAG&#10;AAgAAAAhADj9If/WAAAAlAEAAAsAAAAAAAAAAAAAAAAALwEAAF9yZWxzLy5yZWxzUEsBAi0AFAAG&#10;AAgAAAAhADipU6WLAgAAOQUAAA4AAAAAAAAAAAAAAAAALgIAAGRycy9lMm9Eb2MueG1sUEsBAi0A&#10;FAAGAAgAAAAhAHKVxQ7gAAAACAEAAA8AAAAAAAAAAAAAAAAA5QQAAGRycy9kb3ducmV2LnhtbFBL&#10;BQYAAAAABAAEAPMAAADyBQAAAAA=&#10;" fillcolor="window" strokecolor="windowText" strokeweight="1pt">
                      <v:path arrowok="t"/>
                      <v:textbox>
                        <w:txbxContent>
                          <w:p w14:paraId="1463B7C2" w14:textId="77777777" w:rsidR="00C64781" w:rsidRPr="00327E6A" w:rsidRDefault="00C64781" w:rsidP="00327E6A">
                            <w:pPr>
                              <w:jc w:val="center"/>
                              <w:rPr>
                                <w:rFonts w:ascii="Times New Roman" w:hAnsi="Times New Roman"/>
                                <w:b/>
                                <w:color w:val="000000"/>
                              </w:rPr>
                            </w:pPr>
                            <w:r w:rsidRPr="00327E6A">
                              <w:rPr>
                                <w:rFonts w:ascii="Times New Roman" w:hAnsi="Times New Roman"/>
                                <w:b/>
                                <w:color w:val="000000"/>
                              </w:rPr>
                              <w:t>DỰ THẢO</w:t>
                            </w:r>
                          </w:p>
                        </w:txbxContent>
                      </v:textbox>
                    </v:rect>
                  </w:pict>
                </mc:Fallback>
              </mc:AlternateContent>
            </w:r>
            <w:r w:rsidR="000D0DCA" w:rsidRPr="00AE6C1E">
              <w:rPr>
                <w:rFonts w:ascii="Times New Roman" w:eastAsia="Times New Roman" w:hAnsi="Times New Roman"/>
                <w:color w:val="000000" w:themeColor="text1"/>
                <w:sz w:val="26"/>
                <w:szCs w:val="26"/>
                <w:lang w:val="nl-NL"/>
              </w:rPr>
              <w:t>Số:           /QĐ</w:t>
            </w:r>
            <w:r w:rsidR="00DA0EC7" w:rsidRPr="00AE6C1E">
              <w:rPr>
                <w:rFonts w:ascii="Times New Roman" w:eastAsia="Times New Roman" w:hAnsi="Times New Roman"/>
                <w:color w:val="000000" w:themeColor="text1"/>
                <w:sz w:val="26"/>
                <w:szCs w:val="26"/>
                <w:lang w:val="vi-VN"/>
              </w:rPr>
              <w:t>-UBND</w:t>
            </w:r>
          </w:p>
          <w:p w14:paraId="5FDFAE83" w14:textId="6941CB0D" w:rsidR="00DA0EC7" w:rsidRPr="00AE6C1E" w:rsidRDefault="00DA0EC7" w:rsidP="00DA0EC7">
            <w:pPr>
              <w:spacing w:after="0" w:line="240" w:lineRule="auto"/>
              <w:jc w:val="center"/>
              <w:rPr>
                <w:rFonts w:ascii="Times New Roman" w:eastAsia="Times New Roman" w:hAnsi="Times New Roman"/>
                <w:iCs/>
                <w:color w:val="000000" w:themeColor="text1"/>
                <w:sz w:val="26"/>
                <w:szCs w:val="26"/>
                <w:lang w:val="nl-NL"/>
              </w:rPr>
            </w:pPr>
          </w:p>
        </w:tc>
        <w:tc>
          <w:tcPr>
            <w:tcW w:w="6153" w:type="dxa"/>
          </w:tcPr>
          <w:p w14:paraId="2336BB2C" w14:textId="77777777" w:rsidR="00DA0EC7" w:rsidRPr="00AE6C1E" w:rsidRDefault="00DA0EC7" w:rsidP="00DA0EC7">
            <w:pPr>
              <w:spacing w:after="0" w:line="240" w:lineRule="auto"/>
              <w:jc w:val="center"/>
              <w:rPr>
                <w:rFonts w:ascii="Times New Roman" w:eastAsia="Times New Roman" w:hAnsi="Times New Roman"/>
                <w:b/>
                <w:bCs/>
                <w:color w:val="000000" w:themeColor="text1"/>
                <w:sz w:val="26"/>
                <w:szCs w:val="26"/>
                <w:lang w:val="nl-NL"/>
              </w:rPr>
            </w:pPr>
            <w:r w:rsidRPr="00AE6C1E">
              <w:rPr>
                <w:rFonts w:ascii="Times New Roman" w:eastAsia="Times New Roman" w:hAnsi="Times New Roman"/>
                <w:b/>
                <w:bCs/>
                <w:color w:val="000000" w:themeColor="text1"/>
                <w:sz w:val="26"/>
                <w:szCs w:val="26"/>
                <w:lang w:val="nl-NL"/>
              </w:rPr>
              <w:t>CỘNG HOÀ XÃ HỘI CHỦ NGHĨA VIỆT NAM</w:t>
            </w:r>
          </w:p>
          <w:p w14:paraId="05B749D3" w14:textId="77777777" w:rsidR="00DA0EC7" w:rsidRPr="00AE6C1E" w:rsidRDefault="00DA0EC7" w:rsidP="00DA0EC7">
            <w:pPr>
              <w:spacing w:after="0" w:line="240" w:lineRule="auto"/>
              <w:jc w:val="center"/>
              <w:rPr>
                <w:rFonts w:ascii="Times New Roman" w:eastAsia="Times New Roman" w:hAnsi="Times New Roman"/>
                <w:b/>
                <w:bCs/>
                <w:color w:val="000000" w:themeColor="text1"/>
                <w:sz w:val="28"/>
                <w:szCs w:val="26"/>
                <w:lang w:val="nl-NL"/>
              </w:rPr>
            </w:pPr>
            <w:r w:rsidRPr="00AE6C1E">
              <w:rPr>
                <w:rFonts w:ascii="Times New Roman" w:eastAsia="Times New Roman" w:hAnsi="Times New Roman"/>
                <w:b/>
                <w:bCs/>
                <w:color w:val="000000" w:themeColor="text1"/>
                <w:sz w:val="28"/>
                <w:szCs w:val="26"/>
                <w:lang w:val="nl-NL"/>
              </w:rPr>
              <w:t>Độc lập - Tự do - Hạnh phúc</w:t>
            </w:r>
          </w:p>
          <w:p w14:paraId="6397D806" w14:textId="2D4A8715" w:rsidR="00DA0EC7" w:rsidRPr="00AE6C1E" w:rsidRDefault="00DA0EC7" w:rsidP="00DA0EC7">
            <w:pPr>
              <w:tabs>
                <w:tab w:val="left" w:pos="2534"/>
                <w:tab w:val="center" w:pos="2843"/>
              </w:tabs>
              <w:spacing w:after="0" w:line="240" w:lineRule="auto"/>
              <w:rPr>
                <w:rFonts w:ascii="Times New Roman" w:eastAsia="Times New Roman" w:hAnsi="Times New Roman"/>
                <w:bCs/>
                <w:color w:val="000000" w:themeColor="text1"/>
                <w:sz w:val="26"/>
                <w:szCs w:val="26"/>
                <w:lang w:val="nl-NL"/>
              </w:rPr>
            </w:pPr>
            <w:r w:rsidRPr="00AE6C1E">
              <w:rPr>
                <w:rFonts w:ascii="Times New Roman" w:hAnsi="Times New Roman"/>
                <w:noProof/>
                <w:color w:val="000000" w:themeColor="text1"/>
              </w:rPr>
              <mc:AlternateContent>
                <mc:Choice Requires="wps">
                  <w:drawing>
                    <wp:anchor distT="4294967294" distB="4294967294" distL="114300" distR="114300" simplePos="0" relativeHeight="251654144" behindDoc="0" locked="0" layoutInCell="1" allowOverlap="1" wp14:anchorId="7790A994" wp14:editId="7F5C9824">
                      <wp:simplePos x="0" y="0"/>
                      <wp:positionH relativeFrom="column">
                        <wp:posOffset>814293</wp:posOffset>
                      </wp:positionH>
                      <wp:positionV relativeFrom="paragraph">
                        <wp:posOffset>37465</wp:posOffset>
                      </wp:positionV>
                      <wp:extent cx="2124075" cy="0"/>
                      <wp:effectExtent l="0" t="0" r="952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C5166AA" id="Straight Connector 1" o:spid="_x0000_s1026" style="position:absolute;z-index:2516541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4.1pt,2.95pt" to="231.3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MP6sAEAAEgDAAAOAAAAZHJzL2Uyb0RvYy54bWysU02P2yAQvVfqf0DcGztW0w8rzh6y3V62&#10;baTd/oAJYBstMIghsfPvC2ySXbW3an1ADDPzeO8xXt/M1rCjCqTRdXy5qDlTTqDUbuj478e7D184&#10;owhOgkGnOn5SxG8279+tJ9+qBkc0UgWWQBy1k+/4GKNvq4rEqCzQAr1yKdljsBBTGIZKBpgSujVV&#10;U9efqgmD9AGFIkqnt89Jvin4fa9E/NX3pCIzHU/cYllDWfd5rTZraIcAftTiTAP+g4UF7dKlV6hb&#10;iMAOQf8DZbUISNjHhUBbYd9roYqGpGZZ/6XmYQSvipZkDvmrTfR2sOLncet2IVMXs3vw9yieiDnc&#10;juAGVQg8nnx6uGW2qpo8tdeWHJDfBbaffqBMNXCIWFyY+2AzZNLH5mL26Wq2miMT6bBZNh/rzyvO&#10;xCVXQXtp9IHid4WW5U3HjXbZB2jheE8xE4H2UpKPHd5pY8pbGsemjn9dNavSQGi0zMlcRmHYb01g&#10;R8jTUL6iKmVelwU8OFnARgXy23kfQZvnfbrcuLMZWX8eNmr3KE+7cDEpPVdheR6tPA+v49L98gNs&#10;/gAAAP//AwBQSwMEFAAGAAgAAAAhAI34hP/aAAAABwEAAA8AAABkcnMvZG93bnJldi54bWxMjsFO&#10;wzAQRO9I/IO1SFyq1iFAKSFOhYDceqEUcd3GSxIRr9PYbQNfz8IFjk8zmnn5cnSdOtAQWs8GLmYJ&#10;KOLK25ZrA5uXcroAFSKyxc4zGfikAMvi9CTHzPojP9NhHWslIxwyNNDE2Gdah6ohh2Hme2LJ3v3g&#10;MAoOtbYDHmXcdTpNkrl22LI8NNjTQ0PVx3rvDITylXbl16SaJG+Xtad097h6QmPOz8b7O1CRxvhX&#10;hh99UYdCnLZ+zzaoTjhdpFI1cH0LSvKreXoDavvLusj1f//iGwAA//8DAFBLAQItABQABgAIAAAA&#10;IQC2gziS/gAAAOEBAAATAAAAAAAAAAAAAAAAAAAAAABbQ29udGVudF9UeXBlc10ueG1sUEsBAi0A&#10;FAAGAAgAAAAhADj9If/WAAAAlAEAAAsAAAAAAAAAAAAAAAAALwEAAF9yZWxzLy5yZWxzUEsBAi0A&#10;FAAGAAgAAAAhAO/Yw/qwAQAASAMAAA4AAAAAAAAAAAAAAAAALgIAAGRycy9lMm9Eb2MueG1sUEsB&#10;Ai0AFAAGAAgAAAAhAI34hP/aAAAABwEAAA8AAAAAAAAAAAAAAAAACgQAAGRycy9kb3ducmV2Lnht&#10;bFBLBQYAAAAABAAEAPMAAAARBQAAAAA=&#10;"/>
                  </w:pict>
                </mc:Fallback>
              </mc:AlternateContent>
            </w:r>
            <w:r w:rsidRPr="00AE6C1E">
              <w:rPr>
                <w:rFonts w:ascii="Times New Roman" w:eastAsia="Times New Roman" w:hAnsi="Times New Roman"/>
                <w:bCs/>
                <w:color w:val="000000" w:themeColor="text1"/>
                <w:sz w:val="26"/>
                <w:szCs w:val="26"/>
                <w:lang w:val="nl-NL"/>
              </w:rPr>
              <w:tab/>
            </w:r>
            <w:r w:rsidRPr="00AE6C1E">
              <w:rPr>
                <w:rFonts w:ascii="Times New Roman" w:eastAsia="Times New Roman" w:hAnsi="Times New Roman"/>
                <w:bCs/>
                <w:color w:val="000000" w:themeColor="text1"/>
                <w:sz w:val="26"/>
                <w:szCs w:val="26"/>
                <w:lang w:val="nl-NL"/>
              </w:rPr>
              <w:tab/>
            </w:r>
          </w:p>
          <w:p w14:paraId="53475D1B" w14:textId="48C68D76" w:rsidR="00DA0EC7" w:rsidRPr="00AE6C1E" w:rsidRDefault="00DA0EC7" w:rsidP="00DA0EC7">
            <w:pPr>
              <w:spacing w:after="0" w:line="240" w:lineRule="auto"/>
              <w:jc w:val="center"/>
              <w:rPr>
                <w:rFonts w:ascii="Times New Roman" w:eastAsia="Times New Roman" w:hAnsi="Times New Roman"/>
                <w:bCs/>
                <w:color w:val="000000" w:themeColor="text1"/>
                <w:sz w:val="26"/>
                <w:szCs w:val="26"/>
                <w:lang w:val="nl-NL"/>
              </w:rPr>
            </w:pPr>
            <w:r w:rsidRPr="00AE6C1E">
              <w:rPr>
                <w:rFonts w:ascii="Times New Roman" w:eastAsia="Times New Roman" w:hAnsi="Times New Roman"/>
                <w:i/>
                <w:iCs/>
                <w:color w:val="000000" w:themeColor="text1"/>
                <w:sz w:val="28"/>
                <w:szCs w:val="26"/>
                <w:lang w:val="nl-NL"/>
              </w:rPr>
              <w:t xml:space="preserve">Hải Phòng, ngày     tháng </w:t>
            </w:r>
            <w:r w:rsidRPr="00AE6C1E">
              <w:rPr>
                <w:rFonts w:ascii="Times New Roman" w:eastAsia="Times New Roman" w:hAnsi="Times New Roman"/>
                <w:i/>
                <w:iCs/>
                <w:color w:val="000000" w:themeColor="text1"/>
                <w:sz w:val="28"/>
                <w:szCs w:val="26"/>
                <w:lang w:val="vi-VN"/>
              </w:rPr>
              <w:t xml:space="preserve">   </w:t>
            </w:r>
            <w:r w:rsidRPr="00AE6C1E">
              <w:rPr>
                <w:rFonts w:ascii="Times New Roman" w:eastAsia="Times New Roman" w:hAnsi="Times New Roman"/>
                <w:i/>
                <w:iCs/>
                <w:color w:val="000000" w:themeColor="text1"/>
                <w:sz w:val="28"/>
                <w:szCs w:val="26"/>
                <w:lang w:val="nl-NL"/>
              </w:rPr>
              <w:t xml:space="preserve"> năm 202</w:t>
            </w:r>
            <w:r w:rsidR="00DA53A7">
              <w:rPr>
                <w:rFonts w:ascii="Times New Roman" w:eastAsia="Times New Roman" w:hAnsi="Times New Roman"/>
                <w:i/>
                <w:iCs/>
                <w:color w:val="000000" w:themeColor="text1"/>
                <w:sz w:val="28"/>
                <w:szCs w:val="26"/>
                <w:lang w:val="nl-NL"/>
              </w:rPr>
              <w:t>6</w:t>
            </w:r>
          </w:p>
        </w:tc>
      </w:tr>
    </w:tbl>
    <w:p w14:paraId="57D4D279" w14:textId="4A761868" w:rsidR="000D0DCA" w:rsidRPr="00AE6C1E" w:rsidRDefault="000D0DCA" w:rsidP="00E63BD3">
      <w:pPr>
        <w:tabs>
          <w:tab w:val="left" w:pos="2070"/>
        </w:tabs>
        <w:spacing w:after="0" w:line="360" w:lineRule="exact"/>
        <w:jc w:val="center"/>
        <w:rPr>
          <w:rFonts w:ascii="Times New Roman" w:eastAsia="Times New Roman" w:hAnsi="Times New Roman"/>
          <w:b/>
          <w:bCs/>
          <w:color w:val="000000" w:themeColor="text1"/>
          <w:sz w:val="28"/>
          <w:szCs w:val="28"/>
          <w:lang w:val="fr-FR"/>
        </w:rPr>
      </w:pPr>
      <w:r w:rsidRPr="00AE6C1E">
        <w:rPr>
          <w:rFonts w:ascii="Times New Roman" w:eastAsia="Times New Roman" w:hAnsi="Times New Roman"/>
          <w:b/>
          <w:bCs/>
          <w:color w:val="000000" w:themeColor="text1"/>
          <w:sz w:val="28"/>
          <w:szCs w:val="28"/>
          <w:lang w:val="fr-FR"/>
        </w:rPr>
        <w:t>QUYẾT ĐỊNH</w:t>
      </w:r>
    </w:p>
    <w:p w14:paraId="69287367" w14:textId="77777777" w:rsidR="00325001" w:rsidRPr="00AE6C1E" w:rsidRDefault="000D0DCA" w:rsidP="008E78E3">
      <w:pPr>
        <w:spacing w:after="0" w:line="360" w:lineRule="exact"/>
        <w:jc w:val="center"/>
        <w:rPr>
          <w:rFonts w:ascii="Times New Roman" w:eastAsia="Times New Roman" w:hAnsi="Times New Roman"/>
          <w:b/>
          <w:color w:val="000000" w:themeColor="text1"/>
          <w:sz w:val="28"/>
          <w:szCs w:val="28"/>
          <w:lang w:val="nl-NL"/>
        </w:rPr>
      </w:pPr>
      <w:r w:rsidRPr="00AE6C1E">
        <w:rPr>
          <w:rFonts w:ascii="Times New Roman" w:eastAsia="Times New Roman" w:hAnsi="Times New Roman"/>
          <w:b/>
          <w:bCs/>
          <w:color w:val="000000" w:themeColor="text1"/>
          <w:sz w:val="28"/>
          <w:szCs w:val="28"/>
          <w:lang w:val="it-IT"/>
        </w:rPr>
        <w:t xml:space="preserve">Phê duyệt </w:t>
      </w:r>
      <w:r w:rsidR="008E78E3" w:rsidRPr="00AE6C1E">
        <w:rPr>
          <w:rFonts w:ascii="Times New Roman" w:eastAsia="Times New Roman" w:hAnsi="Times New Roman"/>
          <w:b/>
          <w:bCs/>
          <w:color w:val="000000" w:themeColor="text1"/>
          <w:sz w:val="28"/>
          <w:szCs w:val="28"/>
          <w:lang w:val="it-IT"/>
        </w:rPr>
        <w:t xml:space="preserve">Đề án </w:t>
      </w:r>
      <w:r w:rsidR="00AB57F4" w:rsidRPr="00AE6C1E">
        <w:rPr>
          <w:rFonts w:ascii="Times New Roman" w:eastAsia="Times New Roman" w:hAnsi="Times New Roman"/>
          <w:b/>
          <w:bCs/>
          <w:color w:val="000000" w:themeColor="text1"/>
          <w:sz w:val="28"/>
          <w:szCs w:val="28"/>
          <w:lang w:val="it-IT"/>
        </w:rPr>
        <w:t>“</w:t>
      </w:r>
      <w:r w:rsidR="008E78E3" w:rsidRPr="00AE6C1E">
        <w:rPr>
          <w:rFonts w:ascii="Times New Roman" w:eastAsia="Times New Roman" w:hAnsi="Times New Roman"/>
          <w:b/>
          <w:color w:val="000000" w:themeColor="text1"/>
          <w:sz w:val="28"/>
          <w:szCs w:val="28"/>
          <w:lang w:val="nl-NL"/>
        </w:rPr>
        <w:t xml:space="preserve">Phát triển giáo dục và đào tạo thành phố Hải Phòng </w:t>
      </w:r>
    </w:p>
    <w:p w14:paraId="1A9B523D" w14:textId="3420CB6A" w:rsidR="000D0DCA" w:rsidRPr="00AE6C1E" w:rsidRDefault="008E78E3" w:rsidP="008E78E3">
      <w:pPr>
        <w:spacing w:after="0" w:line="360" w:lineRule="exact"/>
        <w:jc w:val="center"/>
        <w:rPr>
          <w:rFonts w:ascii="Times New Roman" w:eastAsia="Times New Roman" w:hAnsi="Times New Roman"/>
          <w:b/>
          <w:bCs/>
          <w:color w:val="000000" w:themeColor="text1"/>
          <w:sz w:val="28"/>
          <w:szCs w:val="28"/>
          <w:lang w:val="nl-NL"/>
        </w:rPr>
      </w:pPr>
      <w:r w:rsidRPr="00AE6C1E">
        <w:rPr>
          <w:rFonts w:ascii="Times New Roman" w:eastAsia="Times New Roman" w:hAnsi="Times New Roman"/>
          <w:b/>
          <w:color w:val="000000" w:themeColor="text1"/>
          <w:sz w:val="28"/>
          <w:szCs w:val="28"/>
          <w:lang w:val="nl-NL"/>
        </w:rPr>
        <w:t xml:space="preserve">đến năm 2030, tầm nhìn đến năm 2045 </w:t>
      </w:r>
      <w:r w:rsidR="00AB57F4" w:rsidRPr="00AE6C1E">
        <w:rPr>
          <w:rFonts w:ascii="Times New Roman" w:eastAsia="Times New Roman" w:hAnsi="Times New Roman"/>
          <w:b/>
          <w:bCs/>
          <w:color w:val="000000" w:themeColor="text1"/>
          <w:sz w:val="28"/>
          <w:szCs w:val="28"/>
          <w:lang w:val="nl-NL"/>
        </w:rPr>
        <w:t>”</w:t>
      </w:r>
    </w:p>
    <w:p w14:paraId="53AE9F50" w14:textId="77777777" w:rsidR="000D0DCA" w:rsidRPr="00AE6C1E" w:rsidRDefault="000D0DCA" w:rsidP="00E63BD3">
      <w:pPr>
        <w:spacing w:after="0" w:line="360" w:lineRule="exact"/>
        <w:jc w:val="center"/>
        <w:rPr>
          <w:rFonts w:ascii="Times New Roman" w:eastAsia="Times New Roman" w:hAnsi="Times New Roman"/>
          <w:b/>
          <w:color w:val="000000" w:themeColor="text1"/>
          <w:sz w:val="28"/>
          <w:szCs w:val="28"/>
          <w:lang w:val="fr-FR"/>
        </w:rPr>
      </w:pPr>
      <w:r w:rsidRPr="00AE6C1E">
        <w:rPr>
          <w:rFonts w:ascii="Times New Roman" w:eastAsia="Times New Roman" w:hAnsi="Times New Roman"/>
          <w:bCs/>
          <w:noProof/>
          <w:color w:val="000000" w:themeColor="text1"/>
          <w:sz w:val="28"/>
          <w:szCs w:val="28"/>
        </w:rPr>
        <mc:AlternateContent>
          <mc:Choice Requires="wps">
            <w:drawing>
              <wp:anchor distT="0" distB="0" distL="114300" distR="114300" simplePos="0" relativeHeight="251656192" behindDoc="0" locked="0" layoutInCell="1" allowOverlap="1" wp14:anchorId="06791F51" wp14:editId="68316B52">
                <wp:simplePos x="0" y="0"/>
                <wp:positionH relativeFrom="column">
                  <wp:posOffset>2380615</wp:posOffset>
                </wp:positionH>
                <wp:positionV relativeFrom="paragraph">
                  <wp:posOffset>40836</wp:posOffset>
                </wp:positionV>
                <wp:extent cx="1000125" cy="0"/>
                <wp:effectExtent l="0" t="0" r="9525"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00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618D769" id="_x0000_t32" coordsize="21600,21600" o:spt="32" o:oned="t" path="m,l21600,21600e" filled="f">
                <v:path arrowok="t" fillok="f" o:connecttype="none"/>
                <o:lock v:ext="edit" shapetype="t"/>
              </v:shapetype>
              <v:shape id="Straight Arrow Connector 5" o:spid="_x0000_s1026" type="#_x0000_t32" style="position:absolute;margin-left:187.45pt;margin-top:3.2pt;width:78.75pt;height: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PurtAEAAFYDAAAOAAAAZHJzL2Uyb0RvYy54bWysU8Fu2zAMvQ/YPwi6N7YDdNiMOD2k7S7d&#10;FqDtBzCSbAuTRYFU4uTvJ6lJNnS3YT4Qoig+Pj7Sq7vj5MTBEFv0nWwWtRTGK9TWD518fXm8+SwF&#10;R/AaHHrTyZNhebf++GE1h9YscUSnDYkE4rmdQyfHGENbVaxGMwEvMBifgj3SBDG5NFSaYE7ok6uW&#10;df2pmpF0IFSGOd3evwXluuD3vVHxR9+zicJ1MnGLxVKxu2yr9QragSCMVp1pwD+wmMD6VPQKdQ8R&#10;xJ7sX1CTVYSMfVwonCrse6tM6SF109TvunkeIZjSSxKHw1Um/n+w6vth47eUqaujfw5PqH6y8LgZ&#10;wQ+mEHg5hTS4JktVzYHba0p2OGxJ7OZvqNMb2EcsKhx7mjJk6k8ci9inq9jmGIVKl01d183yVgp1&#10;iVXQXhIDcfxqcBL50EmOBHYY4wa9TyNFakoZODxxzLSgvSTkqh4frXNlss6LuZNfblOdHGF0Vudg&#10;cWjYbRyJA+TdKF/p8d0zwr3XBWw0oB/O5wjWvZ1TcefP0mQ18upxu0N92tJFsjS8wvK8aHk7/vRL&#10;9u/fYf0LAAD//wMAUEsDBBQABgAIAAAAIQAGalju3AAAAAcBAAAPAAAAZHJzL2Rvd25yZXYueG1s&#10;TI7NbsIwEITvlfoO1iL1UhWH8FMIcRCq1EOPBaReTbwkgXgdxQ5Jefpue6G3Gc1o5ks3g63FFVtf&#10;OVIwGUcgkHJnKioUHPbvL0sQPmgyunaECr7RwyZ7fEh1YlxPn3jdhULwCPlEKyhDaBIpfV6i1X7s&#10;GiTOTq61OrBtC2la3fO4rWUcRQtpdUX8UOoG30rML7vOKkDfzSfRdmWLw8etf/6Kb+e+2Sv1NBq2&#10;axABh3Avwy8+o0PGTEfXkfGiVjB9na24qmAxA8H5fBqzOP55maXyP3/2AwAA//8DAFBLAQItABQA&#10;BgAIAAAAIQC2gziS/gAAAOEBAAATAAAAAAAAAAAAAAAAAAAAAABbQ29udGVudF9UeXBlc10ueG1s&#10;UEsBAi0AFAAGAAgAAAAhADj9If/WAAAAlAEAAAsAAAAAAAAAAAAAAAAALwEAAF9yZWxzLy5yZWxz&#10;UEsBAi0AFAAGAAgAAAAhABQI+6u0AQAAVgMAAA4AAAAAAAAAAAAAAAAALgIAAGRycy9lMm9Eb2Mu&#10;eG1sUEsBAi0AFAAGAAgAAAAhAAZqWO7cAAAABwEAAA8AAAAAAAAAAAAAAAAADgQAAGRycy9kb3du&#10;cmV2LnhtbFBLBQYAAAAABAAEAPMAAAAXBQAAAAA=&#10;"/>
            </w:pict>
          </mc:Fallback>
        </mc:AlternateContent>
      </w:r>
    </w:p>
    <w:p w14:paraId="6D229FE5" w14:textId="77777777" w:rsidR="000D0DCA" w:rsidRPr="00AE6C1E" w:rsidRDefault="000D0DCA" w:rsidP="00E63BD3">
      <w:pPr>
        <w:tabs>
          <w:tab w:val="left" w:pos="2070"/>
        </w:tabs>
        <w:spacing w:after="0" w:line="360" w:lineRule="exact"/>
        <w:jc w:val="center"/>
        <w:rPr>
          <w:rFonts w:ascii="Times New Roman" w:eastAsia="Times New Roman" w:hAnsi="Times New Roman"/>
          <w:b/>
          <w:bCs/>
          <w:color w:val="000000" w:themeColor="text1"/>
          <w:sz w:val="28"/>
          <w:szCs w:val="28"/>
          <w:lang w:val="fr-FR"/>
        </w:rPr>
      </w:pPr>
      <w:r w:rsidRPr="00AE6C1E">
        <w:rPr>
          <w:rFonts w:ascii="Times New Roman" w:eastAsia="Times New Roman" w:hAnsi="Times New Roman"/>
          <w:b/>
          <w:bCs/>
          <w:color w:val="000000" w:themeColor="text1"/>
          <w:sz w:val="28"/>
          <w:szCs w:val="28"/>
          <w:lang w:val="fr-FR"/>
        </w:rPr>
        <w:t>ỦY BAN NHÂN DÂN THÀNH PHỐ HẢI PHÒNG</w:t>
      </w:r>
    </w:p>
    <w:p w14:paraId="645CFA3E" w14:textId="77777777" w:rsidR="000D0DCA" w:rsidRPr="00AE6C1E" w:rsidRDefault="000D0DCA" w:rsidP="00E63BD3">
      <w:pPr>
        <w:spacing w:after="0" w:line="360" w:lineRule="exact"/>
        <w:jc w:val="both"/>
        <w:rPr>
          <w:rFonts w:ascii="Times New Roman" w:eastAsia="Times New Roman" w:hAnsi="Times New Roman"/>
          <w:color w:val="000000" w:themeColor="text1"/>
          <w:sz w:val="28"/>
          <w:szCs w:val="28"/>
          <w:lang w:val="fr-FR"/>
        </w:rPr>
      </w:pPr>
    </w:p>
    <w:p w14:paraId="6C5A876B" w14:textId="77777777" w:rsidR="00182932" w:rsidRPr="00AE6C1E"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AE6C1E">
        <w:rPr>
          <w:rFonts w:ascii="Times New Roman" w:eastAsia="Times New Roman" w:hAnsi="Times New Roman"/>
          <w:i/>
          <w:iCs/>
          <w:color w:val="000000" w:themeColor="text1"/>
          <w:sz w:val="28"/>
          <w:szCs w:val="28"/>
          <w:lang w:val="nl-NL"/>
        </w:rPr>
        <w:t>Căn cứ Luật Tổ chức chính quyền địa phương năm 2025;</w:t>
      </w:r>
    </w:p>
    <w:p w14:paraId="14500A4F" w14:textId="77777777" w:rsidR="00182932" w:rsidRPr="00AE6C1E"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AE6C1E">
        <w:rPr>
          <w:rFonts w:ascii="Times New Roman" w:eastAsia="Times New Roman" w:hAnsi="Times New Roman"/>
          <w:i/>
          <w:iCs/>
          <w:color w:val="000000" w:themeColor="text1"/>
          <w:sz w:val="28"/>
          <w:szCs w:val="28"/>
          <w:lang w:val="nl-NL"/>
        </w:rPr>
        <w:t>Căn cứ Luật Giáo dục năm 2019;</w:t>
      </w:r>
    </w:p>
    <w:p w14:paraId="232E06B0" w14:textId="77777777" w:rsidR="00182932" w:rsidRPr="00AE6C1E"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AE6C1E">
        <w:rPr>
          <w:rFonts w:ascii="Times New Roman" w:eastAsia="Times New Roman" w:hAnsi="Times New Roman"/>
          <w:i/>
          <w:iCs/>
          <w:color w:val="000000" w:themeColor="text1"/>
          <w:sz w:val="28"/>
          <w:szCs w:val="28"/>
          <w:lang w:val="nl-NL"/>
        </w:rPr>
        <w:t>Căn cứ Luật Nhà giáo năm 2025;</w:t>
      </w:r>
    </w:p>
    <w:p w14:paraId="5422757D" w14:textId="77777777" w:rsidR="00182932" w:rsidRPr="00AE6C1E"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AE6C1E">
        <w:rPr>
          <w:rFonts w:ascii="Times New Roman" w:eastAsia="Times New Roman" w:hAnsi="Times New Roman"/>
          <w:i/>
          <w:iCs/>
          <w:color w:val="000000" w:themeColor="text1"/>
          <w:sz w:val="28"/>
          <w:szCs w:val="28"/>
          <w:lang w:val="nl-NL"/>
        </w:rPr>
        <w:t>Căn cứ Luật Giáo dục đại học năm 2012 và Luật số 34/2018/QH14 sửa đổi, bổ sung một số điều của Luật Giáo dục đại học;</w:t>
      </w:r>
    </w:p>
    <w:p w14:paraId="0A9F43F5" w14:textId="77777777" w:rsidR="00182932" w:rsidRPr="00AE6C1E"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AE6C1E">
        <w:rPr>
          <w:rFonts w:ascii="Times New Roman" w:eastAsia="Times New Roman" w:hAnsi="Times New Roman"/>
          <w:i/>
          <w:iCs/>
          <w:color w:val="000000" w:themeColor="text1"/>
          <w:sz w:val="28"/>
          <w:szCs w:val="28"/>
          <w:lang w:val="nl-NL"/>
        </w:rPr>
        <w:t>Căn cứ Luật Giáo dục nghề nghiệp năm 2014;</w:t>
      </w:r>
    </w:p>
    <w:p w14:paraId="6C43F652" w14:textId="77777777" w:rsidR="00182932" w:rsidRPr="002A2CBF" w:rsidRDefault="00182932" w:rsidP="00C76A76">
      <w:pPr>
        <w:spacing w:before="120" w:after="0" w:line="360" w:lineRule="exact"/>
        <w:ind w:firstLine="720"/>
        <w:jc w:val="both"/>
        <w:rPr>
          <w:rFonts w:ascii="Times New Roman" w:eastAsia="Times New Roman" w:hAnsi="Times New Roman"/>
          <w:bCs/>
          <w:i/>
          <w:iCs/>
          <w:color w:val="000000" w:themeColor="text1"/>
          <w:sz w:val="28"/>
          <w:szCs w:val="28"/>
        </w:rPr>
      </w:pPr>
      <w:r w:rsidRPr="00AE6C1E">
        <w:rPr>
          <w:rFonts w:ascii="Times New Roman" w:eastAsia="Times New Roman" w:hAnsi="Times New Roman"/>
          <w:bCs/>
          <w:i/>
          <w:iCs/>
          <w:color w:val="000000" w:themeColor="text1"/>
          <w:sz w:val="28"/>
          <w:szCs w:val="28"/>
          <w:lang w:val="nl-NL"/>
        </w:rPr>
        <w:t>Căn cứ Luật Đầu tư công năm 2024;</w:t>
      </w:r>
    </w:p>
    <w:p w14:paraId="6AB3509F" w14:textId="77777777" w:rsidR="00182932" w:rsidRPr="00AE6C1E"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AE6C1E">
        <w:rPr>
          <w:rFonts w:ascii="Times New Roman" w:eastAsia="Times New Roman" w:hAnsi="Times New Roman"/>
          <w:i/>
          <w:iCs/>
          <w:color w:val="000000" w:themeColor="text1"/>
          <w:sz w:val="28"/>
          <w:szCs w:val="28"/>
          <w:lang w:val="nl-NL"/>
        </w:rPr>
        <w:t>Căn cứ Nghị quyết số 71-NQ/TW ngày 22 tháng 8 năm 2025 của Bộ Chính trị về đột phá phát triển giáo dục và đào tạo;</w:t>
      </w:r>
    </w:p>
    <w:p w14:paraId="5063373B" w14:textId="77777777" w:rsidR="00704EB9" w:rsidRPr="00AE6C1E" w:rsidRDefault="00704EB9"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AE6C1E">
        <w:rPr>
          <w:rFonts w:ascii="Times New Roman" w:eastAsia="Times New Roman" w:hAnsi="Times New Roman"/>
          <w:i/>
          <w:iCs/>
          <w:color w:val="000000" w:themeColor="text1"/>
          <w:sz w:val="28"/>
          <w:szCs w:val="28"/>
          <w:lang w:val="nl-NL"/>
        </w:rPr>
        <w:t xml:space="preserve">Căn cứ Kết luận số </w:t>
      </w:r>
      <w:r w:rsidRPr="00AE6C1E">
        <w:rPr>
          <w:rFonts w:ascii="Times New Roman" w:eastAsia="Times New Roman" w:hAnsi="Times New Roman"/>
          <w:bCs/>
          <w:i/>
          <w:iCs/>
          <w:color w:val="000000" w:themeColor="text1"/>
          <w:sz w:val="28"/>
          <w:szCs w:val="28"/>
          <w:lang w:val="nl-NL"/>
        </w:rPr>
        <w:t>91-KL/TW</w:t>
      </w:r>
      <w:r w:rsidRPr="00AE6C1E">
        <w:rPr>
          <w:rFonts w:ascii="Times New Roman" w:eastAsia="Times New Roman" w:hAnsi="Times New Roman"/>
          <w:i/>
          <w:iCs/>
          <w:color w:val="000000" w:themeColor="text1"/>
          <w:sz w:val="28"/>
          <w:szCs w:val="28"/>
          <w:lang w:val="nl-NL"/>
        </w:rPr>
        <w:t xml:space="preserve"> ngày </w:t>
      </w:r>
      <w:r w:rsidRPr="00AE6C1E">
        <w:rPr>
          <w:rFonts w:ascii="Times New Roman" w:eastAsia="Times New Roman" w:hAnsi="Times New Roman"/>
          <w:bCs/>
          <w:i/>
          <w:iCs/>
          <w:color w:val="000000" w:themeColor="text1"/>
          <w:sz w:val="28"/>
          <w:szCs w:val="28"/>
          <w:lang w:val="nl-NL"/>
        </w:rPr>
        <w:t>12 tháng 8 năm 2024</w:t>
      </w:r>
      <w:r w:rsidRPr="00AE6C1E">
        <w:rPr>
          <w:rFonts w:ascii="Times New Roman" w:eastAsia="Times New Roman" w:hAnsi="Times New Roman"/>
          <w:i/>
          <w:iCs/>
          <w:color w:val="000000" w:themeColor="text1"/>
          <w:sz w:val="28"/>
          <w:szCs w:val="28"/>
          <w:lang w:val="nl-NL"/>
        </w:rPr>
        <w:t xml:space="preserve"> của </w:t>
      </w:r>
      <w:r w:rsidRPr="00AE6C1E">
        <w:rPr>
          <w:rFonts w:ascii="Times New Roman" w:eastAsia="Times New Roman" w:hAnsi="Times New Roman"/>
          <w:bCs/>
          <w:i/>
          <w:iCs/>
          <w:color w:val="000000" w:themeColor="text1"/>
          <w:sz w:val="28"/>
          <w:szCs w:val="28"/>
          <w:lang w:val="nl-NL"/>
        </w:rPr>
        <w:t>Bộ Chính trị</w:t>
      </w:r>
      <w:r w:rsidRPr="00AE6C1E">
        <w:rPr>
          <w:rFonts w:ascii="Times New Roman" w:eastAsia="Times New Roman" w:hAnsi="Times New Roman"/>
          <w:i/>
          <w:iCs/>
          <w:color w:val="000000" w:themeColor="text1"/>
          <w:sz w:val="28"/>
          <w:szCs w:val="28"/>
          <w:lang w:val="nl-NL"/>
        </w:rPr>
        <w:t xml:space="preserve"> về tiếp tục thực hiện Nghị quyết số </w:t>
      </w:r>
      <w:r w:rsidRPr="00AE6C1E">
        <w:rPr>
          <w:rFonts w:ascii="Times New Roman" w:eastAsia="Times New Roman" w:hAnsi="Times New Roman"/>
          <w:bCs/>
          <w:i/>
          <w:iCs/>
          <w:color w:val="000000" w:themeColor="text1"/>
          <w:sz w:val="28"/>
          <w:szCs w:val="28"/>
          <w:lang w:val="nl-NL"/>
        </w:rPr>
        <w:t>29-NQ/TW</w:t>
      </w:r>
      <w:r w:rsidRPr="00AE6C1E">
        <w:rPr>
          <w:rFonts w:ascii="Times New Roman" w:eastAsia="Times New Roman" w:hAnsi="Times New Roman"/>
          <w:i/>
          <w:iCs/>
          <w:color w:val="000000" w:themeColor="text1"/>
          <w:sz w:val="28"/>
          <w:szCs w:val="28"/>
          <w:lang w:val="nl-NL"/>
        </w:rPr>
        <w:t xml:space="preserve"> ngày </w:t>
      </w:r>
      <w:r w:rsidRPr="00AE6C1E">
        <w:rPr>
          <w:rFonts w:ascii="Times New Roman" w:eastAsia="Times New Roman" w:hAnsi="Times New Roman"/>
          <w:bCs/>
          <w:i/>
          <w:iCs/>
          <w:color w:val="000000" w:themeColor="text1"/>
          <w:sz w:val="28"/>
          <w:szCs w:val="28"/>
          <w:lang w:val="nl-NL"/>
        </w:rPr>
        <w:t>04 tháng 11 năm 2013</w:t>
      </w:r>
      <w:r w:rsidRPr="00AE6C1E">
        <w:rPr>
          <w:rFonts w:ascii="Times New Roman" w:eastAsia="Times New Roman" w:hAnsi="Times New Roman"/>
          <w:i/>
          <w:iCs/>
          <w:color w:val="000000" w:themeColor="text1"/>
          <w:sz w:val="28"/>
          <w:szCs w:val="28"/>
          <w:lang w:val="nl-NL"/>
        </w:rPr>
        <w:t xml:space="preserve"> của </w:t>
      </w:r>
      <w:r w:rsidRPr="00AE6C1E">
        <w:rPr>
          <w:rFonts w:ascii="Times New Roman" w:eastAsia="Times New Roman" w:hAnsi="Times New Roman"/>
          <w:bCs/>
          <w:i/>
          <w:iCs/>
          <w:color w:val="000000" w:themeColor="text1"/>
          <w:sz w:val="28"/>
          <w:szCs w:val="28"/>
          <w:lang w:val="nl-NL"/>
        </w:rPr>
        <w:t>Ban Chấp hành Trung ương Đảng khóa XI</w:t>
      </w:r>
      <w:r w:rsidRPr="00AE6C1E">
        <w:rPr>
          <w:rFonts w:ascii="Times New Roman" w:eastAsia="Times New Roman" w:hAnsi="Times New Roman"/>
          <w:i/>
          <w:iCs/>
          <w:color w:val="000000" w:themeColor="text1"/>
          <w:sz w:val="28"/>
          <w:szCs w:val="28"/>
          <w:lang w:val="nl-NL"/>
        </w:rPr>
        <w:t xml:space="preserve"> về </w:t>
      </w:r>
      <w:r w:rsidRPr="00AE6C1E">
        <w:rPr>
          <w:rFonts w:ascii="Times New Roman" w:eastAsia="Times New Roman" w:hAnsi="Times New Roman"/>
          <w:bCs/>
          <w:i/>
          <w:iCs/>
          <w:color w:val="000000" w:themeColor="text1"/>
          <w:sz w:val="28"/>
          <w:szCs w:val="28"/>
          <w:lang w:val="nl-NL"/>
        </w:rPr>
        <w:t>đổi mới căn bản, toàn diện giáo dục và đào tạo</w:t>
      </w:r>
      <w:r w:rsidRPr="00AE6C1E">
        <w:rPr>
          <w:rFonts w:ascii="Times New Roman" w:eastAsia="Times New Roman" w:hAnsi="Times New Roman"/>
          <w:i/>
          <w:iCs/>
          <w:color w:val="000000" w:themeColor="text1"/>
          <w:sz w:val="28"/>
          <w:szCs w:val="28"/>
          <w:lang w:val="nl-NL"/>
        </w:rPr>
        <w:t>, đáp ứng yêu cầu công nghiệp hóa, hiện đại hóa trong điều kiện kinh tế thị trường định hướng xã hội chủ nghĩa và hội nhập quốc tế;</w:t>
      </w:r>
    </w:p>
    <w:p w14:paraId="154F0579" w14:textId="57FFBE81" w:rsidR="008B594E" w:rsidRPr="00AE6C1E" w:rsidRDefault="008B594E"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AE6C1E">
        <w:rPr>
          <w:rFonts w:ascii="Times New Roman" w:eastAsia="Times New Roman" w:hAnsi="Times New Roman"/>
          <w:i/>
          <w:iCs/>
          <w:color w:val="000000" w:themeColor="text1"/>
          <w:sz w:val="28"/>
          <w:szCs w:val="28"/>
          <w:lang w:val="nl-NL"/>
        </w:rPr>
        <w:t>Căn cứ Nghị quyết số 51/NQ-CP ngày 18 tháng 3 năm 2025 của Chính phủ ban hành Chương trình hành động của Chính phủ thực hiện Kết luận số 91-KL/TW ngày 12 tháng 8 năm 2024 của Bộ Chính trị tiếp tục thực hiện Nghị quyết số 29-NQ/TW ngày 04 tháng 11 năm 2013 của Ban Chấp hành Trung ương Đảng khóa XI về đổi mới căn bản, toàn diện giáo dục và đào tạo;</w:t>
      </w:r>
    </w:p>
    <w:p w14:paraId="415E0C66" w14:textId="392681D1" w:rsidR="00182932" w:rsidRPr="00AE6C1E"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AE6C1E">
        <w:rPr>
          <w:rFonts w:ascii="Times New Roman" w:eastAsia="Times New Roman" w:hAnsi="Times New Roman"/>
          <w:i/>
          <w:iCs/>
          <w:color w:val="000000" w:themeColor="text1"/>
          <w:spacing w:val="-2"/>
          <w:sz w:val="28"/>
          <w:szCs w:val="28"/>
          <w:lang w:val="nl-NL"/>
        </w:rPr>
        <w:t xml:space="preserve">Căn cứ Nghị quyết số 281/NQ-CP ngày 15 tháng 9 năm 2025 của Chính phủ ban hành Chương trình hành động thực hiện Nghị quyết số 71-NQ/TW ngày </w:t>
      </w:r>
      <w:r w:rsidR="00014614" w:rsidRPr="00AE6C1E">
        <w:rPr>
          <w:rFonts w:ascii="Times New Roman" w:eastAsia="Times New Roman" w:hAnsi="Times New Roman"/>
          <w:i/>
          <w:iCs/>
          <w:color w:val="000000" w:themeColor="text1"/>
          <w:spacing w:val="-2"/>
          <w:sz w:val="28"/>
          <w:szCs w:val="28"/>
          <w:lang w:val="nl-NL"/>
        </w:rPr>
        <w:t>22 tháng 8 năm 2025</w:t>
      </w:r>
      <w:r w:rsidRPr="00AE6C1E">
        <w:rPr>
          <w:rFonts w:ascii="Times New Roman" w:eastAsia="Times New Roman" w:hAnsi="Times New Roman"/>
          <w:i/>
          <w:iCs/>
          <w:color w:val="000000" w:themeColor="text1"/>
          <w:spacing w:val="-2"/>
          <w:sz w:val="28"/>
          <w:szCs w:val="28"/>
          <w:lang w:val="nl-NL"/>
        </w:rPr>
        <w:t xml:space="preserve"> của Bộ Chính trị về đột phá phát triển giáo dục và đào tạo</w:t>
      </w:r>
      <w:r w:rsidRPr="00AE6C1E">
        <w:rPr>
          <w:rFonts w:ascii="Times New Roman" w:eastAsia="Times New Roman" w:hAnsi="Times New Roman"/>
          <w:i/>
          <w:iCs/>
          <w:color w:val="000000" w:themeColor="text1"/>
          <w:sz w:val="28"/>
          <w:szCs w:val="28"/>
          <w:lang w:val="nl-NL"/>
        </w:rPr>
        <w:t>;</w:t>
      </w:r>
    </w:p>
    <w:p w14:paraId="052AB098" w14:textId="77777777" w:rsidR="00182932" w:rsidRPr="00AE6C1E"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AE6C1E">
        <w:rPr>
          <w:rFonts w:ascii="Times New Roman" w:eastAsia="Times New Roman" w:hAnsi="Times New Roman"/>
          <w:i/>
          <w:iCs/>
          <w:color w:val="000000" w:themeColor="text1"/>
          <w:sz w:val="28"/>
          <w:szCs w:val="28"/>
          <w:lang w:val="nl-NL"/>
        </w:rPr>
        <w:t>Căn cứ Quyết định số 1705/QĐ-TTg ngày 31 tháng 12 năm 2024 của Thủ tướng Chính phủ phê duyệt Chiến lược phát triển giáo dục đến năm 2030, tầm nhìn đến năm 2045;</w:t>
      </w:r>
    </w:p>
    <w:p w14:paraId="51072B98" w14:textId="1452A5A4" w:rsidR="00B97E5F" w:rsidRPr="00AE6C1E" w:rsidRDefault="00B97E5F" w:rsidP="00B97E5F">
      <w:pPr>
        <w:widowControl w:val="0"/>
        <w:spacing w:after="0" w:line="360" w:lineRule="exact"/>
        <w:ind w:firstLine="709"/>
        <w:jc w:val="both"/>
        <w:rPr>
          <w:rFonts w:ascii="Times New Roman" w:eastAsia="Times New Roman" w:hAnsi="Times New Roman"/>
          <w:i/>
          <w:iCs/>
          <w:color w:val="000000" w:themeColor="text1"/>
          <w:spacing w:val="-2"/>
          <w:sz w:val="28"/>
          <w:szCs w:val="28"/>
          <w:lang w:val="nl-NL"/>
        </w:rPr>
      </w:pPr>
      <w:r w:rsidRPr="00AE6C1E">
        <w:rPr>
          <w:rFonts w:ascii="Times New Roman" w:eastAsia="Times New Roman" w:hAnsi="Times New Roman"/>
          <w:i/>
          <w:iCs/>
          <w:color w:val="000000" w:themeColor="text1"/>
          <w:sz w:val="28"/>
          <w:szCs w:val="28"/>
          <w:lang w:val="nl-NL"/>
        </w:rPr>
        <w:t xml:space="preserve">Căn cứ </w:t>
      </w:r>
      <w:r w:rsidRPr="00AE6C1E">
        <w:rPr>
          <w:rFonts w:ascii="Times New Roman" w:eastAsia="Times New Roman" w:hAnsi="Times New Roman"/>
          <w:i/>
          <w:color w:val="000000" w:themeColor="text1"/>
          <w:spacing w:val="-4"/>
          <w:sz w:val="28"/>
          <w:szCs w:val="28"/>
          <w:lang w:val="nl-NL"/>
        </w:rPr>
        <w:t xml:space="preserve">Nghị quyết số 09-NQ/ĐH ngày 27 tháng 9 năm 2025 của Đại hội đại </w:t>
      </w:r>
      <w:r w:rsidRPr="00AE6C1E">
        <w:rPr>
          <w:rFonts w:ascii="Times New Roman" w:eastAsia="Times New Roman" w:hAnsi="Times New Roman"/>
          <w:i/>
          <w:color w:val="000000" w:themeColor="text1"/>
          <w:spacing w:val="-4"/>
          <w:sz w:val="28"/>
          <w:szCs w:val="28"/>
          <w:lang w:val="nl-NL"/>
        </w:rPr>
        <w:lastRenderedPageBreak/>
        <w:t>biểu Đảng bộ thành phố lần thứ I, nhiệm kỳ 2025-2030;</w:t>
      </w:r>
    </w:p>
    <w:p w14:paraId="047576E0" w14:textId="04A99F1A" w:rsidR="00182932" w:rsidRPr="00AE6C1E"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AE6C1E">
        <w:rPr>
          <w:rFonts w:ascii="Times New Roman" w:eastAsia="Times New Roman" w:hAnsi="Times New Roman"/>
          <w:i/>
          <w:iCs/>
          <w:color w:val="000000" w:themeColor="text1"/>
          <w:spacing w:val="-2"/>
          <w:sz w:val="28"/>
          <w:szCs w:val="28"/>
          <w:lang w:val="nl-NL"/>
        </w:rPr>
        <w:t xml:space="preserve">Căn cứ Chương trình hành động số 02-CTr/TU ngày 20 tháng 10 năm 2025 của Ban Thường vụ Thành ủy về thực hiện Nghị quyết số 71-NQ/TW </w:t>
      </w:r>
      <w:r w:rsidR="00014614" w:rsidRPr="00AE6C1E">
        <w:rPr>
          <w:rFonts w:ascii="Times New Roman" w:eastAsia="Times New Roman" w:hAnsi="Times New Roman"/>
          <w:i/>
          <w:iCs/>
          <w:color w:val="000000" w:themeColor="text1"/>
          <w:spacing w:val="-2"/>
          <w:sz w:val="28"/>
          <w:szCs w:val="28"/>
          <w:lang w:val="nl-NL"/>
        </w:rPr>
        <w:t xml:space="preserve">ngày 22 tháng 8 năm 2025 </w:t>
      </w:r>
      <w:r w:rsidRPr="00AE6C1E">
        <w:rPr>
          <w:rFonts w:ascii="Times New Roman" w:eastAsia="Times New Roman" w:hAnsi="Times New Roman"/>
          <w:i/>
          <w:iCs/>
          <w:color w:val="000000" w:themeColor="text1"/>
          <w:spacing w:val="-2"/>
          <w:sz w:val="28"/>
          <w:szCs w:val="28"/>
          <w:lang w:val="nl-NL"/>
        </w:rPr>
        <w:t>của Bộ Chính trị về đột phá phát triển giáo dục và đào tạo</w:t>
      </w:r>
      <w:r w:rsidRPr="00AE6C1E">
        <w:rPr>
          <w:rFonts w:ascii="Times New Roman" w:eastAsia="Times New Roman" w:hAnsi="Times New Roman"/>
          <w:i/>
          <w:iCs/>
          <w:color w:val="000000" w:themeColor="text1"/>
          <w:sz w:val="28"/>
          <w:szCs w:val="28"/>
          <w:lang w:val="nl-NL"/>
        </w:rPr>
        <w:t>;</w:t>
      </w:r>
    </w:p>
    <w:p w14:paraId="54CF5574" w14:textId="6ECFAD4C" w:rsidR="00182932" w:rsidRPr="00AE6C1E" w:rsidRDefault="00182932" w:rsidP="00C76A76">
      <w:pPr>
        <w:spacing w:before="120" w:after="0" w:line="360" w:lineRule="exact"/>
        <w:ind w:firstLine="720"/>
        <w:jc w:val="both"/>
        <w:rPr>
          <w:rFonts w:ascii="Times New Roman" w:eastAsia="Times New Roman" w:hAnsi="Times New Roman"/>
          <w:i/>
          <w:iCs/>
          <w:color w:val="000000" w:themeColor="text1"/>
          <w:sz w:val="28"/>
          <w:szCs w:val="28"/>
          <w:lang w:val="nl-NL"/>
        </w:rPr>
      </w:pPr>
      <w:r w:rsidRPr="00AE6C1E">
        <w:rPr>
          <w:rFonts w:ascii="Times New Roman" w:eastAsia="Times New Roman" w:hAnsi="Times New Roman"/>
          <w:i/>
          <w:iCs/>
          <w:color w:val="000000" w:themeColor="text1"/>
          <w:sz w:val="28"/>
          <w:szCs w:val="28"/>
          <w:lang w:val="nl-NL"/>
        </w:rPr>
        <w:t xml:space="preserve">Theo đề nghị của Giám đốc Sở Giáo dục và Đào tạo tại Tờ trình số </w:t>
      </w:r>
      <w:r w:rsidR="008D7A92" w:rsidRPr="00AE6C1E">
        <w:rPr>
          <w:rFonts w:ascii="Times New Roman" w:eastAsia="Times New Roman" w:hAnsi="Times New Roman"/>
          <w:i/>
          <w:iCs/>
          <w:color w:val="000000" w:themeColor="text1"/>
          <w:sz w:val="28"/>
          <w:szCs w:val="28"/>
          <w:lang w:val="nl-NL"/>
        </w:rPr>
        <w:t>...</w:t>
      </w:r>
    </w:p>
    <w:p w14:paraId="6D2A4404" w14:textId="77777777" w:rsidR="000D0DCA" w:rsidRPr="00AE6C1E" w:rsidRDefault="000D0DCA" w:rsidP="00C76A76">
      <w:pPr>
        <w:spacing w:before="120" w:after="0" w:line="360" w:lineRule="exact"/>
        <w:jc w:val="center"/>
        <w:rPr>
          <w:rFonts w:ascii="Times New Roman" w:eastAsia="Times New Roman" w:hAnsi="Times New Roman"/>
          <w:b/>
          <w:color w:val="000000" w:themeColor="text1"/>
          <w:sz w:val="28"/>
          <w:szCs w:val="28"/>
          <w:lang w:val="it-IT"/>
        </w:rPr>
      </w:pPr>
      <w:r w:rsidRPr="00AE6C1E">
        <w:rPr>
          <w:rFonts w:ascii="Times New Roman" w:eastAsia="Times New Roman" w:hAnsi="Times New Roman"/>
          <w:b/>
          <w:color w:val="000000" w:themeColor="text1"/>
          <w:sz w:val="28"/>
          <w:szCs w:val="28"/>
          <w:lang w:val="it-IT"/>
        </w:rPr>
        <w:t>QUYẾT ĐỊNH:</w:t>
      </w:r>
    </w:p>
    <w:p w14:paraId="098041E5" w14:textId="4FE024B6" w:rsidR="000D0DCA" w:rsidRPr="00AE6C1E" w:rsidRDefault="000D0DCA" w:rsidP="00C76A76">
      <w:pPr>
        <w:spacing w:before="120" w:after="0" w:line="360" w:lineRule="exact"/>
        <w:ind w:firstLine="720"/>
        <w:jc w:val="both"/>
        <w:rPr>
          <w:rFonts w:ascii="Times New Roman" w:eastAsia="Times New Roman" w:hAnsi="Times New Roman"/>
          <w:color w:val="000000" w:themeColor="text1"/>
          <w:sz w:val="28"/>
          <w:szCs w:val="28"/>
          <w:lang w:val="it-IT"/>
        </w:rPr>
      </w:pPr>
      <w:r w:rsidRPr="00AE6C1E">
        <w:rPr>
          <w:rFonts w:ascii="Times New Roman" w:eastAsia="Times New Roman" w:hAnsi="Times New Roman"/>
          <w:b/>
          <w:color w:val="000000" w:themeColor="text1"/>
          <w:sz w:val="28"/>
          <w:szCs w:val="28"/>
          <w:lang w:val="it-IT"/>
        </w:rPr>
        <w:t>Điều 1.</w:t>
      </w:r>
      <w:r w:rsidRPr="00AE6C1E">
        <w:rPr>
          <w:rFonts w:ascii="Times New Roman" w:eastAsia="Times New Roman" w:hAnsi="Times New Roman"/>
          <w:color w:val="000000" w:themeColor="text1"/>
          <w:sz w:val="28"/>
          <w:szCs w:val="28"/>
          <w:lang w:val="it-IT"/>
        </w:rPr>
        <w:t xml:space="preserve"> Phê duyệt kèm theo Quyết định này Đề án “</w:t>
      </w:r>
      <w:r w:rsidR="00B9252B" w:rsidRPr="00AE6C1E">
        <w:rPr>
          <w:rFonts w:ascii="Times New Roman" w:eastAsia="Times New Roman" w:hAnsi="Times New Roman"/>
          <w:color w:val="000000" w:themeColor="text1"/>
          <w:sz w:val="28"/>
          <w:szCs w:val="28"/>
          <w:lang w:val="nl-NL"/>
        </w:rPr>
        <w:t>Phát triển giáo dục và đào tạo thành phố Hải Phòng đến năm 2030, tầm nhìn đến năm 2045</w:t>
      </w:r>
      <w:r w:rsidR="00A56745" w:rsidRPr="00AE6C1E">
        <w:rPr>
          <w:rFonts w:ascii="Times New Roman" w:eastAsia="Times New Roman" w:hAnsi="Times New Roman"/>
          <w:color w:val="000000" w:themeColor="text1"/>
          <w:sz w:val="28"/>
          <w:szCs w:val="28"/>
          <w:lang w:val="it-IT"/>
        </w:rPr>
        <w:t>”</w:t>
      </w:r>
      <w:r w:rsidR="00CB7AAE" w:rsidRPr="00AE6C1E">
        <w:rPr>
          <w:rFonts w:ascii="Times New Roman" w:eastAsia="Times New Roman" w:hAnsi="Times New Roman"/>
          <w:color w:val="000000" w:themeColor="text1"/>
          <w:sz w:val="28"/>
          <w:szCs w:val="28"/>
          <w:lang w:val="it-IT"/>
        </w:rPr>
        <w:t xml:space="preserve"> (</w:t>
      </w:r>
      <w:r w:rsidR="00CB7AAE" w:rsidRPr="00AE6C1E">
        <w:rPr>
          <w:rFonts w:ascii="Times New Roman" w:eastAsia="Times New Roman" w:hAnsi="Times New Roman"/>
          <w:i/>
          <w:color w:val="000000" w:themeColor="text1"/>
          <w:sz w:val="28"/>
          <w:szCs w:val="28"/>
          <w:lang w:val="it-IT"/>
        </w:rPr>
        <w:t>Đề án chi tiết kèm theo</w:t>
      </w:r>
      <w:r w:rsidR="00CB7AAE" w:rsidRPr="00AE6C1E">
        <w:rPr>
          <w:rFonts w:ascii="Times New Roman" w:eastAsia="Times New Roman" w:hAnsi="Times New Roman"/>
          <w:color w:val="000000" w:themeColor="text1"/>
          <w:sz w:val="28"/>
          <w:szCs w:val="28"/>
          <w:lang w:val="it-IT"/>
        </w:rPr>
        <w:t>).</w:t>
      </w:r>
    </w:p>
    <w:p w14:paraId="186CAC29" w14:textId="73C434BD" w:rsidR="000D0DCA" w:rsidRPr="00AE6C1E" w:rsidRDefault="000D0DCA" w:rsidP="00C76A76">
      <w:pPr>
        <w:spacing w:before="120" w:after="0" w:line="360" w:lineRule="exact"/>
        <w:ind w:firstLine="720"/>
        <w:jc w:val="both"/>
        <w:rPr>
          <w:rFonts w:ascii="Times New Roman" w:eastAsia="Times New Roman" w:hAnsi="Times New Roman"/>
          <w:color w:val="000000" w:themeColor="text1"/>
          <w:spacing w:val="-2"/>
          <w:sz w:val="28"/>
          <w:szCs w:val="28"/>
          <w:lang w:val="it-IT"/>
        </w:rPr>
      </w:pPr>
      <w:bookmarkStart w:id="1" w:name="_Toc367377374"/>
      <w:bookmarkStart w:id="2" w:name="_Toc367657964"/>
      <w:bookmarkStart w:id="3" w:name="_Toc369808320"/>
      <w:bookmarkStart w:id="4" w:name="_Toc371359140"/>
      <w:bookmarkStart w:id="5" w:name="_Toc392167034"/>
      <w:r w:rsidRPr="00AE6C1E">
        <w:rPr>
          <w:rFonts w:ascii="Times New Roman" w:eastAsia="Times New Roman" w:hAnsi="Times New Roman"/>
          <w:b/>
          <w:color w:val="000000" w:themeColor="text1"/>
          <w:sz w:val="28"/>
          <w:szCs w:val="28"/>
          <w:lang w:val="nb-NO"/>
        </w:rPr>
        <w:t>Điều 2.</w:t>
      </w:r>
      <w:r w:rsidRPr="00AE6C1E">
        <w:rPr>
          <w:rFonts w:ascii="Times New Roman" w:eastAsia="Times New Roman" w:hAnsi="Times New Roman"/>
          <w:color w:val="000000" w:themeColor="text1"/>
          <w:sz w:val="28"/>
          <w:szCs w:val="28"/>
          <w:lang w:val="nb-NO"/>
        </w:rPr>
        <w:t xml:space="preserve"> </w:t>
      </w:r>
      <w:r w:rsidR="00CB7AAE" w:rsidRPr="00AE6C1E">
        <w:rPr>
          <w:rFonts w:ascii="Times New Roman" w:eastAsia="Times New Roman" w:hAnsi="Times New Roman"/>
          <w:color w:val="000000" w:themeColor="text1"/>
          <w:sz w:val="28"/>
          <w:szCs w:val="28"/>
          <w:lang w:val="nb-NO"/>
        </w:rPr>
        <w:t>Quyết định này có hiệu lực từ ngày ký.</w:t>
      </w:r>
    </w:p>
    <w:p w14:paraId="1C155CB1" w14:textId="07FB061A" w:rsidR="000D0DCA" w:rsidRPr="00AE6C1E" w:rsidRDefault="000D0DCA" w:rsidP="00C76A76">
      <w:pPr>
        <w:spacing w:before="120" w:after="0" w:line="360" w:lineRule="exact"/>
        <w:ind w:firstLine="720"/>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b/>
          <w:color w:val="000000" w:themeColor="text1"/>
          <w:sz w:val="28"/>
          <w:szCs w:val="28"/>
          <w:lang w:val="nb-NO"/>
        </w:rPr>
        <w:t>Điều 3.</w:t>
      </w:r>
      <w:r w:rsidRPr="00AE6C1E">
        <w:rPr>
          <w:rFonts w:ascii="Times New Roman" w:eastAsia="Times New Roman" w:hAnsi="Times New Roman"/>
          <w:color w:val="000000" w:themeColor="text1"/>
          <w:sz w:val="28"/>
          <w:szCs w:val="28"/>
          <w:lang w:val="nb-NO"/>
        </w:rPr>
        <w:t xml:space="preserve"> </w:t>
      </w:r>
      <w:r w:rsidR="00CB7AAE" w:rsidRPr="00AE6C1E">
        <w:rPr>
          <w:rFonts w:ascii="Times New Roman" w:eastAsia="Times New Roman" w:hAnsi="Times New Roman"/>
          <w:color w:val="000000" w:themeColor="text1"/>
          <w:sz w:val="28"/>
          <w:szCs w:val="28"/>
          <w:lang w:val="nb-NO"/>
        </w:rPr>
        <w:t xml:space="preserve">Chánh Văn phòng UBND Thành phố, Giám đốc các Sở: Giáo dục và Đào tạo, Tài chính, Nội vụ, Xây dựng, Khoa học và Công nghệ, </w:t>
      </w:r>
      <w:r w:rsidR="00674F91" w:rsidRPr="00AE6C1E">
        <w:rPr>
          <w:rFonts w:ascii="Times New Roman" w:eastAsia="Times New Roman" w:hAnsi="Times New Roman"/>
          <w:color w:val="000000" w:themeColor="text1"/>
          <w:sz w:val="28"/>
          <w:szCs w:val="28"/>
          <w:lang w:val="nb-NO"/>
        </w:rPr>
        <w:t>Y tế, Nông nghiệp và Môi trường;</w:t>
      </w:r>
      <w:r w:rsidR="00CB7AAE" w:rsidRPr="00AE6C1E">
        <w:rPr>
          <w:rFonts w:ascii="Times New Roman" w:eastAsia="Times New Roman" w:hAnsi="Times New Roman"/>
          <w:color w:val="000000" w:themeColor="text1"/>
          <w:sz w:val="28"/>
          <w:szCs w:val="28"/>
          <w:lang w:val="nb-NO"/>
        </w:rPr>
        <w:t xml:space="preserve"> Thủ trưởng các sở, ngành; </w:t>
      </w:r>
      <w:r w:rsidRPr="00AE6C1E">
        <w:rPr>
          <w:rFonts w:ascii="Times New Roman" w:eastAsia="Times New Roman" w:hAnsi="Times New Roman"/>
          <w:color w:val="000000" w:themeColor="text1"/>
          <w:sz w:val="28"/>
          <w:szCs w:val="28"/>
          <w:lang w:val="nb-NO"/>
        </w:rPr>
        <w:t xml:space="preserve">lãnh đạo các cơ quan, đơn vị trực thuộc Sở </w:t>
      </w:r>
      <w:r w:rsidR="00A56745" w:rsidRPr="00AE6C1E">
        <w:rPr>
          <w:rFonts w:ascii="Times New Roman" w:eastAsia="Times New Roman" w:hAnsi="Times New Roman"/>
          <w:color w:val="000000" w:themeColor="text1"/>
          <w:sz w:val="28"/>
          <w:szCs w:val="28"/>
          <w:lang w:val="nb-NO"/>
        </w:rPr>
        <w:t xml:space="preserve">Giáo dục và Đào tạo </w:t>
      </w:r>
      <w:r w:rsidRPr="00AE6C1E">
        <w:rPr>
          <w:rFonts w:ascii="Times New Roman" w:eastAsia="Times New Roman" w:hAnsi="Times New Roman"/>
          <w:color w:val="000000" w:themeColor="text1"/>
          <w:sz w:val="28"/>
          <w:szCs w:val="28"/>
          <w:lang w:val="nb-NO"/>
        </w:rPr>
        <w:t>và các tổ chức, cá nhân có liên quan có trách nhiệm thi hành Quyết định</w:t>
      </w:r>
      <w:r w:rsidRPr="00AE6C1E">
        <w:rPr>
          <w:rFonts w:ascii="Times New Roman" w:eastAsia="Times New Roman" w:hAnsi="Times New Roman"/>
          <w:color w:val="000000" w:themeColor="text1"/>
          <w:sz w:val="28"/>
          <w:szCs w:val="28"/>
          <w:lang w:val="vi-VN"/>
        </w:rPr>
        <w:t xml:space="preserve"> </w:t>
      </w:r>
      <w:r w:rsidR="00B479AA" w:rsidRPr="00AE6C1E">
        <w:rPr>
          <w:rFonts w:ascii="Times New Roman" w:eastAsia="Times New Roman" w:hAnsi="Times New Roman"/>
          <w:color w:val="000000" w:themeColor="text1"/>
          <w:sz w:val="28"/>
          <w:szCs w:val="28"/>
          <w:lang w:val="it-IT"/>
        </w:rPr>
        <w:t>này</w:t>
      </w:r>
      <w:r w:rsidRPr="00AE6C1E">
        <w:rPr>
          <w:rFonts w:ascii="Times New Roman" w:eastAsia="Times New Roman" w:hAnsi="Times New Roman"/>
          <w:color w:val="000000" w:themeColor="text1"/>
          <w:sz w:val="28"/>
          <w:szCs w:val="28"/>
          <w:lang w:val="nb-NO"/>
        </w:rPr>
        <w:t>./.</w:t>
      </w:r>
    </w:p>
    <w:p w14:paraId="73937E5F" w14:textId="77777777" w:rsidR="000C2102" w:rsidRPr="00AE6C1E" w:rsidRDefault="000C2102" w:rsidP="000D0DCA">
      <w:pPr>
        <w:spacing w:after="80" w:line="340" w:lineRule="exact"/>
        <w:ind w:firstLine="720"/>
        <w:jc w:val="both"/>
        <w:rPr>
          <w:rFonts w:ascii="Times New Roman" w:eastAsia="Times New Roman" w:hAnsi="Times New Roman"/>
          <w:color w:val="000000" w:themeColor="text1"/>
          <w:sz w:val="28"/>
          <w:szCs w:val="28"/>
          <w:lang w:val="nb-NO"/>
        </w:rPr>
      </w:pPr>
    </w:p>
    <w:tbl>
      <w:tblPr>
        <w:tblW w:w="9007" w:type="dxa"/>
        <w:jc w:val="center"/>
        <w:tblLayout w:type="fixed"/>
        <w:tblLook w:val="0000" w:firstRow="0" w:lastRow="0" w:firstColumn="0" w:lastColumn="0" w:noHBand="0" w:noVBand="0"/>
      </w:tblPr>
      <w:tblGrid>
        <w:gridCol w:w="4646"/>
        <w:gridCol w:w="4361"/>
      </w:tblGrid>
      <w:tr w:rsidR="009D6183" w:rsidRPr="00AE6C1E" w14:paraId="74F87164" w14:textId="77777777" w:rsidTr="005055F9">
        <w:trPr>
          <w:trHeight w:val="2616"/>
          <w:jc w:val="center"/>
        </w:trPr>
        <w:tc>
          <w:tcPr>
            <w:tcW w:w="4646" w:type="dxa"/>
          </w:tcPr>
          <w:bookmarkEnd w:id="1"/>
          <w:bookmarkEnd w:id="2"/>
          <w:bookmarkEnd w:id="3"/>
          <w:bookmarkEnd w:id="4"/>
          <w:bookmarkEnd w:id="5"/>
          <w:p w14:paraId="7A91A3D3" w14:textId="77777777" w:rsidR="000D0DCA" w:rsidRPr="00AE6C1E" w:rsidRDefault="000D0DCA" w:rsidP="000D0DCA">
            <w:pPr>
              <w:widowControl w:val="0"/>
              <w:spacing w:after="0" w:line="240" w:lineRule="auto"/>
              <w:ind w:left="-85"/>
              <w:rPr>
                <w:rFonts w:ascii="Times New Roman" w:eastAsia="Times New Roman" w:hAnsi="Times New Roman"/>
                <w:bCs/>
                <w:iCs/>
                <w:color w:val="000000" w:themeColor="text1"/>
                <w:sz w:val="24"/>
                <w:lang w:val="nb-NO"/>
              </w:rPr>
            </w:pPr>
            <w:r w:rsidRPr="00AE6C1E">
              <w:rPr>
                <w:rFonts w:ascii="Times New Roman" w:eastAsia="Times New Roman" w:hAnsi="Times New Roman"/>
                <w:b/>
                <w:bCs/>
                <w:i/>
                <w:iCs/>
                <w:color w:val="000000" w:themeColor="text1"/>
                <w:sz w:val="24"/>
                <w:lang w:val="nb-NO"/>
              </w:rPr>
              <w:t>Nơi nhận</w:t>
            </w:r>
            <w:r w:rsidRPr="00AE6C1E">
              <w:rPr>
                <w:rFonts w:ascii="Times New Roman" w:eastAsia="Times New Roman" w:hAnsi="Times New Roman"/>
                <w:bCs/>
                <w:iCs/>
                <w:color w:val="000000" w:themeColor="text1"/>
                <w:sz w:val="24"/>
                <w:lang w:val="nb-NO"/>
              </w:rPr>
              <w:t>:</w:t>
            </w:r>
          </w:p>
          <w:p w14:paraId="4046D854" w14:textId="77777777" w:rsidR="000D0DCA" w:rsidRPr="00AE6C1E" w:rsidRDefault="000D0DCA" w:rsidP="000D0DCA">
            <w:pPr>
              <w:widowControl w:val="0"/>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Như Điều 3;</w:t>
            </w:r>
          </w:p>
          <w:p w14:paraId="19AAA9ED" w14:textId="677E2533" w:rsidR="00C22722" w:rsidRPr="00AE6C1E" w:rsidRDefault="00C22722" w:rsidP="000D0DCA">
            <w:pPr>
              <w:widowControl w:val="0"/>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Chính phủ;</w:t>
            </w:r>
          </w:p>
          <w:p w14:paraId="6D65F236" w14:textId="061E5048" w:rsidR="00C22722" w:rsidRPr="00AE6C1E" w:rsidRDefault="00C22722" w:rsidP="000D0DCA">
            <w:pPr>
              <w:widowControl w:val="0"/>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Văn phòng Chính phủ;</w:t>
            </w:r>
          </w:p>
          <w:p w14:paraId="62F9D7B8" w14:textId="0F7514C6" w:rsidR="000D0DCA" w:rsidRPr="00AE6C1E" w:rsidRDefault="000D0DCA" w:rsidP="000D0DCA">
            <w:pPr>
              <w:widowControl w:val="0"/>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xml:space="preserve">- Bộ </w:t>
            </w:r>
            <w:r w:rsidR="00A56745" w:rsidRPr="00AE6C1E">
              <w:rPr>
                <w:rFonts w:ascii="Times New Roman" w:eastAsia="Times New Roman" w:hAnsi="Times New Roman"/>
                <w:bCs/>
                <w:iCs/>
                <w:color w:val="000000" w:themeColor="text1"/>
                <w:lang w:val="nb-NO"/>
              </w:rPr>
              <w:t>Giáo dục và Đào tạo</w:t>
            </w:r>
            <w:r w:rsidRPr="00AE6C1E">
              <w:rPr>
                <w:rFonts w:ascii="Times New Roman" w:eastAsia="Times New Roman" w:hAnsi="Times New Roman"/>
                <w:bCs/>
                <w:iCs/>
                <w:color w:val="000000" w:themeColor="text1"/>
                <w:lang w:val="nb-NO"/>
              </w:rPr>
              <w:t>;</w:t>
            </w:r>
          </w:p>
          <w:p w14:paraId="25D58669" w14:textId="1B62AC91" w:rsidR="000D0DCA" w:rsidRPr="00AE6C1E" w:rsidRDefault="00CB7AAE" w:rsidP="000D0DCA">
            <w:pPr>
              <w:widowControl w:val="0"/>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Thường trực Thành ủy (</w:t>
            </w:r>
            <w:r w:rsidRPr="00AE6C1E">
              <w:rPr>
                <w:rFonts w:ascii="Times New Roman" w:eastAsia="Times New Roman" w:hAnsi="Times New Roman"/>
                <w:bCs/>
                <w:i/>
                <w:iCs/>
                <w:color w:val="000000" w:themeColor="text1"/>
                <w:lang w:val="nb-NO"/>
              </w:rPr>
              <w:t>để b/c</w:t>
            </w:r>
            <w:r w:rsidRPr="00AE6C1E">
              <w:rPr>
                <w:rFonts w:ascii="Times New Roman" w:eastAsia="Times New Roman" w:hAnsi="Times New Roman"/>
                <w:bCs/>
                <w:iCs/>
                <w:color w:val="000000" w:themeColor="text1"/>
                <w:lang w:val="nb-NO"/>
              </w:rPr>
              <w:t>);</w:t>
            </w:r>
          </w:p>
          <w:p w14:paraId="0B923873" w14:textId="6C36F7B2" w:rsidR="000D0DCA" w:rsidRPr="00AE6C1E" w:rsidRDefault="000D0DCA" w:rsidP="000D0DCA">
            <w:pPr>
              <w:widowControl w:val="0"/>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xml:space="preserve">- Thường trực HĐND </w:t>
            </w:r>
            <w:r w:rsidR="00CB7AAE" w:rsidRPr="00AE6C1E">
              <w:rPr>
                <w:rFonts w:ascii="Times New Roman" w:eastAsia="Times New Roman" w:hAnsi="Times New Roman"/>
                <w:bCs/>
                <w:iCs/>
                <w:color w:val="000000" w:themeColor="text1"/>
                <w:lang w:val="nb-NO"/>
              </w:rPr>
              <w:t>TP (</w:t>
            </w:r>
            <w:r w:rsidR="00CB7AAE" w:rsidRPr="00AE6C1E">
              <w:rPr>
                <w:rFonts w:ascii="Times New Roman" w:eastAsia="Times New Roman" w:hAnsi="Times New Roman"/>
                <w:bCs/>
                <w:i/>
                <w:iCs/>
                <w:color w:val="000000" w:themeColor="text1"/>
                <w:lang w:val="nb-NO"/>
              </w:rPr>
              <w:t>để b/c</w:t>
            </w:r>
            <w:r w:rsidR="00CB7AAE" w:rsidRPr="00AE6C1E">
              <w:rPr>
                <w:rFonts w:ascii="Times New Roman" w:eastAsia="Times New Roman" w:hAnsi="Times New Roman"/>
                <w:bCs/>
                <w:iCs/>
                <w:color w:val="000000" w:themeColor="text1"/>
                <w:lang w:val="nb-NO"/>
              </w:rPr>
              <w:t>)</w:t>
            </w:r>
            <w:r w:rsidRPr="00AE6C1E">
              <w:rPr>
                <w:rFonts w:ascii="Times New Roman" w:eastAsia="Times New Roman" w:hAnsi="Times New Roman"/>
                <w:bCs/>
                <w:iCs/>
                <w:color w:val="000000" w:themeColor="text1"/>
                <w:lang w:val="nb-NO"/>
              </w:rPr>
              <w:t>;</w:t>
            </w:r>
          </w:p>
          <w:p w14:paraId="038C4024" w14:textId="6363FBFC" w:rsidR="000D0DCA" w:rsidRPr="00AE6C1E"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xml:space="preserve">- Chủ tịch UBND </w:t>
            </w:r>
            <w:r w:rsidR="00CB7AAE" w:rsidRPr="00AE6C1E">
              <w:rPr>
                <w:rFonts w:ascii="Times New Roman" w:eastAsia="Times New Roman" w:hAnsi="Times New Roman"/>
                <w:bCs/>
                <w:iCs/>
                <w:color w:val="000000" w:themeColor="text1"/>
                <w:lang w:val="nb-NO"/>
              </w:rPr>
              <w:t>TP</w:t>
            </w:r>
            <w:r w:rsidRPr="00AE6C1E">
              <w:rPr>
                <w:rFonts w:ascii="Times New Roman" w:eastAsia="Times New Roman" w:hAnsi="Times New Roman"/>
                <w:bCs/>
                <w:iCs/>
                <w:color w:val="000000" w:themeColor="text1"/>
                <w:lang w:val="nb-NO"/>
              </w:rPr>
              <w:t>;</w:t>
            </w:r>
          </w:p>
          <w:p w14:paraId="36854692" w14:textId="663B9443" w:rsidR="000D0DCA" w:rsidRPr="00AE6C1E"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xml:space="preserve">- Các PCT. UBND </w:t>
            </w:r>
            <w:r w:rsidR="00CB7AAE" w:rsidRPr="00AE6C1E">
              <w:rPr>
                <w:rFonts w:ascii="Times New Roman" w:eastAsia="Times New Roman" w:hAnsi="Times New Roman"/>
                <w:bCs/>
                <w:iCs/>
                <w:color w:val="000000" w:themeColor="text1"/>
                <w:lang w:val="nb-NO"/>
              </w:rPr>
              <w:t>TP</w:t>
            </w:r>
            <w:r w:rsidRPr="00AE6C1E">
              <w:rPr>
                <w:rFonts w:ascii="Times New Roman" w:eastAsia="Times New Roman" w:hAnsi="Times New Roman"/>
                <w:bCs/>
                <w:iCs/>
                <w:color w:val="000000" w:themeColor="text1"/>
                <w:lang w:val="nb-NO"/>
              </w:rPr>
              <w:t>;</w:t>
            </w:r>
          </w:p>
          <w:p w14:paraId="31F1304C" w14:textId="2649E726" w:rsidR="000D0DCA" w:rsidRPr="00AE6C1E"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xml:space="preserve">- Ủy ban MTTQ </w:t>
            </w:r>
            <w:r w:rsidR="00CB7AAE" w:rsidRPr="00AE6C1E">
              <w:rPr>
                <w:rFonts w:ascii="Times New Roman" w:eastAsia="Times New Roman" w:hAnsi="Times New Roman"/>
                <w:bCs/>
                <w:iCs/>
                <w:color w:val="000000" w:themeColor="text1"/>
                <w:lang w:val="nb-NO"/>
              </w:rPr>
              <w:t>- TP</w:t>
            </w:r>
            <w:r w:rsidRPr="00AE6C1E">
              <w:rPr>
                <w:rFonts w:ascii="Times New Roman" w:eastAsia="Times New Roman" w:hAnsi="Times New Roman"/>
                <w:bCs/>
                <w:iCs/>
                <w:color w:val="000000" w:themeColor="text1"/>
                <w:lang w:val="nb-NO"/>
              </w:rPr>
              <w:t>;</w:t>
            </w:r>
          </w:p>
          <w:p w14:paraId="0CD6A49C" w14:textId="77777777" w:rsidR="000D0DCA" w:rsidRPr="00AE6C1E"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Văn phòng Thành ủy;</w:t>
            </w:r>
          </w:p>
          <w:p w14:paraId="2175B5B6" w14:textId="056F8332" w:rsidR="000D0DCA" w:rsidRPr="00AE6C1E"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xml:space="preserve">- VP. Đoàn ĐBQH&amp;HĐND </w:t>
            </w:r>
            <w:r w:rsidR="00CB7AAE" w:rsidRPr="00AE6C1E">
              <w:rPr>
                <w:rFonts w:ascii="Times New Roman" w:eastAsia="Times New Roman" w:hAnsi="Times New Roman"/>
                <w:bCs/>
                <w:iCs/>
                <w:color w:val="000000" w:themeColor="text1"/>
                <w:lang w:val="nb-NO"/>
              </w:rPr>
              <w:t>TP</w:t>
            </w:r>
            <w:r w:rsidRPr="00AE6C1E">
              <w:rPr>
                <w:rFonts w:ascii="Times New Roman" w:eastAsia="Times New Roman" w:hAnsi="Times New Roman"/>
                <w:bCs/>
                <w:iCs/>
                <w:color w:val="000000" w:themeColor="text1"/>
                <w:lang w:val="nb-NO"/>
              </w:rPr>
              <w:t>;</w:t>
            </w:r>
            <w:r w:rsidRPr="00AE6C1E">
              <w:rPr>
                <w:rFonts w:ascii="Times New Roman" w:eastAsia="Times New Roman" w:hAnsi="Times New Roman"/>
                <w:bCs/>
                <w:iCs/>
                <w:color w:val="000000" w:themeColor="text1"/>
                <w:lang w:val="nb-NO"/>
              </w:rPr>
              <w:tab/>
            </w:r>
          </w:p>
          <w:p w14:paraId="3BC8D412" w14:textId="1E8A2180" w:rsidR="000D0DCA" w:rsidRPr="00AE6C1E" w:rsidRDefault="000D0DCA" w:rsidP="000D0DCA">
            <w:pPr>
              <w:widowControl w:val="0"/>
              <w:tabs>
                <w:tab w:val="left" w:pos="3795"/>
              </w:tabs>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xml:space="preserve">- Lãnh đạo VP UBND </w:t>
            </w:r>
            <w:r w:rsidR="00CB7AAE" w:rsidRPr="00AE6C1E">
              <w:rPr>
                <w:rFonts w:ascii="Times New Roman" w:eastAsia="Times New Roman" w:hAnsi="Times New Roman"/>
                <w:bCs/>
                <w:iCs/>
                <w:color w:val="000000" w:themeColor="text1"/>
                <w:lang w:val="nb-NO"/>
              </w:rPr>
              <w:t>TP</w:t>
            </w:r>
            <w:r w:rsidRPr="00AE6C1E">
              <w:rPr>
                <w:rFonts w:ascii="Times New Roman" w:eastAsia="Times New Roman" w:hAnsi="Times New Roman"/>
                <w:bCs/>
                <w:iCs/>
                <w:color w:val="000000" w:themeColor="text1"/>
                <w:lang w:val="nb-NO"/>
              </w:rPr>
              <w:t>;</w:t>
            </w:r>
          </w:p>
          <w:p w14:paraId="227C7EEC" w14:textId="0783B36D" w:rsidR="000D0DCA" w:rsidRPr="00AE6C1E" w:rsidRDefault="000D0DCA" w:rsidP="000D0DCA">
            <w:pPr>
              <w:widowControl w:val="0"/>
              <w:tabs>
                <w:tab w:val="left" w:pos="3825"/>
              </w:tabs>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xml:space="preserve">- Các sở, ban, ngành, đoàn thể </w:t>
            </w:r>
            <w:r w:rsidR="00CB7AAE" w:rsidRPr="00AE6C1E">
              <w:rPr>
                <w:rFonts w:ascii="Times New Roman" w:eastAsia="Times New Roman" w:hAnsi="Times New Roman"/>
                <w:bCs/>
                <w:iCs/>
                <w:color w:val="000000" w:themeColor="text1"/>
                <w:lang w:val="nb-NO"/>
              </w:rPr>
              <w:t>TP</w:t>
            </w:r>
            <w:r w:rsidRPr="00AE6C1E">
              <w:rPr>
                <w:rFonts w:ascii="Times New Roman" w:eastAsia="Times New Roman" w:hAnsi="Times New Roman"/>
                <w:bCs/>
                <w:iCs/>
                <w:color w:val="000000" w:themeColor="text1"/>
                <w:lang w:val="nb-NO"/>
              </w:rPr>
              <w:t>;</w:t>
            </w:r>
          </w:p>
          <w:p w14:paraId="1D1DE90C" w14:textId="77777777" w:rsidR="000D0DCA" w:rsidRPr="00AE6C1E" w:rsidRDefault="000D0DCA" w:rsidP="000D0DCA">
            <w:pPr>
              <w:widowControl w:val="0"/>
              <w:tabs>
                <w:tab w:val="left" w:pos="3795"/>
              </w:tabs>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HĐND, UBND các xã, phường, đặc khu;</w:t>
            </w:r>
          </w:p>
          <w:p w14:paraId="1F822583" w14:textId="6453836C" w:rsidR="000D0DCA" w:rsidRPr="00AE6C1E" w:rsidRDefault="000D0DCA" w:rsidP="000D0DCA">
            <w:pPr>
              <w:widowControl w:val="0"/>
              <w:tabs>
                <w:tab w:val="left" w:pos="3795"/>
              </w:tabs>
              <w:spacing w:after="0" w:line="240" w:lineRule="auto"/>
              <w:ind w:left="-85"/>
              <w:rPr>
                <w:rFonts w:ascii="Times New Roman" w:eastAsia="Times New Roman" w:hAnsi="Times New Roman"/>
                <w:bCs/>
                <w:iCs/>
                <w:color w:val="000000" w:themeColor="text1"/>
                <w:spacing w:val="-4"/>
                <w:lang w:val="nb-NO"/>
              </w:rPr>
            </w:pPr>
            <w:r w:rsidRPr="00AE6C1E">
              <w:rPr>
                <w:rFonts w:ascii="Times New Roman" w:eastAsia="Times New Roman" w:hAnsi="Times New Roman"/>
                <w:bCs/>
                <w:iCs/>
                <w:color w:val="000000" w:themeColor="text1"/>
                <w:spacing w:val="-4"/>
                <w:lang w:val="nb-NO"/>
              </w:rPr>
              <w:t xml:space="preserve">- Các đơn vị </w:t>
            </w:r>
            <w:r w:rsidR="00A56745" w:rsidRPr="00AE6C1E">
              <w:rPr>
                <w:rFonts w:ascii="Times New Roman" w:eastAsia="Times New Roman" w:hAnsi="Times New Roman"/>
                <w:bCs/>
                <w:iCs/>
                <w:color w:val="000000" w:themeColor="text1"/>
                <w:spacing w:val="-4"/>
                <w:lang w:val="nb-NO"/>
              </w:rPr>
              <w:t>GDĐT</w:t>
            </w:r>
            <w:r w:rsidRPr="00AE6C1E">
              <w:rPr>
                <w:rFonts w:ascii="Times New Roman" w:eastAsia="Times New Roman" w:hAnsi="Times New Roman"/>
                <w:bCs/>
                <w:iCs/>
                <w:color w:val="000000" w:themeColor="text1"/>
                <w:spacing w:val="-4"/>
                <w:lang w:val="nb-NO"/>
              </w:rPr>
              <w:t xml:space="preserve"> liên quan (</w:t>
            </w:r>
            <w:r w:rsidRPr="00AE6C1E">
              <w:rPr>
                <w:rFonts w:ascii="Times New Roman" w:eastAsia="Times New Roman" w:hAnsi="Times New Roman"/>
                <w:bCs/>
                <w:i/>
                <w:color w:val="000000" w:themeColor="text1"/>
                <w:spacing w:val="-4"/>
                <w:lang w:val="nb-NO"/>
              </w:rPr>
              <w:t>do S</w:t>
            </w:r>
            <w:r w:rsidR="00A56745" w:rsidRPr="00AE6C1E">
              <w:rPr>
                <w:rFonts w:ascii="Times New Roman" w:eastAsia="Times New Roman" w:hAnsi="Times New Roman"/>
                <w:bCs/>
                <w:i/>
                <w:color w:val="000000" w:themeColor="text1"/>
                <w:spacing w:val="-4"/>
                <w:lang w:val="nb-NO"/>
              </w:rPr>
              <w:t>GDĐT</w:t>
            </w:r>
            <w:r w:rsidRPr="00AE6C1E">
              <w:rPr>
                <w:rFonts w:ascii="Times New Roman" w:eastAsia="Times New Roman" w:hAnsi="Times New Roman"/>
                <w:bCs/>
                <w:i/>
                <w:color w:val="000000" w:themeColor="text1"/>
                <w:spacing w:val="-4"/>
                <w:lang w:val="nb-NO"/>
              </w:rPr>
              <w:t xml:space="preserve"> sao gửi</w:t>
            </w:r>
            <w:r w:rsidRPr="00AE6C1E">
              <w:rPr>
                <w:rFonts w:ascii="Times New Roman" w:eastAsia="Times New Roman" w:hAnsi="Times New Roman"/>
                <w:bCs/>
                <w:iCs/>
                <w:color w:val="000000" w:themeColor="text1"/>
                <w:spacing w:val="-4"/>
                <w:lang w:val="nb-NO"/>
              </w:rPr>
              <w:t>);</w:t>
            </w:r>
          </w:p>
          <w:p w14:paraId="5EE5D640" w14:textId="77777777" w:rsidR="000D0DCA" w:rsidRPr="00AE6C1E" w:rsidRDefault="000D0DCA" w:rsidP="000D0DCA">
            <w:pPr>
              <w:widowControl w:val="0"/>
              <w:tabs>
                <w:tab w:val="left" w:pos="3795"/>
              </w:tabs>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Các phòng: VX, NV&amp;KTGS, TC;</w:t>
            </w:r>
            <w:r w:rsidRPr="00AE6C1E">
              <w:rPr>
                <w:rFonts w:ascii="Times New Roman" w:eastAsia="Times New Roman" w:hAnsi="Times New Roman"/>
                <w:bCs/>
                <w:iCs/>
                <w:color w:val="000000" w:themeColor="text1"/>
                <w:lang w:val="nb-NO"/>
              </w:rPr>
              <w:tab/>
            </w:r>
          </w:p>
          <w:p w14:paraId="22F894C2" w14:textId="20A82B8C" w:rsidR="009C2695" w:rsidRPr="00AE6C1E" w:rsidRDefault="009C2695" w:rsidP="00A56745">
            <w:pPr>
              <w:widowControl w:val="0"/>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Cổng TTĐT thành phố;</w:t>
            </w:r>
          </w:p>
          <w:p w14:paraId="6E9B6E4D" w14:textId="5B1C3212" w:rsidR="009C2695" w:rsidRPr="00AE6C1E" w:rsidRDefault="009C2695" w:rsidP="00A56745">
            <w:pPr>
              <w:widowControl w:val="0"/>
              <w:spacing w:after="0" w:line="240" w:lineRule="auto"/>
              <w:ind w:left="-85"/>
              <w:rPr>
                <w:rFonts w:ascii="Times New Roman" w:eastAsia="Times New Roman" w:hAnsi="Times New Roman"/>
                <w:bCs/>
                <w:iCs/>
                <w:color w:val="000000" w:themeColor="text1"/>
                <w:lang w:val="nb-NO"/>
              </w:rPr>
            </w:pPr>
            <w:r w:rsidRPr="00AE6C1E">
              <w:rPr>
                <w:rFonts w:ascii="Times New Roman" w:eastAsia="Times New Roman" w:hAnsi="Times New Roman"/>
                <w:bCs/>
                <w:iCs/>
                <w:color w:val="000000" w:themeColor="text1"/>
                <w:lang w:val="nb-NO"/>
              </w:rPr>
              <w:t>- Báo và PTTH Hải Phòng;</w:t>
            </w:r>
          </w:p>
          <w:p w14:paraId="32592FEA" w14:textId="6490D2EC" w:rsidR="000D0DCA" w:rsidRPr="00AE6C1E" w:rsidRDefault="00A56745" w:rsidP="00A56745">
            <w:pPr>
              <w:widowControl w:val="0"/>
              <w:spacing w:after="0" w:line="240" w:lineRule="auto"/>
              <w:ind w:left="-85"/>
              <w:rPr>
                <w:rFonts w:ascii="Times New Roman" w:eastAsia="Times New Roman" w:hAnsi="Times New Roman"/>
                <w:bCs/>
                <w:iCs/>
                <w:color w:val="000000" w:themeColor="text1"/>
                <w:szCs w:val="28"/>
                <w:lang w:val="nb-NO"/>
              </w:rPr>
            </w:pPr>
            <w:r w:rsidRPr="00AE6C1E">
              <w:rPr>
                <w:rFonts w:ascii="Times New Roman" w:eastAsia="Times New Roman" w:hAnsi="Times New Roman"/>
                <w:bCs/>
                <w:iCs/>
                <w:color w:val="000000" w:themeColor="text1"/>
                <w:lang w:val="nb-NO"/>
              </w:rPr>
              <w:t>- Lưu: VT</w:t>
            </w:r>
            <w:r w:rsidR="000D0DCA" w:rsidRPr="00AE6C1E">
              <w:rPr>
                <w:rFonts w:ascii="Times New Roman" w:eastAsia="Times New Roman" w:hAnsi="Times New Roman"/>
                <w:bCs/>
                <w:iCs/>
                <w:color w:val="000000" w:themeColor="text1"/>
                <w:lang w:val="nb-NO"/>
              </w:rPr>
              <w:t>.</w:t>
            </w:r>
          </w:p>
        </w:tc>
        <w:tc>
          <w:tcPr>
            <w:tcW w:w="4361" w:type="dxa"/>
          </w:tcPr>
          <w:p w14:paraId="228FF59B" w14:textId="77777777" w:rsidR="000D0DCA" w:rsidRPr="00AE6C1E" w:rsidRDefault="000D0DCA" w:rsidP="000D0DCA">
            <w:pPr>
              <w:widowControl w:val="0"/>
              <w:spacing w:after="0" w:line="252" w:lineRule="auto"/>
              <w:jc w:val="center"/>
              <w:rPr>
                <w:rFonts w:ascii="Times New Roman" w:eastAsia="Times New Roman" w:hAnsi="Times New Roman"/>
                <w:b/>
                <w:color w:val="000000" w:themeColor="text1"/>
                <w:sz w:val="28"/>
                <w:szCs w:val="28"/>
                <w:lang w:val="nb-NO"/>
              </w:rPr>
            </w:pPr>
            <w:r w:rsidRPr="00AE6C1E">
              <w:rPr>
                <w:rFonts w:ascii="Times New Roman" w:eastAsia="Times New Roman" w:hAnsi="Times New Roman"/>
                <w:b/>
                <w:color w:val="000000" w:themeColor="text1"/>
                <w:sz w:val="28"/>
                <w:szCs w:val="28"/>
                <w:lang w:val="nb-NO"/>
              </w:rPr>
              <w:t>TM. ỦY BAN NHÂN DÂN</w:t>
            </w:r>
          </w:p>
          <w:p w14:paraId="07CE0DBC" w14:textId="77777777" w:rsidR="000D0DCA" w:rsidRPr="00AE6C1E" w:rsidRDefault="000D0DCA" w:rsidP="000D0DCA">
            <w:pPr>
              <w:widowControl w:val="0"/>
              <w:spacing w:after="0" w:line="252" w:lineRule="auto"/>
              <w:jc w:val="center"/>
              <w:rPr>
                <w:rFonts w:ascii="Times New Roman" w:eastAsia="Times New Roman" w:hAnsi="Times New Roman"/>
                <w:b/>
                <w:color w:val="000000" w:themeColor="text1"/>
                <w:sz w:val="28"/>
                <w:szCs w:val="28"/>
                <w:lang w:val="nb-NO"/>
              </w:rPr>
            </w:pPr>
            <w:r w:rsidRPr="00AE6C1E">
              <w:rPr>
                <w:rFonts w:ascii="Times New Roman" w:eastAsia="Times New Roman" w:hAnsi="Times New Roman"/>
                <w:b/>
                <w:color w:val="000000" w:themeColor="text1"/>
                <w:sz w:val="28"/>
                <w:szCs w:val="28"/>
                <w:lang w:val="nb-NO"/>
              </w:rPr>
              <w:t>CHỦ TỊCH</w:t>
            </w:r>
          </w:p>
          <w:p w14:paraId="06F19149" w14:textId="77777777" w:rsidR="000D0DCA" w:rsidRPr="00AE6C1E" w:rsidRDefault="000D0DCA" w:rsidP="000D0DCA">
            <w:pPr>
              <w:widowControl w:val="0"/>
              <w:spacing w:after="0" w:line="252" w:lineRule="auto"/>
              <w:jc w:val="center"/>
              <w:rPr>
                <w:rFonts w:ascii="Times New Roman" w:eastAsia="Times New Roman" w:hAnsi="Times New Roman"/>
                <w:b/>
                <w:color w:val="000000" w:themeColor="text1"/>
                <w:sz w:val="28"/>
                <w:szCs w:val="28"/>
                <w:lang w:val="nb-NO"/>
              </w:rPr>
            </w:pPr>
          </w:p>
          <w:p w14:paraId="7C5F4288" w14:textId="77777777" w:rsidR="000D0DCA" w:rsidRPr="00AE6C1E" w:rsidRDefault="000D0DCA" w:rsidP="000D0DCA">
            <w:pPr>
              <w:widowControl w:val="0"/>
              <w:spacing w:after="0" w:line="288" w:lineRule="auto"/>
              <w:jc w:val="center"/>
              <w:rPr>
                <w:rFonts w:ascii="Times New Roman" w:eastAsia="Times New Roman" w:hAnsi="Times New Roman"/>
                <w:b/>
                <w:color w:val="000000" w:themeColor="text1"/>
                <w:sz w:val="28"/>
                <w:szCs w:val="28"/>
                <w:lang w:val="nb-NO"/>
              </w:rPr>
            </w:pPr>
          </w:p>
          <w:p w14:paraId="6D885144" w14:textId="77777777" w:rsidR="000D0DCA" w:rsidRPr="00AE6C1E" w:rsidRDefault="000D0DCA" w:rsidP="000D0DCA">
            <w:pPr>
              <w:widowControl w:val="0"/>
              <w:spacing w:after="0" w:line="288" w:lineRule="auto"/>
              <w:jc w:val="center"/>
              <w:rPr>
                <w:rFonts w:ascii="Times New Roman" w:eastAsia="Times New Roman" w:hAnsi="Times New Roman"/>
                <w:b/>
                <w:color w:val="000000" w:themeColor="text1"/>
                <w:sz w:val="28"/>
                <w:szCs w:val="28"/>
                <w:lang w:val="nb-NO"/>
              </w:rPr>
            </w:pPr>
          </w:p>
          <w:p w14:paraId="21A29345" w14:textId="77777777" w:rsidR="000D0DCA" w:rsidRPr="00AE6C1E" w:rsidRDefault="000D0DCA" w:rsidP="000D0DCA">
            <w:pPr>
              <w:widowControl w:val="0"/>
              <w:spacing w:after="0" w:line="288" w:lineRule="auto"/>
              <w:jc w:val="center"/>
              <w:rPr>
                <w:rFonts w:ascii="Times New Roman" w:eastAsia="Times New Roman" w:hAnsi="Times New Roman"/>
                <w:b/>
                <w:color w:val="000000" w:themeColor="text1"/>
                <w:sz w:val="28"/>
                <w:szCs w:val="28"/>
                <w:lang w:val="nb-NO"/>
              </w:rPr>
            </w:pPr>
          </w:p>
        </w:tc>
      </w:tr>
    </w:tbl>
    <w:p w14:paraId="7A22F36C" w14:textId="77777777" w:rsidR="000D0DCA" w:rsidRPr="00AE6C1E" w:rsidRDefault="000D0DCA" w:rsidP="000D0DCA">
      <w:pP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br w:type="page"/>
      </w:r>
    </w:p>
    <w:p w14:paraId="2A621B14" w14:textId="77777777" w:rsidR="00CB7AAE" w:rsidRPr="00AE6C1E" w:rsidRDefault="00CB7AAE" w:rsidP="00CB7AAE">
      <w:pPr>
        <w:spacing w:after="240" w:line="264" w:lineRule="auto"/>
        <w:jc w:val="center"/>
        <w:rPr>
          <w:rFonts w:ascii="Times New Roman" w:eastAsia="Times New Roman" w:hAnsi="Times New Roman"/>
          <w:b/>
          <w:color w:val="000000" w:themeColor="text1"/>
          <w:sz w:val="28"/>
          <w:szCs w:val="28"/>
          <w:lang w:val="nb-NO"/>
        </w:rPr>
      </w:pPr>
    </w:p>
    <w:p w14:paraId="1454C6B2" w14:textId="77777777" w:rsidR="00AE11BD" w:rsidRPr="00AE6C1E" w:rsidRDefault="00AE11BD" w:rsidP="00CB7AAE">
      <w:pPr>
        <w:spacing w:after="240" w:line="264" w:lineRule="auto"/>
        <w:jc w:val="center"/>
        <w:rPr>
          <w:rFonts w:ascii="Times New Roman" w:eastAsia="Times New Roman" w:hAnsi="Times New Roman"/>
          <w:b/>
          <w:color w:val="000000" w:themeColor="text1"/>
          <w:sz w:val="28"/>
          <w:szCs w:val="28"/>
          <w:lang w:val="nb-NO"/>
        </w:rPr>
      </w:pPr>
    </w:p>
    <w:p w14:paraId="135752A3" w14:textId="77777777" w:rsidR="00AE11BD" w:rsidRPr="00AE6C1E" w:rsidRDefault="00AE11BD" w:rsidP="00CB7AAE">
      <w:pPr>
        <w:spacing w:after="240" w:line="264" w:lineRule="auto"/>
        <w:jc w:val="center"/>
        <w:rPr>
          <w:rFonts w:ascii="Times New Roman" w:eastAsia="Times New Roman" w:hAnsi="Times New Roman"/>
          <w:b/>
          <w:color w:val="000000" w:themeColor="text1"/>
          <w:sz w:val="28"/>
          <w:szCs w:val="28"/>
          <w:lang w:val="nb-NO"/>
        </w:rPr>
      </w:pPr>
    </w:p>
    <w:p w14:paraId="10B5892A" w14:textId="77777777" w:rsidR="00CB7AAE" w:rsidRPr="00AE6C1E" w:rsidRDefault="00CB7AAE" w:rsidP="00CB7AAE">
      <w:pPr>
        <w:spacing w:after="240" w:line="264" w:lineRule="auto"/>
        <w:jc w:val="center"/>
        <w:rPr>
          <w:rFonts w:ascii="Times New Roman" w:eastAsia="Times New Roman" w:hAnsi="Times New Roman"/>
          <w:b/>
          <w:color w:val="000000" w:themeColor="text1"/>
          <w:sz w:val="28"/>
          <w:szCs w:val="28"/>
          <w:lang w:val="nb-NO"/>
        </w:rPr>
      </w:pPr>
    </w:p>
    <w:p w14:paraId="0104549E" w14:textId="789FB38C" w:rsidR="00CB7AAE" w:rsidRPr="00AE6C1E" w:rsidRDefault="00CB7AAE" w:rsidP="001E41CE">
      <w:pPr>
        <w:spacing w:after="0" w:line="288" w:lineRule="auto"/>
        <w:jc w:val="center"/>
        <w:rPr>
          <w:rFonts w:ascii="Times New Roman" w:eastAsia="Times New Roman" w:hAnsi="Times New Roman"/>
          <w:b/>
          <w:color w:val="000000" w:themeColor="text1"/>
          <w:sz w:val="40"/>
          <w:szCs w:val="40"/>
          <w:lang w:val="nb-NO"/>
        </w:rPr>
      </w:pPr>
      <w:r w:rsidRPr="00AE6C1E">
        <w:rPr>
          <w:rFonts w:ascii="Times New Roman" w:eastAsia="Times New Roman" w:hAnsi="Times New Roman"/>
          <w:b/>
          <w:color w:val="000000" w:themeColor="text1"/>
          <w:sz w:val="40"/>
          <w:szCs w:val="40"/>
          <w:lang w:val="nb-NO"/>
        </w:rPr>
        <w:t>ĐỀ ÁN</w:t>
      </w:r>
    </w:p>
    <w:p w14:paraId="41DA87BD" w14:textId="77777777" w:rsidR="001E41CE" w:rsidRPr="00AE6C1E" w:rsidRDefault="001E41CE" w:rsidP="001E41CE">
      <w:pPr>
        <w:spacing w:after="0" w:line="288" w:lineRule="auto"/>
        <w:jc w:val="center"/>
        <w:rPr>
          <w:rFonts w:ascii="Times New Roman" w:eastAsia="Times New Roman" w:hAnsi="Times New Roman"/>
          <w:b/>
          <w:color w:val="000000" w:themeColor="text1"/>
          <w:sz w:val="32"/>
          <w:szCs w:val="32"/>
          <w:lang w:val="it-IT"/>
        </w:rPr>
      </w:pPr>
      <w:r w:rsidRPr="00AE6C1E">
        <w:rPr>
          <w:rFonts w:ascii="Times New Roman" w:eastAsia="Times New Roman" w:hAnsi="Times New Roman"/>
          <w:b/>
          <w:color w:val="000000" w:themeColor="text1"/>
          <w:sz w:val="32"/>
          <w:szCs w:val="32"/>
          <w:lang w:val="it-IT"/>
        </w:rPr>
        <w:t xml:space="preserve">PHÁT TRIỂN GIÁO DỤC VÀ ĐÀO TẠO </w:t>
      </w:r>
    </w:p>
    <w:p w14:paraId="044CB9F9" w14:textId="77777777" w:rsidR="001E41CE" w:rsidRPr="00AE6C1E" w:rsidRDefault="001E41CE" w:rsidP="001E41CE">
      <w:pPr>
        <w:spacing w:after="0" w:line="288" w:lineRule="auto"/>
        <w:jc w:val="center"/>
        <w:rPr>
          <w:rFonts w:ascii="Times New Roman" w:eastAsia="Times New Roman" w:hAnsi="Times New Roman"/>
          <w:b/>
          <w:color w:val="000000" w:themeColor="text1"/>
          <w:sz w:val="32"/>
          <w:szCs w:val="32"/>
          <w:lang w:val="it-IT"/>
        </w:rPr>
      </w:pPr>
      <w:r w:rsidRPr="00AE6C1E">
        <w:rPr>
          <w:rFonts w:ascii="Times New Roman" w:eastAsia="Times New Roman" w:hAnsi="Times New Roman"/>
          <w:b/>
          <w:color w:val="000000" w:themeColor="text1"/>
          <w:sz w:val="32"/>
          <w:szCs w:val="32"/>
          <w:lang w:val="it-IT"/>
        </w:rPr>
        <w:t xml:space="preserve">THÀNH PHỐ HẢI PHÒNG ĐẾN NĂM 2030, </w:t>
      </w:r>
    </w:p>
    <w:p w14:paraId="5F4CEE66" w14:textId="64ED4257" w:rsidR="001E41CE" w:rsidRPr="00AE6C1E" w:rsidRDefault="001E41CE" w:rsidP="00325001">
      <w:pPr>
        <w:spacing w:after="0" w:line="288" w:lineRule="auto"/>
        <w:jc w:val="center"/>
        <w:rPr>
          <w:rFonts w:ascii="Times New Roman" w:eastAsia="Times New Roman" w:hAnsi="Times New Roman"/>
          <w:b/>
          <w:color w:val="000000" w:themeColor="text1"/>
          <w:sz w:val="32"/>
          <w:szCs w:val="32"/>
          <w:lang w:val="it-IT"/>
        </w:rPr>
      </w:pPr>
      <w:r w:rsidRPr="00AE6C1E">
        <w:rPr>
          <w:rFonts w:ascii="Times New Roman" w:eastAsia="Times New Roman" w:hAnsi="Times New Roman"/>
          <w:b/>
          <w:color w:val="000000" w:themeColor="text1"/>
          <w:sz w:val="32"/>
          <w:szCs w:val="32"/>
          <w:lang w:val="it-IT"/>
        </w:rPr>
        <w:t xml:space="preserve">TẦM NHÌN ĐẾN NĂM 2045 </w:t>
      </w:r>
    </w:p>
    <w:p w14:paraId="08C16F09" w14:textId="2562A7A8" w:rsidR="00CB7AAE" w:rsidRPr="00AE6C1E" w:rsidRDefault="00CB7AAE" w:rsidP="001E41CE">
      <w:pPr>
        <w:spacing w:after="0" w:line="288" w:lineRule="auto"/>
        <w:jc w:val="center"/>
        <w:rPr>
          <w:rFonts w:ascii="Times New Roman" w:eastAsia="Times New Roman" w:hAnsi="Times New Roman"/>
          <w:bCs/>
          <w:i/>
          <w:iCs/>
          <w:color w:val="000000" w:themeColor="text1"/>
          <w:sz w:val="28"/>
          <w:szCs w:val="28"/>
          <w:lang w:val="nb-NO"/>
        </w:rPr>
      </w:pPr>
      <w:r w:rsidRPr="00AE6C1E">
        <w:rPr>
          <w:rFonts w:ascii="Times New Roman" w:eastAsia="Times New Roman" w:hAnsi="Times New Roman"/>
          <w:i/>
          <w:color w:val="000000" w:themeColor="text1"/>
          <w:sz w:val="28"/>
          <w:szCs w:val="28"/>
          <w:lang w:val="it-IT"/>
        </w:rPr>
        <w:t>(</w:t>
      </w:r>
      <w:r w:rsidRPr="00AE6C1E">
        <w:rPr>
          <w:rFonts w:ascii="Times New Roman" w:eastAsia="Times New Roman" w:hAnsi="Times New Roman"/>
          <w:bCs/>
          <w:i/>
          <w:iCs/>
          <w:color w:val="000000" w:themeColor="text1"/>
          <w:sz w:val="28"/>
          <w:szCs w:val="28"/>
          <w:lang w:val="nb-NO"/>
        </w:rPr>
        <w:t xml:space="preserve">Kèm theo Quyết định số:           /QĐ-UBND ngày     /.../2025 </w:t>
      </w:r>
    </w:p>
    <w:p w14:paraId="7FCD5178" w14:textId="77777777" w:rsidR="00CB7AAE" w:rsidRPr="00AE6C1E" w:rsidRDefault="00CB7AAE" w:rsidP="001E41CE">
      <w:pPr>
        <w:spacing w:after="0" w:line="288" w:lineRule="auto"/>
        <w:jc w:val="center"/>
        <w:rPr>
          <w:rFonts w:ascii="Times New Roman" w:eastAsia="Times New Roman" w:hAnsi="Times New Roman"/>
          <w:bCs/>
          <w:i/>
          <w:iCs/>
          <w:color w:val="000000" w:themeColor="text1"/>
          <w:sz w:val="28"/>
          <w:szCs w:val="28"/>
          <w:lang w:val="nb-NO"/>
        </w:rPr>
      </w:pPr>
      <w:r w:rsidRPr="00AE6C1E">
        <w:rPr>
          <w:rFonts w:ascii="Times New Roman" w:eastAsia="Times New Roman" w:hAnsi="Times New Roman"/>
          <w:bCs/>
          <w:i/>
          <w:noProof/>
          <w:color w:val="000000" w:themeColor="text1"/>
          <w:sz w:val="28"/>
          <w:szCs w:val="28"/>
        </w:rPr>
        <mc:AlternateContent>
          <mc:Choice Requires="wps">
            <w:drawing>
              <wp:anchor distT="0" distB="0" distL="114300" distR="114300" simplePos="0" relativeHeight="251659264" behindDoc="0" locked="0" layoutInCell="1" allowOverlap="1" wp14:anchorId="68DFF0B4" wp14:editId="722213A3">
                <wp:simplePos x="0" y="0"/>
                <wp:positionH relativeFrom="column">
                  <wp:posOffset>2052955</wp:posOffset>
                </wp:positionH>
                <wp:positionV relativeFrom="paragraph">
                  <wp:posOffset>237490</wp:posOffset>
                </wp:positionV>
                <wp:extent cx="17754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7546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6EDB053"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1.65pt,18.7pt" to="301.4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8wmswEAAFkDAAAOAAAAZHJzL2Uyb0RvYy54bWysU8tu2zAQvBfIPxC8x7TTxAkEyznESC5F&#10;G6DpB2z4kAjwBS5j2X/fJe04TnsrqgO15Gpnd4aj1f3OO7bVGW0MPV/M5pzpIKOyYej5r5fHyzvO&#10;sEBQ4GLQPd9r5Pfriy+rKXX6Ko7RKZ0ZgQTsptTzsZTUCYFy1B5wFpMOlDQxeyi0zYNQGSZC905c&#10;zedLMcWsUo5SI9Lp5pDk64ZvjJblhzGoC3M9p9lKW3NbX+sq1ivohgxptPI4BvzDFB5soKYnqA0U&#10;YG/Z/gXlrcwRoykzGb2IxlipGwdis5j/webnCEk3LiQOppNM+P9g5fftQ3jOJMOUsMP0nCuLncm+&#10;vmk+tmti7U9i6V1hkg4Xt7c310vSVL7nxEdhyliedPSsBj13NlQe0MH2GxZqRp++f1KPQ3y0zrW7&#10;cIFNPV9+vanIQI4wDgqFPqmeYxg4AzeQ1WTJDRGjs6pWVxzc44PLbAt022QSFacXGpczB1goQRza&#10;U2+dJvhUWsfZAI6H4pY6mMPbQg511vf87rzahdpRN48dSX1IWKPXqPZNWVF3dH+t6dFr1SDne4rP&#10;/4j1bwAAAP//AwBQSwMEFAAGAAgAAAAhAMfrSUjdAAAACQEAAA8AAABkcnMvZG93bnJldi54bWxM&#10;j8tOwzAQRfdI/IM1SOyoTYJaGuJUqKgLdiWA1KUbTx4Qj6PYacPfM4gF7OZxdOdMvpldL044hs6T&#10;htuFAoFUedtRo+HtdXdzDyJEQ9b0nlDDFwbYFJcXucmsP9MLnsrYCA6hkBkNbYxDJmWoWnQmLPyA&#10;xLvaj85EbsdG2tGcOdz1MlFqKZ3piC+0ZsBti9VnOTkN035bq26Xzh+HtJTT82r//lQ3Wl9fzY8P&#10;ICLO8Q+GH31Wh4Kdjn4iG0SvIU3SlFEuVncgGFiqZA3i+DuQRS7/f1B8AwAA//8DAFBLAQItABQA&#10;BgAIAAAAIQC2gziS/gAAAOEBAAATAAAAAAAAAAAAAAAAAAAAAABbQ29udGVudF9UeXBlc10ueG1s&#10;UEsBAi0AFAAGAAgAAAAhADj9If/WAAAAlAEAAAsAAAAAAAAAAAAAAAAALwEAAF9yZWxzLy5yZWxz&#10;UEsBAi0AFAAGAAgAAAAhAI2fzCazAQAAWQMAAA4AAAAAAAAAAAAAAAAALgIAAGRycy9lMm9Eb2Mu&#10;eG1sUEsBAi0AFAAGAAgAAAAhAMfrSUjdAAAACQEAAA8AAAAAAAAAAAAAAAAADQQAAGRycy9kb3du&#10;cmV2LnhtbFBLBQYAAAAABAAEAPMAAAAXBQAAAAA=&#10;" strokecolor="windowText" strokeweight=".5pt">
                <v:stroke joinstyle="miter"/>
              </v:line>
            </w:pict>
          </mc:Fallback>
        </mc:AlternateContent>
      </w:r>
      <w:r w:rsidRPr="00AE6C1E">
        <w:rPr>
          <w:rFonts w:ascii="Times New Roman" w:eastAsia="Times New Roman" w:hAnsi="Times New Roman"/>
          <w:bCs/>
          <w:i/>
          <w:iCs/>
          <w:color w:val="000000" w:themeColor="text1"/>
          <w:sz w:val="28"/>
          <w:szCs w:val="28"/>
          <w:lang w:val="nb-NO"/>
        </w:rPr>
        <w:t>của Ủy ban nhân dân thành phố Hải Phòng)</w:t>
      </w:r>
    </w:p>
    <w:p w14:paraId="42A9F659" w14:textId="77777777" w:rsidR="00CB7AAE" w:rsidRPr="00AE6C1E" w:rsidRDefault="00CB7AAE" w:rsidP="001E41CE">
      <w:pPr>
        <w:spacing w:after="0" w:line="288" w:lineRule="auto"/>
        <w:jc w:val="center"/>
        <w:rPr>
          <w:rFonts w:ascii="Times New Roman" w:eastAsia="Times New Roman" w:hAnsi="Times New Roman"/>
          <w:bCs/>
          <w:i/>
          <w:iCs/>
          <w:color w:val="000000" w:themeColor="text1"/>
          <w:sz w:val="28"/>
          <w:szCs w:val="28"/>
          <w:lang w:val="nb-NO"/>
        </w:rPr>
      </w:pPr>
    </w:p>
    <w:p w14:paraId="0D5C79A5"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2FB36318"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0FED5362"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1EA48AE7"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29719184"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04E84761"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5E070038"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4DA05616" w14:textId="7D16F6D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7508A43E" w14:textId="6791CE64" w:rsidR="00325001" w:rsidRPr="00AE6C1E" w:rsidRDefault="00325001" w:rsidP="00CB7AAE">
      <w:pPr>
        <w:spacing w:after="0" w:line="288" w:lineRule="auto"/>
        <w:jc w:val="center"/>
        <w:rPr>
          <w:rFonts w:ascii="Times New Roman" w:eastAsia="Times New Roman" w:hAnsi="Times New Roman"/>
          <w:bCs/>
          <w:i/>
          <w:iCs/>
          <w:color w:val="000000" w:themeColor="text1"/>
          <w:sz w:val="28"/>
          <w:szCs w:val="28"/>
          <w:lang w:val="nb-NO"/>
        </w:rPr>
      </w:pPr>
    </w:p>
    <w:p w14:paraId="5FA7B382" w14:textId="3F9E729F" w:rsidR="00325001" w:rsidRPr="00AE6C1E" w:rsidRDefault="00325001" w:rsidP="00CB7AAE">
      <w:pPr>
        <w:spacing w:after="0" w:line="288" w:lineRule="auto"/>
        <w:jc w:val="center"/>
        <w:rPr>
          <w:rFonts w:ascii="Times New Roman" w:eastAsia="Times New Roman" w:hAnsi="Times New Roman"/>
          <w:bCs/>
          <w:i/>
          <w:iCs/>
          <w:color w:val="000000" w:themeColor="text1"/>
          <w:sz w:val="28"/>
          <w:szCs w:val="28"/>
          <w:lang w:val="nb-NO"/>
        </w:rPr>
      </w:pPr>
    </w:p>
    <w:p w14:paraId="3CA002EC" w14:textId="619CE44F" w:rsidR="00325001" w:rsidRPr="00AE6C1E" w:rsidRDefault="00325001" w:rsidP="00CB7AAE">
      <w:pPr>
        <w:spacing w:after="0" w:line="288" w:lineRule="auto"/>
        <w:jc w:val="center"/>
        <w:rPr>
          <w:rFonts w:ascii="Times New Roman" w:eastAsia="Times New Roman" w:hAnsi="Times New Roman"/>
          <w:bCs/>
          <w:i/>
          <w:iCs/>
          <w:color w:val="000000" w:themeColor="text1"/>
          <w:sz w:val="28"/>
          <w:szCs w:val="28"/>
          <w:lang w:val="nb-NO"/>
        </w:rPr>
      </w:pPr>
    </w:p>
    <w:p w14:paraId="5AEF9CF7" w14:textId="77777777" w:rsidR="00325001" w:rsidRPr="00AE6C1E" w:rsidRDefault="00325001" w:rsidP="00CB7AAE">
      <w:pPr>
        <w:spacing w:after="0" w:line="288" w:lineRule="auto"/>
        <w:jc w:val="center"/>
        <w:rPr>
          <w:rFonts w:ascii="Times New Roman" w:eastAsia="Times New Roman" w:hAnsi="Times New Roman"/>
          <w:bCs/>
          <w:i/>
          <w:iCs/>
          <w:color w:val="000000" w:themeColor="text1"/>
          <w:sz w:val="28"/>
          <w:szCs w:val="28"/>
          <w:lang w:val="nb-NO"/>
        </w:rPr>
      </w:pPr>
    </w:p>
    <w:p w14:paraId="1B13597E"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505D05E6"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1BB81B34"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211AADB5"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1786AE8E"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24E34119"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3D4528CF"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213B670A"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7EECBC4D" w14:textId="77777777" w:rsidR="00CB7AAE" w:rsidRPr="00AE6C1E" w:rsidRDefault="00CB7AAE" w:rsidP="00CB7AAE">
      <w:pPr>
        <w:spacing w:after="0" w:line="288" w:lineRule="auto"/>
        <w:jc w:val="center"/>
        <w:rPr>
          <w:rFonts w:ascii="Times New Roman" w:eastAsia="Times New Roman" w:hAnsi="Times New Roman"/>
          <w:bCs/>
          <w:i/>
          <w:iCs/>
          <w:color w:val="000000" w:themeColor="text1"/>
          <w:sz w:val="28"/>
          <w:szCs w:val="28"/>
          <w:lang w:val="nb-NO"/>
        </w:rPr>
      </w:pPr>
    </w:p>
    <w:p w14:paraId="42181B27" w14:textId="7CB907D5" w:rsidR="00AE11BD" w:rsidRPr="00AE6C1E" w:rsidRDefault="00CB7AAE" w:rsidP="00CB7AAE">
      <w:pPr>
        <w:spacing w:after="0" w:line="288" w:lineRule="auto"/>
        <w:jc w:val="center"/>
        <w:rPr>
          <w:rFonts w:ascii="Times New Roman" w:eastAsia="Times New Roman" w:hAnsi="Times New Roman"/>
          <w:b/>
          <w:i/>
          <w:iCs/>
          <w:color w:val="000000" w:themeColor="text1"/>
          <w:sz w:val="28"/>
          <w:szCs w:val="28"/>
          <w:lang w:val="nb-NO"/>
        </w:rPr>
      </w:pPr>
      <w:r w:rsidRPr="00AE6C1E">
        <w:rPr>
          <w:rFonts w:ascii="Times New Roman" w:eastAsia="Times New Roman" w:hAnsi="Times New Roman"/>
          <w:b/>
          <w:i/>
          <w:iCs/>
          <w:color w:val="000000" w:themeColor="text1"/>
          <w:sz w:val="28"/>
          <w:szCs w:val="28"/>
          <w:lang w:val="nb-NO"/>
        </w:rPr>
        <w:t>Hải Phòng, năm 202</w:t>
      </w:r>
      <w:r w:rsidR="004115E7">
        <w:rPr>
          <w:rFonts w:ascii="Times New Roman" w:eastAsia="Times New Roman" w:hAnsi="Times New Roman"/>
          <w:b/>
          <w:i/>
          <w:iCs/>
          <w:color w:val="000000" w:themeColor="text1"/>
          <w:sz w:val="28"/>
          <w:szCs w:val="28"/>
          <w:lang w:val="nb-NO"/>
        </w:rPr>
        <w:t>6</w:t>
      </w:r>
    </w:p>
    <w:p w14:paraId="7566DC09" w14:textId="77777777" w:rsidR="00BF7395" w:rsidRPr="00AE6C1E" w:rsidRDefault="00AE11BD" w:rsidP="00783295">
      <w:pPr>
        <w:spacing w:after="0" w:line="360" w:lineRule="exact"/>
        <w:jc w:val="center"/>
        <w:rPr>
          <w:rFonts w:ascii="Times New Roman" w:eastAsia="Times New Roman" w:hAnsi="Times New Roman"/>
          <w:b/>
          <w:i/>
          <w:iCs/>
          <w:color w:val="000000" w:themeColor="text1"/>
          <w:sz w:val="28"/>
          <w:szCs w:val="28"/>
          <w:lang w:val="nb-NO"/>
        </w:rPr>
        <w:sectPr w:rsidR="00BF7395" w:rsidRPr="00AE6C1E" w:rsidSect="00C86FE0">
          <w:headerReference w:type="default" r:id="rId11"/>
          <w:pgSz w:w="11900" w:h="16840" w:code="9"/>
          <w:pgMar w:top="1134" w:right="1134" w:bottom="1134" w:left="1701" w:header="567" w:footer="0" w:gutter="0"/>
          <w:pgNumType w:start="1"/>
          <w:cols w:space="720"/>
          <w:titlePg/>
          <w:docGrid w:linePitch="299"/>
        </w:sectPr>
      </w:pPr>
      <w:r w:rsidRPr="00AE6C1E">
        <w:rPr>
          <w:rFonts w:ascii="Times New Roman" w:eastAsia="Times New Roman" w:hAnsi="Times New Roman"/>
          <w:b/>
          <w:i/>
          <w:iCs/>
          <w:color w:val="000000" w:themeColor="text1"/>
          <w:sz w:val="28"/>
          <w:szCs w:val="28"/>
          <w:lang w:val="nb-NO"/>
        </w:rPr>
        <w:br w:type="page"/>
      </w:r>
    </w:p>
    <w:p w14:paraId="3729A107" w14:textId="06143FDB" w:rsidR="00783295" w:rsidRPr="00AE6C1E" w:rsidRDefault="00783295" w:rsidP="00783295">
      <w:pPr>
        <w:spacing w:after="0" w:line="360" w:lineRule="exact"/>
        <w:jc w:val="center"/>
        <w:rPr>
          <w:rFonts w:ascii="Times New Roman" w:hAnsi="Times New Roman"/>
          <w:b/>
          <w:color w:val="000000" w:themeColor="text1"/>
          <w:sz w:val="28"/>
          <w:szCs w:val="28"/>
          <w:lang w:val="vi-VN"/>
        </w:rPr>
      </w:pPr>
      <w:r w:rsidRPr="00AE6C1E">
        <w:rPr>
          <w:rFonts w:ascii="Times New Roman" w:hAnsi="Times New Roman"/>
          <w:b/>
          <w:color w:val="000000" w:themeColor="text1"/>
          <w:sz w:val="28"/>
          <w:szCs w:val="28"/>
          <w:lang w:val="vi-VN"/>
        </w:rPr>
        <w:lastRenderedPageBreak/>
        <w:t>DANH MỤC TỪ VIẾT TẮT</w:t>
      </w:r>
    </w:p>
    <w:p w14:paraId="531349AE" w14:textId="77777777" w:rsidR="00783295" w:rsidRPr="00AE6C1E" w:rsidRDefault="00783295" w:rsidP="00783295">
      <w:pPr>
        <w:spacing w:after="0" w:line="360" w:lineRule="exact"/>
        <w:jc w:val="center"/>
        <w:rPr>
          <w:rFonts w:ascii="Times New Roman" w:hAnsi="Times New Roman"/>
          <w:b/>
          <w:color w:val="000000" w:themeColor="text1"/>
          <w:sz w:val="28"/>
          <w:szCs w:val="28"/>
          <w:lang w:val="vi-VN"/>
        </w:rPr>
      </w:pPr>
    </w:p>
    <w:tbl>
      <w:tblPr>
        <w:tblW w:w="9540" w:type="dxa"/>
        <w:tblLook w:val="04A0" w:firstRow="1" w:lastRow="0" w:firstColumn="1" w:lastColumn="0" w:noHBand="0" w:noVBand="1"/>
      </w:tblPr>
      <w:tblGrid>
        <w:gridCol w:w="4361"/>
        <w:gridCol w:w="5179"/>
      </w:tblGrid>
      <w:tr w:rsidR="009D6183" w:rsidRPr="00AE6C1E" w14:paraId="31B946F7" w14:textId="77777777" w:rsidTr="00890309">
        <w:tc>
          <w:tcPr>
            <w:tcW w:w="4361" w:type="dxa"/>
          </w:tcPr>
          <w:p w14:paraId="25FE84A2" w14:textId="77777777" w:rsidR="00783295" w:rsidRPr="00AE6C1E" w:rsidRDefault="00783295" w:rsidP="00C569BF">
            <w:pPr>
              <w:spacing w:after="0" w:line="360" w:lineRule="exact"/>
              <w:rPr>
                <w:rFonts w:ascii="Times New Roman" w:hAnsi="Times New Roman"/>
                <w:b/>
                <w:color w:val="000000" w:themeColor="text1"/>
                <w:sz w:val="28"/>
                <w:szCs w:val="28"/>
              </w:rPr>
            </w:pPr>
            <w:r w:rsidRPr="00AE6C1E">
              <w:rPr>
                <w:rFonts w:ascii="Times New Roman" w:eastAsia="Times New Roman" w:hAnsi="Times New Roman"/>
                <w:color w:val="000000" w:themeColor="text1"/>
                <w:sz w:val="28"/>
                <w:szCs w:val="28"/>
              </w:rPr>
              <w:t>AI</w:t>
            </w:r>
          </w:p>
        </w:tc>
        <w:tc>
          <w:tcPr>
            <w:tcW w:w="5179" w:type="dxa"/>
            <w:vAlign w:val="bottom"/>
          </w:tcPr>
          <w:p w14:paraId="30330E53" w14:textId="77777777" w:rsidR="00783295" w:rsidRPr="00AE6C1E" w:rsidRDefault="00783295" w:rsidP="00C569BF">
            <w:pPr>
              <w:spacing w:after="0" w:line="360" w:lineRule="exact"/>
              <w:rPr>
                <w:rFonts w:ascii="Times New Roman" w:eastAsia="Times New Roman" w:hAnsi="Times New Roman"/>
                <w:color w:val="000000" w:themeColor="text1"/>
                <w:sz w:val="28"/>
                <w:szCs w:val="28"/>
                <w:lang w:val="fr-FR"/>
              </w:rPr>
            </w:pPr>
            <w:r w:rsidRPr="00AE6C1E">
              <w:rPr>
                <w:rFonts w:ascii="Times New Roman" w:eastAsia="Times New Roman" w:hAnsi="Times New Roman"/>
                <w:color w:val="000000" w:themeColor="text1"/>
                <w:sz w:val="28"/>
                <w:szCs w:val="28"/>
                <w:lang w:val="fr-FR"/>
              </w:rPr>
              <w:t>Artificial Intelligence - Trí tuệ nhân tạo</w:t>
            </w:r>
          </w:p>
        </w:tc>
      </w:tr>
      <w:tr w:rsidR="009D6183" w:rsidRPr="00AE6C1E" w14:paraId="335BE865" w14:textId="77777777" w:rsidTr="00890309">
        <w:tc>
          <w:tcPr>
            <w:tcW w:w="4361" w:type="dxa"/>
          </w:tcPr>
          <w:p w14:paraId="7731E1F8" w14:textId="77777777" w:rsidR="00783295" w:rsidRPr="00AE6C1E" w:rsidRDefault="00783295" w:rsidP="00C569BF">
            <w:pPr>
              <w:spacing w:after="0" w:line="360" w:lineRule="exact"/>
              <w:rPr>
                <w:rFonts w:ascii="Times New Roman" w:hAnsi="Times New Roman"/>
                <w:b/>
                <w:color w:val="000000" w:themeColor="text1"/>
                <w:sz w:val="28"/>
                <w:szCs w:val="28"/>
              </w:rPr>
            </w:pPr>
            <w:r w:rsidRPr="00AE6C1E">
              <w:rPr>
                <w:rFonts w:ascii="Times New Roman" w:eastAsia="Times New Roman" w:hAnsi="Times New Roman"/>
                <w:color w:val="000000" w:themeColor="text1"/>
                <w:sz w:val="28"/>
                <w:szCs w:val="28"/>
              </w:rPr>
              <w:t>CNTT</w:t>
            </w:r>
          </w:p>
        </w:tc>
        <w:tc>
          <w:tcPr>
            <w:tcW w:w="5179" w:type="dxa"/>
          </w:tcPr>
          <w:p w14:paraId="4FB6D025" w14:textId="77777777" w:rsidR="00783295" w:rsidRPr="00AE6C1E" w:rsidRDefault="00783295" w:rsidP="00C569BF">
            <w:pPr>
              <w:spacing w:after="0" w:line="360" w:lineRule="exact"/>
              <w:rPr>
                <w:rFonts w:ascii="Times New Roman" w:hAnsi="Times New Roman"/>
                <w:b/>
                <w:color w:val="000000" w:themeColor="text1"/>
                <w:sz w:val="28"/>
                <w:szCs w:val="28"/>
              </w:rPr>
            </w:pPr>
            <w:r w:rsidRPr="00AE6C1E">
              <w:rPr>
                <w:rFonts w:ascii="Times New Roman" w:eastAsia="Times New Roman" w:hAnsi="Times New Roman"/>
                <w:color w:val="000000" w:themeColor="text1"/>
                <w:sz w:val="28"/>
                <w:szCs w:val="28"/>
              </w:rPr>
              <w:t>Công nghệ thông tin</w:t>
            </w:r>
          </w:p>
        </w:tc>
      </w:tr>
      <w:tr w:rsidR="009D6183" w:rsidRPr="00AE6C1E" w14:paraId="038F78B8" w14:textId="77777777" w:rsidTr="00890309">
        <w:tc>
          <w:tcPr>
            <w:tcW w:w="4361" w:type="dxa"/>
          </w:tcPr>
          <w:p w14:paraId="2706D303" w14:textId="77777777" w:rsidR="00783295" w:rsidRPr="00AE6C1E" w:rsidRDefault="00783295" w:rsidP="00C569BF">
            <w:pPr>
              <w:spacing w:after="0" w:line="360" w:lineRule="exact"/>
              <w:rPr>
                <w:rFonts w:ascii="Times New Roman" w:hAnsi="Times New Roman"/>
                <w:b/>
                <w:color w:val="000000" w:themeColor="text1"/>
                <w:sz w:val="28"/>
                <w:szCs w:val="28"/>
              </w:rPr>
            </w:pPr>
            <w:r w:rsidRPr="00AE6C1E">
              <w:rPr>
                <w:rFonts w:ascii="Times New Roman" w:eastAsia="Times New Roman" w:hAnsi="Times New Roman"/>
                <w:color w:val="000000" w:themeColor="text1"/>
                <w:sz w:val="28"/>
                <w:szCs w:val="28"/>
              </w:rPr>
              <w:t>HĐND</w:t>
            </w:r>
          </w:p>
        </w:tc>
        <w:tc>
          <w:tcPr>
            <w:tcW w:w="5179" w:type="dxa"/>
          </w:tcPr>
          <w:p w14:paraId="4BD9F4C1" w14:textId="77777777" w:rsidR="00783295" w:rsidRPr="00AE6C1E" w:rsidRDefault="00783295" w:rsidP="00C569BF">
            <w:pPr>
              <w:spacing w:after="0" w:line="360" w:lineRule="exact"/>
              <w:rPr>
                <w:rFonts w:ascii="Times New Roman" w:hAnsi="Times New Roman"/>
                <w:b/>
                <w:color w:val="000000" w:themeColor="text1"/>
                <w:sz w:val="28"/>
                <w:szCs w:val="28"/>
              </w:rPr>
            </w:pPr>
            <w:r w:rsidRPr="00AE6C1E">
              <w:rPr>
                <w:rFonts w:ascii="Times New Roman" w:eastAsia="Times New Roman" w:hAnsi="Times New Roman"/>
                <w:color w:val="000000" w:themeColor="text1"/>
                <w:sz w:val="28"/>
                <w:szCs w:val="28"/>
              </w:rPr>
              <w:t>Hội đồng nhân dân</w:t>
            </w:r>
          </w:p>
        </w:tc>
      </w:tr>
      <w:tr w:rsidR="009D6183" w:rsidRPr="00AE6C1E" w14:paraId="4096A550" w14:textId="77777777" w:rsidTr="00890309">
        <w:tc>
          <w:tcPr>
            <w:tcW w:w="4361" w:type="dxa"/>
          </w:tcPr>
          <w:p w14:paraId="3216CDD6" w14:textId="77777777" w:rsidR="00783295" w:rsidRPr="00AE6C1E" w:rsidRDefault="00783295"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UBND</w:t>
            </w:r>
          </w:p>
        </w:tc>
        <w:tc>
          <w:tcPr>
            <w:tcW w:w="5179" w:type="dxa"/>
          </w:tcPr>
          <w:p w14:paraId="2FE35DEA" w14:textId="77777777" w:rsidR="00783295" w:rsidRPr="00AE6C1E" w:rsidRDefault="00783295"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Ủy ban nhân dân</w:t>
            </w:r>
          </w:p>
        </w:tc>
      </w:tr>
      <w:tr w:rsidR="009D6183" w:rsidRPr="00AE6C1E" w14:paraId="3DA67F94" w14:textId="77777777" w:rsidTr="00890309">
        <w:tc>
          <w:tcPr>
            <w:tcW w:w="4361" w:type="dxa"/>
          </w:tcPr>
          <w:p w14:paraId="6E50B697"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Giáo dục và Đào tạo</w:t>
            </w:r>
          </w:p>
        </w:tc>
        <w:tc>
          <w:tcPr>
            <w:tcW w:w="5179" w:type="dxa"/>
          </w:tcPr>
          <w:p w14:paraId="2979B877"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GDĐT</w:t>
            </w:r>
          </w:p>
        </w:tc>
      </w:tr>
      <w:tr w:rsidR="009D6183" w:rsidRPr="00AE6C1E" w14:paraId="05FA9AAE" w14:textId="77777777" w:rsidTr="00890309">
        <w:tc>
          <w:tcPr>
            <w:tcW w:w="4361" w:type="dxa"/>
          </w:tcPr>
          <w:p w14:paraId="37791C25"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Mầm non</w:t>
            </w:r>
          </w:p>
        </w:tc>
        <w:tc>
          <w:tcPr>
            <w:tcW w:w="5179" w:type="dxa"/>
          </w:tcPr>
          <w:p w14:paraId="3C3986F1"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MN</w:t>
            </w:r>
          </w:p>
        </w:tc>
      </w:tr>
      <w:tr w:rsidR="009D6183" w:rsidRPr="00AE6C1E" w14:paraId="6F13C9B4" w14:textId="77777777" w:rsidTr="00890309">
        <w:tc>
          <w:tcPr>
            <w:tcW w:w="4361" w:type="dxa"/>
          </w:tcPr>
          <w:p w14:paraId="7A0CB17E"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Tiểu học</w:t>
            </w:r>
          </w:p>
        </w:tc>
        <w:tc>
          <w:tcPr>
            <w:tcW w:w="5179" w:type="dxa"/>
          </w:tcPr>
          <w:p w14:paraId="54021606"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TH</w:t>
            </w:r>
          </w:p>
        </w:tc>
      </w:tr>
      <w:tr w:rsidR="009D6183" w:rsidRPr="00AE6C1E" w14:paraId="4AA97912" w14:textId="77777777" w:rsidTr="00890309">
        <w:tc>
          <w:tcPr>
            <w:tcW w:w="4361" w:type="dxa"/>
          </w:tcPr>
          <w:p w14:paraId="652E0350"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Trung học cơ sở</w:t>
            </w:r>
          </w:p>
        </w:tc>
        <w:tc>
          <w:tcPr>
            <w:tcW w:w="5179" w:type="dxa"/>
          </w:tcPr>
          <w:p w14:paraId="3141F6E5"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THCS</w:t>
            </w:r>
          </w:p>
        </w:tc>
      </w:tr>
      <w:tr w:rsidR="009D6183" w:rsidRPr="00AE6C1E" w14:paraId="51A46D91" w14:textId="77777777" w:rsidTr="00890309">
        <w:tc>
          <w:tcPr>
            <w:tcW w:w="4361" w:type="dxa"/>
          </w:tcPr>
          <w:p w14:paraId="6296851F"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Trung học phổ thông</w:t>
            </w:r>
          </w:p>
        </w:tc>
        <w:tc>
          <w:tcPr>
            <w:tcW w:w="5179" w:type="dxa"/>
          </w:tcPr>
          <w:p w14:paraId="437DF172" w14:textId="77777777" w:rsidR="00783295" w:rsidRPr="00AE6C1E" w:rsidRDefault="00783295" w:rsidP="00C569BF">
            <w:pPr>
              <w:spacing w:after="0" w:line="360" w:lineRule="exact"/>
              <w:rPr>
                <w:rFonts w:ascii="Times New Roman" w:eastAsia="Times New Roman" w:hAnsi="Times New Roman"/>
                <w:color w:val="000000" w:themeColor="text1"/>
                <w:sz w:val="28"/>
                <w:szCs w:val="28"/>
                <w:lang w:val="en-GB"/>
              </w:rPr>
            </w:pPr>
            <w:r w:rsidRPr="00AE6C1E">
              <w:rPr>
                <w:rFonts w:ascii="Times New Roman" w:eastAsia="Times New Roman" w:hAnsi="Times New Roman"/>
                <w:color w:val="000000" w:themeColor="text1"/>
                <w:sz w:val="28"/>
                <w:szCs w:val="28"/>
              </w:rPr>
              <w:t>THPT</w:t>
            </w:r>
          </w:p>
        </w:tc>
      </w:tr>
      <w:tr w:rsidR="009D6183" w:rsidRPr="00AE6C1E" w14:paraId="5E9C0920" w14:textId="77777777" w:rsidTr="00890309">
        <w:tc>
          <w:tcPr>
            <w:tcW w:w="4361" w:type="dxa"/>
          </w:tcPr>
          <w:p w14:paraId="2C0C34A2"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Giáo dục thường xuyên</w:t>
            </w:r>
          </w:p>
        </w:tc>
        <w:tc>
          <w:tcPr>
            <w:tcW w:w="5179" w:type="dxa"/>
          </w:tcPr>
          <w:p w14:paraId="6B4C0656"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GDTX</w:t>
            </w:r>
          </w:p>
        </w:tc>
      </w:tr>
      <w:tr w:rsidR="009D6183" w:rsidRPr="00AE6C1E" w14:paraId="67B9DC51" w14:textId="77777777" w:rsidTr="00890309">
        <w:tc>
          <w:tcPr>
            <w:tcW w:w="4361" w:type="dxa"/>
          </w:tcPr>
          <w:p w14:paraId="23170271"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Giáo dục nghề nghiệp</w:t>
            </w:r>
          </w:p>
        </w:tc>
        <w:tc>
          <w:tcPr>
            <w:tcW w:w="5179" w:type="dxa"/>
          </w:tcPr>
          <w:p w14:paraId="44C57F85"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GDNN</w:t>
            </w:r>
          </w:p>
        </w:tc>
      </w:tr>
      <w:tr w:rsidR="009D6183" w:rsidRPr="00AE6C1E" w14:paraId="41780B3C" w14:textId="77777777" w:rsidTr="00890309">
        <w:tc>
          <w:tcPr>
            <w:tcW w:w="4361" w:type="dxa"/>
          </w:tcPr>
          <w:p w14:paraId="604608CF"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Giáo dục đại học</w:t>
            </w:r>
          </w:p>
        </w:tc>
        <w:tc>
          <w:tcPr>
            <w:tcW w:w="5179" w:type="dxa"/>
          </w:tcPr>
          <w:p w14:paraId="79CCD0ED"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GDĐH</w:t>
            </w:r>
          </w:p>
        </w:tc>
      </w:tr>
      <w:tr w:rsidR="009D6183" w:rsidRPr="00AE6C1E" w14:paraId="1253B45B" w14:textId="77777777" w:rsidTr="00890309">
        <w:tc>
          <w:tcPr>
            <w:tcW w:w="4361" w:type="dxa"/>
          </w:tcPr>
          <w:p w14:paraId="3553CF72"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color w:val="000000" w:themeColor="text1"/>
                <w:sz w:val="28"/>
                <w:szCs w:val="28"/>
              </w:rPr>
              <w:t>Chương trình Giáo dục phổ thông</w:t>
            </w:r>
          </w:p>
        </w:tc>
        <w:tc>
          <w:tcPr>
            <w:tcW w:w="5179" w:type="dxa"/>
          </w:tcPr>
          <w:p w14:paraId="6B4A094D" w14:textId="77777777" w:rsidR="00783295" w:rsidRPr="00AE6C1E" w:rsidRDefault="00783295" w:rsidP="00C569BF">
            <w:pPr>
              <w:spacing w:after="0" w:line="360" w:lineRule="exact"/>
              <w:rPr>
                <w:rFonts w:ascii="Times New Roman" w:eastAsia="Times New Roman" w:hAnsi="Times New Roman"/>
                <w:color w:val="000000" w:themeColor="text1"/>
                <w:sz w:val="28"/>
                <w:szCs w:val="28"/>
              </w:rPr>
            </w:pPr>
            <w:r w:rsidRPr="00AE6C1E">
              <w:rPr>
                <w:rFonts w:ascii="Times New Roman" w:eastAsia="Times New Roman" w:hAnsi="Times New Roman"/>
                <w:bCs/>
                <w:color w:val="000000" w:themeColor="text1"/>
                <w:sz w:val="28"/>
                <w:szCs w:val="28"/>
              </w:rPr>
              <w:t>CT GDPT</w:t>
            </w:r>
          </w:p>
        </w:tc>
      </w:tr>
      <w:tr w:rsidR="009D6183" w:rsidRPr="00AE6C1E" w14:paraId="36195F40" w14:textId="77777777" w:rsidTr="00890309">
        <w:tc>
          <w:tcPr>
            <w:tcW w:w="4361" w:type="dxa"/>
          </w:tcPr>
          <w:p w14:paraId="419AAF8A" w14:textId="77777777" w:rsidR="00783295" w:rsidRPr="00AE6C1E" w:rsidRDefault="00783295"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Học sinh</w:t>
            </w:r>
          </w:p>
        </w:tc>
        <w:tc>
          <w:tcPr>
            <w:tcW w:w="5179" w:type="dxa"/>
          </w:tcPr>
          <w:p w14:paraId="664D1487" w14:textId="77777777" w:rsidR="00783295" w:rsidRPr="00AE6C1E" w:rsidRDefault="00783295"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HS</w:t>
            </w:r>
          </w:p>
        </w:tc>
      </w:tr>
      <w:tr w:rsidR="009D6183" w:rsidRPr="00AE6C1E" w14:paraId="24B92940" w14:textId="77777777" w:rsidTr="00890309">
        <w:tc>
          <w:tcPr>
            <w:tcW w:w="4361" w:type="dxa"/>
          </w:tcPr>
          <w:p w14:paraId="0667FCC9" w14:textId="77777777" w:rsidR="00783295" w:rsidRPr="00AE6C1E" w:rsidRDefault="00783295"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Giáo viên</w:t>
            </w:r>
          </w:p>
        </w:tc>
        <w:tc>
          <w:tcPr>
            <w:tcW w:w="5179" w:type="dxa"/>
          </w:tcPr>
          <w:p w14:paraId="5E595906" w14:textId="77777777" w:rsidR="00783295" w:rsidRPr="00AE6C1E" w:rsidRDefault="00783295"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GV</w:t>
            </w:r>
          </w:p>
        </w:tc>
      </w:tr>
      <w:tr w:rsidR="009D6183" w:rsidRPr="00AE6C1E" w14:paraId="2FD22385" w14:textId="77777777" w:rsidTr="00890309">
        <w:tc>
          <w:tcPr>
            <w:tcW w:w="4361" w:type="dxa"/>
          </w:tcPr>
          <w:p w14:paraId="6E704F91" w14:textId="77777777" w:rsidR="00783295" w:rsidRPr="00AE6C1E" w:rsidRDefault="00783295"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Cán bộ quản lý</w:t>
            </w:r>
          </w:p>
        </w:tc>
        <w:tc>
          <w:tcPr>
            <w:tcW w:w="5179" w:type="dxa"/>
          </w:tcPr>
          <w:p w14:paraId="65A96D47" w14:textId="77777777" w:rsidR="00783295" w:rsidRPr="00AE6C1E" w:rsidRDefault="00783295"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CBQL</w:t>
            </w:r>
          </w:p>
        </w:tc>
      </w:tr>
      <w:tr w:rsidR="009D6183" w:rsidRPr="00AE6C1E" w14:paraId="570030EB" w14:textId="77777777" w:rsidTr="00890309">
        <w:tc>
          <w:tcPr>
            <w:tcW w:w="4361" w:type="dxa"/>
          </w:tcPr>
          <w:p w14:paraId="72228DD0" w14:textId="34F86C3B" w:rsidR="00FD14F8" w:rsidRPr="00AE6C1E" w:rsidRDefault="00FD14F8"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Cải cách hành chính</w:t>
            </w:r>
          </w:p>
        </w:tc>
        <w:tc>
          <w:tcPr>
            <w:tcW w:w="5179" w:type="dxa"/>
          </w:tcPr>
          <w:p w14:paraId="32A74B4A" w14:textId="55F0C50B" w:rsidR="00FD14F8" w:rsidRPr="00AE6C1E" w:rsidRDefault="00FD14F8"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CCHC</w:t>
            </w:r>
          </w:p>
        </w:tc>
      </w:tr>
      <w:tr w:rsidR="00FD14F8" w:rsidRPr="00AE6C1E" w14:paraId="310D8E58" w14:textId="77777777" w:rsidTr="00890309">
        <w:tc>
          <w:tcPr>
            <w:tcW w:w="4361" w:type="dxa"/>
          </w:tcPr>
          <w:p w14:paraId="1F64C648" w14:textId="77777777" w:rsidR="00FD14F8" w:rsidRPr="00AE6C1E" w:rsidRDefault="00FD14F8"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Thủ tục hành chính</w:t>
            </w:r>
          </w:p>
          <w:p w14:paraId="03214B52" w14:textId="77777777" w:rsidR="0076544D" w:rsidRPr="00AE6C1E" w:rsidRDefault="0076544D"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Khoa học công nghệ</w:t>
            </w:r>
          </w:p>
          <w:p w14:paraId="2C7C0D49" w14:textId="1A7F35DC" w:rsidR="0076544D" w:rsidRPr="00AE6C1E" w:rsidRDefault="0076544D"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Cơ sở dữ liệu</w:t>
            </w:r>
          </w:p>
        </w:tc>
        <w:tc>
          <w:tcPr>
            <w:tcW w:w="5179" w:type="dxa"/>
          </w:tcPr>
          <w:p w14:paraId="009DB1B6" w14:textId="77777777" w:rsidR="00FD14F8" w:rsidRPr="00AE6C1E" w:rsidRDefault="00FD14F8"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TTHC</w:t>
            </w:r>
          </w:p>
          <w:p w14:paraId="4BA64A60" w14:textId="186931AF" w:rsidR="0076544D" w:rsidRPr="00AE6C1E" w:rsidRDefault="0076544D"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KHCN</w:t>
            </w:r>
          </w:p>
          <w:p w14:paraId="2E168588" w14:textId="1B5823DE" w:rsidR="0076544D" w:rsidRPr="00AE6C1E" w:rsidRDefault="0076544D" w:rsidP="00C569BF">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CSDL</w:t>
            </w:r>
          </w:p>
        </w:tc>
      </w:tr>
    </w:tbl>
    <w:p w14:paraId="2BA98048" w14:textId="77777777" w:rsidR="00783295" w:rsidRPr="00AE6C1E" w:rsidRDefault="00783295" w:rsidP="00783295">
      <w:pPr>
        <w:spacing w:after="0" w:line="360" w:lineRule="exact"/>
        <w:ind w:firstLine="142"/>
        <w:rPr>
          <w:rFonts w:ascii="Times New Roman" w:hAnsi="Times New Roman"/>
          <w:color w:val="000000" w:themeColor="text1"/>
          <w:sz w:val="28"/>
          <w:szCs w:val="28"/>
        </w:rPr>
      </w:pPr>
    </w:p>
    <w:p w14:paraId="20AB1144" w14:textId="77777777" w:rsidR="00783295" w:rsidRPr="00AE6C1E" w:rsidRDefault="00783295" w:rsidP="00783295">
      <w:pPr>
        <w:spacing w:after="0" w:line="288" w:lineRule="auto"/>
        <w:jc w:val="center"/>
        <w:rPr>
          <w:rFonts w:ascii="Times New Roman" w:hAnsi="Times New Roman"/>
          <w:b/>
          <w:color w:val="000000" w:themeColor="text1"/>
          <w:sz w:val="28"/>
          <w:szCs w:val="28"/>
        </w:rPr>
      </w:pPr>
    </w:p>
    <w:p w14:paraId="5DC21FA3" w14:textId="77777777" w:rsidR="00783295" w:rsidRPr="00AE6C1E" w:rsidRDefault="00783295" w:rsidP="00783295">
      <w:pPr>
        <w:spacing w:after="0" w:line="288" w:lineRule="auto"/>
        <w:rPr>
          <w:rFonts w:ascii="Times New Roman" w:hAnsi="Times New Roman"/>
          <w:b/>
          <w:color w:val="000000" w:themeColor="text1"/>
          <w:sz w:val="28"/>
          <w:szCs w:val="28"/>
        </w:rPr>
      </w:pPr>
    </w:p>
    <w:p w14:paraId="5CBE20FC" w14:textId="77777777" w:rsidR="002967E7" w:rsidRPr="00AE6C1E" w:rsidRDefault="002967E7">
      <w:pPr>
        <w:spacing w:after="0" w:line="240" w:lineRule="auto"/>
        <w:rPr>
          <w:rFonts w:ascii="Times New Roman" w:eastAsia="Times New Roman" w:hAnsi="Times New Roman"/>
          <w:b/>
          <w:i/>
          <w:iCs/>
          <w:color w:val="000000" w:themeColor="text1"/>
          <w:sz w:val="28"/>
          <w:szCs w:val="28"/>
        </w:rPr>
        <w:sectPr w:rsidR="002967E7" w:rsidRPr="00AE6C1E" w:rsidSect="00C86FE0">
          <w:pgSz w:w="11900" w:h="16840" w:code="9"/>
          <w:pgMar w:top="1134" w:right="1134" w:bottom="1134" w:left="1701" w:header="567" w:footer="0" w:gutter="0"/>
          <w:pgNumType w:start="1"/>
          <w:cols w:space="720"/>
          <w:titlePg/>
          <w:docGrid w:linePitch="299"/>
        </w:sectPr>
      </w:pPr>
    </w:p>
    <w:sdt>
      <w:sdtPr>
        <w:rPr>
          <w:rFonts w:ascii="Times New Roman" w:eastAsia="Calibri" w:hAnsi="Times New Roman"/>
          <w:color w:val="000000" w:themeColor="text1"/>
          <w:sz w:val="22"/>
          <w:szCs w:val="22"/>
        </w:rPr>
        <w:id w:val="-178743864"/>
        <w:docPartObj>
          <w:docPartGallery w:val="Table of Contents"/>
          <w:docPartUnique/>
        </w:docPartObj>
      </w:sdtPr>
      <w:sdtEndPr>
        <w:rPr>
          <w:rFonts w:eastAsia="MS Mincho"/>
          <w:b/>
          <w:bCs/>
          <w:noProof/>
        </w:rPr>
      </w:sdtEndPr>
      <w:sdtContent>
        <w:p w14:paraId="68138365" w14:textId="5B609622" w:rsidR="005128F1" w:rsidRPr="00AE6C1E" w:rsidRDefault="005128F1" w:rsidP="008941AA">
          <w:pPr>
            <w:pStyle w:val="TOCHeading"/>
            <w:spacing w:line="360" w:lineRule="auto"/>
            <w:jc w:val="center"/>
            <w:rPr>
              <w:rFonts w:ascii="Times New Roman" w:hAnsi="Times New Roman"/>
              <w:b/>
              <w:bCs/>
              <w:color w:val="000000" w:themeColor="text1"/>
            </w:rPr>
          </w:pPr>
          <w:r w:rsidRPr="00AE6C1E">
            <w:rPr>
              <w:rFonts w:ascii="Times New Roman" w:hAnsi="Times New Roman"/>
              <w:b/>
              <w:bCs/>
              <w:color w:val="000000" w:themeColor="text1"/>
            </w:rPr>
            <w:t>MỤC LỤC</w:t>
          </w:r>
        </w:p>
        <w:p w14:paraId="51F8C906" w14:textId="4CA2F747" w:rsidR="008941AA" w:rsidRPr="00AE6C1E" w:rsidRDefault="008941AA" w:rsidP="008941AA">
          <w:pPr>
            <w:pStyle w:val="TOC1"/>
            <w:spacing w:line="360" w:lineRule="auto"/>
            <w:rPr>
              <w:rFonts w:eastAsiaTheme="minorEastAsia"/>
              <w:b w:val="0"/>
              <w:bCs w:val="0"/>
              <w:caps w:val="0"/>
              <w:kern w:val="2"/>
              <w:sz w:val="23"/>
              <w:szCs w:val="23"/>
              <w:lang w:eastAsia="vi-VN"/>
              <w14:ligatures w14:val="standardContextual"/>
            </w:rPr>
          </w:pPr>
          <w:r w:rsidRPr="00AE6C1E">
            <w:fldChar w:fldCharType="begin"/>
          </w:r>
          <w:r w:rsidRPr="00AE6C1E">
            <w:instrText xml:space="preserve"> TOC \o "1-3" \h \z \u </w:instrText>
          </w:r>
          <w:r w:rsidRPr="00AE6C1E">
            <w:fldChar w:fldCharType="separate"/>
          </w:r>
          <w:hyperlink w:anchor="_Toc216590400" w:history="1">
            <w:r w:rsidRPr="00AE6C1E">
              <w:rPr>
                <w:rStyle w:val="Hyperlink"/>
                <w:color w:val="000000" w:themeColor="text1"/>
                <w:sz w:val="23"/>
                <w:szCs w:val="23"/>
              </w:rPr>
              <w:t>Phần thứ nhất</w:t>
            </w:r>
            <w:r w:rsidRPr="00AE6C1E">
              <w:rPr>
                <w:webHidden/>
                <w:sz w:val="23"/>
                <w:szCs w:val="23"/>
              </w:rPr>
              <w:tab/>
            </w:r>
            <w:r w:rsidRPr="00AE6C1E">
              <w:rPr>
                <w:webHidden/>
                <w:sz w:val="23"/>
                <w:szCs w:val="23"/>
              </w:rPr>
              <w:fldChar w:fldCharType="begin"/>
            </w:r>
            <w:r w:rsidRPr="00AE6C1E">
              <w:rPr>
                <w:webHidden/>
                <w:sz w:val="23"/>
                <w:szCs w:val="23"/>
              </w:rPr>
              <w:instrText xml:space="preserve"> PAGEREF _Toc216590400 \h </w:instrText>
            </w:r>
            <w:r w:rsidRPr="00AE6C1E">
              <w:rPr>
                <w:webHidden/>
                <w:sz w:val="23"/>
                <w:szCs w:val="23"/>
              </w:rPr>
            </w:r>
            <w:r w:rsidRPr="00AE6C1E">
              <w:rPr>
                <w:webHidden/>
                <w:sz w:val="23"/>
                <w:szCs w:val="23"/>
              </w:rPr>
              <w:fldChar w:fldCharType="separate"/>
            </w:r>
            <w:r w:rsidR="00CB51FE">
              <w:rPr>
                <w:webHidden/>
                <w:sz w:val="23"/>
                <w:szCs w:val="23"/>
              </w:rPr>
              <w:t>5</w:t>
            </w:r>
            <w:r w:rsidRPr="00AE6C1E">
              <w:rPr>
                <w:webHidden/>
                <w:sz w:val="23"/>
                <w:szCs w:val="23"/>
              </w:rPr>
              <w:fldChar w:fldCharType="end"/>
            </w:r>
          </w:hyperlink>
        </w:p>
        <w:p w14:paraId="5044DB59" w14:textId="51EA5275"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01" w:history="1">
            <w:r w:rsidR="008941AA" w:rsidRPr="00AE6C1E">
              <w:rPr>
                <w:rStyle w:val="Hyperlink"/>
                <w:rFonts w:cs="Times New Roman"/>
                <w:b/>
                <w:noProof/>
                <w:color w:val="000000" w:themeColor="text1"/>
                <w:sz w:val="23"/>
                <w:szCs w:val="23"/>
                <w:lang w:val="nb-NO"/>
              </w:rPr>
              <w:t xml:space="preserve">1. </w:t>
            </w:r>
            <w:r w:rsidR="008941AA" w:rsidRPr="00AE6C1E">
              <w:rPr>
                <w:rStyle w:val="Hyperlink"/>
                <w:rFonts w:cs="Times New Roman"/>
                <w:b/>
                <w:bCs/>
                <w:noProof/>
                <w:color w:val="000000" w:themeColor="text1"/>
                <w:sz w:val="23"/>
                <w:szCs w:val="23"/>
                <w:lang w:val="nb-NO"/>
              </w:rPr>
              <w:t>Sự cần thiết xây dựng Đề án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_Toc216590401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w:t>
            </w:r>
            <w:r w:rsidR="008941AA" w:rsidRPr="00AE6C1E">
              <w:rPr>
                <w:rFonts w:cs="Times New Roman"/>
                <w:noProof/>
                <w:webHidden/>
                <w:color w:val="000000" w:themeColor="text1"/>
                <w:sz w:val="23"/>
                <w:szCs w:val="23"/>
              </w:rPr>
              <w:fldChar w:fldCharType="end"/>
            </w:r>
          </w:hyperlink>
        </w:p>
        <w:p w14:paraId="7C9FBBF2" w14:textId="122186DF"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02" w:history="1">
            <w:r w:rsidR="008941AA" w:rsidRPr="00AE6C1E">
              <w:rPr>
                <w:rStyle w:val="Hyperlink"/>
                <w:rFonts w:cs="Times New Roman"/>
                <w:b/>
                <w:bCs/>
                <w:noProof/>
                <w:color w:val="000000" w:themeColor="text1"/>
                <w:sz w:val="23"/>
                <w:szCs w:val="23"/>
                <w:lang w:val="nl-NL" w:eastAsia="x-none"/>
              </w:rPr>
              <w:t>2. Căn cứ xây dựng Đề án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_Toc216590402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6</w:t>
            </w:r>
            <w:r w:rsidR="008941AA" w:rsidRPr="00AE6C1E">
              <w:rPr>
                <w:rFonts w:cs="Times New Roman"/>
                <w:noProof/>
                <w:webHidden/>
                <w:color w:val="000000" w:themeColor="text1"/>
                <w:sz w:val="23"/>
                <w:szCs w:val="23"/>
              </w:rPr>
              <w:fldChar w:fldCharType="end"/>
            </w:r>
          </w:hyperlink>
        </w:p>
        <w:p w14:paraId="16FA3238" w14:textId="042B3568"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03" w:history="1">
            <w:r w:rsidR="008941AA" w:rsidRPr="00AE6C1E">
              <w:rPr>
                <w:rStyle w:val="Hyperlink"/>
                <w:rFonts w:cs="Times New Roman"/>
                <w:b/>
                <w:noProof/>
                <w:color w:val="000000" w:themeColor="text1"/>
                <w:sz w:val="23"/>
                <w:szCs w:val="23"/>
                <w:lang w:val="nl-NL"/>
              </w:rPr>
              <w:t>3. Mục đích và nhiệm vụ xây dựng Đề án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_Toc216590403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10</w:t>
            </w:r>
            <w:r w:rsidR="008941AA" w:rsidRPr="00AE6C1E">
              <w:rPr>
                <w:rFonts w:cs="Times New Roman"/>
                <w:noProof/>
                <w:webHidden/>
                <w:color w:val="000000" w:themeColor="text1"/>
                <w:sz w:val="23"/>
                <w:szCs w:val="23"/>
              </w:rPr>
              <w:fldChar w:fldCharType="end"/>
            </w:r>
          </w:hyperlink>
        </w:p>
        <w:p w14:paraId="17655933" w14:textId="2B673E88"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04" w:history="1">
            <w:r w:rsidR="008941AA" w:rsidRPr="00AE6C1E">
              <w:rPr>
                <w:rStyle w:val="Hyperlink"/>
                <w:rFonts w:cs="Times New Roman"/>
                <w:b/>
                <w:bCs/>
                <w:noProof/>
                <w:color w:val="000000" w:themeColor="text1"/>
                <w:sz w:val="23"/>
                <w:szCs w:val="23"/>
                <w:lang w:val="nb-NO"/>
              </w:rPr>
              <w:t xml:space="preserve">4. </w:t>
            </w:r>
            <w:r w:rsidR="008941AA" w:rsidRPr="00AE6C1E">
              <w:rPr>
                <w:rStyle w:val="Hyperlink"/>
                <w:rFonts w:cs="Times New Roman"/>
                <w:b/>
                <w:noProof/>
                <w:color w:val="000000" w:themeColor="text1"/>
                <w:sz w:val="23"/>
                <w:szCs w:val="23"/>
                <w:lang w:val="nl-NL"/>
              </w:rPr>
              <w:t>Phạm vi nghiên cứu của Đề án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_Toc216590404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11</w:t>
            </w:r>
            <w:r w:rsidR="008941AA" w:rsidRPr="00AE6C1E">
              <w:rPr>
                <w:rFonts w:cs="Times New Roman"/>
                <w:noProof/>
                <w:webHidden/>
                <w:color w:val="000000" w:themeColor="text1"/>
                <w:sz w:val="23"/>
                <w:szCs w:val="23"/>
              </w:rPr>
              <w:fldChar w:fldCharType="end"/>
            </w:r>
          </w:hyperlink>
        </w:p>
        <w:p w14:paraId="261BBE9D" w14:textId="55C42E6E"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05" w:history="1">
            <w:r w:rsidR="008941AA" w:rsidRPr="00AE6C1E">
              <w:rPr>
                <w:rStyle w:val="Hyperlink"/>
                <w:rFonts w:cs="Times New Roman"/>
                <w:b/>
                <w:bCs/>
                <w:noProof/>
                <w:color w:val="000000" w:themeColor="text1"/>
                <w:sz w:val="23"/>
                <w:szCs w:val="23"/>
                <w:lang w:val="nb-NO"/>
              </w:rPr>
              <w:t>5. Phương pháp nghiên cứu xây dựng Đề án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_Toc216590405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11</w:t>
            </w:r>
            <w:r w:rsidR="008941AA" w:rsidRPr="00AE6C1E">
              <w:rPr>
                <w:rFonts w:cs="Times New Roman"/>
                <w:noProof/>
                <w:webHidden/>
                <w:color w:val="000000" w:themeColor="text1"/>
                <w:sz w:val="23"/>
                <w:szCs w:val="23"/>
              </w:rPr>
              <w:fldChar w:fldCharType="end"/>
            </w:r>
          </w:hyperlink>
        </w:p>
        <w:p w14:paraId="116C52A6" w14:textId="7CA03324"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06" w:history="1">
            <w:r w:rsidR="008941AA" w:rsidRPr="00AE6C1E">
              <w:rPr>
                <w:rStyle w:val="Hyperlink"/>
                <w:rFonts w:cs="Times New Roman"/>
                <w:b/>
                <w:bCs/>
                <w:noProof/>
                <w:color w:val="000000" w:themeColor="text1"/>
                <w:sz w:val="23"/>
                <w:szCs w:val="23"/>
                <w:lang w:val="nb-NO"/>
              </w:rPr>
              <w:t>6. Sản phẩm của Đề án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_Toc216590406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12</w:t>
            </w:r>
            <w:r w:rsidR="008941AA" w:rsidRPr="00AE6C1E">
              <w:rPr>
                <w:rFonts w:cs="Times New Roman"/>
                <w:noProof/>
                <w:webHidden/>
                <w:color w:val="000000" w:themeColor="text1"/>
                <w:sz w:val="23"/>
                <w:szCs w:val="23"/>
              </w:rPr>
              <w:fldChar w:fldCharType="end"/>
            </w:r>
          </w:hyperlink>
        </w:p>
        <w:p w14:paraId="03AB53F8" w14:textId="279A4AEA"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07" w:history="1">
            <w:r w:rsidR="008941AA" w:rsidRPr="00AE6C1E">
              <w:rPr>
                <w:rStyle w:val="Hyperlink"/>
                <w:rFonts w:cs="Times New Roman"/>
                <w:b/>
                <w:noProof/>
                <w:color w:val="000000" w:themeColor="text1"/>
                <w:sz w:val="23"/>
                <w:szCs w:val="23"/>
                <w:lang w:val="nb-NO"/>
              </w:rPr>
              <w:t>7. Tổ chức xây dựng Đề án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_Toc216590407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12</w:t>
            </w:r>
            <w:r w:rsidR="008941AA" w:rsidRPr="00AE6C1E">
              <w:rPr>
                <w:rFonts w:cs="Times New Roman"/>
                <w:noProof/>
                <w:webHidden/>
                <w:color w:val="000000" w:themeColor="text1"/>
                <w:sz w:val="23"/>
                <w:szCs w:val="23"/>
              </w:rPr>
              <w:fldChar w:fldCharType="end"/>
            </w:r>
          </w:hyperlink>
        </w:p>
        <w:p w14:paraId="5EC10445" w14:textId="14E762C7" w:rsidR="008941AA" w:rsidRPr="00AE6C1E" w:rsidRDefault="0031718C" w:rsidP="008941AA">
          <w:pPr>
            <w:pStyle w:val="TOC1"/>
            <w:spacing w:line="360" w:lineRule="auto"/>
            <w:rPr>
              <w:rFonts w:eastAsiaTheme="minorEastAsia"/>
              <w:b w:val="0"/>
              <w:bCs w:val="0"/>
              <w:caps w:val="0"/>
              <w:kern w:val="2"/>
              <w:sz w:val="23"/>
              <w:szCs w:val="23"/>
              <w:lang w:eastAsia="vi-VN"/>
              <w14:ligatures w14:val="standardContextual"/>
            </w:rPr>
          </w:pPr>
          <w:hyperlink w:anchor="_Toc216590408" w:history="1">
            <w:r w:rsidR="008941AA" w:rsidRPr="00AE6C1E">
              <w:rPr>
                <w:rStyle w:val="Hyperlink"/>
                <w:color w:val="000000" w:themeColor="text1"/>
                <w:sz w:val="23"/>
                <w:szCs w:val="23"/>
                <w:lang w:val="nl-NL"/>
              </w:rPr>
              <w:t>Phần thứ hai</w:t>
            </w:r>
            <w:r w:rsidR="008941AA" w:rsidRPr="00AE6C1E">
              <w:rPr>
                <w:webHidden/>
                <w:sz w:val="23"/>
                <w:szCs w:val="23"/>
              </w:rPr>
              <w:tab/>
            </w:r>
            <w:r w:rsidR="008941AA" w:rsidRPr="00AE6C1E">
              <w:rPr>
                <w:webHidden/>
                <w:sz w:val="23"/>
                <w:szCs w:val="23"/>
              </w:rPr>
              <w:fldChar w:fldCharType="begin"/>
            </w:r>
            <w:r w:rsidR="008941AA" w:rsidRPr="00AE6C1E">
              <w:rPr>
                <w:webHidden/>
                <w:sz w:val="23"/>
                <w:szCs w:val="23"/>
              </w:rPr>
              <w:instrText xml:space="preserve"> PAGEREF _Toc216590408 \h </w:instrText>
            </w:r>
            <w:r w:rsidR="008941AA" w:rsidRPr="00AE6C1E">
              <w:rPr>
                <w:webHidden/>
                <w:sz w:val="23"/>
                <w:szCs w:val="23"/>
              </w:rPr>
            </w:r>
            <w:r w:rsidR="008941AA" w:rsidRPr="00AE6C1E">
              <w:rPr>
                <w:webHidden/>
                <w:sz w:val="23"/>
                <w:szCs w:val="23"/>
              </w:rPr>
              <w:fldChar w:fldCharType="separate"/>
            </w:r>
            <w:r w:rsidR="00CB51FE">
              <w:rPr>
                <w:webHidden/>
                <w:sz w:val="23"/>
                <w:szCs w:val="23"/>
              </w:rPr>
              <w:t>13</w:t>
            </w:r>
            <w:r w:rsidR="008941AA" w:rsidRPr="00AE6C1E">
              <w:rPr>
                <w:webHidden/>
                <w:sz w:val="23"/>
                <w:szCs w:val="23"/>
              </w:rPr>
              <w:fldChar w:fldCharType="end"/>
            </w:r>
          </w:hyperlink>
        </w:p>
        <w:p w14:paraId="2DCDA73B" w14:textId="5B951F2C"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09" w:history="1">
            <w:r w:rsidR="008941AA" w:rsidRPr="00AE6C1E">
              <w:rPr>
                <w:rStyle w:val="Hyperlink"/>
                <w:rFonts w:cs="Times New Roman"/>
                <w:noProof/>
                <w:color w:val="000000" w:themeColor="text1"/>
                <w:sz w:val="23"/>
                <w:szCs w:val="23"/>
                <w:lang w:val="nl-NL"/>
              </w:rPr>
              <w:t>I. QUY MÔ, MẠNG LƯỚI CƠ SỞ GDĐT VÀ NGƯỜI HỌC</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_Toc216590409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13</w:t>
            </w:r>
            <w:r w:rsidR="008941AA" w:rsidRPr="00AE6C1E">
              <w:rPr>
                <w:rFonts w:cs="Times New Roman"/>
                <w:noProof/>
                <w:webHidden/>
                <w:color w:val="000000" w:themeColor="text1"/>
                <w:sz w:val="23"/>
                <w:szCs w:val="23"/>
              </w:rPr>
              <w:fldChar w:fldCharType="end"/>
            </w:r>
          </w:hyperlink>
        </w:p>
        <w:p w14:paraId="459545F2" w14:textId="674AC68B"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10" w:history="1">
            <w:r w:rsidR="008941AA" w:rsidRPr="00AE6C1E">
              <w:rPr>
                <w:rStyle w:val="Hyperlink"/>
                <w:rFonts w:cs="Times New Roman"/>
                <w:b/>
                <w:noProof/>
                <w:color w:val="000000" w:themeColor="text1"/>
                <w:sz w:val="23"/>
                <w:szCs w:val="23"/>
                <w:lang w:val="nl-NL"/>
              </w:rPr>
              <w:t>1. Giáo dục MN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_Toc216590410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13</w:t>
            </w:r>
            <w:r w:rsidR="008941AA" w:rsidRPr="00AE6C1E">
              <w:rPr>
                <w:rFonts w:cs="Times New Roman"/>
                <w:noProof/>
                <w:webHidden/>
                <w:color w:val="000000" w:themeColor="text1"/>
                <w:sz w:val="23"/>
                <w:szCs w:val="23"/>
              </w:rPr>
              <w:fldChar w:fldCharType="end"/>
            </w:r>
          </w:hyperlink>
        </w:p>
        <w:p w14:paraId="0AA921A5" w14:textId="341F06CB"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11" w:history="1">
            <w:r w:rsidR="008941AA" w:rsidRPr="00AE6C1E">
              <w:rPr>
                <w:rStyle w:val="Hyperlink"/>
                <w:rFonts w:cs="Times New Roman"/>
                <w:b/>
                <w:noProof/>
                <w:color w:val="000000" w:themeColor="text1"/>
                <w:sz w:val="23"/>
                <w:szCs w:val="23"/>
                <w:lang w:val="nl-NL"/>
              </w:rPr>
              <w:t>2. Giáo dục TH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_Toc216590411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13</w:t>
            </w:r>
            <w:r w:rsidR="008941AA" w:rsidRPr="00AE6C1E">
              <w:rPr>
                <w:rFonts w:cs="Times New Roman"/>
                <w:noProof/>
                <w:webHidden/>
                <w:color w:val="000000" w:themeColor="text1"/>
                <w:sz w:val="23"/>
                <w:szCs w:val="23"/>
              </w:rPr>
              <w:fldChar w:fldCharType="end"/>
            </w:r>
          </w:hyperlink>
        </w:p>
        <w:p w14:paraId="157C6A6C" w14:textId="3DBE3476"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12" w:history="1">
            <w:r w:rsidR="008941AA" w:rsidRPr="00AE6C1E">
              <w:rPr>
                <w:rStyle w:val="Hyperlink"/>
                <w:rFonts w:cs="Times New Roman"/>
                <w:b/>
                <w:noProof/>
                <w:color w:val="000000" w:themeColor="text1"/>
                <w:sz w:val="23"/>
                <w:szCs w:val="23"/>
                <w:lang w:val="nl-NL"/>
              </w:rPr>
              <w:t>3. Giáo dục THCS</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_Toc216590412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13</w:t>
            </w:r>
            <w:r w:rsidR="008941AA" w:rsidRPr="00AE6C1E">
              <w:rPr>
                <w:rFonts w:cs="Times New Roman"/>
                <w:noProof/>
                <w:webHidden/>
                <w:color w:val="000000" w:themeColor="text1"/>
                <w:sz w:val="23"/>
                <w:szCs w:val="23"/>
              </w:rPr>
              <w:fldChar w:fldCharType="end"/>
            </w:r>
          </w:hyperlink>
        </w:p>
        <w:p w14:paraId="610B5C8B" w14:textId="31925716"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13" w:history="1">
            <w:r w:rsidR="008941AA" w:rsidRPr="00AE6C1E">
              <w:rPr>
                <w:rStyle w:val="Hyperlink"/>
                <w:rFonts w:cs="Times New Roman"/>
                <w:b/>
                <w:noProof/>
                <w:color w:val="000000" w:themeColor="text1"/>
                <w:sz w:val="23"/>
                <w:szCs w:val="23"/>
                <w:lang w:val="nl-NL"/>
              </w:rPr>
              <w:t>4. Giáo dục THPT</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_Toc216590413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14</w:t>
            </w:r>
            <w:r w:rsidR="008941AA" w:rsidRPr="00AE6C1E">
              <w:rPr>
                <w:rFonts w:cs="Times New Roman"/>
                <w:noProof/>
                <w:webHidden/>
                <w:color w:val="000000" w:themeColor="text1"/>
                <w:sz w:val="23"/>
                <w:szCs w:val="23"/>
              </w:rPr>
              <w:fldChar w:fldCharType="end"/>
            </w:r>
          </w:hyperlink>
        </w:p>
        <w:p w14:paraId="0BEA19E4" w14:textId="3A015B88"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14" w:history="1">
            <w:r w:rsidR="008941AA" w:rsidRPr="00AE6C1E">
              <w:rPr>
                <w:rStyle w:val="Hyperlink"/>
                <w:rFonts w:cs="Times New Roman"/>
                <w:b/>
                <w:noProof/>
                <w:color w:val="000000" w:themeColor="text1"/>
                <w:sz w:val="23"/>
                <w:szCs w:val="23"/>
                <w:lang w:val="nl-NL"/>
              </w:rPr>
              <w:t>5. Giáo dục TX</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_Toc216590414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14</w:t>
            </w:r>
            <w:r w:rsidR="008941AA" w:rsidRPr="00AE6C1E">
              <w:rPr>
                <w:rFonts w:cs="Times New Roman"/>
                <w:noProof/>
                <w:webHidden/>
                <w:color w:val="000000" w:themeColor="text1"/>
                <w:sz w:val="23"/>
                <w:szCs w:val="23"/>
              </w:rPr>
              <w:fldChar w:fldCharType="end"/>
            </w:r>
          </w:hyperlink>
        </w:p>
        <w:p w14:paraId="2EEFE7B1" w14:textId="3D15C667"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15" w:history="1">
            <w:r w:rsidR="008941AA" w:rsidRPr="00AE6C1E">
              <w:rPr>
                <w:rStyle w:val="Hyperlink"/>
                <w:rFonts w:cs="Times New Roman"/>
                <w:b/>
                <w:noProof/>
                <w:color w:val="000000" w:themeColor="text1"/>
                <w:sz w:val="23"/>
                <w:szCs w:val="23"/>
                <w:lang w:val="nl-NL"/>
              </w:rPr>
              <w:t>6. Giáo dục NN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_Toc216590415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14</w:t>
            </w:r>
            <w:r w:rsidR="008941AA" w:rsidRPr="00AE6C1E">
              <w:rPr>
                <w:rFonts w:cs="Times New Roman"/>
                <w:noProof/>
                <w:webHidden/>
                <w:color w:val="000000" w:themeColor="text1"/>
                <w:sz w:val="23"/>
                <w:szCs w:val="23"/>
              </w:rPr>
              <w:fldChar w:fldCharType="end"/>
            </w:r>
          </w:hyperlink>
        </w:p>
        <w:p w14:paraId="44983D0E" w14:textId="4656A3F3"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16" w:history="1">
            <w:r w:rsidR="008941AA" w:rsidRPr="00AE6C1E">
              <w:rPr>
                <w:rStyle w:val="Hyperlink"/>
                <w:rFonts w:cs="Times New Roman"/>
                <w:b/>
                <w:noProof/>
                <w:color w:val="000000" w:themeColor="text1"/>
                <w:sz w:val="23"/>
                <w:szCs w:val="23"/>
                <w:lang w:val="nl-NL"/>
              </w:rPr>
              <w:t>7. Giáo dục ĐH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_Toc216590416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15</w:t>
            </w:r>
            <w:r w:rsidR="008941AA" w:rsidRPr="00AE6C1E">
              <w:rPr>
                <w:rFonts w:cs="Times New Roman"/>
                <w:noProof/>
                <w:webHidden/>
                <w:color w:val="000000" w:themeColor="text1"/>
                <w:sz w:val="23"/>
                <w:szCs w:val="23"/>
              </w:rPr>
              <w:fldChar w:fldCharType="end"/>
            </w:r>
          </w:hyperlink>
        </w:p>
        <w:p w14:paraId="1F6B0E11" w14:textId="615D7BB4"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17" w:history="1">
            <w:r w:rsidR="008941AA" w:rsidRPr="00AE6C1E">
              <w:rPr>
                <w:rStyle w:val="Hyperlink"/>
                <w:rFonts w:cs="Times New Roman"/>
                <w:noProof/>
                <w:color w:val="000000" w:themeColor="text1"/>
                <w:sz w:val="23"/>
                <w:szCs w:val="23"/>
                <w:lang w:val="nl-NL"/>
              </w:rPr>
              <w:t>II. ĐỘI NGŨ CÁN BỘ, GIÁO VIÊN, GIẢNG VIÊN, NHÂN VIÊN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_Toc216590417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15</w:t>
            </w:r>
            <w:r w:rsidR="008941AA" w:rsidRPr="00AE6C1E">
              <w:rPr>
                <w:rFonts w:cs="Times New Roman"/>
                <w:noProof/>
                <w:webHidden/>
                <w:color w:val="000000" w:themeColor="text1"/>
                <w:sz w:val="23"/>
                <w:szCs w:val="23"/>
              </w:rPr>
              <w:fldChar w:fldCharType="end"/>
            </w:r>
          </w:hyperlink>
        </w:p>
        <w:p w14:paraId="69075CB1" w14:textId="7EBB6692"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18" w:history="1">
            <w:r w:rsidR="008941AA" w:rsidRPr="00AE6C1E">
              <w:rPr>
                <w:rStyle w:val="Hyperlink"/>
                <w:rFonts w:cs="Times New Roman"/>
                <w:b/>
                <w:bCs/>
                <w:iCs/>
                <w:noProof/>
                <w:color w:val="000000" w:themeColor="text1"/>
                <w:sz w:val="23"/>
                <w:szCs w:val="23"/>
                <w:lang w:val="nl-NL"/>
              </w:rPr>
              <w:t>1.</w:t>
            </w:r>
            <w:r w:rsidR="008941AA" w:rsidRPr="00AE6C1E">
              <w:rPr>
                <w:rStyle w:val="Hyperlink"/>
                <w:rFonts w:cs="Times New Roman"/>
                <w:b/>
                <w:bCs/>
                <w:iCs/>
                <w:noProof/>
                <w:color w:val="000000" w:themeColor="text1"/>
                <w:sz w:val="23"/>
                <w:szCs w:val="23"/>
                <w:lang w:val="vi-VN"/>
              </w:rPr>
              <w:t xml:space="preserve"> </w:t>
            </w:r>
            <w:r w:rsidR="008941AA" w:rsidRPr="00AE6C1E">
              <w:rPr>
                <w:rStyle w:val="Hyperlink"/>
                <w:rFonts w:cs="Times New Roman"/>
                <w:b/>
                <w:bCs/>
                <w:iCs/>
                <w:noProof/>
                <w:color w:val="000000" w:themeColor="text1"/>
                <w:sz w:val="23"/>
                <w:szCs w:val="23"/>
                <w:lang w:val="nl-NL"/>
              </w:rPr>
              <w:t>G</w:t>
            </w:r>
            <w:r w:rsidR="008941AA" w:rsidRPr="00AE6C1E">
              <w:rPr>
                <w:rStyle w:val="Hyperlink"/>
                <w:rFonts w:cs="Times New Roman"/>
                <w:b/>
                <w:bCs/>
                <w:iCs/>
                <w:noProof/>
                <w:color w:val="000000" w:themeColor="text1"/>
                <w:sz w:val="23"/>
                <w:szCs w:val="23"/>
                <w:lang w:val="vi-VN"/>
              </w:rPr>
              <w:t xml:space="preserve">iáo dục </w:t>
            </w:r>
            <w:r w:rsidR="008941AA" w:rsidRPr="00AE6C1E">
              <w:rPr>
                <w:rStyle w:val="Hyperlink"/>
                <w:rFonts w:cs="Times New Roman"/>
                <w:b/>
                <w:bCs/>
                <w:iCs/>
                <w:noProof/>
                <w:color w:val="000000" w:themeColor="text1"/>
                <w:sz w:val="23"/>
                <w:szCs w:val="23"/>
                <w:lang w:val="nl-NL"/>
              </w:rPr>
              <w:t>MN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_Toc216590418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15</w:t>
            </w:r>
            <w:r w:rsidR="008941AA" w:rsidRPr="00AE6C1E">
              <w:rPr>
                <w:rFonts w:cs="Times New Roman"/>
                <w:noProof/>
                <w:webHidden/>
                <w:color w:val="000000" w:themeColor="text1"/>
                <w:sz w:val="23"/>
                <w:szCs w:val="23"/>
              </w:rPr>
              <w:fldChar w:fldCharType="end"/>
            </w:r>
          </w:hyperlink>
        </w:p>
        <w:p w14:paraId="5A7BED2F" w14:textId="01EA013F"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19" w:history="1">
            <w:r w:rsidR="008941AA" w:rsidRPr="00AE6C1E">
              <w:rPr>
                <w:rStyle w:val="Hyperlink"/>
                <w:rFonts w:cs="Times New Roman"/>
                <w:b/>
                <w:noProof/>
                <w:color w:val="000000" w:themeColor="text1"/>
                <w:sz w:val="23"/>
                <w:szCs w:val="23"/>
                <w:lang w:val="pl-PL"/>
              </w:rPr>
              <w:t>2. G</w:t>
            </w:r>
            <w:r w:rsidR="008941AA" w:rsidRPr="00AE6C1E">
              <w:rPr>
                <w:rStyle w:val="Hyperlink"/>
                <w:rFonts w:cs="Times New Roman"/>
                <w:b/>
                <w:noProof/>
                <w:color w:val="000000" w:themeColor="text1"/>
                <w:sz w:val="23"/>
                <w:szCs w:val="23"/>
                <w:lang w:val="vi-VN"/>
              </w:rPr>
              <w:t xml:space="preserve">iáo dục </w:t>
            </w:r>
            <w:r w:rsidR="008941AA" w:rsidRPr="00AE6C1E">
              <w:rPr>
                <w:rStyle w:val="Hyperlink"/>
                <w:rFonts w:cs="Times New Roman"/>
                <w:b/>
                <w:noProof/>
                <w:color w:val="000000" w:themeColor="text1"/>
                <w:sz w:val="23"/>
                <w:szCs w:val="23"/>
                <w:lang w:val="pl-PL"/>
              </w:rPr>
              <w:t>TH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_Toc216590419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16</w:t>
            </w:r>
            <w:r w:rsidR="008941AA" w:rsidRPr="00AE6C1E">
              <w:rPr>
                <w:rFonts w:cs="Times New Roman"/>
                <w:noProof/>
                <w:webHidden/>
                <w:color w:val="000000" w:themeColor="text1"/>
                <w:sz w:val="23"/>
                <w:szCs w:val="23"/>
              </w:rPr>
              <w:fldChar w:fldCharType="end"/>
            </w:r>
          </w:hyperlink>
        </w:p>
        <w:p w14:paraId="5F46F9B7" w14:textId="4837DB6E"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20" w:history="1">
            <w:r w:rsidR="008941AA" w:rsidRPr="00AE6C1E">
              <w:rPr>
                <w:rStyle w:val="Hyperlink"/>
                <w:rFonts w:cs="Times New Roman"/>
                <w:b/>
                <w:noProof/>
                <w:color w:val="000000" w:themeColor="text1"/>
                <w:sz w:val="23"/>
                <w:szCs w:val="23"/>
                <w:lang w:val="es-ES"/>
              </w:rPr>
              <w:t>3.</w:t>
            </w:r>
            <w:r w:rsidR="008941AA" w:rsidRPr="00AE6C1E">
              <w:rPr>
                <w:rStyle w:val="Hyperlink"/>
                <w:rFonts w:cs="Times New Roman"/>
                <w:b/>
                <w:noProof/>
                <w:color w:val="000000" w:themeColor="text1"/>
                <w:sz w:val="23"/>
                <w:szCs w:val="23"/>
                <w:lang w:val="vi-VN"/>
              </w:rPr>
              <w:t xml:space="preserve"> </w:t>
            </w:r>
            <w:r w:rsidR="008941AA" w:rsidRPr="00AE6C1E">
              <w:rPr>
                <w:rStyle w:val="Hyperlink"/>
                <w:rFonts w:cs="Times New Roman"/>
                <w:b/>
                <w:noProof/>
                <w:color w:val="000000" w:themeColor="text1"/>
                <w:sz w:val="23"/>
                <w:szCs w:val="23"/>
                <w:lang w:val="es-ES"/>
              </w:rPr>
              <w:t>Giáo</w:t>
            </w:r>
            <w:r w:rsidR="008941AA" w:rsidRPr="00AE6C1E">
              <w:rPr>
                <w:rStyle w:val="Hyperlink"/>
                <w:rFonts w:cs="Times New Roman"/>
                <w:b/>
                <w:noProof/>
                <w:color w:val="000000" w:themeColor="text1"/>
                <w:sz w:val="23"/>
                <w:szCs w:val="23"/>
                <w:lang w:val="vi-VN"/>
              </w:rPr>
              <w:t xml:space="preserve"> dục </w:t>
            </w:r>
            <w:r w:rsidR="008941AA" w:rsidRPr="00AE6C1E">
              <w:rPr>
                <w:rStyle w:val="Hyperlink"/>
                <w:rFonts w:cs="Times New Roman"/>
                <w:b/>
                <w:noProof/>
                <w:color w:val="000000" w:themeColor="text1"/>
                <w:sz w:val="23"/>
                <w:szCs w:val="23"/>
                <w:lang w:val="es-ES"/>
              </w:rPr>
              <w:t>THCS</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_Toc216590420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16</w:t>
            </w:r>
            <w:r w:rsidR="008941AA" w:rsidRPr="00AE6C1E">
              <w:rPr>
                <w:rFonts w:cs="Times New Roman"/>
                <w:noProof/>
                <w:webHidden/>
                <w:color w:val="000000" w:themeColor="text1"/>
                <w:sz w:val="23"/>
                <w:szCs w:val="23"/>
              </w:rPr>
              <w:fldChar w:fldCharType="end"/>
            </w:r>
          </w:hyperlink>
        </w:p>
        <w:p w14:paraId="40E6D2EC" w14:textId="3B0F7E10"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21" w:history="1">
            <w:r w:rsidR="008941AA" w:rsidRPr="00AE6C1E">
              <w:rPr>
                <w:rStyle w:val="Hyperlink"/>
                <w:rFonts w:cs="Times New Roman"/>
                <w:b/>
                <w:noProof/>
                <w:color w:val="000000" w:themeColor="text1"/>
                <w:sz w:val="23"/>
                <w:szCs w:val="23"/>
                <w:lang w:val="es-ES"/>
              </w:rPr>
              <w:t>4. Giáo</w:t>
            </w:r>
            <w:r w:rsidR="008941AA" w:rsidRPr="00AE6C1E">
              <w:rPr>
                <w:rStyle w:val="Hyperlink"/>
                <w:rFonts w:cs="Times New Roman"/>
                <w:b/>
                <w:noProof/>
                <w:color w:val="000000" w:themeColor="text1"/>
                <w:sz w:val="23"/>
                <w:szCs w:val="23"/>
                <w:lang w:val="vi-VN"/>
              </w:rPr>
              <w:t xml:space="preserve"> dục </w:t>
            </w:r>
            <w:r w:rsidR="008941AA" w:rsidRPr="00AE6C1E">
              <w:rPr>
                <w:rStyle w:val="Hyperlink"/>
                <w:rFonts w:cs="Times New Roman"/>
                <w:b/>
                <w:noProof/>
                <w:color w:val="000000" w:themeColor="text1"/>
                <w:sz w:val="23"/>
                <w:szCs w:val="23"/>
                <w:lang w:val="es-ES"/>
              </w:rPr>
              <w:t>THPT</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_Toc216590421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16</w:t>
            </w:r>
            <w:r w:rsidR="008941AA" w:rsidRPr="00AE6C1E">
              <w:rPr>
                <w:rFonts w:cs="Times New Roman"/>
                <w:noProof/>
                <w:webHidden/>
                <w:color w:val="000000" w:themeColor="text1"/>
                <w:sz w:val="23"/>
                <w:szCs w:val="23"/>
              </w:rPr>
              <w:fldChar w:fldCharType="end"/>
            </w:r>
          </w:hyperlink>
        </w:p>
        <w:p w14:paraId="723681B8" w14:textId="5EEBB31C"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22" w:history="1">
            <w:r w:rsidR="008941AA" w:rsidRPr="00AE6C1E">
              <w:rPr>
                <w:rStyle w:val="Hyperlink"/>
                <w:rFonts w:cs="Times New Roman"/>
                <w:b/>
                <w:noProof/>
                <w:color w:val="000000" w:themeColor="text1"/>
                <w:sz w:val="23"/>
                <w:szCs w:val="23"/>
                <w:lang w:val="nl-NL"/>
              </w:rPr>
              <w:t>5. Giáo dục TX</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_Toc216590422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17</w:t>
            </w:r>
            <w:r w:rsidR="008941AA" w:rsidRPr="00AE6C1E">
              <w:rPr>
                <w:rFonts w:cs="Times New Roman"/>
                <w:noProof/>
                <w:webHidden/>
                <w:color w:val="000000" w:themeColor="text1"/>
                <w:sz w:val="23"/>
                <w:szCs w:val="23"/>
              </w:rPr>
              <w:fldChar w:fldCharType="end"/>
            </w:r>
          </w:hyperlink>
        </w:p>
        <w:p w14:paraId="301B75D1" w14:textId="7744D006"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23" w:history="1">
            <w:r w:rsidR="008941AA" w:rsidRPr="00AE6C1E">
              <w:rPr>
                <w:rStyle w:val="Hyperlink"/>
                <w:rFonts w:cs="Times New Roman"/>
                <w:b/>
                <w:noProof/>
                <w:color w:val="000000" w:themeColor="text1"/>
                <w:sz w:val="23"/>
                <w:szCs w:val="23"/>
                <w:lang w:val="nl-NL"/>
              </w:rPr>
              <w:t>6. Giáo dục NN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_Toc216590423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17</w:t>
            </w:r>
            <w:r w:rsidR="008941AA" w:rsidRPr="00AE6C1E">
              <w:rPr>
                <w:rFonts w:cs="Times New Roman"/>
                <w:noProof/>
                <w:webHidden/>
                <w:color w:val="000000" w:themeColor="text1"/>
                <w:sz w:val="23"/>
                <w:szCs w:val="23"/>
              </w:rPr>
              <w:fldChar w:fldCharType="end"/>
            </w:r>
          </w:hyperlink>
        </w:p>
        <w:p w14:paraId="2883A413" w14:textId="79EE13C9"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24" w:history="1">
            <w:r w:rsidR="008941AA" w:rsidRPr="00AE6C1E">
              <w:rPr>
                <w:rStyle w:val="Hyperlink"/>
                <w:rFonts w:cs="Times New Roman"/>
                <w:b/>
                <w:noProof/>
                <w:color w:val="000000" w:themeColor="text1"/>
                <w:sz w:val="23"/>
                <w:szCs w:val="23"/>
                <w:lang w:val="nl-NL"/>
              </w:rPr>
              <w:t>7. Giáo dục ĐH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_Toc216590424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17</w:t>
            </w:r>
            <w:r w:rsidR="008941AA" w:rsidRPr="00AE6C1E">
              <w:rPr>
                <w:rFonts w:cs="Times New Roman"/>
                <w:noProof/>
                <w:webHidden/>
                <w:color w:val="000000" w:themeColor="text1"/>
                <w:sz w:val="23"/>
                <w:szCs w:val="23"/>
              </w:rPr>
              <w:fldChar w:fldCharType="end"/>
            </w:r>
          </w:hyperlink>
        </w:p>
        <w:p w14:paraId="5D3A3BE0" w14:textId="711CBAA5"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25" w:history="1">
            <w:r w:rsidR="008941AA" w:rsidRPr="00AE6C1E">
              <w:rPr>
                <w:rStyle w:val="Hyperlink"/>
                <w:rFonts w:cs="Times New Roman"/>
                <w:noProof/>
                <w:color w:val="000000" w:themeColor="text1"/>
                <w:sz w:val="23"/>
                <w:szCs w:val="23"/>
              </w:rPr>
              <w:t>III. CƠ SỞ VẬT CHẤT, TRANG THIẾT BỊ</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_Toc216590425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18</w:t>
            </w:r>
            <w:r w:rsidR="008941AA" w:rsidRPr="00AE6C1E">
              <w:rPr>
                <w:rFonts w:cs="Times New Roman"/>
                <w:noProof/>
                <w:webHidden/>
                <w:color w:val="000000" w:themeColor="text1"/>
                <w:sz w:val="23"/>
                <w:szCs w:val="23"/>
              </w:rPr>
              <w:fldChar w:fldCharType="end"/>
            </w:r>
          </w:hyperlink>
        </w:p>
        <w:p w14:paraId="1E17EB73" w14:textId="2BF7E89F"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26" w:history="1">
            <w:r w:rsidR="008941AA" w:rsidRPr="00AE6C1E">
              <w:rPr>
                <w:rStyle w:val="Hyperlink"/>
                <w:rFonts w:cs="Times New Roman"/>
                <w:b/>
                <w:bCs/>
                <w:iCs/>
                <w:noProof/>
                <w:color w:val="000000" w:themeColor="text1"/>
                <w:sz w:val="23"/>
                <w:szCs w:val="23"/>
                <w:lang w:val="en-SG"/>
              </w:rPr>
              <w:t>1.</w:t>
            </w:r>
            <w:r w:rsidR="008941AA" w:rsidRPr="00AE6C1E">
              <w:rPr>
                <w:rStyle w:val="Hyperlink"/>
                <w:rFonts w:cs="Times New Roman"/>
                <w:b/>
                <w:bCs/>
                <w:iCs/>
                <w:noProof/>
                <w:color w:val="000000" w:themeColor="text1"/>
                <w:sz w:val="23"/>
                <w:szCs w:val="23"/>
                <w:lang w:val="vi-VN"/>
              </w:rPr>
              <w:t xml:space="preserve"> </w:t>
            </w:r>
            <w:r w:rsidR="008941AA" w:rsidRPr="00AE6C1E">
              <w:rPr>
                <w:rStyle w:val="Hyperlink"/>
                <w:rFonts w:cs="Times New Roman"/>
                <w:b/>
                <w:bCs/>
                <w:iCs/>
                <w:noProof/>
                <w:color w:val="000000" w:themeColor="text1"/>
                <w:sz w:val="23"/>
                <w:szCs w:val="23"/>
              </w:rPr>
              <w:t>G</w:t>
            </w:r>
            <w:r w:rsidR="008941AA" w:rsidRPr="00AE6C1E">
              <w:rPr>
                <w:rStyle w:val="Hyperlink"/>
                <w:rFonts w:cs="Times New Roman"/>
                <w:b/>
                <w:bCs/>
                <w:iCs/>
                <w:noProof/>
                <w:color w:val="000000" w:themeColor="text1"/>
                <w:sz w:val="23"/>
                <w:szCs w:val="23"/>
                <w:lang w:val="vi-VN"/>
              </w:rPr>
              <w:t xml:space="preserve">iáo dục </w:t>
            </w:r>
            <w:r w:rsidR="008941AA" w:rsidRPr="00AE6C1E">
              <w:rPr>
                <w:rStyle w:val="Hyperlink"/>
                <w:rFonts w:cs="Times New Roman"/>
                <w:b/>
                <w:bCs/>
                <w:iCs/>
                <w:noProof/>
                <w:color w:val="000000" w:themeColor="text1"/>
                <w:sz w:val="23"/>
                <w:szCs w:val="23"/>
              </w:rPr>
              <w:t>MN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_Toc216590426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18</w:t>
            </w:r>
            <w:r w:rsidR="008941AA" w:rsidRPr="00AE6C1E">
              <w:rPr>
                <w:rFonts w:cs="Times New Roman"/>
                <w:noProof/>
                <w:webHidden/>
                <w:color w:val="000000" w:themeColor="text1"/>
                <w:sz w:val="23"/>
                <w:szCs w:val="23"/>
              </w:rPr>
              <w:fldChar w:fldCharType="end"/>
            </w:r>
          </w:hyperlink>
        </w:p>
        <w:p w14:paraId="16B063E9" w14:textId="26999854"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27" w:history="1">
            <w:r w:rsidR="008941AA" w:rsidRPr="00AE6C1E">
              <w:rPr>
                <w:rStyle w:val="Hyperlink"/>
                <w:rFonts w:cs="Times New Roman"/>
                <w:b/>
                <w:noProof/>
                <w:color w:val="000000" w:themeColor="text1"/>
                <w:sz w:val="23"/>
                <w:szCs w:val="23"/>
                <w:lang w:val="pl-PL"/>
              </w:rPr>
              <w:t>2. G</w:t>
            </w:r>
            <w:r w:rsidR="008941AA" w:rsidRPr="00AE6C1E">
              <w:rPr>
                <w:rStyle w:val="Hyperlink"/>
                <w:rFonts w:cs="Times New Roman"/>
                <w:b/>
                <w:noProof/>
                <w:color w:val="000000" w:themeColor="text1"/>
                <w:sz w:val="23"/>
                <w:szCs w:val="23"/>
                <w:lang w:val="vi-VN"/>
              </w:rPr>
              <w:t xml:space="preserve">iáo dục </w:t>
            </w:r>
            <w:r w:rsidR="008941AA" w:rsidRPr="00AE6C1E">
              <w:rPr>
                <w:rStyle w:val="Hyperlink"/>
                <w:rFonts w:cs="Times New Roman"/>
                <w:b/>
                <w:noProof/>
                <w:color w:val="000000" w:themeColor="text1"/>
                <w:sz w:val="23"/>
                <w:szCs w:val="23"/>
                <w:lang w:val="pl-PL"/>
              </w:rPr>
              <w:t>TH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_Toc216590427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18</w:t>
            </w:r>
            <w:r w:rsidR="008941AA" w:rsidRPr="00AE6C1E">
              <w:rPr>
                <w:rFonts w:cs="Times New Roman"/>
                <w:noProof/>
                <w:webHidden/>
                <w:color w:val="000000" w:themeColor="text1"/>
                <w:sz w:val="23"/>
                <w:szCs w:val="23"/>
              </w:rPr>
              <w:fldChar w:fldCharType="end"/>
            </w:r>
          </w:hyperlink>
        </w:p>
        <w:p w14:paraId="07F59FEA" w14:textId="0F7DF029"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28" w:history="1">
            <w:r w:rsidR="008941AA" w:rsidRPr="00AE6C1E">
              <w:rPr>
                <w:rStyle w:val="Hyperlink"/>
                <w:rFonts w:cs="Times New Roman"/>
                <w:b/>
                <w:noProof/>
                <w:color w:val="000000" w:themeColor="text1"/>
                <w:sz w:val="23"/>
                <w:szCs w:val="23"/>
                <w:lang w:val="es-ES"/>
              </w:rPr>
              <w:t>3.</w:t>
            </w:r>
            <w:r w:rsidR="008941AA" w:rsidRPr="00AE6C1E">
              <w:rPr>
                <w:rStyle w:val="Hyperlink"/>
                <w:rFonts w:cs="Times New Roman"/>
                <w:b/>
                <w:noProof/>
                <w:color w:val="000000" w:themeColor="text1"/>
                <w:sz w:val="23"/>
                <w:szCs w:val="23"/>
                <w:lang w:val="vi-VN"/>
              </w:rPr>
              <w:t xml:space="preserve"> </w:t>
            </w:r>
            <w:r w:rsidR="008941AA" w:rsidRPr="00AE6C1E">
              <w:rPr>
                <w:rStyle w:val="Hyperlink"/>
                <w:rFonts w:cs="Times New Roman"/>
                <w:b/>
                <w:noProof/>
                <w:color w:val="000000" w:themeColor="text1"/>
                <w:sz w:val="23"/>
                <w:szCs w:val="23"/>
                <w:lang w:val="es-ES"/>
              </w:rPr>
              <w:t>Giáo</w:t>
            </w:r>
            <w:r w:rsidR="008941AA" w:rsidRPr="00AE6C1E">
              <w:rPr>
                <w:rStyle w:val="Hyperlink"/>
                <w:rFonts w:cs="Times New Roman"/>
                <w:b/>
                <w:noProof/>
                <w:color w:val="000000" w:themeColor="text1"/>
                <w:sz w:val="23"/>
                <w:szCs w:val="23"/>
                <w:lang w:val="vi-VN"/>
              </w:rPr>
              <w:t xml:space="preserve"> dục </w:t>
            </w:r>
            <w:r w:rsidR="008941AA" w:rsidRPr="00AE6C1E">
              <w:rPr>
                <w:rStyle w:val="Hyperlink"/>
                <w:rFonts w:cs="Times New Roman"/>
                <w:b/>
                <w:noProof/>
                <w:color w:val="000000" w:themeColor="text1"/>
                <w:sz w:val="23"/>
                <w:szCs w:val="23"/>
                <w:lang w:val="es-ES"/>
              </w:rPr>
              <w:t>THCS</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_Toc216590428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19</w:t>
            </w:r>
            <w:r w:rsidR="008941AA" w:rsidRPr="00AE6C1E">
              <w:rPr>
                <w:rFonts w:cs="Times New Roman"/>
                <w:noProof/>
                <w:webHidden/>
                <w:color w:val="000000" w:themeColor="text1"/>
                <w:sz w:val="23"/>
                <w:szCs w:val="23"/>
              </w:rPr>
              <w:fldChar w:fldCharType="end"/>
            </w:r>
          </w:hyperlink>
        </w:p>
        <w:p w14:paraId="7504854F" w14:textId="5C07F495"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29" w:history="1">
            <w:r w:rsidR="008941AA" w:rsidRPr="00AE6C1E">
              <w:rPr>
                <w:rStyle w:val="Hyperlink"/>
                <w:rFonts w:cs="Times New Roman"/>
                <w:b/>
                <w:noProof/>
                <w:color w:val="000000" w:themeColor="text1"/>
                <w:sz w:val="23"/>
                <w:szCs w:val="23"/>
                <w:lang w:val="es-ES"/>
              </w:rPr>
              <w:t>4. Giáo</w:t>
            </w:r>
            <w:r w:rsidR="008941AA" w:rsidRPr="00AE6C1E">
              <w:rPr>
                <w:rStyle w:val="Hyperlink"/>
                <w:rFonts w:cs="Times New Roman"/>
                <w:b/>
                <w:noProof/>
                <w:color w:val="000000" w:themeColor="text1"/>
                <w:sz w:val="23"/>
                <w:szCs w:val="23"/>
                <w:lang w:val="vi-VN"/>
              </w:rPr>
              <w:t xml:space="preserve"> dục </w:t>
            </w:r>
            <w:r w:rsidR="008941AA" w:rsidRPr="00AE6C1E">
              <w:rPr>
                <w:rStyle w:val="Hyperlink"/>
                <w:rFonts w:cs="Times New Roman"/>
                <w:b/>
                <w:noProof/>
                <w:color w:val="000000" w:themeColor="text1"/>
                <w:sz w:val="23"/>
                <w:szCs w:val="23"/>
                <w:lang w:val="es-ES"/>
              </w:rPr>
              <w:t>THPT</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_Toc216590429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19</w:t>
            </w:r>
            <w:r w:rsidR="008941AA" w:rsidRPr="00AE6C1E">
              <w:rPr>
                <w:rFonts w:cs="Times New Roman"/>
                <w:noProof/>
                <w:webHidden/>
                <w:color w:val="000000" w:themeColor="text1"/>
                <w:sz w:val="23"/>
                <w:szCs w:val="23"/>
              </w:rPr>
              <w:fldChar w:fldCharType="end"/>
            </w:r>
          </w:hyperlink>
        </w:p>
        <w:p w14:paraId="497B1578" w14:textId="755D8782"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30" w:history="1">
            <w:r w:rsidR="008941AA" w:rsidRPr="00AE6C1E">
              <w:rPr>
                <w:rStyle w:val="Hyperlink"/>
                <w:rFonts w:cs="Times New Roman"/>
                <w:b/>
                <w:noProof/>
                <w:color w:val="000000" w:themeColor="text1"/>
                <w:sz w:val="23"/>
                <w:szCs w:val="23"/>
                <w:lang w:val="es-ES"/>
              </w:rPr>
              <w:t>5. Giáo dục TX</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_Toc216590430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19</w:t>
            </w:r>
            <w:r w:rsidR="008941AA" w:rsidRPr="00AE6C1E">
              <w:rPr>
                <w:rFonts w:cs="Times New Roman"/>
                <w:noProof/>
                <w:webHidden/>
                <w:color w:val="000000" w:themeColor="text1"/>
                <w:sz w:val="23"/>
                <w:szCs w:val="23"/>
              </w:rPr>
              <w:fldChar w:fldCharType="end"/>
            </w:r>
          </w:hyperlink>
        </w:p>
        <w:p w14:paraId="11F37A7B" w14:textId="7A8DBC73"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31" w:history="1">
            <w:r w:rsidR="008941AA" w:rsidRPr="00AE6C1E">
              <w:rPr>
                <w:rStyle w:val="Hyperlink"/>
                <w:rFonts w:cs="Times New Roman"/>
                <w:b/>
                <w:noProof/>
                <w:color w:val="000000" w:themeColor="text1"/>
                <w:sz w:val="23"/>
                <w:szCs w:val="23"/>
                <w:lang w:val="es-ES"/>
              </w:rPr>
              <w:t>6. Giáo dục NN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_Toc216590431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19</w:t>
            </w:r>
            <w:r w:rsidR="008941AA" w:rsidRPr="00AE6C1E">
              <w:rPr>
                <w:rFonts w:cs="Times New Roman"/>
                <w:noProof/>
                <w:webHidden/>
                <w:color w:val="000000" w:themeColor="text1"/>
                <w:sz w:val="23"/>
                <w:szCs w:val="23"/>
              </w:rPr>
              <w:fldChar w:fldCharType="end"/>
            </w:r>
          </w:hyperlink>
        </w:p>
        <w:p w14:paraId="44AE8B03" w14:textId="33B9663A"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32" w:history="1">
            <w:r w:rsidR="008941AA" w:rsidRPr="00AE6C1E">
              <w:rPr>
                <w:rStyle w:val="Hyperlink"/>
                <w:rFonts w:cs="Times New Roman"/>
                <w:b/>
                <w:noProof/>
                <w:color w:val="000000" w:themeColor="text1"/>
                <w:sz w:val="23"/>
                <w:szCs w:val="23"/>
                <w:lang w:val="es-ES"/>
              </w:rPr>
              <w:t>7. Giáo dục ĐH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_Toc216590432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20</w:t>
            </w:r>
            <w:r w:rsidR="008941AA" w:rsidRPr="00AE6C1E">
              <w:rPr>
                <w:rFonts w:cs="Times New Roman"/>
                <w:noProof/>
                <w:webHidden/>
                <w:color w:val="000000" w:themeColor="text1"/>
                <w:sz w:val="23"/>
                <w:szCs w:val="23"/>
              </w:rPr>
              <w:fldChar w:fldCharType="end"/>
            </w:r>
          </w:hyperlink>
        </w:p>
        <w:p w14:paraId="7717D31E" w14:textId="466E43CE"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33" w:history="1">
            <w:r w:rsidR="008941AA" w:rsidRPr="00AE6C1E">
              <w:rPr>
                <w:rStyle w:val="Hyperlink"/>
                <w:rFonts w:cs="Times New Roman"/>
                <w:noProof/>
                <w:color w:val="000000" w:themeColor="text1"/>
                <w:sz w:val="23"/>
                <w:szCs w:val="23"/>
                <w:lang w:val="es-ES"/>
              </w:rPr>
              <w:t>IV. NGUỒN LỰC TÀI CHÍNH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_Toc216590433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21</w:t>
            </w:r>
            <w:r w:rsidR="008941AA" w:rsidRPr="00AE6C1E">
              <w:rPr>
                <w:rFonts w:cs="Times New Roman"/>
                <w:noProof/>
                <w:webHidden/>
                <w:color w:val="000000" w:themeColor="text1"/>
                <w:sz w:val="23"/>
                <w:szCs w:val="23"/>
              </w:rPr>
              <w:fldChar w:fldCharType="end"/>
            </w:r>
          </w:hyperlink>
        </w:p>
        <w:p w14:paraId="680B2EB7" w14:textId="03D5FEA8"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34" w:history="1">
            <w:r w:rsidR="008941AA" w:rsidRPr="00AE6C1E">
              <w:rPr>
                <w:rStyle w:val="Hyperlink"/>
                <w:rFonts w:cs="Times New Roman"/>
                <w:b/>
                <w:bCs/>
                <w:noProof/>
                <w:color w:val="000000" w:themeColor="text1"/>
                <w:sz w:val="23"/>
                <w:szCs w:val="23"/>
                <w:lang w:val="nl-NL"/>
              </w:rPr>
              <w:t>1. Đầu tư từ ngân sách nhà nước</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_Toc216590434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21</w:t>
            </w:r>
            <w:r w:rsidR="008941AA" w:rsidRPr="00AE6C1E">
              <w:rPr>
                <w:rFonts w:cs="Times New Roman"/>
                <w:noProof/>
                <w:webHidden/>
                <w:color w:val="000000" w:themeColor="text1"/>
                <w:sz w:val="23"/>
                <w:szCs w:val="23"/>
              </w:rPr>
              <w:fldChar w:fldCharType="end"/>
            </w:r>
          </w:hyperlink>
        </w:p>
        <w:p w14:paraId="100C1666" w14:textId="69C447A7"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35" w:history="1">
            <w:r w:rsidR="008941AA" w:rsidRPr="00AE6C1E">
              <w:rPr>
                <w:rStyle w:val="Hyperlink"/>
                <w:rFonts w:cs="Times New Roman"/>
                <w:b/>
                <w:bCs/>
                <w:noProof/>
                <w:color w:val="000000" w:themeColor="text1"/>
                <w:sz w:val="23"/>
                <w:szCs w:val="23"/>
                <w:lang w:val="nl-NL"/>
              </w:rPr>
              <w:t>2. Huy động</w:t>
            </w:r>
            <w:r w:rsidR="008941AA" w:rsidRPr="00AE6C1E">
              <w:rPr>
                <w:rStyle w:val="Hyperlink"/>
                <w:rFonts w:cs="Times New Roman"/>
                <w:b/>
                <w:bCs/>
                <w:iCs/>
                <w:noProof/>
                <w:color w:val="000000" w:themeColor="text1"/>
                <w:sz w:val="23"/>
                <w:szCs w:val="23"/>
                <w:lang w:val="nl-NL"/>
              </w:rPr>
              <w:t xml:space="preserve"> nguồn lực xã hội hóa</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_Toc216590435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21</w:t>
            </w:r>
            <w:r w:rsidR="008941AA" w:rsidRPr="00AE6C1E">
              <w:rPr>
                <w:rFonts w:cs="Times New Roman"/>
                <w:noProof/>
                <w:webHidden/>
                <w:color w:val="000000" w:themeColor="text1"/>
                <w:sz w:val="23"/>
                <w:szCs w:val="23"/>
              </w:rPr>
              <w:fldChar w:fldCharType="end"/>
            </w:r>
          </w:hyperlink>
        </w:p>
        <w:p w14:paraId="3AC3FA75" w14:textId="34A70280"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36" w:history="1">
            <w:r w:rsidR="008941AA" w:rsidRPr="00AE6C1E">
              <w:rPr>
                <w:rStyle w:val="Hyperlink"/>
                <w:rFonts w:cs="Times New Roman"/>
                <w:noProof/>
                <w:color w:val="000000" w:themeColor="text1"/>
                <w:sz w:val="23"/>
                <w:szCs w:val="23"/>
                <w:lang w:val="nl-NL"/>
              </w:rPr>
              <w:t>V. CHẤT LƯỢNG GDĐT</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_Toc216590436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21</w:t>
            </w:r>
            <w:r w:rsidR="008941AA" w:rsidRPr="00AE6C1E">
              <w:rPr>
                <w:rFonts w:cs="Times New Roman"/>
                <w:noProof/>
                <w:webHidden/>
                <w:color w:val="000000" w:themeColor="text1"/>
                <w:sz w:val="23"/>
                <w:szCs w:val="23"/>
              </w:rPr>
              <w:fldChar w:fldCharType="end"/>
            </w:r>
          </w:hyperlink>
        </w:p>
        <w:p w14:paraId="0B6C2536" w14:textId="17C6CDE0"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37" w:history="1">
            <w:r w:rsidR="008941AA" w:rsidRPr="00AE6C1E">
              <w:rPr>
                <w:rStyle w:val="Hyperlink"/>
                <w:rFonts w:cs="Times New Roman"/>
                <w:b/>
                <w:bCs/>
                <w:iCs/>
                <w:noProof/>
                <w:color w:val="000000" w:themeColor="text1"/>
                <w:sz w:val="23"/>
                <w:szCs w:val="23"/>
                <w:lang w:val="nl-NL"/>
              </w:rPr>
              <w:t>1.</w:t>
            </w:r>
            <w:r w:rsidR="008941AA" w:rsidRPr="00AE6C1E">
              <w:rPr>
                <w:rStyle w:val="Hyperlink"/>
                <w:rFonts w:cs="Times New Roman"/>
                <w:b/>
                <w:bCs/>
                <w:iCs/>
                <w:noProof/>
                <w:color w:val="000000" w:themeColor="text1"/>
                <w:sz w:val="23"/>
                <w:szCs w:val="23"/>
                <w:lang w:val="vi-VN"/>
              </w:rPr>
              <w:t xml:space="preserve"> </w:t>
            </w:r>
            <w:r w:rsidR="008941AA" w:rsidRPr="00AE6C1E">
              <w:rPr>
                <w:rStyle w:val="Hyperlink"/>
                <w:rFonts w:cs="Times New Roman"/>
                <w:b/>
                <w:bCs/>
                <w:iCs/>
                <w:noProof/>
                <w:color w:val="000000" w:themeColor="text1"/>
                <w:sz w:val="23"/>
                <w:szCs w:val="23"/>
                <w:lang w:val="nl-NL"/>
              </w:rPr>
              <w:t>G</w:t>
            </w:r>
            <w:r w:rsidR="008941AA" w:rsidRPr="00AE6C1E">
              <w:rPr>
                <w:rStyle w:val="Hyperlink"/>
                <w:rFonts w:cs="Times New Roman"/>
                <w:b/>
                <w:bCs/>
                <w:iCs/>
                <w:noProof/>
                <w:color w:val="000000" w:themeColor="text1"/>
                <w:sz w:val="23"/>
                <w:szCs w:val="23"/>
                <w:lang w:val="vi-VN"/>
              </w:rPr>
              <w:t xml:space="preserve">iáo dục </w:t>
            </w:r>
            <w:r w:rsidR="008941AA" w:rsidRPr="00AE6C1E">
              <w:rPr>
                <w:rStyle w:val="Hyperlink"/>
                <w:rFonts w:cs="Times New Roman"/>
                <w:b/>
                <w:bCs/>
                <w:iCs/>
                <w:noProof/>
                <w:color w:val="000000" w:themeColor="text1"/>
                <w:sz w:val="23"/>
                <w:szCs w:val="23"/>
                <w:lang w:val="nl-NL"/>
              </w:rPr>
              <w:t>MN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_Toc216590437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21</w:t>
            </w:r>
            <w:r w:rsidR="008941AA" w:rsidRPr="00AE6C1E">
              <w:rPr>
                <w:rFonts w:cs="Times New Roman"/>
                <w:noProof/>
                <w:webHidden/>
                <w:color w:val="000000" w:themeColor="text1"/>
                <w:sz w:val="23"/>
                <w:szCs w:val="23"/>
              </w:rPr>
              <w:fldChar w:fldCharType="end"/>
            </w:r>
          </w:hyperlink>
        </w:p>
        <w:p w14:paraId="4EDC3FC4" w14:textId="2090A070"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38" w:history="1">
            <w:r w:rsidR="008941AA" w:rsidRPr="00AE6C1E">
              <w:rPr>
                <w:rStyle w:val="Hyperlink"/>
                <w:rFonts w:cs="Times New Roman"/>
                <w:b/>
                <w:noProof/>
                <w:color w:val="000000" w:themeColor="text1"/>
                <w:sz w:val="23"/>
                <w:szCs w:val="23"/>
                <w:lang w:val="pl-PL"/>
              </w:rPr>
              <w:t>2. G</w:t>
            </w:r>
            <w:r w:rsidR="008941AA" w:rsidRPr="00AE6C1E">
              <w:rPr>
                <w:rStyle w:val="Hyperlink"/>
                <w:rFonts w:cs="Times New Roman"/>
                <w:b/>
                <w:noProof/>
                <w:color w:val="000000" w:themeColor="text1"/>
                <w:sz w:val="23"/>
                <w:szCs w:val="23"/>
                <w:lang w:val="vi-VN"/>
              </w:rPr>
              <w:t xml:space="preserve">iáo dục </w:t>
            </w:r>
            <w:r w:rsidR="008941AA" w:rsidRPr="00AE6C1E">
              <w:rPr>
                <w:rStyle w:val="Hyperlink"/>
                <w:rFonts w:cs="Times New Roman"/>
                <w:b/>
                <w:noProof/>
                <w:color w:val="000000" w:themeColor="text1"/>
                <w:sz w:val="23"/>
                <w:szCs w:val="23"/>
                <w:lang w:val="pl-PL"/>
              </w:rPr>
              <w:t>TH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_Toc216590438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22</w:t>
            </w:r>
            <w:r w:rsidR="008941AA" w:rsidRPr="00AE6C1E">
              <w:rPr>
                <w:rFonts w:cs="Times New Roman"/>
                <w:noProof/>
                <w:webHidden/>
                <w:color w:val="000000" w:themeColor="text1"/>
                <w:sz w:val="23"/>
                <w:szCs w:val="23"/>
              </w:rPr>
              <w:fldChar w:fldCharType="end"/>
            </w:r>
          </w:hyperlink>
        </w:p>
        <w:p w14:paraId="7287100D" w14:textId="23C89DC7"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39" w:history="1">
            <w:r w:rsidR="008941AA" w:rsidRPr="00AE6C1E">
              <w:rPr>
                <w:rStyle w:val="Hyperlink"/>
                <w:rFonts w:cs="Times New Roman"/>
                <w:b/>
                <w:noProof/>
                <w:color w:val="000000" w:themeColor="text1"/>
                <w:sz w:val="23"/>
                <w:szCs w:val="23"/>
                <w:lang w:val="es-ES"/>
              </w:rPr>
              <w:t>3.</w:t>
            </w:r>
            <w:r w:rsidR="008941AA" w:rsidRPr="00AE6C1E">
              <w:rPr>
                <w:rStyle w:val="Hyperlink"/>
                <w:rFonts w:cs="Times New Roman"/>
                <w:b/>
                <w:noProof/>
                <w:color w:val="000000" w:themeColor="text1"/>
                <w:sz w:val="23"/>
                <w:szCs w:val="23"/>
                <w:lang w:val="vi-VN"/>
              </w:rPr>
              <w:t xml:space="preserve"> </w:t>
            </w:r>
            <w:r w:rsidR="008941AA" w:rsidRPr="00AE6C1E">
              <w:rPr>
                <w:rStyle w:val="Hyperlink"/>
                <w:rFonts w:cs="Times New Roman"/>
                <w:b/>
                <w:noProof/>
                <w:color w:val="000000" w:themeColor="text1"/>
                <w:sz w:val="23"/>
                <w:szCs w:val="23"/>
                <w:lang w:val="es-ES"/>
              </w:rPr>
              <w:t>Giáo</w:t>
            </w:r>
            <w:r w:rsidR="008941AA" w:rsidRPr="00AE6C1E">
              <w:rPr>
                <w:rStyle w:val="Hyperlink"/>
                <w:rFonts w:cs="Times New Roman"/>
                <w:b/>
                <w:noProof/>
                <w:color w:val="000000" w:themeColor="text1"/>
                <w:sz w:val="23"/>
                <w:szCs w:val="23"/>
                <w:lang w:val="vi-VN"/>
              </w:rPr>
              <w:t xml:space="preserve"> dục </w:t>
            </w:r>
            <w:r w:rsidR="008941AA" w:rsidRPr="00AE6C1E">
              <w:rPr>
                <w:rStyle w:val="Hyperlink"/>
                <w:rFonts w:cs="Times New Roman"/>
                <w:b/>
                <w:noProof/>
                <w:color w:val="000000" w:themeColor="text1"/>
                <w:sz w:val="23"/>
                <w:szCs w:val="23"/>
                <w:lang w:val="es-ES"/>
              </w:rPr>
              <w:t>Trung học</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_Toc216590439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22</w:t>
            </w:r>
            <w:r w:rsidR="008941AA" w:rsidRPr="00AE6C1E">
              <w:rPr>
                <w:rFonts w:cs="Times New Roman"/>
                <w:noProof/>
                <w:webHidden/>
                <w:color w:val="000000" w:themeColor="text1"/>
                <w:sz w:val="23"/>
                <w:szCs w:val="23"/>
              </w:rPr>
              <w:fldChar w:fldCharType="end"/>
            </w:r>
          </w:hyperlink>
        </w:p>
        <w:p w14:paraId="427FB85C" w14:textId="0476130B"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40" w:history="1">
            <w:r w:rsidR="008941AA" w:rsidRPr="00AE6C1E">
              <w:rPr>
                <w:rStyle w:val="Hyperlink"/>
                <w:rFonts w:cs="Times New Roman"/>
                <w:b/>
                <w:noProof/>
                <w:color w:val="000000" w:themeColor="text1"/>
                <w:sz w:val="23"/>
                <w:szCs w:val="23"/>
                <w:lang w:val="nl-NL"/>
              </w:rPr>
              <w:t>4. Giáo dục TX</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_Toc216590440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25</w:t>
            </w:r>
            <w:r w:rsidR="008941AA" w:rsidRPr="00AE6C1E">
              <w:rPr>
                <w:rFonts w:cs="Times New Roman"/>
                <w:noProof/>
                <w:webHidden/>
                <w:color w:val="000000" w:themeColor="text1"/>
                <w:sz w:val="23"/>
                <w:szCs w:val="23"/>
              </w:rPr>
              <w:fldChar w:fldCharType="end"/>
            </w:r>
          </w:hyperlink>
        </w:p>
        <w:p w14:paraId="38D08228" w14:textId="58C48A3E"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41" w:history="1">
            <w:r w:rsidR="008941AA" w:rsidRPr="00AE6C1E">
              <w:rPr>
                <w:rStyle w:val="Hyperlink"/>
                <w:rFonts w:cs="Times New Roman"/>
                <w:b/>
                <w:noProof/>
                <w:color w:val="000000" w:themeColor="text1"/>
                <w:sz w:val="23"/>
                <w:szCs w:val="23"/>
                <w:lang w:val="nl-NL"/>
              </w:rPr>
              <w:t>5. Giáo dục NN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_Toc216590441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26</w:t>
            </w:r>
            <w:r w:rsidR="008941AA" w:rsidRPr="00AE6C1E">
              <w:rPr>
                <w:rFonts w:cs="Times New Roman"/>
                <w:noProof/>
                <w:webHidden/>
                <w:color w:val="000000" w:themeColor="text1"/>
                <w:sz w:val="23"/>
                <w:szCs w:val="23"/>
              </w:rPr>
              <w:fldChar w:fldCharType="end"/>
            </w:r>
          </w:hyperlink>
        </w:p>
        <w:p w14:paraId="321DFF1D" w14:textId="1DE2DEBB"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42" w:history="1">
            <w:r w:rsidR="008941AA" w:rsidRPr="00AE6C1E">
              <w:rPr>
                <w:rStyle w:val="Hyperlink"/>
                <w:rFonts w:cs="Times New Roman"/>
                <w:b/>
                <w:noProof/>
                <w:color w:val="000000" w:themeColor="text1"/>
                <w:sz w:val="23"/>
                <w:szCs w:val="23"/>
                <w:lang w:val="nl-NL"/>
              </w:rPr>
              <w:t>6. Giáo dục ĐH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_Toc216590442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28</w:t>
            </w:r>
            <w:r w:rsidR="008941AA" w:rsidRPr="00AE6C1E">
              <w:rPr>
                <w:rFonts w:cs="Times New Roman"/>
                <w:noProof/>
                <w:webHidden/>
                <w:color w:val="000000" w:themeColor="text1"/>
                <w:sz w:val="23"/>
                <w:szCs w:val="23"/>
              </w:rPr>
              <w:fldChar w:fldCharType="end"/>
            </w:r>
          </w:hyperlink>
        </w:p>
        <w:p w14:paraId="43D0D96C" w14:textId="17870E99"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43" w:history="1">
            <w:r w:rsidR="008941AA" w:rsidRPr="00AE6C1E">
              <w:rPr>
                <w:rStyle w:val="Hyperlink"/>
                <w:rFonts w:cs="Times New Roman"/>
                <w:noProof/>
                <w:color w:val="000000" w:themeColor="text1"/>
                <w:sz w:val="23"/>
                <w:szCs w:val="23"/>
                <w:lang w:val="nl-NL"/>
              </w:rPr>
              <w:t>VI. CÔNG TÁC</w:t>
            </w:r>
            <w:r w:rsidR="008941AA" w:rsidRPr="00AE6C1E">
              <w:rPr>
                <w:rStyle w:val="Hyperlink"/>
                <w:rFonts w:cs="Times New Roman"/>
                <w:noProof/>
                <w:color w:val="000000" w:themeColor="text1"/>
                <w:sz w:val="23"/>
                <w:szCs w:val="23"/>
                <w:lang w:val="vi-VN"/>
              </w:rPr>
              <w:t xml:space="preserve"> CHUYỂN ĐỔI SỐ</w:t>
            </w:r>
            <w:r w:rsidR="008941AA" w:rsidRPr="00AE6C1E">
              <w:rPr>
                <w:rStyle w:val="Hyperlink"/>
                <w:rFonts w:cs="Times New Roman"/>
                <w:noProof/>
                <w:color w:val="000000" w:themeColor="text1"/>
                <w:sz w:val="23"/>
                <w:szCs w:val="23"/>
                <w:lang w:val="nl-NL"/>
              </w:rPr>
              <w:t xml:space="preserve"> </w:t>
            </w:r>
            <w:r w:rsidR="008941AA" w:rsidRPr="00AE6C1E">
              <w:rPr>
                <w:rStyle w:val="Hyperlink"/>
                <w:rFonts w:cs="Times New Roman"/>
                <w:noProof/>
                <w:color w:val="000000" w:themeColor="text1"/>
                <w:sz w:val="23"/>
                <w:szCs w:val="23"/>
                <w:lang w:val="vi-VN"/>
              </w:rPr>
              <w:t>VÀ CẢI CÁCH HÀNH CHÍNH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_Toc216590443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30</w:t>
            </w:r>
            <w:r w:rsidR="008941AA" w:rsidRPr="00AE6C1E">
              <w:rPr>
                <w:rFonts w:cs="Times New Roman"/>
                <w:noProof/>
                <w:webHidden/>
                <w:color w:val="000000" w:themeColor="text1"/>
                <w:sz w:val="23"/>
                <w:szCs w:val="23"/>
              </w:rPr>
              <w:fldChar w:fldCharType="end"/>
            </w:r>
          </w:hyperlink>
        </w:p>
        <w:p w14:paraId="3E31CE90" w14:textId="05B66515"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44" w:history="1">
            <w:r w:rsidR="008941AA" w:rsidRPr="00AE6C1E">
              <w:rPr>
                <w:rStyle w:val="Hyperlink"/>
                <w:rFonts w:cs="Times New Roman"/>
                <w:b/>
                <w:noProof/>
                <w:color w:val="000000" w:themeColor="text1"/>
                <w:sz w:val="23"/>
                <w:szCs w:val="23"/>
                <w:lang w:val="de-DE"/>
              </w:rPr>
              <w:t>1. Công tác chuyển đổi số</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_Toc216590444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30</w:t>
            </w:r>
            <w:r w:rsidR="008941AA" w:rsidRPr="00AE6C1E">
              <w:rPr>
                <w:rFonts w:cs="Times New Roman"/>
                <w:noProof/>
                <w:webHidden/>
                <w:color w:val="000000" w:themeColor="text1"/>
                <w:sz w:val="23"/>
                <w:szCs w:val="23"/>
              </w:rPr>
              <w:fldChar w:fldCharType="end"/>
            </w:r>
          </w:hyperlink>
        </w:p>
        <w:p w14:paraId="17CE4B59" w14:textId="5BE23A25"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45" w:history="1">
            <w:r w:rsidR="008941AA" w:rsidRPr="00AE6C1E">
              <w:rPr>
                <w:rStyle w:val="Hyperlink"/>
                <w:rFonts w:cs="Times New Roman"/>
                <w:b/>
                <w:bCs/>
                <w:noProof/>
                <w:color w:val="000000" w:themeColor="text1"/>
                <w:sz w:val="23"/>
                <w:szCs w:val="23"/>
                <w:lang w:val="nl-NL"/>
              </w:rPr>
              <w:t>2. Công tác cải cách hành chính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_Toc216590445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30</w:t>
            </w:r>
            <w:r w:rsidR="008941AA" w:rsidRPr="00AE6C1E">
              <w:rPr>
                <w:rFonts w:cs="Times New Roman"/>
                <w:noProof/>
                <w:webHidden/>
                <w:color w:val="000000" w:themeColor="text1"/>
                <w:sz w:val="23"/>
                <w:szCs w:val="23"/>
              </w:rPr>
              <w:fldChar w:fldCharType="end"/>
            </w:r>
          </w:hyperlink>
        </w:p>
        <w:p w14:paraId="602D516C" w14:textId="2EC53AAC"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46" w:history="1">
            <w:r w:rsidR="008941AA" w:rsidRPr="00AE6C1E">
              <w:rPr>
                <w:rStyle w:val="Hyperlink"/>
                <w:rFonts w:cs="Times New Roman"/>
                <w:noProof/>
                <w:color w:val="000000" w:themeColor="text1"/>
                <w:sz w:val="23"/>
                <w:szCs w:val="23"/>
                <w:lang w:val="nl-NL"/>
              </w:rPr>
              <w:t>VII. ĐÁNH GIÁ CHUNG</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_Toc216590446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30</w:t>
            </w:r>
            <w:r w:rsidR="008941AA" w:rsidRPr="00AE6C1E">
              <w:rPr>
                <w:rFonts w:cs="Times New Roman"/>
                <w:noProof/>
                <w:webHidden/>
                <w:color w:val="000000" w:themeColor="text1"/>
                <w:sz w:val="23"/>
                <w:szCs w:val="23"/>
              </w:rPr>
              <w:fldChar w:fldCharType="end"/>
            </w:r>
          </w:hyperlink>
        </w:p>
        <w:p w14:paraId="45999000" w14:textId="7158114F"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47" w:history="1">
            <w:r w:rsidR="008941AA" w:rsidRPr="00AE6C1E">
              <w:rPr>
                <w:rStyle w:val="Hyperlink"/>
                <w:rFonts w:cs="Times New Roman"/>
                <w:b/>
                <w:noProof/>
                <w:color w:val="000000" w:themeColor="text1"/>
                <w:sz w:val="23"/>
                <w:szCs w:val="23"/>
                <w:lang w:val="nl-NL" w:eastAsia="x-none"/>
              </w:rPr>
              <w:t>1. Kết quả đạt được</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_Toc216590447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30</w:t>
            </w:r>
            <w:r w:rsidR="008941AA" w:rsidRPr="00AE6C1E">
              <w:rPr>
                <w:rFonts w:cs="Times New Roman"/>
                <w:noProof/>
                <w:webHidden/>
                <w:color w:val="000000" w:themeColor="text1"/>
                <w:sz w:val="23"/>
                <w:szCs w:val="23"/>
              </w:rPr>
              <w:fldChar w:fldCharType="end"/>
            </w:r>
          </w:hyperlink>
        </w:p>
        <w:p w14:paraId="2F361BD4" w14:textId="5FDE4654"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48" w:history="1">
            <w:r w:rsidR="008941AA" w:rsidRPr="00AE6C1E">
              <w:rPr>
                <w:rStyle w:val="Hyperlink"/>
                <w:rFonts w:cs="Times New Roman"/>
                <w:b/>
                <w:noProof/>
                <w:color w:val="000000" w:themeColor="text1"/>
                <w:sz w:val="23"/>
                <w:szCs w:val="23"/>
                <w:lang w:val="vi-VN"/>
              </w:rPr>
              <w:t>2. Hạn chế, tồn tại</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_Toc216590448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34</w:t>
            </w:r>
            <w:r w:rsidR="008941AA" w:rsidRPr="00AE6C1E">
              <w:rPr>
                <w:rFonts w:cs="Times New Roman"/>
                <w:noProof/>
                <w:webHidden/>
                <w:color w:val="000000" w:themeColor="text1"/>
                <w:sz w:val="23"/>
                <w:szCs w:val="23"/>
              </w:rPr>
              <w:fldChar w:fldCharType="end"/>
            </w:r>
          </w:hyperlink>
        </w:p>
        <w:p w14:paraId="49D666F6" w14:textId="0F737420"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49" w:history="1">
            <w:r w:rsidR="008941AA" w:rsidRPr="00AE6C1E">
              <w:rPr>
                <w:rStyle w:val="Hyperlink"/>
                <w:rFonts w:cs="Times New Roman"/>
                <w:b/>
                <w:bCs/>
                <w:noProof/>
                <w:color w:val="000000" w:themeColor="text1"/>
                <w:sz w:val="23"/>
                <w:szCs w:val="23"/>
                <w:lang w:val="vi-VN"/>
              </w:rPr>
              <w:t>3. Nguyên nhân của hạn chế, tồn tại</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_Toc216590449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36</w:t>
            </w:r>
            <w:r w:rsidR="008941AA" w:rsidRPr="00AE6C1E">
              <w:rPr>
                <w:rFonts w:cs="Times New Roman"/>
                <w:noProof/>
                <w:webHidden/>
                <w:color w:val="000000" w:themeColor="text1"/>
                <w:sz w:val="23"/>
                <w:szCs w:val="23"/>
              </w:rPr>
              <w:fldChar w:fldCharType="end"/>
            </w:r>
          </w:hyperlink>
        </w:p>
        <w:p w14:paraId="4138C821" w14:textId="329C3F26"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50" w:history="1">
            <w:r w:rsidR="008941AA" w:rsidRPr="00AE6C1E">
              <w:rPr>
                <w:rStyle w:val="Hyperlink"/>
                <w:rFonts w:cs="Times New Roman"/>
                <w:b/>
                <w:noProof/>
                <w:color w:val="000000" w:themeColor="text1"/>
                <w:sz w:val="23"/>
                <w:szCs w:val="23"/>
                <w:lang w:val="nl-NL"/>
              </w:rPr>
              <w:t>4. Vấn đề đặt ra đối với giáo dục Hải Phòng</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_Toc216590450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37</w:t>
            </w:r>
            <w:r w:rsidR="008941AA" w:rsidRPr="00AE6C1E">
              <w:rPr>
                <w:rFonts w:cs="Times New Roman"/>
                <w:noProof/>
                <w:webHidden/>
                <w:color w:val="000000" w:themeColor="text1"/>
                <w:sz w:val="23"/>
                <w:szCs w:val="23"/>
              </w:rPr>
              <w:fldChar w:fldCharType="end"/>
            </w:r>
          </w:hyperlink>
        </w:p>
        <w:p w14:paraId="3A626EE2" w14:textId="22DE54AE" w:rsidR="008941AA" w:rsidRPr="00AE6C1E" w:rsidRDefault="0031718C" w:rsidP="008941AA">
          <w:pPr>
            <w:pStyle w:val="TOC1"/>
            <w:spacing w:line="360" w:lineRule="auto"/>
            <w:rPr>
              <w:rFonts w:eastAsiaTheme="minorEastAsia"/>
              <w:b w:val="0"/>
              <w:bCs w:val="0"/>
              <w:caps w:val="0"/>
              <w:kern w:val="2"/>
              <w:sz w:val="23"/>
              <w:szCs w:val="23"/>
              <w:lang w:eastAsia="vi-VN"/>
              <w14:ligatures w14:val="standardContextual"/>
            </w:rPr>
          </w:pPr>
          <w:hyperlink w:anchor="_Toc216590451" w:history="1">
            <w:r w:rsidR="008941AA" w:rsidRPr="00AE6C1E">
              <w:rPr>
                <w:rStyle w:val="Hyperlink"/>
                <w:color w:val="000000" w:themeColor="text1"/>
                <w:sz w:val="23"/>
                <w:szCs w:val="23"/>
                <w:lang w:val="de-DE"/>
              </w:rPr>
              <w:t>Phần thứ ba</w:t>
            </w:r>
            <w:r w:rsidR="008941AA" w:rsidRPr="00AE6C1E">
              <w:rPr>
                <w:webHidden/>
                <w:sz w:val="23"/>
                <w:szCs w:val="23"/>
              </w:rPr>
              <w:tab/>
            </w:r>
            <w:r w:rsidR="008941AA" w:rsidRPr="00AE6C1E">
              <w:rPr>
                <w:webHidden/>
                <w:sz w:val="23"/>
                <w:szCs w:val="23"/>
              </w:rPr>
              <w:fldChar w:fldCharType="begin"/>
            </w:r>
            <w:r w:rsidR="008941AA" w:rsidRPr="00AE6C1E">
              <w:rPr>
                <w:webHidden/>
                <w:sz w:val="23"/>
                <w:szCs w:val="23"/>
              </w:rPr>
              <w:instrText xml:space="preserve"> PAGEREF _Toc216590451 \h </w:instrText>
            </w:r>
            <w:r w:rsidR="008941AA" w:rsidRPr="00AE6C1E">
              <w:rPr>
                <w:webHidden/>
                <w:sz w:val="23"/>
                <w:szCs w:val="23"/>
              </w:rPr>
            </w:r>
            <w:r w:rsidR="008941AA" w:rsidRPr="00AE6C1E">
              <w:rPr>
                <w:webHidden/>
                <w:sz w:val="23"/>
                <w:szCs w:val="23"/>
              </w:rPr>
              <w:fldChar w:fldCharType="separate"/>
            </w:r>
            <w:r w:rsidR="00CB51FE">
              <w:rPr>
                <w:webHidden/>
                <w:sz w:val="23"/>
                <w:szCs w:val="23"/>
              </w:rPr>
              <w:t>40</w:t>
            </w:r>
            <w:r w:rsidR="008941AA" w:rsidRPr="00AE6C1E">
              <w:rPr>
                <w:webHidden/>
                <w:sz w:val="23"/>
                <w:szCs w:val="23"/>
              </w:rPr>
              <w:fldChar w:fldCharType="end"/>
            </w:r>
          </w:hyperlink>
        </w:p>
        <w:p w14:paraId="6D44A638" w14:textId="1AA17847"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52" w:history="1">
            <w:r w:rsidR="008941AA" w:rsidRPr="00AE6C1E">
              <w:rPr>
                <w:rStyle w:val="Hyperlink"/>
                <w:rFonts w:cs="Times New Roman"/>
                <w:noProof/>
                <w:color w:val="000000" w:themeColor="text1"/>
                <w:spacing w:val="-2"/>
                <w:sz w:val="23"/>
                <w:szCs w:val="23"/>
                <w:lang w:val="vi-VN"/>
              </w:rPr>
              <w:t>I. DỰ BÁO TÌNH HÌNH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_Toc216590452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40</w:t>
            </w:r>
            <w:r w:rsidR="008941AA" w:rsidRPr="00AE6C1E">
              <w:rPr>
                <w:rFonts w:cs="Times New Roman"/>
                <w:noProof/>
                <w:webHidden/>
                <w:color w:val="000000" w:themeColor="text1"/>
                <w:sz w:val="23"/>
                <w:szCs w:val="23"/>
              </w:rPr>
              <w:fldChar w:fldCharType="end"/>
            </w:r>
          </w:hyperlink>
        </w:p>
        <w:p w14:paraId="7DA9B58A" w14:textId="0C2C35CE"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53" w:history="1">
            <w:r w:rsidR="008941AA" w:rsidRPr="00AE6C1E">
              <w:rPr>
                <w:rStyle w:val="Hyperlink"/>
                <w:rFonts w:cs="Times New Roman"/>
                <w:b/>
                <w:iCs/>
                <w:noProof/>
                <w:color w:val="000000" w:themeColor="text1"/>
                <w:sz w:val="23"/>
                <w:szCs w:val="23"/>
                <w:lang w:val="vi-VN"/>
              </w:rPr>
              <w:t>1. Thuận lợi và cơ hội</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_Toc216590453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40</w:t>
            </w:r>
            <w:r w:rsidR="008941AA" w:rsidRPr="00AE6C1E">
              <w:rPr>
                <w:rFonts w:cs="Times New Roman"/>
                <w:noProof/>
                <w:webHidden/>
                <w:color w:val="000000" w:themeColor="text1"/>
                <w:sz w:val="23"/>
                <w:szCs w:val="23"/>
              </w:rPr>
              <w:fldChar w:fldCharType="end"/>
            </w:r>
          </w:hyperlink>
        </w:p>
        <w:p w14:paraId="72A6716E" w14:textId="2265AF65"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54" w:history="1">
            <w:r w:rsidR="008941AA" w:rsidRPr="00AE6C1E">
              <w:rPr>
                <w:rStyle w:val="Hyperlink"/>
                <w:rFonts w:cs="Times New Roman"/>
                <w:b/>
                <w:bCs/>
                <w:iCs/>
                <w:noProof/>
                <w:color w:val="000000" w:themeColor="text1"/>
                <w:sz w:val="23"/>
                <w:szCs w:val="23"/>
                <w:lang w:val="vi-VN"/>
              </w:rPr>
              <w:t>2. Khó khăn và thách thức</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_Toc216590454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40</w:t>
            </w:r>
            <w:r w:rsidR="008941AA" w:rsidRPr="00AE6C1E">
              <w:rPr>
                <w:rFonts w:cs="Times New Roman"/>
                <w:noProof/>
                <w:webHidden/>
                <w:color w:val="000000" w:themeColor="text1"/>
                <w:sz w:val="23"/>
                <w:szCs w:val="23"/>
              </w:rPr>
              <w:fldChar w:fldCharType="end"/>
            </w:r>
          </w:hyperlink>
        </w:p>
        <w:p w14:paraId="765A845D" w14:textId="74DA8D1D"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55" w:history="1">
            <w:r w:rsidR="008941AA" w:rsidRPr="00AE6C1E">
              <w:rPr>
                <w:rStyle w:val="Hyperlink"/>
                <w:rFonts w:cs="Times New Roman"/>
                <w:noProof/>
                <w:color w:val="000000" w:themeColor="text1"/>
                <w:sz w:val="23"/>
                <w:szCs w:val="23"/>
                <w:lang w:val="de-DE"/>
              </w:rPr>
              <w:t>II. QUAN ĐIỂM</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_Toc216590455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41</w:t>
            </w:r>
            <w:r w:rsidR="008941AA" w:rsidRPr="00AE6C1E">
              <w:rPr>
                <w:rFonts w:cs="Times New Roman"/>
                <w:noProof/>
                <w:webHidden/>
                <w:color w:val="000000" w:themeColor="text1"/>
                <w:sz w:val="23"/>
                <w:szCs w:val="23"/>
              </w:rPr>
              <w:fldChar w:fldCharType="end"/>
            </w:r>
          </w:hyperlink>
        </w:p>
        <w:p w14:paraId="0994EA49" w14:textId="24A1365F"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56" w:history="1">
            <w:r w:rsidR="008941AA" w:rsidRPr="00AE6C1E">
              <w:rPr>
                <w:rStyle w:val="Hyperlink"/>
                <w:rFonts w:cs="Times New Roman"/>
                <w:noProof/>
                <w:color w:val="000000" w:themeColor="text1"/>
                <w:sz w:val="23"/>
                <w:szCs w:val="23"/>
                <w:lang w:val="de-DE"/>
              </w:rPr>
              <w:t>III. MỤC TIÊU</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_Toc216590456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42</w:t>
            </w:r>
            <w:r w:rsidR="008941AA" w:rsidRPr="00AE6C1E">
              <w:rPr>
                <w:rFonts w:cs="Times New Roman"/>
                <w:noProof/>
                <w:webHidden/>
                <w:color w:val="000000" w:themeColor="text1"/>
                <w:sz w:val="23"/>
                <w:szCs w:val="23"/>
              </w:rPr>
              <w:fldChar w:fldCharType="end"/>
            </w:r>
          </w:hyperlink>
        </w:p>
        <w:p w14:paraId="30ECA7CB" w14:textId="544A8CD2"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57" w:history="1">
            <w:r w:rsidR="008941AA" w:rsidRPr="00AE6C1E">
              <w:rPr>
                <w:rStyle w:val="Hyperlink"/>
                <w:rFonts w:cs="Times New Roman"/>
                <w:b/>
                <w:bCs/>
                <w:noProof/>
                <w:color w:val="000000" w:themeColor="text1"/>
                <w:sz w:val="23"/>
                <w:szCs w:val="23"/>
                <w:lang w:val="nl-NL"/>
              </w:rPr>
              <w:t xml:space="preserve">1. </w:t>
            </w:r>
            <w:r w:rsidR="008941AA" w:rsidRPr="00AE6C1E">
              <w:rPr>
                <w:rStyle w:val="Hyperlink"/>
                <w:rFonts w:cs="Times New Roman"/>
                <w:b/>
                <w:noProof/>
                <w:color w:val="000000" w:themeColor="text1"/>
                <w:sz w:val="23"/>
                <w:szCs w:val="23"/>
                <w:lang w:val="nl-NL"/>
              </w:rPr>
              <w:t xml:space="preserve">Mục tiêu đến </w:t>
            </w:r>
            <w:r w:rsidR="008941AA" w:rsidRPr="00AE6C1E">
              <w:rPr>
                <w:rStyle w:val="Hyperlink"/>
                <w:rFonts w:cs="Times New Roman"/>
                <w:b/>
                <w:bCs/>
                <w:noProof/>
                <w:color w:val="000000" w:themeColor="text1"/>
                <w:sz w:val="23"/>
                <w:szCs w:val="23"/>
                <w:lang w:val="nl-NL"/>
              </w:rPr>
              <w:t>năm 2030</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_Toc216590457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42</w:t>
            </w:r>
            <w:r w:rsidR="008941AA" w:rsidRPr="00AE6C1E">
              <w:rPr>
                <w:rFonts w:cs="Times New Roman"/>
                <w:noProof/>
                <w:webHidden/>
                <w:color w:val="000000" w:themeColor="text1"/>
                <w:sz w:val="23"/>
                <w:szCs w:val="23"/>
              </w:rPr>
              <w:fldChar w:fldCharType="end"/>
            </w:r>
          </w:hyperlink>
        </w:p>
        <w:p w14:paraId="01EDF635" w14:textId="126CE53B"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58" w:history="1">
            <w:r w:rsidR="008941AA" w:rsidRPr="00AE6C1E">
              <w:rPr>
                <w:rStyle w:val="Hyperlink"/>
                <w:rFonts w:cs="Times New Roman"/>
                <w:b/>
                <w:noProof/>
                <w:color w:val="000000" w:themeColor="text1"/>
                <w:sz w:val="23"/>
                <w:szCs w:val="23"/>
                <w:lang w:val="nl-NL"/>
              </w:rPr>
              <w:t>2. Mục tiêu đến năm 2035</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_Toc216590458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44</w:t>
            </w:r>
            <w:r w:rsidR="008941AA" w:rsidRPr="00AE6C1E">
              <w:rPr>
                <w:rFonts w:cs="Times New Roman"/>
                <w:noProof/>
                <w:webHidden/>
                <w:color w:val="000000" w:themeColor="text1"/>
                <w:sz w:val="23"/>
                <w:szCs w:val="23"/>
              </w:rPr>
              <w:fldChar w:fldCharType="end"/>
            </w:r>
          </w:hyperlink>
        </w:p>
        <w:p w14:paraId="210B1278" w14:textId="7943080A"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59" w:history="1">
            <w:r w:rsidR="008941AA" w:rsidRPr="00AE6C1E">
              <w:rPr>
                <w:rStyle w:val="Hyperlink"/>
                <w:rFonts w:cs="Times New Roman"/>
                <w:b/>
                <w:noProof/>
                <w:color w:val="000000" w:themeColor="text1"/>
                <w:sz w:val="23"/>
                <w:szCs w:val="23"/>
                <w:lang w:val="nl-NL"/>
              </w:rPr>
              <w:t>3. Tầm nhìn đến năm 2045</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_Toc216590459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44</w:t>
            </w:r>
            <w:r w:rsidR="008941AA" w:rsidRPr="00AE6C1E">
              <w:rPr>
                <w:rFonts w:cs="Times New Roman"/>
                <w:noProof/>
                <w:webHidden/>
                <w:color w:val="000000" w:themeColor="text1"/>
                <w:sz w:val="23"/>
                <w:szCs w:val="23"/>
              </w:rPr>
              <w:fldChar w:fldCharType="end"/>
            </w:r>
          </w:hyperlink>
        </w:p>
        <w:p w14:paraId="40D03673" w14:textId="4DC0711D"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60" w:history="1">
            <w:r w:rsidR="008941AA" w:rsidRPr="00AE6C1E">
              <w:rPr>
                <w:rStyle w:val="Hyperlink"/>
                <w:rFonts w:cs="Times New Roman"/>
                <w:noProof/>
                <w:color w:val="000000" w:themeColor="text1"/>
                <w:sz w:val="23"/>
                <w:szCs w:val="23"/>
                <w:lang w:val="de-DE"/>
              </w:rPr>
              <w:t>IV. NHIỆM VỤ, GIẢI PHÁP CHỦ YẾU ĐẾN NĂM 2030</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_Toc216590460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44</w:t>
            </w:r>
            <w:r w:rsidR="008941AA" w:rsidRPr="00AE6C1E">
              <w:rPr>
                <w:rFonts w:cs="Times New Roman"/>
                <w:noProof/>
                <w:webHidden/>
                <w:color w:val="000000" w:themeColor="text1"/>
                <w:sz w:val="23"/>
                <w:szCs w:val="23"/>
              </w:rPr>
              <w:fldChar w:fldCharType="end"/>
            </w:r>
          </w:hyperlink>
        </w:p>
        <w:p w14:paraId="0EC5B4BE" w14:textId="675807A8"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61" w:history="1">
            <w:r w:rsidR="008941AA" w:rsidRPr="00AE6C1E">
              <w:rPr>
                <w:rStyle w:val="Hyperlink"/>
                <w:rFonts w:cs="Times New Roman"/>
                <w:b/>
                <w:noProof/>
                <w:color w:val="000000" w:themeColor="text1"/>
                <w:sz w:val="23"/>
                <w:szCs w:val="23"/>
                <w:lang w:val="da-DK"/>
              </w:rPr>
              <w:t>1.</w:t>
            </w:r>
            <w:r w:rsidR="008941AA" w:rsidRPr="00AE6C1E">
              <w:rPr>
                <w:rStyle w:val="Hyperlink"/>
                <w:rFonts w:cs="Times New Roman"/>
                <w:noProof/>
                <w:color w:val="000000" w:themeColor="text1"/>
                <w:sz w:val="23"/>
                <w:szCs w:val="23"/>
                <w:lang w:val="da-DK"/>
              </w:rPr>
              <w:t xml:space="preserve"> </w:t>
            </w:r>
            <w:r w:rsidR="008941AA" w:rsidRPr="00AE6C1E">
              <w:rPr>
                <w:rStyle w:val="Hyperlink"/>
                <w:rFonts w:cs="Times New Roman"/>
                <w:b/>
                <w:noProof/>
                <w:color w:val="000000" w:themeColor="text1"/>
                <w:sz w:val="23"/>
                <w:szCs w:val="23"/>
                <w:lang w:val="da-DK"/>
              </w:rPr>
              <w:t>Nâng cao nhận thức, đổi mới tư duy và hành động, xác định quyết tâm chính trị mạnh mẽ để đột phá phát triển GDĐT</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_Toc216590461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44</w:t>
            </w:r>
            <w:r w:rsidR="008941AA" w:rsidRPr="00AE6C1E">
              <w:rPr>
                <w:rFonts w:cs="Times New Roman"/>
                <w:noProof/>
                <w:webHidden/>
                <w:color w:val="000000" w:themeColor="text1"/>
                <w:sz w:val="23"/>
                <w:szCs w:val="23"/>
              </w:rPr>
              <w:fldChar w:fldCharType="end"/>
            </w:r>
          </w:hyperlink>
        </w:p>
        <w:p w14:paraId="51B3A421" w14:textId="3BBF3EDB"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62" w:history="1">
            <w:r w:rsidR="008941AA" w:rsidRPr="00AE6C1E">
              <w:rPr>
                <w:rStyle w:val="Hyperlink"/>
                <w:rFonts w:cs="Times New Roman"/>
                <w:b/>
                <w:noProof/>
                <w:color w:val="000000" w:themeColor="text1"/>
                <w:sz w:val="23"/>
                <w:szCs w:val="23"/>
                <w:lang w:val="da-DK"/>
              </w:rPr>
              <w:t>2.</w:t>
            </w:r>
            <w:r w:rsidR="008941AA" w:rsidRPr="00AE6C1E">
              <w:rPr>
                <w:rStyle w:val="Hyperlink"/>
                <w:rFonts w:cs="Times New Roman"/>
                <w:noProof/>
                <w:color w:val="000000" w:themeColor="text1"/>
                <w:sz w:val="23"/>
                <w:szCs w:val="23"/>
                <w:lang w:val="da-DK"/>
              </w:rPr>
              <w:t xml:space="preserve"> </w:t>
            </w:r>
            <w:r w:rsidR="008941AA" w:rsidRPr="00AE6C1E">
              <w:rPr>
                <w:rStyle w:val="Hyperlink"/>
                <w:rFonts w:cs="Times New Roman"/>
                <w:b/>
                <w:bCs/>
                <w:noProof/>
                <w:color w:val="000000" w:themeColor="text1"/>
                <w:sz w:val="23"/>
                <w:szCs w:val="23"/>
                <w:lang w:val="da-DK"/>
              </w:rPr>
              <w:t>Đổi mới mạnh mẽ thể chế, tạo cơ chế, chính sách đặc thù, vượt trội để phát triển GDĐT</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_Toc216590462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45</w:t>
            </w:r>
            <w:r w:rsidR="008941AA" w:rsidRPr="00AE6C1E">
              <w:rPr>
                <w:rFonts w:cs="Times New Roman"/>
                <w:noProof/>
                <w:webHidden/>
                <w:color w:val="000000" w:themeColor="text1"/>
                <w:sz w:val="23"/>
                <w:szCs w:val="23"/>
              </w:rPr>
              <w:fldChar w:fldCharType="end"/>
            </w:r>
          </w:hyperlink>
        </w:p>
        <w:p w14:paraId="73AC6E49" w14:textId="3BEF732B"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63" w:history="1">
            <w:r w:rsidR="008941AA" w:rsidRPr="00AE6C1E">
              <w:rPr>
                <w:rStyle w:val="Hyperlink"/>
                <w:rFonts w:cs="Times New Roman"/>
                <w:b/>
                <w:bCs/>
                <w:noProof/>
                <w:color w:val="000000" w:themeColor="text1"/>
                <w:sz w:val="23"/>
                <w:szCs w:val="23"/>
                <w:lang w:val="da-DK"/>
              </w:rPr>
              <w:t>3. Tăng cường giáo dục toàn diện đức, trí, thể, mỹ và hình thành hệ giá trị con người Hải Phòng Xã hội chủ nghĩa</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_Toc216590463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45</w:t>
            </w:r>
            <w:r w:rsidR="008941AA" w:rsidRPr="00AE6C1E">
              <w:rPr>
                <w:rFonts w:cs="Times New Roman"/>
                <w:noProof/>
                <w:webHidden/>
                <w:color w:val="000000" w:themeColor="text1"/>
                <w:sz w:val="23"/>
                <w:szCs w:val="23"/>
              </w:rPr>
              <w:fldChar w:fldCharType="end"/>
            </w:r>
          </w:hyperlink>
        </w:p>
        <w:p w14:paraId="390FE0BA" w14:textId="534370A2"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64" w:history="1">
            <w:r w:rsidR="008941AA" w:rsidRPr="00AE6C1E">
              <w:rPr>
                <w:rStyle w:val="Hyperlink"/>
                <w:rFonts w:cs="Times New Roman"/>
                <w:b/>
                <w:noProof/>
                <w:color w:val="000000" w:themeColor="text1"/>
                <w:sz w:val="23"/>
                <w:szCs w:val="23"/>
                <w:lang w:val="da-DK"/>
              </w:rPr>
              <w:t>4.</w:t>
            </w:r>
            <w:r w:rsidR="008941AA" w:rsidRPr="00AE6C1E">
              <w:rPr>
                <w:rStyle w:val="Hyperlink"/>
                <w:rFonts w:cs="Times New Roman"/>
                <w:noProof/>
                <w:color w:val="000000" w:themeColor="text1"/>
                <w:sz w:val="23"/>
                <w:szCs w:val="23"/>
                <w:lang w:val="da-DK"/>
              </w:rPr>
              <w:t xml:space="preserve"> </w:t>
            </w:r>
            <w:r w:rsidR="008941AA" w:rsidRPr="00AE6C1E">
              <w:rPr>
                <w:rStyle w:val="Hyperlink"/>
                <w:rFonts w:cs="Times New Roman"/>
                <w:b/>
                <w:bCs/>
                <w:noProof/>
                <w:color w:val="000000" w:themeColor="text1"/>
                <w:sz w:val="23"/>
                <w:szCs w:val="23"/>
                <w:lang w:val="da-DK"/>
              </w:rPr>
              <w:t>Chuyển đổi số toàn diện, phổ cập và ứng dụng mạnh mẽ công nghệ số, AI trong GDĐT</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_Toc216590464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46</w:t>
            </w:r>
            <w:r w:rsidR="008941AA" w:rsidRPr="00AE6C1E">
              <w:rPr>
                <w:rFonts w:cs="Times New Roman"/>
                <w:noProof/>
                <w:webHidden/>
                <w:color w:val="000000" w:themeColor="text1"/>
                <w:sz w:val="23"/>
                <w:szCs w:val="23"/>
              </w:rPr>
              <w:fldChar w:fldCharType="end"/>
            </w:r>
          </w:hyperlink>
        </w:p>
        <w:p w14:paraId="312D234D" w14:textId="2EC294C4"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65" w:history="1">
            <w:r w:rsidR="008941AA" w:rsidRPr="00AE6C1E">
              <w:rPr>
                <w:rStyle w:val="Hyperlink"/>
                <w:rFonts w:cs="Times New Roman"/>
                <w:b/>
                <w:bCs/>
                <w:noProof/>
                <w:color w:val="000000" w:themeColor="text1"/>
                <w:sz w:val="23"/>
                <w:szCs w:val="23"/>
                <w:lang w:val="da-DK"/>
              </w:rPr>
              <w:t>5. Tập trung xây dựng đội ngũ nhà giáo và cơ sở vật chất đạt chuẩn, nâng cao chất lượng giáo dục MN và phổ thông</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_Toc216590465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47</w:t>
            </w:r>
            <w:r w:rsidR="008941AA" w:rsidRPr="00AE6C1E">
              <w:rPr>
                <w:rFonts w:cs="Times New Roman"/>
                <w:noProof/>
                <w:webHidden/>
                <w:color w:val="000000" w:themeColor="text1"/>
                <w:sz w:val="23"/>
                <w:szCs w:val="23"/>
              </w:rPr>
              <w:fldChar w:fldCharType="end"/>
            </w:r>
          </w:hyperlink>
        </w:p>
        <w:p w14:paraId="2BB011BF" w14:textId="5C736411"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66" w:history="1">
            <w:r w:rsidR="008941AA" w:rsidRPr="00AE6C1E">
              <w:rPr>
                <w:rStyle w:val="Hyperlink"/>
                <w:rFonts w:cs="Times New Roman"/>
                <w:b/>
                <w:noProof/>
                <w:color w:val="000000" w:themeColor="text1"/>
                <w:sz w:val="23"/>
                <w:szCs w:val="23"/>
                <w:lang w:val="da-DK"/>
              </w:rPr>
              <w:t xml:space="preserve">6. </w:t>
            </w:r>
            <w:r w:rsidR="008941AA" w:rsidRPr="00AE6C1E">
              <w:rPr>
                <w:rStyle w:val="Hyperlink"/>
                <w:rFonts w:cs="Times New Roman"/>
                <w:b/>
                <w:bCs/>
                <w:noProof/>
                <w:color w:val="000000" w:themeColor="text1"/>
                <w:sz w:val="23"/>
                <w:szCs w:val="23"/>
                <w:lang w:val="da-DK"/>
              </w:rPr>
              <w:t>Cải cách, hiện đại hóa GDNN, tạo đột phá phát triển nguồn nhân lực có kỹ năng nghề cao</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_Toc216590466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51</w:t>
            </w:r>
            <w:r w:rsidR="008941AA" w:rsidRPr="00AE6C1E">
              <w:rPr>
                <w:rFonts w:cs="Times New Roman"/>
                <w:noProof/>
                <w:webHidden/>
                <w:color w:val="000000" w:themeColor="text1"/>
                <w:sz w:val="23"/>
                <w:szCs w:val="23"/>
              </w:rPr>
              <w:fldChar w:fldCharType="end"/>
            </w:r>
          </w:hyperlink>
        </w:p>
        <w:p w14:paraId="1CA59EE3" w14:textId="0DFCE53B"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67" w:history="1">
            <w:r w:rsidR="008941AA" w:rsidRPr="00AE6C1E">
              <w:rPr>
                <w:rStyle w:val="Hyperlink"/>
                <w:rFonts w:cs="Times New Roman"/>
                <w:b/>
                <w:noProof/>
                <w:color w:val="000000" w:themeColor="text1"/>
                <w:spacing w:val="-4"/>
                <w:sz w:val="23"/>
                <w:szCs w:val="23"/>
                <w:lang w:val="da-DK"/>
              </w:rPr>
              <w:t>7.</w:t>
            </w:r>
            <w:r w:rsidR="008941AA" w:rsidRPr="00AE6C1E">
              <w:rPr>
                <w:rStyle w:val="Hyperlink"/>
                <w:rFonts w:cs="Times New Roman"/>
                <w:noProof/>
                <w:color w:val="000000" w:themeColor="text1"/>
                <w:spacing w:val="-4"/>
                <w:sz w:val="23"/>
                <w:szCs w:val="23"/>
                <w:lang w:val="da-DK"/>
              </w:rPr>
              <w:t xml:space="preserve"> </w:t>
            </w:r>
            <w:r w:rsidR="008941AA" w:rsidRPr="00AE6C1E">
              <w:rPr>
                <w:rStyle w:val="Hyperlink"/>
                <w:rFonts w:cs="Times New Roman"/>
                <w:b/>
                <w:bCs/>
                <w:noProof/>
                <w:color w:val="000000" w:themeColor="text1"/>
                <w:spacing w:val="-4"/>
                <w:sz w:val="23"/>
                <w:szCs w:val="23"/>
                <w:lang w:val="da-DK"/>
              </w:rPr>
              <w:t xml:space="preserve">Hiện đại hóa, nâng tầm </w:t>
            </w:r>
            <w:r w:rsidR="008941AA" w:rsidRPr="00AE6C1E">
              <w:rPr>
                <w:rStyle w:val="Hyperlink"/>
                <w:rFonts w:cs="Times New Roman"/>
                <w:b/>
                <w:noProof/>
                <w:color w:val="000000" w:themeColor="text1"/>
                <w:sz w:val="23"/>
                <w:szCs w:val="23"/>
                <w:lang w:val="da-DK"/>
              </w:rPr>
              <w:t>GDĐH</w:t>
            </w:r>
            <w:r w:rsidR="008941AA" w:rsidRPr="00AE6C1E">
              <w:rPr>
                <w:rStyle w:val="Hyperlink"/>
                <w:rFonts w:cs="Times New Roman"/>
                <w:b/>
                <w:bCs/>
                <w:noProof/>
                <w:color w:val="000000" w:themeColor="text1"/>
                <w:spacing w:val="-4"/>
                <w:sz w:val="23"/>
                <w:szCs w:val="23"/>
                <w:lang w:val="da-DK"/>
              </w:rPr>
              <w:t>, tạo đột phá phát triển nhân lực trình độ cao và nhân tài, dẫn dắt nghiên cứu, đổi mới sáng tạo</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_Toc216590467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52</w:t>
            </w:r>
            <w:r w:rsidR="008941AA" w:rsidRPr="00AE6C1E">
              <w:rPr>
                <w:rFonts w:cs="Times New Roman"/>
                <w:noProof/>
                <w:webHidden/>
                <w:color w:val="000000" w:themeColor="text1"/>
                <w:sz w:val="23"/>
                <w:szCs w:val="23"/>
              </w:rPr>
              <w:fldChar w:fldCharType="end"/>
            </w:r>
          </w:hyperlink>
        </w:p>
        <w:p w14:paraId="18CD1D6B" w14:textId="1AA322CA"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68" w:history="1">
            <w:r w:rsidR="008941AA" w:rsidRPr="00AE6C1E">
              <w:rPr>
                <w:rStyle w:val="Hyperlink"/>
                <w:rFonts w:cs="Times New Roman"/>
                <w:b/>
                <w:noProof/>
                <w:color w:val="000000" w:themeColor="text1"/>
                <w:sz w:val="23"/>
                <w:szCs w:val="23"/>
                <w:lang w:val="da-DK"/>
              </w:rPr>
              <w:t xml:space="preserve">8. </w:t>
            </w:r>
            <w:r w:rsidR="008941AA" w:rsidRPr="00AE6C1E">
              <w:rPr>
                <w:rStyle w:val="Hyperlink"/>
                <w:rFonts w:cs="Times New Roman"/>
                <w:b/>
                <w:bCs/>
                <w:noProof/>
                <w:color w:val="000000" w:themeColor="text1"/>
                <w:sz w:val="23"/>
                <w:szCs w:val="23"/>
                <w:lang w:val="da-DK"/>
              </w:rPr>
              <w:t>Đẩy mạnh hợp tác và hội nhập quốc tế sâu rộng trong GDĐT</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_Toc216590468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53</w:t>
            </w:r>
            <w:r w:rsidR="008941AA" w:rsidRPr="00AE6C1E">
              <w:rPr>
                <w:rFonts w:cs="Times New Roman"/>
                <w:noProof/>
                <w:webHidden/>
                <w:color w:val="000000" w:themeColor="text1"/>
                <w:sz w:val="23"/>
                <w:szCs w:val="23"/>
              </w:rPr>
              <w:fldChar w:fldCharType="end"/>
            </w:r>
          </w:hyperlink>
        </w:p>
        <w:p w14:paraId="0FEE5922" w14:textId="28D10D7C"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69" w:history="1">
            <w:r w:rsidR="008941AA" w:rsidRPr="00AE6C1E">
              <w:rPr>
                <w:rStyle w:val="Hyperlink"/>
                <w:rFonts w:cs="Times New Roman"/>
                <w:noProof/>
                <w:color w:val="000000" w:themeColor="text1"/>
                <w:sz w:val="23"/>
                <w:szCs w:val="23"/>
                <w:lang w:val="de-DE"/>
              </w:rPr>
              <w:t>V. NHÓM NHIỆM VỤ, GIẢI PHÁP ĐỘT PHÁ</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_Toc216590469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54</w:t>
            </w:r>
            <w:r w:rsidR="008941AA" w:rsidRPr="00AE6C1E">
              <w:rPr>
                <w:rFonts w:cs="Times New Roman"/>
                <w:noProof/>
                <w:webHidden/>
                <w:color w:val="000000" w:themeColor="text1"/>
                <w:sz w:val="23"/>
                <w:szCs w:val="23"/>
              </w:rPr>
              <w:fldChar w:fldCharType="end"/>
            </w:r>
          </w:hyperlink>
        </w:p>
        <w:p w14:paraId="45DE16DD" w14:textId="1D3E24F1"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70" w:history="1">
            <w:r w:rsidR="008941AA" w:rsidRPr="00AE6C1E">
              <w:rPr>
                <w:rStyle w:val="Hyperlink"/>
                <w:rFonts w:cs="Times New Roman"/>
                <w:b/>
                <w:bCs/>
                <w:noProof/>
                <w:color w:val="000000" w:themeColor="text1"/>
                <w:spacing w:val="-6"/>
                <w:sz w:val="23"/>
                <w:szCs w:val="23"/>
                <w:lang w:val="da-DK"/>
              </w:rPr>
              <w:t>1. Nhóm đột phá về thể chế, cơ chế, chính sách đặc thù, vượt trội</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_Toc216590470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54</w:t>
            </w:r>
            <w:r w:rsidR="008941AA" w:rsidRPr="00AE6C1E">
              <w:rPr>
                <w:rFonts w:cs="Times New Roman"/>
                <w:noProof/>
                <w:webHidden/>
                <w:color w:val="000000" w:themeColor="text1"/>
                <w:sz w:val="23"/>
                <w:szCs w:val="23"/>
              </w:rPr>
              <w:fldChar w:fldCharType="end"/>
            </w:r>
          </w:hyperlink>
        </w:p>
        <w:p w14:paraId="741FE7E3" w14:textId="63F6E40D"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71" w:history="1">
            <w:r w:rsidR="008941AA" w:rsidRPr="00AE6C1E">
              <w:rPr>
                <w:rStyle w:val="Hyperlink"/>
                <w:rFonts w:cs="Times New Roman"/>
                <w:b/>
                <w:bCs/>
                <w:noProof/>
                <w:color w:val="000000" w:themeColor="text1"/>
                <w:spacing w:val="-6"/>
                <w:sz w:val="23"/>
                <w:szCs w:val="23"/>
                <w:lang w:val="da-DK"/>
              </w:rPr>
              <w:t>2. Nhóm đột phá về phát triển đội ngũ nhà giáo, cán bộ quản lý, nhân lực chất lượng cao, chuyên gia và nhân tài</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_Toc216590471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54</w:t>
            </w:r>
            <w:r w:rsidR="008941AA" w:rsidRPr="00AE6C1E">
              <w:rPr>
                <w:rFonts w:cs="Times New Roman"/>
                <w:noProof/>
                <w:webHidden/>
                <w:color w:val="000000" w:themeColor="text1"/>
                <w:sz w:val="23"/>
                <w:szCs w:val="23"/>
              </w:rPr>
              <w:fldChar w:fldCharType="end"/>
            </w:r>
          </w:hyperlink>
        </w:p>
        <w:p w14:paraId="070FD3DF" w14:textId="65863AAA"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72" w:history="1">
            <w:r w:rsidR="008941AA" w:rsidRPr="00AE6C1E">
              <w:rPr>
                <w:rStyle w:val="Hyperlink"/>
                <w:rFonts w:cs="Times New Roman"/>
                <w:b/>
                <w:bCs/>
                <w:noProof/>
                <w:color w:val="000000" w:themeColor="text1"/>
                <w:spacing w:val="-6"/>
                <w:sz w:val="23"/>
                <w:szCs w:val="23"/>
                <w:lang w:val="da-DK"/>
              </w:rPr>
              <w:t>3. Nhóm đột phá về chương trình, mô hình giáo dục, chất lượng và hội nhập quốc tế</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_Toc216590472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54</w:t>
            </w:r>
            <w:r w:rsidR="008941AA" w:rsidRPr="00AE6C1E">
              <w:rPr>
                <w:rFonts w:cs="Times New Roman"/>
                <w:noProof/>
                <w:webHidden/>
                <w:color w:val="000000" w:themeColor="text1"/>
                <w:sz w:val="23"/>
                <w:szCs w:val="23"/>
              </w:rPr>
              <w:fldChar w:fldCharType="end"/>
            </w:r>
          </w:hyperlink>
        </w:p>
        <w:p w14:paraId="053FD4C7" w14:textId="14C41990"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73" w:history="1">
            <w:r w:rsidR="008941AA" w:rsidRPr="00AE6C1E">
              <w:rPr>
                <w:rStyle w:val="Hyperlink"/>
                <w:rFonts w:cs="Times New Roman"/>
                <w:b/>
                <w:bCs/>
                <w:noProof/>
                <w:color w:val="000000" w:themeColor="text1"/>
                <w:sz w:val="23"/>
                <w:szCs w:val="23"/>
                <w:lang w:val="da-DK"/>
              </w:rPr>
              <w:t>4. Nhóm đột phá về khoa học, công nghệ, chuyển đổi số và hệ sinh thái dữ liệu giáo dục</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_Toc216590473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54</w:t>
            </w:r>
            <w:r w:rsidR="008941AA" w:rsidRPr="00AE6C1E">
              <w:rPr>
                <w:rFonts w:cs="Times New Roman"/>
                <w:noProof/>
                <w:webHidden/>
                <w:color w:val="000000" w:themeColor="text1"/>
                <w:sz w:val="23"/>
                <w:szCs w:val="23"/>
              </w:rPr>
              <w:fldChar w:fldCharType="end"/>
            </w:r>
          </w:hyperlink>
        </w:p>
        <w:p w14:paraId="7CD283B2" w14:textId="67B8F92A"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74" w:history="1">
            <w:r w:rsidR="008941AA" w:rsidRPr="00AE6C1E">
              <w:rPr>
                <w:rStyle w:val="Hyperlink"/>
                <w:rFonts w:cs="Times New Roman"/>
                <w:b/>
                <w:bCs/>
                <w:noProof/>
                <w:color w:val="000000" w:themeColor="text1"/>
                <w:sz w:val="23"/>
                <w:szCs w:val="23"/>
                <w:lang w:val="da-DK"/>
              </w:rPr>
              <w:t>5. Nhóm đột phá về mạng lưới cơ sở giáo dục, cơ sở vật chất, thiết bị, trường học chuẩn hóa - hiện đại</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_Toc216590474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55</w:t>
            </w:r>
            <w:r w:rsidR="008941AA" w:rsidRPr="00AE6C1E">
              <w:rPr>
                <w:rFonts w:cs="Times New Roman"/>
                <w:noProof/>
                <w:webHidden/>
                <w:color w:val="000000" w:themeColor="text1"/>
                <w:sz w:val="23"/>
                <w:szCs w:val="23"/>
              </w:rPr>
              <w:fldChar w:fldCharType="end"/>
            </w:r>
          </w:hyperlink>
        </w:p>
        <w:p w14:paraId="331346B7" w14:textId="14EF10E8" w:rsidR="008941AA" w:rsidRPr="00AE6C1E" w:rsidRDefault="0031718C" w:rsidP="008941AA">
          <w:pPr>
            <w:pStyle w:val="TOC1"/>
            <w:spacing w:line="360" w:lineRule="auto"/>
            <w:rPr>
              <w:rFonts w:eastAsiaTheme="minorEastAsia"/>
              <w:b w:val="0"/>
              <w:bCs w:val="0"/>
              <w:caps w:val="0"/>
              <w:kern w:val="2"/>
              <w:sz w:val="23"/>
              <w:szCs w:val="23"/>
              <w:lang w:eastAsia="vi-VN"/>
              <w14:ligatures w14:val="standardContextual"/>
            </w:rPr>
          </w:pPr>
          <w:hyperlink w:anchor="_Toc216590475" w:history="1">
            <w:r w:rsidR="008941AA" w:rsidRPr="00AE6C1E">
              <w:rPr>
                <w:rStyle w:val="Hyperlink"/>
                <w:color w:val="000000" w:themeColor="text1"/>
                <w:sz w:val="23"/>
                <w:szCs w:val="23"/>
                <w:lang w:val="da-DK"/>
              </w:rPr>
              <w:t>Phần thứ tư</w:t>
            </w:r>
            <w:r w:rsidR="008941AA" w:rsidRPr="00AE6C1E">
              <w:rPr>
                <w:webHidden/>
                <w:sz w:val="23"/>
                <w:szCs w:val="23"/>
              </w:rPr>
              <w:tab/>
            </w:r>
            <w:r w:rsidR="008941AA" w:rsidRPr="00AE6C1E">
              <w:rPr>
                <w:webHidden/>
                <w:sz w:val="23"/>
                <w:szCs w:val="23"/>
              </w:rPr>
              <w:fldChar w:fldCharType="begin"/>
            </w:r>
            <w:r w:rsidR="008941AA" w:rsidRPr="00AE6C1E">
              <w:rPr>
                <w:webHidden/>
                <w:sz w:val="23"/>
                <w:szCs w:val="23"/>
              </w:rPr>
              <w:instrText xml:space="preserve"> PAGEREF _Toc216590475 \h </w:instrText>
            </w:r>
            <w:r w:rsidR="008941AA" w:rsidRPr="00AE6C1E">
              <w:rPr>
                <w:webHidden/>
                <w:sz w:val="23"/>
                <w:szCs w:val="23"/>
              </w:rPr>
            </w:r>
            <w:r w:rsidR="008941AA" w:rsidRPr="00AE6C1E">
              <w:rPr>
                <w:webHidden/>
                <w:sz w:val="23"/>
                <w:szCs w:val="23"/>
              </w:rPr>
              <w:fldChar w:fldCharType="separate"/>
            </w:r>
            <w:r w:rsidR="00CB51FE">
              <w:rPr>
                <w:webHidden/>
                <w:sz w:val="23"/>
                <w:szCs w:val="23"/>
              </w:rPr>
              <w:t>57</w:t>
            </w:r>
            <w:r w:rsidR="008941AA" w:rsidRPr="00AE6C1E">
              <w:rPr>
                <w:webHidden/>
                <w:sz w:val="23"/>
                <w:szCs w:val="23"/>
              </w:rPr>
              <w:fldChar w:fldCharType="end"/>
            </w:r>
          </w:hyperlink>
        </w:p>
        <w:p w14:paraId="058CA87C" w14:textId="7792C818"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76" w:history="1">
            <w:r w:rsidR="008941AA" w:rsidRPr="00AE6C1E">
              <w:rPr>
                <w:rStyle w:val="Hyperlink"/>
                <w:rFonts w:cs="Times New Roman"/>
                <w:noProof/>
                <w:color w:val="000000" w:themeColor="text1"/>
                <w:sz w:val="23"/>
                <w:szCs w:val="23"/>
                <w:lang w:val="vi-VN"/>
              </w:rPr>
              <w:t>I. TIẾN ĐỘ THỰC HIỆN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_Toc216590476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57</w:t>
            </w:r>
            <w:r w:rsidR="008941AA" w:rsidRPr="00AE6C1E">
              <w:rPr>
                <w:rFonts w:cs="Times New Roman"/>
                <w:noProof/>
                <w:webHidden/>
                <w:color w:val="000000" w:themeColor="text1"/>
                <w:sz w:val="23"/>
                <w:szCs w:val="23"/>
              </w:rPr>
              <w:fldChar w:fldCharType="end"/>
            </w:r>
          </w:hyperlink>
        </w:p>
        <w:p w14:paraId="002853E6" w14:textId="5EE87E66"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77" w:history="1">
            <w:r w:rsidR="008941AA" w:rsidRPr="00AE6C1E">
              <w:rPr>
                <w:rStyle w:val="Hyperlink"/>
                <w:rFonts w:cs="Times New Roman"/>
                <w:b/>
                <w:bCs/>
                <w:noProof/>
                <w:color w:val="000000" w:themeColor="text1"/>
                <w:sz w:val="23"/>
                <w:szCs w:val="23"/>
                <w:lang w:val="vi-VN"/>
              </w:rPr>
              <w:t>1. Năm 2025</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_Toc216590477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57</w:t>
            </w:r>
            <w:r w:rsidR="008941AA" w:rsidRPr="00AE6C1E">
              <w:rPr>
                <w:rFonts w:cs="Times New Roman"/>
                <w:noProof/>
                <w:webHidden/>
                <w:color w:val="000000" w:themeColor="text1"/>
                <w:sz w:val="23"/>
                <w:szCs w:val="23"/>
              </w:rPr>
              <w:fldChar w:fldCharType="end"/>
            </w:r>
          </w:hyperlink>
        </w:p>
        <w:p w14:paraId="26275089" w14:textId="7846CB16"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78" w:history="1">
            <w:r w:rsidR="008941AA" w:rsidRPr="00AE6C1E">
              <w:rPr>
                <w:rStyle w:val="Hyperlink"/>
                <w:rFonts w:cs="Times New Roman"/>
                <w:b/>
                <w:bCs/>
                <w:noProof/>
                <w:color w:val="000000" w:themeColor="text1"/>
                <w:sz w:val="23"/>
                <w:szCs w:val="23"/>
                <w:lang w:val="vi-VN"/>
              </w:rPr>
              <w:t>2. Giai đoạn 2026 - 2030</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_Toc216590478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57</w:t>
            </w:r>
            <w:r w:rsidR="008941AA" w:rsidRPr="00AE6C1E">
              <w:rPr>
                <w:rFonts w:cs="Times New Roman"/>
                <w:noProof/>
                <w:webHidden/>
                <w:color w:val="000000" w:themeColor="text1"/>
                <w:sz w:val="23"/>
                <w:szCs w:val="23"/>
              </w:rPr>
              <w:fldChar w:fldCharType="end"/>
            </w:r>
          </w:hyperlink>
        </w:p>
        <w:p w14:paraId="4D49512A" w14:textId="31B0EAD9"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79" w:history="1">
            <w:r w:rsidR="008941AA" w:rsidRPr="00AE6C1E">
              <w:rPr>
                <w:rStyle w:val="Hyperlink"/>
                <w:rFonts w:cs="Times New Roman"/>
                <w:b/>
                <w:bCs/>
                <w:noProof/>
                <w:color w:val="000000" w:themeColor="text1"/>
                <w:sz w:val="23"/>
                <w:szCs w:val="23"/>
                <w:lang w:val="vi-VN"/>
              </w:rPr>
              <w:t>3. Giai đoạn sau năm 2030</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_Toc216590479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57</w:t>
            </w:r>
            <w:r w:rsidR="008941AA" w:rsidRPr="00AE6C1E">
              <w:rPr>
                <w:rFonts w:cs="Times New Roman"/>
                <w:noProof/>
                <w:webHidden/>
                <w:color w:val="000000" w:themeColor="text1"/>
                <w:sz w:val="23"/>
                <w:szCs w:val="23"/>
              </w:rPr>
              <w:fldChar w:fldCharType="end"/>
            </w:r>
          </w:hyperlink>
        </w:p>
        <w:p w14:paraId="10BBA5BB" w14:textId="1E1DE56D"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80" w:history="1">
            <w:r w:rsidR="008941AA" w:rsidRPr="00AE6C1E">
              <w:rPr>
                <w:rStyle w:val="Hyperlink"/>
                <w:rFonts w:cs="Times New Roman"/>
                <w:noProof/>
                <w:color w:val="000000" w:themeColor="text1"/>
                <w:sz w:val="23"/>
                <w:szCs w:val="23"/>
                <w:lang w:val="vi-VN"/>
              </w:rPr>
              <w:t>II. KINH PHÍ THỰC HIỆN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_Toc216590480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57</w:t>
            </w:r>
            <w:r w:rsidR="008941AA" w:rsidRPr="00AE6C1E">
              <w:rPr>
                <w:rFonts w:cs="Times New Roman"/>
                <w:noProof/>
                <w:webHidden/>
                <w:color w:val="000000" w:themeColor="text1"/>
                <w:sz w:val="23"/>
                <w:szCs w:val="23"/>
              </w:rPr>
              <w:fldChar w:fldCharType="end"/>
            </w:r>
          </w:hyperlink>
        </w:p>
        <w:p w14:paraId="09D1B8E0" w14:textId="7EBDC2DD"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81" w:history="1">
            <w:r w:rsidR="008941AA" w:rsidRPr="00AE6C1E">
              <w:rPr>
                <w:rStyle w:val="Hyperlink"/>
                <w:rFonts w:cs="Times New Roman"/>
                <w:b/>
                <w:bCs/>
                <w:noProof/>
                <w:color w:val="000000" w:themeColor="text1"/>
                <w:sz w:val="23"/>
                <w:szCs w:val="23"/>
                <w:lang w:val="vi-VN"/>
              </w:rPr>
              <w:t>1. Tổng kinh phí dự kiến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_Toc216590481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57</w:t>
            </w:r>
            <w:r w:rsidR="008941AA" w:rsidRPr="00AE6C1E">
              <w:rPr>
                <w:rFonts w:cs="Times New Roman"/>
                <w:noProof/>
                <w:webHidden/>
                <w:color w:val="000000" w:themeColor="text1"/>
                <w:sz w:val="23"/>
                <w:szCs w:val="23"/>
              </w:rPr>
              <w:fldChar w:fldCharType="end"/>
            </w:r>
          </w:hyperlink>
        </w:p>
        <w:p w14:paraId="4DAE16DB" w14:textId="2675B8BA"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82" w:history="1">
            <w:r w:rsidR="008941AA" w:rsidRPr="00AE6C1E">
              <w:rPr>
                <w:rStyle w:val="Hyperlink"/>
                <w:rFonts w:cs="Times New Roman"/>
                <w:b/>
                <w:bCs/>
                <w:noProof/>
                <w:color w:val="000000" w:themeColor="text1"/>
                <w:sz w:val="23"/>
                <w:szCs w:val="23"/>
                <w:lang w:val="vi-VN"/>
              </w:rPr>
              <w:t>2. Nhu cầu ngân sách địa phương theo từng nhiệm vụ, giải pháp</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_Toc216590482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57</w:t>
            </w:r>
            <w:r w:rsidR="008941AA" w:rsidRPr="00AE6C1E">
              <w:rPr>
                <w:rFonts w:cs="Times New Roman"/>
                <w:noProof/>
                <w:webHidden/>
                <w:color w:val="000000" w:themeColor="text1"/>
                <w:sz w:val="23"/>
                <w:szCs w:val="23"/>
              </w:rPr>
              <w:fldChar w:fldCharType="end"/>
            </w:r>
          </w:hyperlink>
        </w:p>
        <w:p w14:paraId="2AAFB337" w14:textId="3D8423C6" w:rsidR="008941AA" w:rsidRPr="00AE6C1E" w:rsidRDefault="0031718C" w:rsidP="008941AA">
          <w:pPr>
            <w:pStyle w:val="TOC2"/>
            <w:spacing w:line="360" w:lineRule="auto"/>
            <w:rPr>
              <w:rFonts w:eastAsiaTheme="minorEastAsia" w:cs="Times New Roman"/>
              <w:b w:val="0"/>
              <w:bCs w:val="0"/>
              <w:noProof/>
              <w:color w:val="000000" w:themeColor="text1"/>
              <w:kern w:val="2"/>
              <w:sz w:val="23"/>
              <w:szCs w:val="23"/>
              <w:lang w:val="vi-VN" w:eastAsia="vi-VN"/>
              <w14:ligatures w14:val="standardContextual"/>
            </w:rPr>
          </w:pPr>
          <w:hyperlink w:anchor="_Toc216590483" w:history="1">
            <w:r w:rsidR="008941AA" w:rsidRPr="00AE6C1E">
              <w:rPr>
                <w:rStyle w:val="Hyperlink"/>
                <w:rFonts w:cs="Times New Roman"/>
                <w:noProof/>
                <w:color w:val="000000" w:themeColor="text1"/>
                <w:sz w:val="23"/>
                <w:szCs w:val="23"/>
                <w:lang w:val="nl-NL"/>
              </w:rPr>
              <w:t>III. PHÂN CÔNG TRÁCH NHIỆM THỰC HIỆN ĐỀ ÁN</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_Toc216590483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57</w:t>
            </w:r>
            <w:r w:rsidR="008941AA" w:rsidRPr="00AE6C1E">
              <w:rPr>
                <w:rFonts w:cs="Times New Roman"/>
                <w:noProof/>
                <w:webHidden/>
                <w:color w:val="000000" w:themeColor="text1"/>
                <w:sz w:val="23"/>
                <w:szCs w:val="23"/>
              </w:rPr>
              <w:fldChar w:fldCharType="end"/>
            </w:r>
          </w:hyperlink>
        </w:p>
        <w:p w14:paraId="317B0EC9" w14:textId="26EA6FDB"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84" w:history="1">
            <w:r w:rsidR="008941AA" w:rsidRPr="00AE6C1E">
              <w:rPr>
                <w:rStyle w:val="Hyperlink"/>
                <w:rFonts w:cs="Times New Roman"/>
                <w:b/>
                <w:noProof/>
                <w:color w:val="000000" w:themeColor="text1"/>
                <w:sz w:val="23"/>
                <w:szCs w:val="23"/>
                <w:lang w:val="nl-NL"/>
              </w:rPr>
              <w:t>1. Sở Giáo dục và Đào tạo</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_Toc216590484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58</w:t>
            </w:r>
            <w:r w:rsidR="008941AA" w:rsidRPr="00AE6C1E">
              <w:rPr>
                <w:rFonts w:cs="Times New Roman"/>
                <w:noProof/>
                <w:webHidden/>
                <w:color w:val="000000" w:themeColor="text1"/>
                <w:sz w:val="23"/>
                <w:szCs w:val="23"/>
              </w:rPr>
              <w:fldChar w:fldCharType="end"/>
            </w:r>
          </w:hyperlink>
        </w:p>
        <w:p w14:paraId="58F30BA3" w14:textId="18829463"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85" w:history="1">
            <w:r w:rsidR="008941AA" w:rsidRPr="00AE6C1E">
              <w:rPr>
                <w:rStyle w:val="Hyperlink"/>
                <w:rFonts w:eastAsia="Arial" w:cs="Times New Roman"/>
                <w:b/>
                <w:noProof/>
                <w:color w:val="000000" w:themeColor="text1"/>
                <w:sz w:val="23"/>
                <w:szCs w:val="23"/>
                <w:lang w:val="vi-VN"/>
              </w:rPr>
              <w:t>2. Sở Nội vụ</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_Toc216590485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58</w:t>
            </w:r>
            <w:r w:rsidR="008941AA" w:rsidRPr="00AE6C1E">
              <w:rPr>
                <w:rFonts w:cs="Times New Roman"/>
                <w:noProof/>
                <w:webHidden/>
                <w:color w:val="000000" w:themeColor="text1"/>
                <w:sz w:val="23"/>
                <w:szCs w:val="23"/>
              </w:rPr>
              <w:fldChar w:fldCharType="end"/>
            </w:r>
          </w:hyperlink>
        </w:p>
        <w:p w14:paraId="7F124527" w14:textId="467EB3BF"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86" w:history="1">
            <w:r w:rsidR="008941AA" w:rsidRPr="00AE6C1E">
              <w:rPr>
                <w:rStyle w:val="Hyperlink"/>
                <w:rFonts w:eastAsia="Arial" w:cs="Times New Roman"/>
                <w:b/>
                <w:noProof/>
                <w:color w:val="000000" w:themeColor="text1"/>
                <w:sz w:val="23"/>
                <w:szCs w:val="23"/>
                <w:lang w:val="vi-VN"/>
              </w:rPr>
              <w:t>3. Sở Tài chính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_Toc216590486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58</w:t>
            </w:r>
            <w:r w:rsidR="008941AA" w:rsidRPr="00AE6C1E">
              <w:rPr>
                <w:rFonts w:cs="Times New Roman"/>
                <w:noProof/>
                <w:webHidden/>
                <w:color w:val="000000" w:themeColor="text1"/>
                <w:sz w:val="23"/>
                <w:szCs w:val="23"/>
              </w:rPr>
              <w:fldChar w:fldCharType="end"/>
            </w:r>
          </w:hyperlink>
        </w:p>
        <w:p w14:paraId="7AF3DA4E" w14:textId="60A4FC13"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87" w:history="1">
            <w:r w:rsidR="008941AA" w:rsidRPr="00AE6C1E">
              <w:rPr>
                <w:rStyle w:val="Hyperlink"/>
                <w:rFonts w:cs="Times New Roman"/>
                <w:b/>
                <w:noProof/>
                <w:color w:val="000000" w:themeColor="text1"/>
                <w:sz w:val="23"/>
                <w:szCs w:val="23"/>
                <w:lang w:val="vi-VN"/>
              </w:rPr>
              <w:t>4. Sở Xây dựng</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_Toc216590487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59</w:t>
            </w:r>
            <w:r w:rsidR="008941AA" w:rsidRPr="00AE6C1E">
              <w:rPr>
                <w:rFonts w:cs="Times New Roman"/>
                <w:noProof/>
                <w:webHidden/>
                <w:color w:val="000000" w:themeColor="text1"/>
                <w:sz w:val="23"/>
                <w:szCs w:val="23"/>
              </w:rPr>
              <w:fldChar w:fldCharType="end"/>
            </w:r>
          </w:hyperlink>
        </w:p>
        <w:p w14:paraId="780AED53" w14:textId="044FDF4D"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88" w:history="1">
            <w:r w:rsidR="008941AA" w:rsidRPr="00AE6C1E">
              <w:rPr>
                <w:rStyle w:val="Hyperlink"/>
                <w:rFonts w:cs="Times New Roman"/>
                <w:b/>
                <w:noProof/>
                <w:color w:val="000000" w:themeColor="text1"/>
                <w:sz w:val="23"/>
                <w:szCs w:val="23"/>
                <w:lang w:val="vi-VN"/>
              </w:rPr>
              <w:t>5. Sở Khoa học và Công nghệ</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_Toc216590488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59</w:t>
            </w:r>
            <w:r w:rsidR="008941AA" w:rsidRPr="00AE6C1E">
              <w:rPr>
                <w:rFonts w:cs="Times New Roman"/>
                <w:noProof/>
                <w:webHidden/>
                <w:color w:val="000000" w:themeColor="text1"/>
                <w:sz w:val="23"/>
                <w:szCs w:val="23"/>
              </w:rPr>
              <w:fldChar w:fldCharType="end"/>
            </w:r>
          </w:hyperlink>
        </w:p>
        <w:p w14:paraId="563F8741" w14:textId="77374F4B"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89" w:history="1">
            <w:r w:rsidR="008941AA" w:rsidRPr="00AE6C1E">
              <w:rPr>
                <w:rStyle w:val="Hyperlink"/>
                <w:rFonts w:cs="Times New Roman"/>
                <w:b/>
                <w:noProof/>
                <w:color w:val="000000" w:themeColor="text1"/>
                <w:sz w:val="23"/>
                <w:szCs w:val="23"/>
                <w:lang w:val="vi-VN"/>
              </w:rPr>
              <w:t>6. Sở Văn hóa, Thể thao và Du lịch</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_Toc216590489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59</w:t>
            </w:r>
            <w:r w:rsidR="008941AA" w:rsidRPr="00AE6C1E">
              <w:rPr>
                <w:rFonts w:cs="Times New Roman"/>
                <w:noProof/>
                <w:webHidden/>
                <w:color w:val="000000" w:themeColor="text1"/>
                <w:sz w:val="23"/>
                <w:szCs w:val="23"/>
              </w:rPr>
              <w:fldChar w:fldCharType="end"/>
            </w:r>
          </w:hyperlink>
        </w:p>
        <w:p w14:paraId="5E34BD6D" w14:textId="59679EBF"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90" w:history="1">
            <w:r w:rsidR="008941AA" w:rsidRPr="00AE6C1E">
              <w:rPr>
                <w:rStyle w:val="Hyperlink"/>
                <w:rFonts w:cs="Times New Roman"/>
                <w:b/>
                <w:noProof/>
                <w:color w:val="000000" w:themeColor="text1"/>
                <w:sz w:val="23"/>
                <w:szCs w:val="23"/>
                <w:lang w:val="vi-VN"/>
              </w:rPr>
              <w:t>7. Sở Nông nghiệp và Môi trường</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_Toc216590490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59</w:t>
            </w:r>
            <w:r w:rsidR="008941AA" w:rsidRPr="00AE6C1E">
              <w:rPr>
                <w:rFonts w:cs="Times New Roman"/>
                <w:noProof/>
                <w:webHidden/>
                <w:color w:val="000000" w:themeColor="text1"/>
                <w:sz w:val="23"/>
                <w:szCs w:val="23"/>
              </w:rPr>
              <w:fldChar w:fldCharType="end"/>
            </w:r>
          </w:hyperlink>
        </w:p>
        <w:p w14:paraId="2853DF42" w14:textId="606C3D2F"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91" w:history="1">
            <w:r w:rsidR="008941AA" w:rsidRPr="00AE6C1E">
              <w:rPr>
                <w:rStyle w:val="Hyperlink"/>
                <w:rFonts w:cs="Times New Roman"/>
                <w:b/>
                <w:noProof/>
                <w:color w:val="000000" w:themeColor="text1"/>
                <w:sz w:val="23"/>
                <w:szCs w:val="23"/>
                <w:lang w:val="vi-VN"/>
              </w:rPr>
              <w:t>8. Sở Tư pháp</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_Toc216590491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59</w:t>
            </w:r>
            <w:r w:rsidR="008941AA" w:rsidRPr="00AE6C1E">
              <w:rPr>
                <w:rFonts w:cs="Times New Roman"/>
                <w:noProof/>
                <w:webHidden/>
                <w:color w:val="000000" w:themeColor="text1"/>
                <w:sz w:val="23"/>
                <w:szCs w:val="23"/>
              </w:rPr>
              <w:fldChar w:fldCharType="end"/>
            </w:r>
          </w:hyperlink>
        </w:p>
        <w:p w14:paraId="34A8A697" w14:textId="3C23D657"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92" w:history="1">
            <w:r w:rsidR="008941AA" w:rsidRPr="00AE6C1E">
              <w:rPr>
                <w:rStyle w:val="Hyperlink"/>
                <w:rFonts w:cs="Times New Roman"/>
                <w:b/>
                <w:noProof/>
                <w:color w:val="000000" w:themeColor="text1"/>
                <w:sz w:val="23"/>
                <w:szCs w:val="23"/>
                <w:lang w:val="vi-VN"/>
              </w:rPr>
              <w:t>9. Sở Y tế</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_Toc216590492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59</w:t>
            </w:r>
            <w:r w:rsidR="008941AA" w:rsidRPr="00AE6C1E">
              <w:rPr>
                <w:rFonts w:cs="Times New Roman"/>
                <w:noProof/>
                <w:webHidden/>
                <w:color w:val="000000" w:themeColor="text1"/>
                <w:sz w:val="23"/>
                <w:szCs w:val="23"/>
              </w:rPr>
              <w:fldChar w:fldCharType="end"/>
            </w:r>
          </w:hyperlink>
        </w:p>
        <w:p w14:paraId="450BD0DD" w14:textId="3A359A00"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93" w:history="1">
            <w:r w:rsidR="008941AA" w:rsidRPr="00AE6C1E">
              <w:rPr>
                <w:rStyle w:val="Hyperlink"/>
                <w:rFonts w:cs="Times New Roman"/>
                <w:b/>
                <w:noProof/>
                <w:color w:val="000000" w:themeColor="text1"/>
                <w:sz w:val="23"/>
                <w:szCs w:val="23"/>
                <w:lang w:val="vi-VN"/>
              </w:rPr>
              <w:t>10. Sở Ngoại vụ</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_Toc216590493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60</w:t>
            </w:r>
            <w:r w:rsidR="008941AA" w:rsidRPr="00AE6C1E">
              <w:rPr>
                <w:rFonts w:cs="Times New Roman"/>
                <w:noProof/>
                <w:webHidden/>
                <w:color w:val="000000" w:themeColor="text1"/>
                <w:sz w:val="23"/>
                <w:szCs w:val="23"/>
              </w:rPr>
              <w:fldChar w:fldCharType="end"/>
            </w:r>
          </w:hyperlink>
        </w:p>
        <w:p w14:paraId="7158783D" w14:textId="2F7F69C4"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94" w:history="1">
            <w:r w:rsidR="008941AA" w:rsidRPr="00AE6C1E">
              <w:rPr>
                <w:rStyle w:val="Hyperlink"/>
                <w:rFonts w:cs="Times New Roman"/>
                <w:b/>
                <w:noProof/>
                <w:color w:val="000000" w:themeColor="text1"/>
                <w:spacing w:val="-4"/>
                <w:sz w:val="23"/>
                <w:szCs w:val="23"/>
                <w:shd w:val="clear" w:color="auto" w:fill="FFFFFF"/>
                <w:lang w:val="vi-VN"/>
              </w:rPr>
              <w:t>11. Ban Quản lý Dự án đầu tư xây dựng công trình dân dụng và hạ tầng</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_Toc216590494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60</w:t>
            </w:r>
            <w:r w:rsidR="008941AA" w:rsidRPr="00AE6C1E">
              <w:rPr>
                <w:rFonts w:cs="Times New Roman"/>
                <w:noProof/>
                <w:webHidden/>
                <w:color w:val="000000" w:themeColor="text1"/>
                <w:sz w:val="23"/>
                <w:szCs w:val="23"/>
              </w:rPr>
              <w:fldChar w:fldCharType="end"/>
            </w:r>
          </w:hyperlink>
        </w:p>
        <w:p w14:paraId="6A09A0B6" w14:textId="11440BDA"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95" w:history="1">
            <w:r w:rsidR="008941AA" w:rsidRPr="00AE6C1E">
              <w:rPr>
                <w:rStyle w:val="Hyperlink"/>
                <w:rFonts w:cs="Times New Roman"/>
                <w:b/>
                <w:noProof/>
                <w:color w:val="000000" w:themeColor="text1"/>
                <w:spacing w:val="-4"/>
                <w:sz w:val="23"/>
                <w:szCs w:val="23"/>
                <w:lang w:val="vi-VN"/>
              </w:rPr>
              <w:t>12. Các Sở, ban, ngành, Ủy ban Mặt trận Tổ quốc Việt Nam thành phố</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_Toc216590495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60</w:t>
            </w:r>
            <w:r w:rsidR="008941AA" w:rsidRPr="00AE6C1E">
              <w:rPr>
                <w:rFonts w:cs="Times New Roman"/>
                <w:noProof/>
                <w:webHidden/>
                <w:color w:val="000000" w:themeColor="text1"/>
                <w:sz w:val="23"/>
                <w:szCs w:val="23"/>
              </w:rPr>
              <w:fldChar w:fldCharType="end"/>
            </w:r>
          </w:hyperlink>
        </w:p>
        <w:p w14:paraId="0E675D55" w14:textId="391CA0A5"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96" w:history="1">
            <w:r w:rsidR="008941AA" w:rsidRPr="00AE6C1E">
              <w:rPr>
                <w:rStyle w:val="Hyperlink"/>
                <w:rFonts w:eastAsia="Arial" w:cs="Times New Roman"/>
                <w:b/>
                <w:noProof/>
                <w:color w:val="000000" w:themeColor="text1"/>
                <w:sz w:val="23"/>
                <w:szCs w:val="23"/>
                <w:lang w:val="vi-VN"/>
              </w:rPr>
              <w:t>13. UBND các xã, phường, đặc khu</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_Toc216590496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60</w:t>
            </w:r>
            <w:r w:rsidR="008941AA" w:rsidRPr="00AE6C1E">
              <w:rPr>
                <w:rFonts w:cs="Times New Roman"/>
                <w:noProof/>
                <w:webHidden/>
                <w:color w:val="000000" w:themeColor="text1"/>
                <w:sz w:val="23"/>
                <w:szCs w:val="23"/>
              </w:rPr>
              <w:fldChar w:fldCharType="end"/>
            </w:r>
          </w:hyperlink>
        </w:p>
        <w:p w14:paraId="2E7438FB" w14:textId="1AD49152"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97" w:history="1">
            <w:r w:rsidR="008941AA" w:rsidRPr="00AE6C1E">
              <w:rPr>
                <w:rStyle w:val="Hyperlink"/>
                <w:rFonts w:cs="Times New Roman"/>
                <w:b/>
                <w:noProof/>
                <w:color w:val="000000" w:themeColor="text1"/>
                <w:sz w:val="23"/>
                <w:szCs w:val="23"/>
                <w:shd w:val="clear" w:color="auto" w:fill="FFFFFF"/>
                <w:lang w:val="vi-VN"/>
              </w:rPr>
              <w:t>14. Các cơ sở GDĐT</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_Toc216590497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60</w:t>
            </w:r>
            <w:r w:rsidR="008941AA" w:rsidRPr="00AE6C1E">
              <w:rPr>
                <w:rFonts w:cs="Times New Roman"/>
                <w:noProof/>
                <w:webHidden/>
                <w:color w:val="000000" w:themeColor="text1"/>
                <w:sz w:val="23"/>
                <w:szCs w:val="23"/>
              </w:rPr>
              <w:fldChar w:fldCharType="end"/>
            </w:r>
          </w:hyperlink>
        </w:p>
        <w:p w14:paraId="3BBACA61" w14:textId="4D84B157" w:rsidR="008941AA" w:rsidRPr="00AE6C1E" w:rsidRDefault="0031718C" w:rsidP="008941AA">
          <w:pPr>
            <w:pStyle w:val="TOC1"/>
            <w:spacing w:line="360" w:lineRule="auto"/>
            <w:rPr>
              <w:rFonts w:eastAsiaTheme="minorEastAsia"/>
              <w:b w:val="0"/>
              <w:bCs w:val="0"/>
              <w:caps w:val="0"/>
              <w:kern w:val="2"/>
              <w:sz w:val="23"/>
              <w:szCs w:val="23"/>
              <w:lang w:eastAsia="vi-VN"/>
              <w14:ligatures w14:val="standardContextual"/>
            </w:rPr>
          </w:pPr>
          <w:hyperlink w:anchor="_Toc216590498" w:history="1">
            <w:r w:rsidR="008941AA" w:rsidRPr="00AE6C1E">
              <w:rPr>
                <w:rStyle w:val="Hyperlink"/>
                <w:color w:val="000000" w:themeColor="text1"/>
                <w:sz w:val="23"/>
                <w:szCs w:val="23"/>
                <w:shd w:val="clear" w:color="auto" w:fill="FFFFFF"/>
              </w:rPr>
              <w:t>Phần thứ năm</w:t>
            </w:r>
            <w:r w:rsidR="008941AA" w:rsidRPr="00AE6C1E">
              <w:rPr>
                <w:webHidden/>
                <w:sz w:val="23"/>
                <w:szCs w:val="23"/>
              </w:rPr>
              <w:tab/>
            </w:r>
            <w:r w:rsidR="008941AA" w:rsidRPr="00AE6C1E">
              <w:rPr>
                <w:webHidden/>
                <w:sz w:val="23"/>
                <w:szCs w:val="23"/>
              </w:rPr>
              <w:fldChar w:fldCharType="begin"/>
            </w:r>
            <w:r w:rsidR="008941AA" w:rsidRPr="00AE6C1E">
              <w:rPr>
                <w:webHidden/>
                <w:sz w:val="23"/>
                <w:szCs w:val="23"/>
              </w:rPr>
              <w:instrText xml:space="preserve"> PAGEREF _Toc216590498 \h </w:instrText>
            </w:r>
            <w:r w:rsidR="008941AA" w:rsidRPr="00AE6C1E">
              <w:rPr>
                <w:webHidden/>
                <w:sz w:val="23"/>
                <w:szCs w:val="23"/>
              </w:rPr>
            </w:r>
            <w:r w:rsidR="008941AA" w:rsidRPr="00AE6C1E">
              <w:rPr>
                <w:webHidden/>
                <w:sz w:val="23"/>
                <w:szCs w:val="23"/>
              </w:rPr>
              <w:fldChar w:fldCharType="separate"/>
            </w:r>
            <w:r w:rsidR="00CB51FE">
              <w:rPr>
                <w:webHidden/>
                <w:sz w:val="23"/>
                <w:szCs w:val="23"/>
              </w:rPr>
              <w:t>61</w:t>
            </w:r>
            <w:r w:rsidR="008941AA" w:rsidRPr="00AE6C1E">
              <w:rPr>
                <w:webHidden/>
                <w:sz w:val="23"/>
                <w:szCs w:val="23"/>
              </w:rPr>
              <w:fldChar w:fldCharType="end"/>
            </w:r>
          </w:hyperlink>
        </w:p>
        <w:p w14:paraId="07F2B2E0" w14:textId="0D7B90BB"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499" w:history="1">
            <w:r w:rsidR="008941AA" w:rsidRPr="00AE6C1E">
              <w:rPr>
                <w:rStyle w:val="Hyperlink"/>
                <w:rFonts w:cs="Times New Roman"/>
                <w:b/>
                <w:bCs/>
                <w:noProof/>
                <w:color w:val="000000" w:themeColor="text1"/>
                <w:sz w:val="23"/>
                <w:szCs w:val="23"/>
                <w:shd w:val="clear" w:color="auto" w:fill="FFFFFF"/>
                <w:lang w:val="vi-VN"/>
              </w:rPr>
              <w:t>1. Hiệu quả kinh tế, xã hội, chính trị đối với thành phố</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_Toc216590499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61</w:t>
            </w:r>
            <w:r w:rsidR="008941AA" w:rsidRPr="00AE6C1E">
              <w:rPr>
                <w:rFonts w:cs="Times New Roman"/>
                <w:noProof/>
                <w:webHidden/>
                <w:color w:val="000000" w:themeColor="text1"/>
                <w:sz w:val="23"/>
                <w:szCs w:val="23"/>
              </w:rPr>
              <w:fldChar w:fldCharType="end"/>
            </w:r>
          </w:hyperlink>
        </w:p>
        <w:p w14:paraId="04C4E15E" w14:textId="0676196C"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500" w:history="1">
            <w:r w:rsidR="008941AA" w:rsidRPr="00AE6C1E">
              <w:rPr>
                <w:rStyle w:val="Hyperlink"/>
                <w:rFonts w:cs="Times New Roman"/>
                <w:b/>
                <w:bCs/>
                <w:noProof/>
                <w:color w:val="000000" w:themeColor="text1"/>
                <w:sz w:val="23"/>
                <w:szCs w:val="23"/>
                <w:shd w:val="clear" w:color="auto" w:fill="FFFFFF"/>
                <w:lang w:val="vi-VN"/>
              </w:rPr>
              <w:t>2. Nâng cao chất lượng và cơ cấu nguồn nhân lực đáp ứng yêu cầu giai đoạn mới</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_Toc216590500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61</w:t>
            </w:r>
            <w:r w:rsidR="008941AA" w:rsidRPr="00AE6C1E">
              <w:rPr>
                <w:rFonts w:cs="Times New Roman"/>
                <w:noProof/>
                <w:webHidden/>
                <w:color w:val="000000" w:themeColor="text1"/>
                <w:sz w:val="23"/>
                <w:szCs w:val="23"/>
              </w:rPr>
              <w:fldChar w:fldCharType="end"/>
            </w:r>
          </w:hyperlink>
        </w:p>
        <w:p w14:paraId="10068A26" w14:textId="2320106F"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501" w:history="1">
            <w:r w:rsidR="008941AA" w:rsidRPr="00AE6C1E">
              <w:rPr>
                <w:rStyle w:val="Hyperlink"/>
                <w:rFonts w:cs="Times New Roman"/>
                <w:b/>
                <w:bCs/>
                <w:noProof/>
                <w:color w:val="000000" w:themeColor="text1"/>
                <w:sz w:val="23"/>
                <w:szCs w:val="23"/>
                <w:shd w:val="clear" w:color="auto" w:fill="FFFFFF"/>
                <w:lang w:val="vi-VN"/>
              </w:rPr>
              <w:t>4. Giảm chi phí giáo dục và giữ, thu hút dòng chi tiêu cho giáo dục về thành phố</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_Toc216590501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61</w:t>
            </w:r>
            <w:r w:rsidR="008941AA" w:rsidRPr="00AE6C1E">
              <w:rPr>
                <w:rFonts w:cs="Times New Roman"/>
                <w:noProof/>
                <w:webHidden/>
                <w:color w:val="000000" w:themeColor="text1"/>
                <w:sz w:val="23"/>
                <w:szCs w:val="23"/>
              </w:rPr>
              <w:fldChar w:fldCharType="end"/>
            </w:r>
          </w:hyperlink>
        </w:p>
        <w:p w14:paraId="65EE93B7" w14:textId="6E371BF1"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502" w:history="1">
            <w:r w:rsidR="008941AA" w:rsidRPr="00AE6C1E">
              <w:rPr>
                <w:rStyle w:val="Hyperlink"/>
                <w:rFonts w:cs="Times New Roman"/>
                <w:b/>
                <w:bCs/>
                <w:noProof/>
                <w:color w:val="000000" w:themeColor="text1"/>
                <w:sz w:val="23"/>
                <w:szCs w:val="23"/>
                <w:shd w:val="clear" w:color="auto" w:fill="FFFFFF"/>
                <w:lang w:val="vi-VN"/>
              </w:rPr>
              <w:t>5. Nâng cao năng lực hệ thống cơ sở giáo dục, thúc đẩy nghiên cứu khoa học, đổi mới sáng tạo và khởi nghiệp</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_Toc216590502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61</w:t>
            </w:r>
            <w:r w:rsidR="008941AA" w:rsidRPr="00AE6C1E">
              <w:rPr>
                <w:rFonts w:cs="Times New Roman"/>
                <w:noProof/>
                <w:webHidden/>
                <w:color w:val="000000" w:themeColor="text1"/>
                <w:sz w:val="23"/>
                <w:szCs w:val="23"/>
              </w:rPr>
              <w:fldChar w:fldCharType="end"/>
            </w:r>
          </w:hyperlink>
        </w:p>
        <w:p w14:paraId="0CA5D15D" w14:textId="18773CDD"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503" w:history="1">
            <w:r w:rsidR="008941AA" w:rsidRPr="00AE6C1E">
              <w:rPr>
                <w:rStyle w:val="Hyperlink"/>
                <w:rFonts w:cs="Times New Roman"/>
                <w:b/>
                <w:bCs/>
                <w:noProof/>
                <w:color w:val="000000" w:themeColor="text1"/>
                <w:sz w:val="23"/>
                <w:szCs w:val="23"/>
                <w:shd w:val="clear" w:color="auto" w:fill="FFFFFF"/>
                <w:lang w:val="vi-VN"/>
              </w:rPr>
              <w:t>6. Xây dựng “Thành phố học tập”, thúc đẩy xã hội học tập và học tập suốt đời</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_Toc216590503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62</w:t>
            </w:r>
            <w:r w:rsidR="008941AA" w:rsidRPr="00AE6C1E">
              <w:rPr>
                <w:rFonts w:cs="Times New Roman"/>
                <w:noProof/>
                <w:webHidden/>
                <w:color w:val="000000" w:themeColor="text1"/>
                <w:sz w:val="23"/>
                <w:szCs w:val="23"/>
              </w:rPr>
              <w:fldChar w:fldCharType="end"/>
            </w:r>
          </w:hyperlink>
        </w:p>
        <w:p w14:paraId="505D9641" w14:textId="5CC7E8DE"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504" w:history="1">
            <w:r w:rsidR="008941AA" w:rsidRPr="00AE6C1E">
              <w:rPr>
                <w:rStyle w:val="Hyperlink"/>
                <w:rFonts w:cs="Times New Roman"/>
                <w:b/>
                <w:bCs/>
                <w:noProof/>
                <w:color w:val="000000" w:themeColor="text1"/>
                <w:sz w:val="23"/>
                <w:szCs w:val="23"/>
                <w:shd w:val="clear" w:color="auto" w:fill="FFFFFF"/>
                <w:lang w:val="vi-VN"/>
              </w:rPr>
              <w:t>7. Tạo động lực lan tỏa đến các ngành, lĩnh vực khác và thu hút chuyên gia, nhà đầu tư</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_Toc216590504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62</w:t>
            </w:r>
            <w:r w:rsidR="008941AA" w:rsidRPr="00AE6C1E">
              <w:rPr>
                <w:rFonts w:cs="Times New Roman"/>
                <w:noProof/>
                <w:webHidden/>
                <w:color w:val="000000" w:themeColor="text1"/>
                <w:sz w:val="23"/>
                <w:szCs w:val="23"/>
              </w:rPr>
              <w:fldChar w:fldCharType="end"/>
            </w:r>
          </w:hyperlink>
        </w:p>
        <w:p w14:paraId="315A21AB" w14:textId="08F37B6F" w:rsidR="008941AA" w:rsidRPr="00AE6C1E" w:rsidRDefault="0031718C" w:rsidP="008941AA">
          <w:pPr>
            <w:pStyle w:val="TOC3"/>
            <w:rPr>
              <w:rFonts w:eastAsiaTheme="minorEastAsia" w:cs="Times New Roman"/>
              <w:noProof/>
              <w:color w:val="000000" w:themeColor="text1"/>
              <w:kern w:val="2"/>
              <w:sz w:val="23"/>
              <w:szCs w:val="23"/>
              <w:lang w:val="vi-VN" w:eastAsia="vi-VN"/>
              <w14:ligatures w14:val="standardContextual"/>
            </w:rPr>
          </w:pPr>
          <w:hyperlink w:anchor="_Toc216590505" w:history="1">
            <w:r w:rsidR="008941AA" w:rsidRPr="00AE6C1E">
              <w:rPr>
                <w:rStyle w:val="Hyperlink"/>
                <w:rFonts w:cs="Times New Roman"/>
                <w:b/>
                <w:bCs/>
                <w:noProof/>
                <w:color w:val="000000" w:themeColor="text1"/>
                <w:sz w:val="23"/>
                <w:szCs w:val="23"/>
                <w:shd w:val="clear" w:color="auto" w:fill="FFFFFF"/>
                <w:lang w:val="vi-VN"/>
              </w:rPr>
              <w:t>8. Góp phần giữ vững ổn định chính trị, trật tự an toàn xã hội, khẳng định vị thế trung tâm GDĐT</w:t>
            </w:r>
            <w:r w:rsidR="008941AA" w:rsidRPr="00AE6C1E">
              <w:rPr>
                <w:rFonts w:cs="Times New Roman"/>
                <w:noProof/>
                <w:webHidden/>
                <w:color w:val="000000" w:themeColor="text1"/>
                <w:sz w:val="23"/>
                <w:szCs w:val="23"/>
              </w:rPr>
              <w:tab/>
            </w:r>
            <w:r w:rsidR="008941AA" w:rsidRPr="00AE6C1E">
              <w:rPr>
                <w:rFonts w:cs="Times New Roman"/>
                <w:noProof/>
                <w:webHidden/>
                <w:color w:val="000000" w:themeColor="text1"/>
                <w:sz w:val="23"/>
                <w:szCs w:val="23"/>
              </w:rPr>
              <w:fldChar w:fldCharType="begin"/>
            </w:r>
            <w:r w:rsidR="008941AA" w:rsidRPr="00AE6C1E">
              <w:rPr>
                <w:rFonts w:cs="Times New Roman"/>
                <w:noProof/>
                <w:webHidden/>
                <w:color w:val="000000" w:themeColor="text1"/>
                <w:sz w:val="23"/>
                <w:szCs w:val="23"/>
              </w:rPr>
              <w:instrText xml:space="preserve"> PAGEREF _Toc216590505 \h </w:instrText>
            </w:r>
            <w:r w:rsidR="008941AA" w:rsidRPr="00AE6C1E">
              <w:rPr>
                <w:rFonts w:cs="Times New Roman"/>
                <w:noProof/>
                <w:webHidden/>
                <w:color w:val="000000" w:themeColor="text1"/>
                <w:sz w:val="23"/>
                <w:szCs w:val="23"/>
              </w:rPr>
            </w:r>
            <w:r w:rsidR="008941AA" w:rsidRPr="00AE6C1E">
              <w:rPr>
                <w:rFonts w:cs="Times New Roman"/>
                <w:noProof/>
                <w:webHidden/>
                <w:color w:val="000000" w:themeColor="text1"/>
                <w:sz w:val="23"/>
                <w:szCs w:val="23"/>
              </w:rPr>
              <w:fldChar w:fldCharType="separate"/>
            </w:r>
            <w:r w:rsidR="00CB51FE">
              <w:rPr>
                <w:rFonts w:cs="Times New Roman"/>
                <w:noProof/>
                <w:webHidden/>
                <w:color w:val="000000" w:themeColor="text1"/>
                <w:sz w:val="23"/>
                <w:szCs w:val="23"/>
              </w:rPr>
              <w:t>62</w:t>
            </w:r>
            <w:r w:rsidR="008941AA" w:rsidRPr="00AE6C1E">
              <w:rPr>
                <w:rFonts w:cs="Times New Roman"/>
                <w:noProof/>
                <w:webHidden/>
                <w:color w:val="000000" w:themeColor="text1"/>
                <w:sz w:val="23"/>
                <w:szCs w:val="23"/>
              </w:rPr>
              <w:fldChar w:fldCharType="end"/>
            </w:r>
          </w:hyperlink>
        </w:p>
        <w:p w14:paraId="69CA5FBB" w14:textId="7FD2FA3B" w:rsidR="008941AA" w:rsidRPr="00AE6C1E" w:rsidRDefault="0031718C" w:rsidP="008941AA">
          <w:pPr>
            <w:pStyle w:val="TOC1"/>
            <w:spacing w:line="360" w:lineRule="auto"/>
            <w:rPr>
              <w:rFonts w:eastAsiaTheme="minorEastAsia"/>
              <w:b w:val="0"/>
              <w:bCs w:val="0"/>
              <w:caps w:val="0"/>
              <w:kern w:val="2"/>
              <w:sz w:val="23"/>
              <w:szCs w:val="23"/>
              <w:lang w:val="en-US" w:eastAsia="vi-VN"/>
              <w14:ligatures w14:val="standardContextual"/>
            </w:rPr>
          </w:pPr>
          <w:hyperlink w:anchor="_Toc216590506" w:history="1">
            <w:r w:rsidR="008941AA" w:rsidRPr="00AE6C1E">
              <w:rPr>
                <w:rStyle w:val="Hyperlink"/>
                <w:color w:val="000000" w:themeColor="text1"/>
                <w:sz w:val="23"/>
                <w:szCs w:val="23"/>
                <w:lang w:val="nb-NO"/>
              </w:rPr>
              <w:t>DANH MỤC CÁC MỤC TIÊU, CHỈ TIÊU</w:t>
            </w:r>
            <w:r w:rsidR="008941AA" w:rsidRPr="00AE6C1E">
              <w:rPr>
                <w:webHidden/>
                <w:sz w:val="23"/>
                <w:szCs w:val="23"/>
              </w:rPr>
              <w:tab/>
            </w:r>
          </w:hyperlink>
        </w:p>
        <w:p w14:paraId="13C77522" w14:textId="5BD6B061" w:rsidR="008941AA" w:rsidRPr="00AE6C1E" w:rsidRDefault="0031718C" w:rsidP="008941AA">
          <w:pPr>
            <w:pStyle w:val="TOC1"/>
            <w:spacing w:line="360" w:lineRule="auto"/>
            <w:rPr>
              <w:rFonts w:eastAsiaTheme="minorEastAsia"/>
              <w:b w:val="0"/>
              <w:bCs w:val="0"/>
              <w:caps w:val="0"/>
              <w:kern w:val="2"/>
              <w:sz w:val="23"/>
              <w:szCs w:val="23"/>
              <w:lang w:eastAsia="vi-VN"/>
              <w14:ligatures w14:val="standardContextual"/>
            </w:rPr>
          </w:pPr>
          <w:hyperlink w:anchor="_Toc216590507" w:history="1">
            <w:r w:rsidR="008941AA" w:rsidRPr="00AE6C1E">
              <w:rPr>
                <w:rStyle w:val="Hyperlink"/>
                <w:color w:val="000000" w:themeColor="text1"/>
                <w:sz w:val="23"/>
                <w:szCs w:val="23"/>
                <w:lang w:val="nb-NO"/>
              </w:rPr>
              <w:t>DANH MỤC NHIỆM VỤ TRỌNG TÂM GIAI ĐOẠN 2025-2030</w:t>
            </w:r>
            <w:r w:rsidR="008941AA" w:rsidRPr="00AE6C1E">
              <w:rPr>
                <w:webHidden/>
                <w:sz w:val="23"/>
                <w:szCs w:val="23"/>
              </w:rPr>
              <w:tab/>
            </w:r>
          </w:hyperlink>
        </w:p>
        <w:p w14:paraId="65E557EA" w14:textId="56395852" w:rsidR="008941AA" w:rsidRPr="00AE6C1E" w:rsidRDefault="0031718C" w:rsidP="008941AA">
          <w:pPr>
            <w:pStyle w:val="TOC1"/>
            <w:spacing w:line="360" w:lineRule="auto"/>
            <w:rPr>
              <w:rFonts w:eastAsiaTheme="minorEastAsia"/>
              <w:b w:val="0"/>
              <w:bCs w:val="0"/>
              <w:caps w:val="0"/>
              <w:kern w:val="2"/>
              <w:sz w:val="23"/>
              <w:szCs w:val="23"/>
              <w:lang w:eastAsia="vi-VN"/>
              <w14:ligatures w14:val="standardContextual"/>
            </w:rPr>
          </w:pPr>
          <w:hyperlink w:anchor="_Toc216590508" w:history="1">
            <w:r w:rsidR="008941AA" w:rsidRPr="00AE6C1E">
              <w:rPr>
                <w:rStyle w:val="Hyperlink"/>
                <w:rFonts w:eastAsia="Arial"/>
                <w:color w:val="000000" w:themeColor="text1"/>
                <w:sz w:val="23"/>
                <w:szCs w:val="23"/>
                <w:lang w:val="nb-NO"/>
              </w:rPr>
              <w:t>DANH MỤC DỰ ÁN ĐẦU TƯ</w:t>
            </w:r>
            <w:r w:rsidR="008941AA" w:rsidRPr="00AE6C1E">
              <w:rPr>
                <w:webHidden/>
                <w:sz w:val="23"/>
                <w:szCs w:val="23"/>
              </w:rPr>
              <w:tab/>
            </w:r>
          </w:hyperlink>
        </w:p>
        <w:p w14:paraId="4FA4A523" w14:textId="2A6A9F8D" w:rsidR="005128F1" w:rsidRPr="00AE6C1E" w:rsidRDefault="008941AA" w:rsidP="008941AA">
          <w:pPr>
            <w:spacing w:line="360" w:lineRule="auto"/>
            <w:rPr>
              <w:rFonts w:ascii="Times New Roman" w:hAnsi="Times New Roman"/>
              <w:color w:val="000000" w:themeColor="text1"/>
            </w:rPr>
          </w:pPr>
          <w:r w:rsidRPr="00AE6C1E">
            <w:rPr>
              <w:rFonts w:ascii="Times New Roman" w:hAnsi="Times New Roman"/>
              <w:noProof/>
              <w:color w:val="000000" w:themeColor="text1"/>
              <w:sz w:val="28"/>
              <w:szCs w:val="28"/>
              <w:lang w:val="vi-VN"/>
            </w:rPr>
            <w:fldChar w:fldCharType="end"/>
          </w:r>
        </w:p>
      </w:sdtContent>
    </w:sdt>
    <w:p w14:paraId="3C58D67F" w14:textId="77777777" w:rsidR="00783295" w:rsidRPr="00AE6C1E" w:rsidRDefault="00783295">
      <w:pPr>
        <w:spacing w:after="0" w:line="240" w:lineRule="auto"/>
        <w:rPr>
          <w:rFonts w:ascii="Times New Roman" w:eastAsia="Times New Roman" w:hAnsi="Times New Roman"/>
          <w:b/>
          <w:i/>
          <w:iCs/>
          <w:color w:val="000000" w:themeColor="text1"/>
          <w:sz w:val="28"/>
          <w:szCs w:val="28"/>
        </w:rPr>
      </w:pPr>
    </w:p>
    <w:p w14:paraId="0BD53D86" w14:textId="77777777" w:rsidR="008B2AEA" w:rsidRPr="00AE6C1E" w:rsidRDefault="008B2AEA">
      <w:pPr>
        <w:spacing w:after="0" w:line="240" w:lineRule="auto"/>
        <w:rPr>
          <w:rFonts w:ascii="Times New Roman" w:eastAsia="Times New Roman" w:hAnsi="Times New Roman"/>
          <w:b/>
          <w:i/>
          <w:iCs/>
          <w:color w:val="000000" w:themeColor="text1"/>
          <w:sz w:val="28"/>
          <w:szCs w:val="28"/>
        </w:rPr>
      </w:pPr>
    </w:p>
    <w:p w14:paraId="2EB3C433" w14:textId="417AB06B" w:rsidR="008B2AEA" w:rsidRPr="00AE6C1E" w:rsidRDefault="00783295">
      <w:pPr>
        <w:spacing w:after="0" w:line="240" w:lineRule="auto"/>
        <w:rPr>
          <w:rFonts w:ascii="Times New Roman" w:eastAsia="Times New Roman" w:hAnsi="Times New Roman"/>
          <w:b/>
          <w:color w:val="000000" w:themeColor="text1"/>
          <w:sz w:val="28"/>
          <w:szCs w:val="28"/>
        </w:rPr>
      </w:pPr>
      <w:r w:rsidRPr="00AE6C1E">
        <w:rPr>
          <w:rFonts w:ascii="Times New Roman" w:eastAsia="Times New Roman" w:hAnsi="Times New Roman"/>
          <w:b/>
          <w:color w:val="000000" w:themeColor="text1"/>
          <w:sz w:val="28"/>
          <w:szCs w:val="28"/>
        </w:rPr>
        <w:br w:type="page"/>
      </w:r>
    </w:p>
    <w:p w14:paraId="42EF99D5" w14:textId="7B44AA6B" w:rsidR="00CF055A" w:rsidRPr="00AE6C1E" w:rsidRDefault="007B6B61" w:rsidP="008B2AEA">
      <w:pPr>
        <w:pStyle w:val="Heading1"/>
        <w:jc w:val="center"/>
        <w:rPr>
          <w:rFonts w:ascii="Times New Roman" w:hAnsi="Times New Roman" w:cs="Times New Roman"/>
          <w:b w:val="0"/>
          <w:color w:val="000000" w:themeColor="text1"/>
          <w:sz w:val="28"/>
          <w:szCs w:val="28"/>
        </w:rPr>
      </w:pPr>
      <w:bookmarkStart w:id="6" w:name="_Toc216590400"/>
      <w:r w:rsidRPr="00AE6C1E">
        <w:rPr>
          <w:rFonts w:ascii="Times New Roman" w:hAnsi="Times New Roman" w:cs="Times New Roman"/>
          <w:color w:val="000000" w:themeColor="text1"/>
          <w:sz w:val="28"/>
          <w:szCs w:val="28"/>
        </w:rPr>
        <w:lastRenderedPageBreak/>
        <w:t>Phần thứ nhất</w:t>
      </w:r>
      <w:bookmarkEnd w:id="6"/>
    </w:p>
    <w:p w14:paraId="65216452" w14:textId="5FF5382F" w:rsidR="007B6B61" w:rsidRPr="00AE6C1E" w:rsidRDefault="007B6B61" w:rsidP="00E63BD3">
      <w:pPr>
        <w:widowControl w:val="0"/>
        <w:spacing w:after="0" w:line="360" w:lineRule="exact"/>
        <w:jc w:val="center"/>
        <w:rPr>
          <w:rFonts w:ascii="Times New Roman" w:eastAsia="Times New Roman" w:hAnsi="Times New Roman"/>
          <w:b/>
          <w:color w:val="000000" w:themeColor="text1"/>
          <w:sz w:val="28"/>
          <w:szCs w:val="28"/>
        </w:rPr>
      </w:pPr>
      <w:r w:rsidRPr="00AE6C1E">
        <w:rPr>
          <w:rFonts w:ascii="Times New Roman" w:eastAsia="Times New Roman" w:hAnsi="Times New Roman"/>
          <w:b/>
          <w:color w:val="000000" w:themeColor="text1"/>
          <w:sz w:val="28"/>
          <w:szCs w:val="28"/>
        </w:rPr>
        <w:t xml:space="preserve">SỰ CẦN THIẾT </w:t>
      </w:r>
      <w:r w:rsidR="00607C67" w:rsidRPr="00AE6C1E">
        <w:rPr>
          <w:rFonts w:ascii="Times New Roman" w:eastAsia="Times New Roman" w:hAnsi="Times New Roman"/>
          <w:b/>
          <w:color w:val="000000" w:themeColor="text1"/>
          <w:sz w:val="28"/>
          <w:szCs w:val="28"/>
        </w:rPr>
        <w:t xml:space="preserve">VÀ CĂN CỨ </w:t>
      </w:r>
      <w:r w:rsidRPr="00AE6C1E">
        <w:rPr>
          <w:rFonts w:ascii="Times New Roman" w:eastAsia="Times New Roman" w:hAnsi="Times New Roman"/>
          <w:b/>
          <w:color w:val="000000" w:themeColor="text1"/>
          <w:sz w:val="28"/>
          <w:szCs w:val="28"/>
        </w:rPr>
        <w:t>XÂY DỰNG ĐỀ ÁN</w:t>
      </w:r>
    </w:p>
    <w:p w14:paraId="44B8B222" w14:textId="77777777" w:rsidR="008C7C54" w:rsidRPr="00AE6C1E" w:rsidRDefault="008C7C54" w:rsidP="00E63BD3">
      <w:pPr>
        <w:widowControl w:val="0"/>
        <w:spacing w:after="0" w:line="360" w:lineRule="exact"/>
        <w:jc w:val="center"/>
        <w:rPr>
          <w:rFonts w:ascii="Times New Roman" w:eastAsia="Times New Roman" w:hAnsi="Times New Roman"/>
          <w:b/>
          <w:color w:val="000000" w:themeColor="text1"/>
          <w:sz w:val="28"/>
          <w:szCs w:val="28"/>
        </w:rPr>
      </w:pPr>
    </w:p>
    <w:p w14:paraId="3F6B66AF" w14:textId="1CC1E9B5" w:rsidR="002C44E1" w:rsidRPr="00AE6C1E" w:rsidRDefault="002C44E1" w:rsidP="0015114D">
      <w:pPr>
        <w:pStyle w:val="Heading3"/>
        <w:ind w:firstLine="709"/>
        <w:rPr>
          <w:rFonts w:ascii="Times New Roman" w:hAnsi="Times New Roman"/>
          <w:color w:val="000000" w:themeColor="text1"/>
          <w:sz w:val="28"/>
          <w:szCs w:val="28"/>
          <w:lang w:val="nb-NO"/>
        </w:rPr>
      </w:pPr>
      <w:bookmarkStart w:id="7" w:name="_Toc216590401"/>
      <w:r w:rsidRPr="00AE6C1E">
        <w:rPr>
          <w:rFonts w:ascii="Times New Roman" w:hAnsi="Times New Roman"/>
          <w:b/>
          <w:color w:val="000000" w:themeColor="text1"/>
          <w:sz w:val="28"/>
          <w:szCs w:val="28"/>
          <w:lang w:val="nb-NO"/>
        </w:rPr>
        <w:t xml:space="preserve">1. </w:t>
      </w:r>
      <w:bookmarkStart w:id="8" w:name="_Hlk140680375"/>
      <w:r w:rsidRPr="00AE6C1E">
        <w:rPr>
          <w:rFonts w:ascii="Times New Roman" w:hAnsi="Times New Roman"/>
          <w:b/>
          <w:bCs/>
          <w:color w:val="000000" w:themeColor="text1"/>
          <w:sz w:val="28"/>
          <w:szCs w:val="28"/>
          <w:lang w:val="nb-NO"/>
        </w:rPr>
        <w:t>Sự cần thiết xây dựng Đề án</w:t>
      </w:r>
      <w:bookmarkEnd w:id="7"/>
      <w:bookmarkEnd w:id="8"/>
    </w:p>
    <w:p w14:paraId="164F2803" w14:textId="0CBE9C8B" w:rsidR="002C44E1" w:rsidRPr="00AE6C1E" w:rsidRDefault="002C44E1" w:rsidP="002C44E1">
      <w:pPr>
        <w:spacing w:after="0" w:line="360" w:lineRule="exact"/>
        <w:ind w:firstLine="709"/>
        <w:jc w:val="both"/>
        <w:rPr>
          <w:rFonts w:ascii="Times New Roman" w:eastAsia="Times New Roman" w:hAnsi="Times New Roman"/>
          <w:color w:val="000000" w:themeColor="text1"/>
          <w:spacing w:val="-2"/>
          <w:sz w:val="28"/>
          <w:szCs w:val="28"/>
          <w:lang w:val="nb-NO"/>
        </w:rPr>
      </w:pPr>
      <w:r w:rsidRPr="00AE6C1E">
        <w:rPr>
          <w:rFonts w:ascii="Times New Roman" w:eastAsia="Times New Roman" w:hAnsi="Times New Roman"/>
          <w:color w:val="000000" w:themeColor="text1"/>
          <w:spacing w:val="-2"/>
          <w:sz w:val="28"/>
          <w:szCs w:val="28"/>
          <w:lang w:val="nb-NO"/>
        </w:rPr>
        <w:t xml:space="preserve">Trong quá trình phát triển đất nước, Đảng và Nhà nước ta luôn khẳng định GDĐT cùng với </w:t>
      </w:r>
      <w:r w:rsidR="00301594" w:rsidRPr="00AE6C1E">
        <w:rPr>
          <w:rFonts w:ascii="Times New Roman" w:eastAsia="Times New Roman" w:hAnsi="Times New Roman"/>
          <w:color w:val="000000" w:themeColor="text1"/>
          <w:spacing w:val="-2"/>
          <w:sz w:val="28"/>
          <w:szCs w:val="28"/>
          <w:lang w:val="nb-NO"/>
        </w:rPr>
        <w:t>KHCN</w:t>
      </w:r>
      <w:r w:rsidRPr="00AE6C1E">
        <w:rPr>
          <w:rFonts w:ascii="Times New Roman" w:eastAsia="Times New Roman" w:hAnsi="Times New Roman"/>
          <w:color w:val="000000" w:themeColor="text1"/>
          <w:spacing w:val="-2"/>
          <w:sz w:val="28"/>
          <w:szCs w:val="28"/>
          <w:lang w:val="nb-NO"/>
        </w:rPr>
        <w:t xml:space="preserve"> là quốc sách hàng đầu. Quan điểm này đã được </w:t>
      </w:r>
      <w:r w:rsidR="00700C13" w:rsidRPr="00AE6C1E">
        <w:rPr>
          <w:rFonts w:ascii="Times New Roman" w:eastAsia="Times New Roman" w:hAnsi="Times New Roman"/>
          <w:color w:val="000000" w:themeColor="text1"/>
          <w:spacing w:val="-2"/>
          <w:sz w:val="28"/>
          <w:szCs w:val="28"/>
          <w:lang w:val="nb-NO"/>
        </w:rPr>
        <w:t>ghi nhận</w:t>
      </w:r>
      <w:r w:rsidRPr="00AE6C1E">
        <w:rPr>
          <w:rFonts w:ascii="Times New Roman" w:eastAsia="Times New Roman" w:hAnsi="Times New Roman"/>
          <w:color w:val="000000" w:themeColor="text1"/>
          <w:spacing w:val="-2"/>
          <w:sz w:val="28"/>
          <w:szCs w:val="28"/>
          <w:lang w:val="nb-NO"/>
        </w:rPr>
        <w:t xml:space="preserve"> trong Hiến pháp năm 2013 và được cụ thể hóa trong Luật Giáo dục năm 2019, Luật </w:t>
      </w:r>
      <w:r w:rsidR="00FB37B5" w:rsidRPr="00AE6C1E">
        <w:rPr>
          <w:rFonts w:ascii="Times New Roman" w:eastAsia="Times New Roman" w:hAnsi="Times New Roman"/>
          <w:color w:val="000000" w:themeColor="text1"/>
          <w:sz w:val="28"/>
          <w:szCs w:val="28"/>
          <w:lang w:val="nb-NO"/>
        </w:rPr>
        <w:t>GDĐH</w:t>
      </w:r>
      <w:r w:rsidRPr="00AE6C1E">
        <w:rPr>
          <w:rFonts w:ascii="Times New Roman" w:eastAsia="Times New Roman" w:hAnsi="Times New Roman"/>
          <w:color w:val="000000" w:themeColor="text1"/>
          <w:spacing w:val="-2"/>
          <w:sz w:val="28"/>
          <w:szCs w:val="28"/>
          <w:lang w:val="nb-NO"/>
        </w:rPr>
        <w:t xml:space="preserve">, Luật </w:t>
      </w:r>
      <w:r w:rsidR="00521221" w:rsidRPr="00AE6C1E">
        <w:rPr>
          <w:rFonts w:ascii="Times New Roman" w:eastAsia="Times New Roman" w:hAnsi="Times New Roman"/>
          <w:color w:val="000000" w:themeColor="text1"/>
          <w:sz w:val="28"/>
          <w:szCs w:val="28"/>
          <w:lang w:val="nb-NO"/>
        </w:rPr>
        <w:t>GDNN</w:t>
      </w:r>
      <w:r w:rsidR="00521221" w:rsidRPr="00AE6C1E">
        <w:rPr>
          <w:rFonts w:ascii="Times New Roman" w:eastAsia="Times New Roman" w:hAnsi="Times New Roman"/>
          <w:color w:val="000000" w:themeColor="text1"/>
          <w:spacing w:val="-2"/>
          <w:sz w:val="28"/>
          <w:szCs w:val="28"/>
          <w:lang w:val="nb-NO"/>
        </w:rPr>
        <w:t xml:space="preserve"> </w:t>
      </w:r>
      <w:r w:rsidRPr="00AE6C1E">
        <w:rPr>
          <w:rFonts w:ascii="Times New Roman" w:eastAsia="Times New Roman" w:hAnsi="Times New Roman"/>
          <w:color w:val="000000" w:themeColor="text1"/>
          <w:spacing w:val="-2"/>
          <w:sz w:val="28"/>
          <w:szCs w:val="28"/>
          <w:lang w:val="nb-NO"/>
        </w:rPr>
        <w:t>và các văn bản hướng dẫn thi hành. Nhiều chủ trương, chính sách lớn về đổi mới, phát triển GDĐT đã được ban hành, trong đó có Nghị quyết số 29-NQ/TW của Ban Chấp hành Trung ương Đảng khóa XI về đổi mới căn bản, toàn diện GDĐT, tạo khuôn khổ chính trị, pháp lý quan trọng để GDĐT phát triển trên phạm vi cả nước.</w:t>
      </w:r>
    </w:p>
    <w:p w14:paraId="75BEA5CC" w14:textId="6A57E4E5" w:rsidR="002C44E1" w:rsidRPr="00AE6C1E" w:rsidRDefault="002C44E1" w:rsidP="002C44E1">
      <w:pPr>
        <w:spacing w:after="0" w:line="360" w:lineRule="exact"/>
        <w:ind w:firstLine="709"/>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pacing w:val="-2"/>
          <w:sz w:val="28"/>
          <w:szCs w:val="28"/>
          <w:lang w:val="nb-NO"/>
        </w:rPr>
        <w:t xml:space="preserve">Đối với Hải Phòng, Nghị quyết số 45-NQ/TW của Bộ Chính trị về xây dựng và phát triển thành phố đến năm 2030, tầm nhìn đến năm 2045, các nghị quyết của Quốc hội, Chính phủ, Thủ tướng Chính phủ và các văn bản của Thành ủy, HĐND, UBND thành phố đều xác định yêu cầu phát triển nguồn nhân lực chất lượng cao, xây dựng Hải Phòng trở thành trung tâm lớn về kinh tế, </w:t>
      </w:r>
      <w:r w:rsidR="00301594" w:rsidRPr="00AE6C1E">
        <w:rPr>
          <w:rFonts w:ascii="Times New Roman" w:eastAsia="Times New Roman" w:hAnsi="Times New Roman"/>
          <w:color w:val="000000" w:themeColor="text1"/>
          <w:spacing w:val="-2"/>
          <w:sz w:val="28"/>
          <w:szCs w:val="28"/>
          <w:lang w:val="nb-NO"/>
        </w:rPr>
        <w:t>GDĐT</w:t>
      </w:r>
      <w:r w:rsidRPr="00AE6C1E">
        <w:rPr>
          <w:rFonts w:ascii="Times New Roman" w:eastAsia="Times New Roman" w:hAnsi="Times New Roman"/>
          <w:color w:val="000000" w:themeColor="text1"/>
          <w:spacing w:val="-2"/>
          <w:sz w:val="28"/>
          <w:szCs w:val="28"/>
          <w:lang w:val="nb-NO"/>
        </w:rPr>
        <w:t xml:space="preserve">, </w:t>
      </w:r>
      <w:r w:rsidR="00284388" w:rsidRPr="00AE6C1E">
        <w:rPr>
          <w:rFonts w:ascii="Times New Roman" w:eastAsia="Times New Roman" w:hAnsi="Times New Roman"/>
          <w:color w:val="000000" w:themeColor="text1"/>
          <w:spacing w:val="-2"/>
          <w:sz w:val="28"/>
          <w:szCs w:val="28"/>
          <w:lang w:val="nb-NO"/>
        </w:rPr>
        <w:t>KHCN</w:t>
      </w:r>
      <w:r w:rsidRPr="00AE6C1E">
        <w:rPr>
          <w:rFonts w:ascii="Times New Roman" w:eastAsia="Times New Roman" w:hAnsi="Times New Roman"/>
          <w:color w:val="000000" w:themeColor="text1"/>
          <w:spacing w:val="-2"/>
          <w:sz w:val="28"/>
          <w:szCs w:val="28"/>
          <w:lang w:val="nb-NO"/>
        </w:rPr>
        <w:t xml:space="preserve"> của vùng Duyên hải Bắc Bộ và cả nước. Trên </w:t>
      </w:r>
      <w:r w:rsidR="00084C23" w:rsidRPr="00AE6C1E">
        <w:rPr>
          <w:rFonts w:ascii="Times New Roman" w:eastAsia="Times New Roman" w:hAnsi="Times New Roman"/>
          <w:color w:val="000000" w:themeColor="text1"/>
          <w:spacing w:val="-2"/>
          <w:sz w:val="28"/>
          <w:szCs w:val="28"/>
          <w:lang w:val="nb-NO"/>
        </w:rPr>
        <w:t>cơ sở</w:t>
      </w:r>
      <w:r w:rsidRPr="00AE6C1E">
        <w:rPr>
          <w:rFonts w:ascii="Times New Roman" w:eastAsia="Times New Roman" w:hAnsi="Times New Roman"/>
          <w:color w:val="000000" w:themeColor="text1"/>
          <w:spacing w:val="-2"/>
          <w:sz w:val="28"/>
          <w:szCs w:val="28"/>
          <w:lang w:val="nb-NO"/>
        </w:rPr>
        <w:t xml:space="preserve"> thực </w:t>
      </w:r>
      <w:r w:rsidR="00084C23" w:rsidRPr="00AE6C1E">
        <w:rPr>
          <w:rFonts w:ascii="Times New Roman" w:eastAsia="Times New Roman" w:hAnsi="Times New Roman"/>
          <w:color w:val="000000" w:themeColor="text1"/>
          <w:spacing w:val="-2"/>
          <w:sz w:val="28"/>
          <w:szCs w:val="28"/>
          <w:lang w:val="nb-NO"/>
        </w:rPr>
        <w:t>trạng, kết quả và những tồn tại, hạn chế</w:t>
      </w:r>
      <w:r w:rsidRPr="00AE6C1E">
        <w:rPr>
          <w:rFonts w:ascii="Times New Roman" w:eastAsia="Times New Roman" w:hAnsi="Times New Roman"/>
          <w:color w:val="000000" w:themeColor="text1"/>
          <w:spacing w:val="-2"/>
          <w:sz w:val="28"/>
          <w:szCs w:val="28"/>
          <w:lang w:val="nb-NO"/>
        </w:rPr>
        <w:t>, GDĐT Hải Phòng tuy đã có bước phát triển, đóng góp quan trọng vào thành tựu chung nhưng nhìn tổng thể vẫn chưa tương xứng với tiềm năng, lợi thế và yêu cầu mới; còn khoảng cách so với mục tiêu trở thành trung tâm GDĐT và phát triển nguồn nhân lực chất lượng cao của vùng</w:t>
      </w:r>
      <w:r w:rsidRPr="00AE6C1E">
        <w:rPr>
          <w:rFonts w:ascii="Times New Roman" w:eastAsia="Times New Roman" w:hAnsi="Times New Roman"/>
          <w:color w:val="000000" w:themeColor="text1"/>
          <w:sz w:val="28"/>
          <w:szCs w:val="28"/>
          <w:lang w:val="nb-NO"/>
        </w:rPr>
        <w:t>.</w:t>
      </w:r>
    </w:p>
    <w:p w14:paraId="2DEB717B" w14:textId="5F57F7EE" w:rsidR="002C44E1" w:rsidRPr="00AE6C1E" w:rsidRDefault="002C44E1" w:rsidP="002C44E1">
      <w:pPr>
        <w:spacing w:after="0" w:line="360" w:lineRule="exact"/>
        <w:ind w:firstLine="709"/>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Các hạn chế về dự báo, quy hoạch mạng lưới, phân bổ đầu tư; về cơ sở vật chất, trang thiết bị; về chất lượng, cơ cấu đội ngũ nhà giáo, </w:t>
      </w:r>
      <w:r w:rsidR="00E47A20" w:rsidRPr="00AE6C1E">
        <w:rPr>
          <w:rFonts w:ascii="Times New Roman" w:eastAsia="Times New Roman" w:hAnsi="Times New Roman"/>
          <w:color w:val="000000" w:themeColor="text1"/>
          <w:sz w:val="28"/>
          <w:szCs w:val="28"/>
          <w:lang w:val="nb-NO"/>
        </w:rPr>
        <w:t>CBQL</w:t>
      </w:r>
      <w:r w:rsidRPr="00AE6C1E">
        <w:rPr>
          <w:rFonts w:ascii="Times New Roman" w:eastAsia="Times New Roman" w:hAnsi="Times New Roman"/>
          <w:color w:val="000000" w:themeColor="text1"/>
          <w:sz w:val="28"/>
          <w:szCs w:val="28"/>
          <w:lang w:val="nb-NO"/>
        </w:rPr>
        <w:t xml:space="preserve">; về liên kết giữa giáo dục phổ thông, </w:t>
      </w:r>
      <w:r w:rsidR="00521221" w:rsidRPr="00AE6C1E">
        <w:rPr>
          <w:rFonts w:ascii="Times New Roman" w:eastAsia="Times New Roman" w:hAnsi="Times New Roman"/>
          <w:color w:val="000000" w:themeColor="text1"/>
          <w:sz w:val="28"/>
          <w:szCs w:val="28"/>
          <w:lang w:val="nb-NO"/>
        </w:rPr>
        <w:t>GDNN</w:t>
      </w:r>
      <w:r w:rsidRPr="00AE6C1E">
        <w:rPr>
          <w:rFonts w:ascii="Times New Roman" w:eastAsia="Times New Roman" w:hAnsi="Times New Roman"/>
          <w:color w:val="000000" w:themeColor="text1"/>
          <w:sz w:val="28"/>
          <w:szCs w:val="28"/>
          <w:lang w:val="nb-NO"/>
        </w:rPr>
        <w:t xml:space="preserve">, </w:t>
      </w:r>
      <w:r w:rsidR="00521221" w:rsidRPr="00AE6C1E">
        <w:rPr>
          <w:rFonts w:ascii="Times New Roman" w:eastAsia="Times New Roman" w:hAnsi="Times New Roman"/>
          <w:color w:val="000000" w:themeColor="text1"/>
          <w:sz w:val="28"/>
          <w:szCs w:val="28"/>
          <w:lang w:val="nb-NO"/>
        </w:rPr>
        <w:t>GDĐH</w:t>
      </w:r>
      <w:r w:rsidRPr="00AE6C1E">
        <w:rPr>
          <w:rFonts w:ascii="Times New Roman" w:eastAsia="Times New Roman" w:hAnsi="Times New Roman"/>
          <w:color w:val="000000" w:themeColor="text1"/>
          <w:sz w:val="28"/>
          <w:szCs w:val="28"/>
          <w:lang w:val="nb-NO"/>
        </w:rPr>
        <w:t xml:space="preserve"> với thị trường lao động, doanh nghiệp; về xã hội hóa, tự chủ, hợp tác công - tư trong giáo dục… đang là những điểm nghẽn cần được tháo gỡ. Nguyên nhân chủ yếu là việc quán triệt, cụ thể hóa quan điểm “giáo dục và đào tạo là quốc sách hàng đầu”, “là sự nghiệp của Đảng, Nhà nước và của toàn dân” ở một số nơi, một bộ phận cán bộ, đảng viên chưa đầy đủ, chưa quyết liệt; thể chế, chính sách, nhất là hành lang pháp lý về xã hội hóa, tự chủ, hợp tác công - tư trong giáo dục chưa thật thông thoáng; tư duy, tầm nhìn về mô hình, phương thức phát triển giáo dục ở một số cấp, ngành còn chậm đổi mới.</w:t>
      </w:r>
    </w:p>
    <w:p w14:paraId="3C6D4497" w14:textId="77777777" w:rsidR="002C44E1" w:rsidRPr="00AE6C1E" w:rsidRDefault="002C44E1" w:rsidP="002C44E1">
      <w:pPr>
        <w:spacing w:after="0" w:line="360" w:lineRule="exact"/>
        <w:ind w:firstLine="709"/>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Trong bối cảnh thế giới biến động nhanh, sâu sắc, toàn diện, nhất là tác động của chuyển đổi số, trí tuệ nhân tạo đang tái định hình hệ thống giáo dục toàn cầu; đất nước ta đứng trước vận hội mới để phát triển nhanh, bền vững; yêu cầu xây dựng con người và phát triển nguồn nhân lực chất lượng cao, nhất là nhân lực cho kinh tế số, kinh tế xanh, kinh tế tri thức, đặt ra ngày càng cấp bách. Nghị quyết số 71-NQ/TW của Bộ Chính trị về một số chủ trương, chính sách lớn, đột phá phát triển GDĐT tiếp tục khẳng định vai trò trụ cột của GDĐT trong chiến lược phát triển đất nước, đồng thời giao nhiệm vụ, yêu cầu cụ thể đối với các địa </w:t>
      </w:r>
      <w:r w:rsidRPr="00AE6C1E">
        <w:rPr>
          <w:rFonts w:ascii="Times New Roman" w:eastAsia="Times New Roman" w:hAnsi="Times New Roman"/>
          <w:color w:val="000000" w:themeColor="text1"/>
          <w:sz w:val="28"/>
          <w:szCs w:val="28"/>
          <w:lang w:val="nb-NO"/>
        </w:rPr>
        <w:lastRenderedPageBreak/>
        <w:t>phương, trong đó có Hải Phòng. Đặc biệt, việc sắp xếp đơn vị hành chính cấp tỉnh, hình thành không gian phát triển mới Hải Phòng - Hải Dương đòi hỏi thành phố phải có bước đi chủ động, bài bản hơn trong quy hoạch mạng lưới, chuẩn hóa chất lượng và phân bổ nguồn lực GDĐT trên quy mô rộng lớn hơn.</w:t>
      </w:r>
    </w:p>
    <w:p w14:paraId="46ED2494" w14:textId="77777777" w:rsidR="002C44E1" w:rsidRPr="00AE6C1E" w:rsidRDefault="002C44E1" w:rsidP="002C44E1">
      <w:pPr>
        <w:spacing w:after="0" w:line="360" w:lineRule="exact"/>
        <w:ind w:firstLine="709"/>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Trên cơ sở đó, thành phố cần chuyển trọng tâm từ ưu tiên mở rộng quy mô sang nâng cao chất lượng, hiệu quả và năng lực đáp ứng của hệ thống GDĐT; gắn chặt với nhu cầu nhân lực cho các trụ cột phát triển: công nghiệp công nghệ cao, cảng biển - logistics, đô thị thông minh, du lịch - thương mại, kinh tế số, kinh tế xanh; đồng thời bảo đảm công bằng, không để ai bị bỏ lại phía sau trong tiếp cận giáo dục.</w:t>
      </w:r>
    </w:p>
    <w:p w14:paraId="12A125CC" w14:textId="64F56BA2" w:rsidR="002C44E1" w:rsidRPr="00AE6C1E" w:rsidRDefault="002C44E1" w:rsidP="002C44E1">
      <w:pPr>
        <w:spacing w:after="0" w:line="360" w:lineRule="exact"/>
        <w:ind w:firstLine="709"/>
        <w:jc w:val="both"/>
        <w:rPr>
          <w:rFonts w:ascii="Times New Roman" w:eastAsia="Times New Roman" w:hAnsi="Times New Roman"/>
          <w:color w:val="000000" w:themeColor="text1"/>
          <w:spacing w:val="-4"/>
          <w:sz w:val="28"/>
          <w:szCs w:val="28"/>
          <w:lang w:val="nb-NO"/>
        </w:rPr>
      </w:pPr>
      <w:r w:rsidRPr="00AE6C1E">
        <w:rPr>
          <w:rFonts w:ascii="Times New Roman" w:eastAsia="Times New Roman" w:hAnsi="Times New Roman"/>
          <w:color w:val="000000" w:themeColor="text1"/>
          <w:spacing w:val="-4"/>
          <w:sz w:val="28"/>
          <w:szCs w:val="28"/>
          <w:lang w:val="nb-NO"/>
        </w:rPr>
        <w:t>Vì vậy, việc xây dựng Đề án “</w:t>
      </w:r>
      <w:r w:rsidRPr="00AE6C1E">
        <w:rPr>
          <w:rFonts w:ascii="Times New Roman" w:eastAsia="Times New Roman" w:hAnsi="Times New Roman"/>
          <w:b/>
          <w:i/>
          <w:color w:val="000000" w:themeColor="text1"/>
          <w:spacing w:val="-4"/>
          <w:sz w:val="28"/>
          <w:szCs w:val="28"/>
          <w:lang w:val="nb-NO"/>
        </w:rPr>
        <w:t>Phát triển giáo dục và đào tạo thành phố Hải Phòng đến năm 2030, tầm nhìn đến năm 2045</w:t>
      </w:r>
      <w:r w:rsidRPr="00AE6C1E">
        <w:rPr>
          <w:rFonts w:ascii="Times New Roman" w:eastAsia="Times New Roman" w:hAnsi="Times New Roman"/>
          <w:color w:val="000000" w:themeColor="text1"/>
          <w:spacing w:val="-4"/>
          <w:sz w:val="28"/>
          <w:szCs w:val="28"/>
          <w:lang w:val="nb-NO"/>
        </w:rPr>
        <w:t xml:space="preserve">” là </w:t>
      </w:r>
      <w:r w:rsidR="00C06846" w:rsidRPr="00AE6C1E">
        <w:rPr>
          <w:rFonts w:ascii="Times New Roman" w:eastAsia="Times New Roman" w:hAnsi="Times New Roman"/>
          <w:color w:val="000000" w:themeColor="text1"/>
          <w:spacing w:val="-4"/>
          <w:sz w:val="28"/>
          <w:szCs w:val="28"/>
          <w:lang w:val="nb-NO"/>
        </w:rPr>
        <w:t>rất</w:t>
      </w:r>
      <w:r w:rsidRPr="00AE6C1E">
        <w:rPr>
          <w:rFonts w:ascii="Times New Roman" w:eastAsia="Times New Roman" w:hAnsi="Times New Roman"/>
          <w:color w:val="000000" w:themeColor="text1"/>
          <w:spacing w:val="-4"/>
          <w:sz w:val="28"/>
          <w:szCs w:val="28"/>
          <w:lang w:val="nb-NO"/>
        </w:rPr>
        <w:t xml:space="preserve"> cần thiết và cấp bách. </w:t>
      </w:r>
    </w:p>
    <w:p w14:paraId="0175E2C8" w14:textId="1AED3E97" w:rsidR="002C44E1" w:rsidRPr="00AE6C1E" w:rsidRDefault="002C44E1" w:rsidP="007008CF">
      <w:pPr>
        <w:pStyle w:val="Heading3"/>
        <w:ind w:firstLine="709"/>
        <w:rPr>
          <w:rFonts w:ascii="Times New Roman" w:hAnsi="Times New Roman"/>
          <w:b/>
          <w:bCs/>
          <w:color w:val="000000" w:themeColor="text1"/>
          <w:sz w:val="28"/>
          <w:szCs w:val="28"/>
          <w:lang w:val="nl-NL" w:eastAsia="x-none"/>
        </w:rPr>
      </w:pPr>
      <w:bookmarkStart w:id="9" w:name="_Toc216590402"/>
      <w:r w:rsidRPr="00AE6C1E">
        <w:rPr>
          <w:rFonts w:ascii="Times New Roman" w:hAnsi="Times New Roman"/>
          <w:b/>
          <w:bCs/>
          <w:color w:val="000000" w:themeColor="text1"/>
          <w:sz w:val="28"/>
          <w:szCs w:val="28"/>
          <w:lang w:val="nl-NL" w:eastAsia="x-none"/>
        </w:rPr>
        <w:t>2</w:t>
      </w:r>
      <w:r w:rsidR="00B017CD" w:rsidRPr="00AE6C1E">
        <w:rPr>
          <w:rFonts w:ascii="Times New Roman" w:hAnsi="Times New Roman"/>
          <w:b/>
          <w:bCs/>
          <w:color w:val="000000" w:themeColor="text1"/>
          <w:sz w:val="28"/>
          <w:szCs w:val="28"/>
          <w:lang w:val="nl-NL" w:eastAsia="x-none"/>
        </w:rPr>
        <w:t xml:space="preserve">. </w:t>
      </w:r>
      <w:r w:rsidRPr="00AE6C1E">
        <w:rPr>
          <w:rFonts w:ascii="Times New Roman" w:hAnsi="Times New Roman"/>
          <w:b/>
          <w:bCs/>
          <w:color w:val="000000" w:themeColor="text1"/>
          <w:sz w:val="28"/>
          <w:szCs w:val="28"/>
          <w:lang w:val="nl-NL" w:eastAsia="x-none"/>
        </w:rPr>
        <w:t>Căn cứ xây dựng Đề án</w:t>
      </w:r>
      <w:bookmarkEnd w:id="9"/>
    </w:p>
    <w:p w14:paraId="64DAE785" w14:textId="7D6F5165" w:rsidR="00B017CD" w:rsidRPr="00AE6C1E" w:rsidRDefault="002C44E1" w:rsidP="00E63BD3">
      <w:pPr>
        <w:widowControl w:val="0"/>
        <w:tabs>
          <w:tab w:val="left" w:pos="709"/>
        </w:tabs>
        <w:spacing w:after="0" w:line="360" w:lineRule="exact"/>
        <w:ind w:firstLine="709"/>
        <w:jc w:val="both"/>
        <w:rPr>
          <w:rFonts w:ascii="Times New Roman" w:eastAsia="Times New Roman" w:hAnsi="Times New Roman"/>
          <w:b/>
          <w:bCs/>
          <w:color w:val="000000" w:themeColor="text1"/>
          <w:sz w:val="28"/>
          <w:szCs w:val="28"/>
          <w:lang w:val="nl-NL" w:eastAsia="x-none"/>
        </w:rPr>
      </w:pPr>
      <w:r w:rsidRPr="00AE6C1E">
        <w:rPr>
          <w:rFonts w:ascii="Times New Roman" w:eastAsia="Times New Roman" w:hAnsi="Times New Roman"/>
          <w:b/>
          <w:bCs/>
          <w:color w:val="000000" w:themeColor="text1"/>
          <w:sz w:val="28"/>
          <w:szCs w:val="28"/>
          <w:lang w:val="nl-NL" w:eastAsia="x-none"/>
        </w:rPr>
        <w:t xml:space="preserve">2.1. </w:t>
      </w:r>
      <w:r w:rsidR="00B017CD" w:rsidRPr="00AE6C1E">
        <w:rPr>
          <w:rFonts w:ascii="Times New Roman" w:eastAsia="Times New Roman" w:hAnsi="Times New Roman"/>
          <w:b/>
          <w:bCs/>
          <w:color w:val="000000" w:themeColor="text1"/>
          <w:sz w:val="28"/>
          <w:szCs w:val="28"/>
          <w:lang w:val="nl-NL" w:eastAsia="x-none"/>
        </w:rPr>
        <w:t>Cơ sở chính trị</w:t>
      </w:r>
    </w:p>
    <w:p w14:paraId="7A306D96" w14:textId="20D98141" w:rsidR="00182932" w:rsidRPr="00AE6C1E" w:rsidRDefault="00182932" w:rsidP="00182932">
      <w:pPr>
        <w:widowControl w:val="0"/>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Nghị quyết số 29-NQ/TW ngày 04 tháng 11 năm 2013 của Ban Chấp hành Trung ương Đảng khóa XI về đổi mới căn bản, toàn diện </w:t>
      </w:r>
      <w:r w:rsidR="005C12F9" w:rsidRPr="00AE6C1E">
        <w:rPr>
          <w:rFonts w:ascii="Times New Roman" w:eastAsia="Times New Roman" w:hAnsi="Times New Roman"/>
          <w:color w:val="000000" w:themeColor="text1"/>
          <w:sz w:val="28"/>
          <w:szCs w:val="28"/>
          <w:lang w:val="da-DK"/>
        </w:rPr>
        <w:t>GDĐT</w:t>
      </w:r>
      <w:r w:rsidRPr="00AE6C1E">
        <w:rPr>
          <w:rFonts w:ascii="Times New Roman" w:eastAsia="Times New Roman" w:hAnsi="Times New Roman"/>
          <w:color w:val="000000" w:themeColor="text1"/>
          <w:sz w:val="28"/>
          <w:szCs w:val="28"/>
          <w:lang w:val="nl-NL"/>
        </w:rPr>
        <w:t>, đáp ứng yêu cầu công nghiệp hóa, hiện đại hóa trong điều kiện kinh tế thị trường định hướng xã hội chủ nghĩa và hội nhập quốc tế; Kết luận số 91-KL/TW ngày 12 tháng 8 năm 2024 về tiếp tục thực hiện Nghị quyết số 29-NQ/TW.</w:t>
      </w:r>
    </w:p>
    <w:p w14:paraId="2EE90B27" w14:textId="45141DA7" w:rsidR="00182932" w:rsidRPr="00AE6C1E" w:rsidRDefault="00182932" w:rsidP="00182932">
      <w:pPr>
        <w:widowControl w:val="0"/>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Nghị quyết số 30-NQ/TW ngày 23 tháng 11 năm 2022 </w:t>
      </w:r>
      <w:r w:rsidR="005244BE" w:rsidRPr="00AE6C1E">
        <w:rPr>
          <w:rFonts w:ascii="Times New Roman" w:eastAsia="Times New Roman" w:hAnsi="Times New Roman"/>
          <w:color w:val="000000" w:themeColor="text1"/>
          <w:sz w:val="28"/>
          <w:szCs w:val="28"/>
          <w:lang w:val="nl-NL"/>
        </w:rPr>
        <w:t xml:space="preserve">của Bộ Chính trị </w:t>
      </w:r>
      <w:r w:rsidRPr="00AE6C1E">
        <w:rPr>
          <w:rFonts w:ascii="Times New Roman" w:eastAsia="Times New Roman" w:hAnsi="Times New Roman"/>
          <w:color w:val="000000" w:themeColor="text1"/>
          <w:sz w:val="28"/>
          <w:szCs w:val="28"/>
          <w:lang w:val="nl-NL"/>
        </w:rPr>
        <w:t>về phát triển kinh tế - xã hội và bảo đảm quốc phòng, an ninh vùng Đồng bằng sông Hồng đến năm 2030, tầm nhìn đến năm 2045.</w:t>
      </w:r>
    </w:p>
    <w:p w14:paraId="3D5DB428" w14:textId="0C1221A7" w:rsidR="00182932" w:rsidRPr="00AE6C1E" w:rsidRDefault="00182932" w:rsidP="00182932">
      <w:pPr>
        <w:widowControl w:val="0"/>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Nghị quyết số 19-NQ/TW ngày 25 tháng 10 năm 2017 của Ban Chấp hành Trung ương khóa XII về tiếp tục đổi mới hệ thống tổ chức và quản lý, nâng cao chất lượng và hiệu quả hoạt động của các đơn vị sự nghiệp công lập.</w:t>
      </w:r>
    </w:p>
    <w:p w14:paraId="4ED525F7" w14:textId="11FF7EEC" w:rsidR="00182932" w:rsidRPr="00AE6C1E" w:rsidRDefault="00182932" w:rsidP="00182932">
      <w:pPr>
        <w:widowControl w:val="0"/>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Nghị quyết số 71-NQ/TW ngày 22 tháng 8 năm 2025 của Bộ Chính trị về đột phá phát triển </w:t>
      </w:r>
      <w:r w:rsidR="005C12F9" w:rsidRPr="00AE6C1E">
        <w:rPr>
          <w:rFonts w:ascii="Times New Roman" w:eastAsia="Times New Roman" w:hAnsi="Times New Roman"/>
          <w:color w:val="000000" w:themeColor="text1"/>
          <w:sz w:val="28"/>
          <w:szCs w:val="28"/>
          <w:lang w:val="da-DK"/>
        </w:rPr>
        <w:t>GDĐT</w:t>
      </w:r>
      <w:r w:rsidRPr="00AE6C1E">
        <w:rPr>
          <w:rFonts w:ascii="Times New Roman" w:eastAsia="Times New Roman" w:hAnsi="Times New Roman"/>
          <w:color w:val="000000" w:themeColor="text1"/>
          <w:sz w:val="28"/>
          <w:szCs w:val="28"/>
          <w:lang w:val="nl-NL"/>
        </w:rPr>
        <w:t>.</w:t>
      </w:r>
    </w:p>
    <w:p w14:paraId="621E60DA" w14:textId="7AB9EDA9" w:rsidR="00182932" w:rsidRPr="00AE6C1E" w:rsidRDefault="00182932" w:rsidP="00182932">
      <w:pPr>
        <w:widowControl w:val="0"/>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pacing w:val="-4"/>
          <w:sz w:val="28"/>
          <w:szCs w:val="28"/>
          <w:lang w:val="nl-NL"/>
        </w:rPr>
        <w:t xml:space="preserve">- Nghị quyết số 45-NQ/TW ngày 24 tháng 01 năm 2019 </w:t>
      </w:r>
      <w:r w:rsidR="00BB6F52" w:rsidRPr="00AE6C1E">
        <w:rPr>
          <w:rFonts w:ascii="Times New Roman" w:eastAsia="Times New Roman" w:hAnsi="Times New Roman"/>
          <w:color w:val="000000" w:themeColor="text1"/>
          <w:sz w:val="28"/>
          <w:szCs w:val="28"/>
          <w:lang w:val="nl-NL"/>
        </w:rPr>
        <w:t xml:space="preserve">của Bộ Chính trị </w:t>
      </w:r>
      <w:r w:rsidRPr="00AE6C1E">
        <w:rPr>
          <w:rFonts w:ascii="Times New Roman" w:eastAsia="Times New Roman" w:hAnsi="Times New Roman"/>
          <w:color w:val="000000" w:themeColor="text1"/>
          <w:spacing w:val="-4"/>
          <w:sz w:val="28"/>
          <w:szCs w:val="28"/>
          <w:lang w:val="nl-NL"/>
        </w:rPr>
        <w:t xml:space="preserve">về xây dựng và phát triển thành phố Hải Phòng đến năm 2030, tầm nhìn đến năm 2045; Kết luận số 96-KL/TW ngày 30 tháng 9 năm 2024 </w:t>
      </w:r>
      <w:r w:rsidR="004A14B0" w:rsidRPr="00AE6C1E">
        <w:rPr>
          <w:rFonts w:ascii="Times New Roman" w:eastAsia="Times New Roman" w:hAnsi="Times New Roman"/>
          <w:color w:val="000000" w:themeColor="text1"/>
          <w:sz w:val="28"/>
          <w:szCs w:val="28"/>
          <w:lang w:val="nl-NL"/>
        </w:rPr>
        <w:t xml:space="preserve">của Bộ Chính trị </w:t>
      </w:r>
      <w:r w:rsidRPr="00AE6C1E">
        <w:rPr>
          <w:rFonts w:ascii="Times New Roman" w:eastAsia="Times New Roman" w:hAnsi="Times New Roman"/>
          <w:color w:val="000000" w:themeColor="text1"/>
          <w:spacing w:val="-4"/>
          <w:sz w:val="28"/>
          <w:szCs w:val="28"/>
          <w:lang w:val="nl-NL"/>
        </w:rPr>
        <w:t>về tiếp tục thực hiện Nghị quyết số 45-NQ/TW</w:t>
      </w:r>
      <w:r w:rsidRPr="00AE6C1E">
        <w:rPr>
          <w:rFonts w:ascii="Times New Roman" w:eastAsia="Times New Roman" w:hAnsi="Times New Roman"/>
          <w:color w:val="000000" w:themeColor="text1"/>
          <w:sz w:val="28"/>
          <w:szCs w:val="28"/>
          <w:lang w:val="nl-NL"/>
        </w:rPr>
        <w:t>.</w:t>
      </w:r>
    </w:p>
    <w:p w14:paraId="42766928" w14:textId="6972C2D9" w:rsidR="00182932" w:rsidRPr="00AE6C1E" w:rsidRDefault="00182932" w:rsidP="00182932">
      <w:pPr>
        <w:widowControl w:val="0"/>
        <w:spacing w:after="0" w:line="360" w:lineRule="exact"/>
        <w:ind w:firstLine="709"/>
        <w:jc w:val="both"/>
        <w:rPr>
          <w:rFonts w:ascii="Times New Roman" w:eastAsia="Times New Roman" w:hAnsi="Times New Roman"/>
          <w:color w:val="000000" w:themeColor="text1"/>
          <w:sz w:val="28"/>
          <w:szCs w:val="28"/>
          <w:lang w:val="nl-NL"/>
        </w:rPr>
      </w:pPr>
      <w:r w:rsidRPr="00F81481">
        <w:rPr>
          <w:rFonts w:ascii="Times New Roman" w:eastAsia="Times New Roman" w:hAnsi="Times New Roman"/>
          <w:color w:val="000000" w:themeColor="text1"/>
          <w:spacing w:val="-6"/>
          <w:sz w:val="28"/>
          <w:szCs w:val="28"/>
          <w:lang w:val="nl-NL"/>
        </w:rPr>
        <w:t xml:space="preserve">- Nghị quyết số 57-NQ/TW ngày 22 tháng 12 năm 2024 </w:t>
      </w:r>
      <w:r w:rsidR="00BB6F52" w:rsidRPr="00F81481">
        <w:rPr>
          <w:rFonts w:ascii="Times New Roman" w:eastAsia="Times New Roman" w:hAnsi="Times New Roman"/>
          <w:color w:val="000000" w:themeColor="text1"/>
          <w:spacing w:val="-6"/>
          <w:sz w:val="28"/>
          <w:szCs w:val="28"/>
          <w:lang w:val="nl-NL"/>
        </w:rPr>
        <w:t xml:space="preserve">của Bộ Chính trị </w:t>
      </w:r>
      <w:r w:rsidRPr="00F81481">
        <w:rPr>
          <w:rFonts w:ascii="Times New Roman" w:eastAsia="Times New Roman" w:hAnsi="Times New Roman"/>
          <w:color w:val="000000" w:themeColor="text1"/>
          <w:spacing w:val="-6"/>
          <w:sz w:val="28"/>
          <w:szCs w:val="28"/>
          <w:lang w:val="nl-NL"/>
        </w:rPr>
        <w:t>về đột phá phát triển khoa học, công nghệ, đổi mới sáng tạo và chuyển đổi số quốc gia</w:t>
      </w:r>
      <w:r w:rsidRPr="00AE6C1E">
        <w:rPr>
          <w:rFonts w:ascii="Times New Roman" w:eastAsia="Times New Roman" w:hAnsi="Times New Roman"/>
          <w:color w:val="000000" w:themeColor="text1"/>
          <w:sz w:val="28"/>
          <w:szCs w:val="28"/>
          <w:lang w:val="nl-NL"/>
        </w:rPr>
        <w:t>.</w:t>
      </w:r>
    </w:p>
    <w:p w14:paraId="498216A6" w14:textId="7E46A1AE" w:rsidR="00B34216" w:rsidRPr="00AE6C1E" w:rsidRDefault="00B34216" w:rsidP="00B34216">
      <w:pPr>
        <w:widowControl w:val="0"/>
        <w:spacing w:after="0" w:line="360" w:lineRule="exact"/>
        <w:ind w:firstLine="709"/>
        <w:jc w:val="both"/>
        <w:rPr>
          <w:rFonts w:ascii="Times New Roman" w:eastAsia="Times New Roman" w:hAnsi="Times New Roman"/>
          <w:color w:val="000000" w:themeColor="text1"/>
          <w:spacing w:val="-4"/>
          <w:sz w:val="28"/>
          <w:szCs w:val="28"/>
          <w:lang w:val="nl-NL"/>
        </w:rPr>
      </w:pPr>
      <w:r w:rsidRPr="00AE6C1E">
        <w:rPr>
          <w:rFonts w:ascii="Times New Roman" w:eastAsia="Times New Roman" w:hAnsi="Times New Roman"/>
          <w:color w:val="000000" w:themeColor="text1"/>
          <w:spacing w:val="-4"/>
          <w:sz w:val="28"/>
          <w:szCs w:val="28"/>
          <w:lang w:val="nl-NL"/>
        </w:rPr>
        <w:t>- Nghị quyết số 09-NQ/ĐH ngày 27 tháng 9 năm 2025 của Đại hội đại biểu Đảng bộ thành phố lần thứ I, nhiệm kỳ 2025-2030.</w:t>
      </w:r>
    </w:p>
    <w:p w14:paraId="7D718FA8" w14:textId="0AB42F4B" w:rsidR="00B34216" w:rsidRPr="00AE6C1E" w:rsidRDefault="00B34216" w:rsidP="00B34216">
      <w:pPr>
        <w:widowControl w:val="0"/>
        <w:spacing w:after="0" w:line="360" w:lineRule="exact"/>
        <w:ind w:firstLine="709"/>
        <w:jc w:val="both"/>
        <w:rPr>
          <w:rFonts w:ascii="Times New Roman" w:eastAsia="Times New Roman" w:hAnsi="Times New Roman"/>
          <w:color w:val="000000" w:themeColor="text1"/>
          <w:spacing w:val="-4"/>
          <w:sz w:val="28"/>
          <w:szCs w:val="28"/>
          <w:lang w:val="nl-NL"/>
        </w:rPr>
      </w:pPr>
      <w:r w:rsidRPr="00AE6C1E">
        <w:rPr>
          <w:rFonts w:ascii="Times New Roman" w:eastAsia="Times New Roman" w:hAnsi="Times New Roman"/>
          <w:color w:val="000000" w:themeColor="text1"/>
          <w:spacing w:val="-4"/>
          <w:sz w:val="28"/>
          <w:szCs w:val="28"/>
          <w:lang w:val="nl-NL"/>
        </w:rPr>
        <w:t>- Chương trình hành động số 05-CTr/TU ngày 06 tháng 11 năm 2025 của Ban Chấp hành Đảng bộ thành phố thực hiện Nghị quyết Đại hội đại biểu Đảng bộ thành phố lần thứ I, nhiệm kỳ 2025-2030.</w:t>
      </w:r>
    </w:p>
    <w:p w14:paraId="53ACF4D4" w14:textId="62439DB1" w:rsidR="00182932" w:rsidRPr="00AE6C1E" w:rsidRDefault="00182932" w:rsidP="00182932">
      <w:pPr>
        <w:widowControl w:val="0"/>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Chương trình hành động số 02-CTr/TU ngày 20 tháng 10 năm 2025 của Ban Thường vụ Thành ủy về thực hiện Nghị quyết số 71-NQ/TW ngày 22 tháng </w:t>
      </w:r>
      <w:r w:rsidRPr="00AE6C1E">
        <w:rPr>
          <w:rFonts w:ascii="Times New Roman" w:eastAsia="Times New Roman" w:hAnsi="Times New Roman"/>
          <w:color w:val="000000" w:themeColor="text1"/>
          <w:sz w:val="28"/>
          <w:szCs w:val="28"/>
          <w:lang w:val="nl-NL"/>
        </w:rPr>
        <w:lastRenderedPageBreak/>
        <w:t xml:space="preserve">8 năm 2025 của Bộ Chính trị về đột phá phát triển </w:t>
      </w:r>
      <w:r w:rsidR="005C12F9" w:rsidRPr="00AE6C1E">
        <w:rPr>
          <w:rFonts w:ascii="Times New Roman" w:eastAsia="Times New Roman" w:hAnsi="Times New Roman"/>
          <w:color w:val="000000" w:themeColor="text1"/>
          <w:sz w:val="28"/>
          <w:szCs w:val="28"/>
          <w:lang w:val="da-DK"/>
        </w:rPr>
        <w:t>GDĐT</w:t>
      </w:r>
      <w:r w:rsidRPr="00AE6C1E">
        <w:rPr>
          <w:rFonts w:ascii="Times New Roman" w:eastAsia="Times New Roman" w:hAnsi="Times New Roman"/>
          <w:color w:val="000000" w:themeColor="text1"/>
          <w:sz w:val="28"/>
          <w:szCs w:val="28"/>
          <w:lang w:val="nl-NL"/>
        </w:rPr>
        <w:t>.</w:t>
      </w:r>
    </w:p>
    <w:p w14:paraId="5D035619" w14:textId="3C6CA917" w:rsidR="00B71C25" w:rsidRPr="00AE6C1E" w:rsidRDefault="00182932" w:rsidP="00B71C25">
      <w:pPr>
        <w:widowControl w:val="0"/>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Đề án </w:t>
      </w:r>
      <w:r w:rsidR="00B71C25" w:rsidRPr="00AE6C1E">
        <w:rPr>
          <w:rFonts w:ascii="Times New Roman" w:eastAsia="Times New Roman" w:hAnsi="Times New Roman"/>
          <w:color w:val="000000" w:themeColor="text1"/>
          <w:sz w:val="28"/>
          <w:szCs w:val="28"/>
          <w:lang w:val="nl-NL"/>
        </w:rPr>
        <w:t>số 04-ĐA/TU ngày 14 tháng 01 năm 2026 của Thành ủy Hải Phòng về xây dựng mô hình Chủ nghĩa xã hội gắn với con người Xã hội chủ nghĩa tại thành phố Hải Phòng giai đoạn 2026 - 2030 và những năm tiếp theo.</w:t>
      </w:r>
    </w:p>
    <w:p w14:paraId="0F9CC901" w14:textId="17BEFA03" w:rsidR="00B71C25" w:rsidRPr="00AE6C1E" w:rsidRDefault="00B71C25" w:rsidP="00B71C25">
      <w:pPr>
        <w:widowControl w:val="0"/>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Nghị quyết số 05-NQ/TU ngày 14 tháng 01 năm 2026 của Ban Chấp hành Đảng bộ thành phố về xây dựng và triển khai thực hiện một số mô hình Chủ nghĩa xã hội gắn với con người Xã hội chủ nghĩa tại thành phố Hải Phòng giai đoạn 2026 - 2030 và những năm tiếp theo.</w:t>
      </w:r>
    </w:p>
    <w:p w14:paraId="1B0B96D5" w14:textId="67C5CFEF" w:rsidR="00B017CD" w:rsidRPr="00AE6C1E" w:rsidRDefault="002C44E1" w:rsidP="00182932">
      <w:pPr>
        <w:spacing w:after="0" w:line="360" w:lineRule="exact"/>
        <w:ind w:firstLine="709"/>
        <w:jc w:val="both"/>
        <w:rPr>
          <w:rFonts w:ascii="Times New Roman" w:eastAsia="Times New Roman" w:hAnsi="Times New Roman"/>
          <w:color w:val="000000" w:themeColor="text1"/>
          <w:spacing w:val="-6"/>
          <w:sz w:val="28"/>
          <w:szCs w:val="28"/>
          <w:lang w:val="nl-NL"/>
        </w:rPr>
      </w:pPr>
      <w:r w:rsidRPr="00AE6C1E">
        <w:rPr>
          <w:rFonts w:ascii="Times New Roman" w:eastAsia="Times New Roman" w:hAnsi="Times New Roman"/>
          <w:b/>
          <w:bCs/>
          <w:iCs/>
          <w:color w:val="000000" w:themeColor="text1"/>
          <w:spacing w:val="-2"/>
          <w:sz w:val="28"/>
          <w:szCs w:val="28"/>
          <w:lang w:val="sv-SE"/>
        </w:rPr>
        <w:t>2</w:t>
      </w:r>
      <w:r w:rsidR="00B017CD" w:rsidRPr="00AE6C1E">
        <w:rPr>
          <w:rFonts w:ascii="Times New Roman" w:eastAsia="Times New Roman" w:hAnsi="Times New Roman"/>
          <w:b/>
          <w:bCs/>
          <w:iCs/>
          <w:color w:val="000000" w:themeColor="text1"/>
          <w:spacing w:val="-2"/>
          <w:sz w:val="28"/>
          <w:szCs w:val="28"/>
          <w:lang w:val="sv-SE"/>
        </w:rPr>
        <w:t>.2. Cơ sở pháp lý</w:t>
      </w:r>
    </w:p>
    <w:p w14:paraId="74C8FD7E" w14:textId="3C28D1A8"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Luật Giáo dục đại học năm </w:t>
      </w:r>
      <w:r w:rsidR="00DA0C4F" w:rsidRPr="00AE6C1E">
        <w:rPr>
          <w:rFonts w:ascii="Times New Roman" w:eastAsia="Times New Roman" w:hAnsi="Times New Roman"/>
          <w:color w:val="000000" w:themeColor="text1"/>
          <w:sz w:val="28"/>
          <w:szCs w:val="28"/>
          <w:lang w:val="nl-NL"/>
        </w:rPr>
        <w:t>2025.</w:t>
      </w:r>
    </w:p>
    <w:p w14:paraId="5DB1B5B2" w14:textId="6C6F502E"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Luật Giáo dục nghề nghiệp năm </w:t>
      </w:r>
      <w:r w:rsidR="00DA0C4F" w:rsidRPr="00AE6C1E">
        <w:rPr>
          <w:rFonts w:ascii="Times New Roman" w:eastAsia="Times New Roman" w:hAnsi="Times New Roman"/>
          <w:color w:val="000000" w:themeColor="text1"/>
          <w:sz w:val="28"/>
          <w:szCs w:val="28"/>
          <w:lang w:val="nl-NL"/>
        </w:rPr>
        <w:t>2025.</w:t>
      </w:r>
    </w:p>
    <w:p w14:paraId="05944F4D" w14:textId="7208C213"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Luật Giáo dục năm 2019</w:t>
      </w:r>
      <w:r w:rsidR="005174E9" w:rsidRPr="00AE6C1E">
        <w:rPr>
          <w:rFonts w:ascii="Times New Roman" w:eastAsia="Times New Roman" w:hAnsi="Times New Roman"/>
          <w:color w:val="000000" w:themeColor="text1"/>
          <w:sz w:val="28"/>
          <w:szCs w:val="28"/>
          <w:lang w:val="nl-NL"/>
        </w:rPr>
        <w:t>; Luật sửa đổi, bổ sung một số điều của Luật Giáo dục năm 2025.</w:t>
      </w:r>
    </w:p>
    <w:p w14:paraId="23E6CA0B" w14:textId="77777777" w:rsidR="00EE04C1" w:rsidRPr="00AE6C1E" w:rsidRDefault="00EE04C1" w:rsidP="00EE04C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Luật Nhà giáo năm 2025.</w:t>
      </w:r>
    </w:p>
    <w:p w14:paraId="25B2E416" w14:textId="61BA5434"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Luật Đầu tư công năm 2024.</w:t>
      </w:r>
    </w:p>
    <w:p w14:paraId="1C42FE36" w14:textId="7C781B43"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Nghị quyết số 202/2025/QH15 ngày 12 tháng 6 năm 2025 về sắp xếp đơn vị hành chính cấp tỉnh.</w:t>
      </w:r>
    </w:p>
    <w:p w14:paraId="511F1464" w14:textId="14752F83"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Nghị quyết số 226/2025/QH15 ngày 27 tháng 6 năm 2025 về thí điểm một số cơ chế, chính sách đặc thù phát triển thành phố Hải Phòng.</w:t>
      </w:r>
    </w:p>
    <w:p w14:paraId="5B35B1CF" w14:textId="404B8F8B" w:rsidR="00BD2229" w:rsidRPr="00AE6C1E" w:rsidRDefault="00BD2229"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Nghị quyết số </w:t>
      </w:r>
      <w:r w:rsidRPr="00AE6C1E">
        <w:rPr>
          <w:rFonts w:ascii="Times New Roman" w:eastAsia="Times New Roman" w:hAnsi="Times New Roman"/>
          <w:bCs/>
          <w:color w:val="000000" w:themeColor="text1"/>
          <w:sz w:val="28"/>
          <w:szCs w:val="28"/>
          <w:lang w:val="nl-NL"/>
        </w:rPr>
        <w:t>248/2025/QH15</w:t>
      </w:r>
      <w:r w:rsidRPr="00AE6C1E">
        <w:rPr>
          <w:rFonts w:ascii="Times New Roman" w:eastAsia="Times New Roman" w:hAnsi="Times New Roman"/>
          <w:color w:val="000000" w:themeColor="text1"/>
          <w:sz w:val="28"/>
          <w:szCs w:val="28"/>
          <w:lang w:val="nl-NL"/>
        </w:rPr>
        <w:t xml:space="preserve"> ngày </w:t>
      </w:r>
      <w:r w:rsidRPr="00AE6C1E">
        <w:rPr>
          <w:rFonts w:ascii="Times New Roman" w:eastAsia="Times New Roman" w:hAnsi="Times New Roman"/>
          <w:bCs/>
          <w:color w:val="000000" w:themeColor="text1"/>
          <w:sz w:val="28"/>
          <w:szCs w:val="28"/>
          <w:lang w:val="nl-NL"/>
        </w:rPr>
        <w:t>10 tháng 12 năm 2025</w:t>
      </w:r>
      <w:r w:rsidRPr="00AE6C1E">
        <w:rPr>
          <w:rFonts w:ascii="Times New Roman" w:eastAsia="Times New Roman" w:hAnsi="Times New Roman"/>
          <w:color w:val="000000" w:themeColor="text1"/>
          <w:sz w:val="28"/>
          <w:szCs w:val="28"/>
          <w:lang w:val="nl-NL"/>
        </w:rPr>
        <w:t xml:space="preserve"> về </w:t>
      </w:r>
      <w:r w:rsidRPr="00AE6C1E">
        <w:rPr>
          <w:rFonts w:ascii="Times New Roman" w:eastAsia="Times New Roman" w:hAnsi="Times New Roman"/>
          <w:bCs/>
          <w:color w:val="000000" w:themeColor="text1"/>
          <w:sz w:val="28"/>
          <w:szCs w:val="28"/>
          <w:lang w:val="nl-NL"/>
        </w:rPr>
        <w:t xml:space="preserve">một số cơ chế, chính sách đặc thù, vượt trội để thực hiện đột phá phát triển </w:t>
      </w:r>
      <w:r w:rsidR="005662F2" w:rsidRPr="00AE6C1E">
        <w:rPr>
          <w:rFonts w:ascii="Times New Roman" w:eastAsia="Times New Roman" w:hAnsi="Times New Roman"/>
          <w:color w:val="000000" w:themeColor="text1"/>
          <w:sz w:val="28"/>
          <w:szCs w:val="28"/>
          <w:lang w:val="da-DK"/>
        </w:rPr>
        <w:t>GDĐT</w:t>
      </w:r>
      <w:r w:rsidRPr="00AE6C1E">
        <w:rPr>
          <w:rFonts w:ascii="Times New Roman" w:eastAsia="Times New Roman" w:hAnsi="Times New Roman"/>
          <w:bCs/>
          <w:color w:val="000000" w:themeColor="text1"/>
          <w:sz w:val="28"/>
          <w:szCs w:val="28"/>
          <w:lang w:val="nl-NL"/>
        </w:rPr>
        <w:t>.</w:t>
      </w:r>
    </w:p>
    <w:p w14:paraId="23D9E3E9" w14:textId="6690C72B"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Nghị quyết số 281/NQ-CP ngày 15 tháng 9 năm 2025 của Chính phủ ban hành Chương trình hành động thực hiện Nghị quyết số 71-NQ/TW ngày 22 tháng 8 năm 2025 của Bộ Chính trị về đột phá phát triển </w:t>
      </w:r>
      <w:r w:rsidR="005C12F9" w:rsidRPr="00AE6C1E">
        <w:rPr>
          <w:rFonts w:ascii="Times New Roman" w:eastAsia="Times New Roman" w:hAnsi="Times New Roman"/>
          <w:color w:val="000000" w:themeColor="text1"/>
          <w:sz w:val="28"/>
          <w:szCs w:val="28"/>
          <w:lang w:val="da-DK"/>
        </w:rPr>
        <w:t>GDĐT</w:t>
      </w:r>
      <w:r w:rsidRPr="00AE6C1E">
        <w:rPr>
          <w:rFonts w:ascii="Times New Roman" w:eastAsia="Times New Roman" w:hAnsi="Times New Roman"/>
          <w:color w:val="000000" w:themeColor="text1"/>
          <w:sz w:val="28"/>
          <w:szCs w:val="28"/>
          <w:lang w:val="nl-NL"/>
        </w:rPr>
        <w:t>.</w:t>
      </w:r>
    </w:p>
    <w:p w14:paraId="012D3269" w14:textId="4C159DFD" w:rsidR="00C50A74" w:rsidRPr="00AE6C1E" w:rsidRDefault="00C50A74"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pacing w:val="-2"/>
          <w:sz w:val="28"/>
          <w:szCs w:val="28"/>
          <w:lang w:val="nl-NL"/>
        </w:rPr>
        <w:t xml:space="preserve">- Nghị định số 143/2016/NĐ-CP ngày 14 tháng 10 năm 2016 của Chính phủ quy định điều kiện đầu tư và hoạt động trong lĩnh vực </w:t>
      </w:r>
      <w:r w:rsidR="00521221" w:rsidRPr="00AE6C1E">
        <w:rPr>
          <w:rFonts w:ascii="Times New Roman" w:eastAsia="Times New Roman" w:hAnsi="Times New Roman"/>
          <w:color w:val="000000" w:themeColor="text1"/>
          <w:spacing w:val="-2"/>
          <w:sz w:val="28"/>
          <w:szCs w:val="28"/>
          <w:lang w:val="nl-NL"/>
        </w:rPr>
        <w:t xml:space="preserve">GDNN </w:t>
      </w:r>
      <w:r w:rsidRPr="00AE6C1E">
        <w:rPr>
          <w:rFonts w:ascii="Times New Roman" w:eastAsia="Times New Roman" w:hAnsi="Times New Roman"/>
          <w:color w:val="000000" w:themeColor="text1"/>
          <w:spacing w:val="-2"/>
          <w:sz w:val="28"/>
          <w:szCs w:val="28"/>
          <w:lang w:val="nl-NL"/>
        </w:rPr>
        <w:t>(sửa đổi, bổ sung; văn bản hợp nhất: số 2021/VBHN-BLĐTBXH ngày 16 tháng 6 năm 2022)</w:t>
      </w:r>
      <w:r w:rsidRPr="00AE6C1E">
        <w:rPr>
          <w:rFonts w:ascii="Times New Roman" w:eastAsia="Times New Roman" w:hAnsi="Times New Roman"/>
          <w:color w:val="000000" w:themeColor="text1"/>
          <w:sz w:val="28"/>
          <w:szCs w:val="28"/>
          <w:lang w:val="nl-NL"/>
        </w:rPr>
        <w:t>;</w:t>
      </w:r>
    </w:p>
    <w:p w14:paraId="6D36EF86" w14:textId="3517F2CC"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pacing w:val="-6"/>
          <w:sz w:val="28"/>
          <w:szCs w:val="28"/>
          <w:lang w:val="nl-NL"/>
        </w:rPr>
        <w:t>- Quyết định số 323/QĐ-TTg ngày 30 tháng 3 năm 2023 phê duyệt điều chỉnh Quy hoạch chung thành phố Hải Phòng đến năm 2040, tầm nhìn đến năm 2050</w:t>
      </w:r>
      <w:r w:rsidRPr="00AE6C1E">
        <w:rPr>
          <w:rFonts w:ascii="Times New Roman" w:eastAsia="Times New Roman" w:hAnsi="Times New Roman"/>
          <w:color w:val="000000" w:themeColor="text1"/>
          <w:sz w:val="28"/>
          <w:szCs w:val="28"/>
          <w:lang w:val="nl-NL"/>
        </w:rPr>
        <w:t>.</w:t>
      </w:r>
    </w:p>
    <w:p w14:paraId="6F8FE82E" w14:textId="52771681"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Quyết định số 1516/QĐ-TTg ngày 02 tháng 12 năm 2023 phê duyệt Quy hoạch t</w:t>
      </w:r>
      <w:r w:rsidR="00DE0EE6" w:rsidRPr="00AE6C1E">
        <w:rPr>
          <w:rFonts w:ascii="Times New Roman" w:eastAsia="Times New Roman" w:hAnsi="Times New Roman"/>
          <w:color w:val="000000" w:themeColor="text1"/>
          <w:sz w:val="28"/>
          <w:szCs w:val="28"/>
          <w:lang w:val="nl-NL"/>
        </w:rPr>
        <w:t>hành phố Hải Phòng thời kỳ 2021-</w:t>
      </w:r>
      <w:r w:rsidRPr="00AE6C1E">
        <w:rPr>
          <w:rFonts w:ascii="Times New Roman" w:eastAsia="Times New Roman" w:hAnsi="Times New Roman"/>
          <w:color w:val="000000" w:themeColor="text1"/>
          <w:sz w:val="28"/>
          <w:szCs w:val="28"/>
          <w:lang w:val="nl-NL"/>
        </w:rPr>
        <w:t>2030, tầm nhìn đến năm 2050.</w:t>
      </w:r>
    </w:p>
    <w:p w14:paraId="7ECB1A54" w14:textId="08A1C46B"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Quyết định số 1639/QĐ-TTg ngày 16 tháng 12 năm 2023 phê duyệt Quy ho</w:t>
      </w:r>
      <w:r w:rsidR="00DE0EE6" w:rsidRPr="00AE6C1E">
        <w:rPr>
          <w:rFonts w:ascii="Times New Roman" w:eastAsia="Times New Roman" w:hAnsi="Times New Roman"/>
          <w:color w:val="000000" w:themeColor="text1"/>
          <w:sz w:val="28"/>
          <w:szCs w:val="28"/>
          <w:lang w:val="nl-NL"/>
        </w:rPr>
        <w:t>ạch tỉnh Hải Dương thời kỳ 2021-</w:t>
      </w:r>
      <w:r w:rsidRPr="00AE6C1E">
        <w:rPr>
          <w:rFonts w:ascii="Times New Roman" w:eastAsia="Times New Roman" w:hAnsi="Times New Roman"/>
          <w:color w:val="000000" w:themeColor="text1"/>
          <w:sz w:val="28"/>
          <w:szCs w:val="28"/>
          <w:lang w:val="nl-NL"/>
        </w:rPr>
        <w:t>2030, tầm nhìn đến năm 2050.</w:t>
      </w:r>
    </w:p>
    <w:p w14:paraId="50BDFED4" w14:textId="085E8DD0"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Quyết định số 1131/QĐ-TTg ngày 09 tháng 10 năm 2024 ban hành Kế hoạch thực hiện Quy hoạch vùng Đ</w:t>
      </w:r>
      <w:r w:rsidR="00DE0EE6" w:rsidRPr="00AE6C1E">
        <w:rPr>
          <w:rFonts w:ascii="Times New Roman" w:eastAsia="Times New Roman" w:hAnsi="Times New Roman"/>
          <w:color w:val="000000" w:themeColor="text1"/>
          <w:sz w:val="28"/>
          <w:szCs w:val="28"/>
          <w:lang w:val="nl-NL"/>
        </w:rPr>
        <w:t>ồng bằng sông Hồng thời kỳ 2021-</w:t>
      </w:r>
      <w:r w:rsidRPr="00AE6C1E">
        <w:rPr>
          <w:rFonts w:ascii="Times New Roman" w:eastAsia="Times New Roman" w:hAnsi="Times New Roman"/>
          <w:color w:val="000000" w:themeColor="text1"/>
          <w:sz w:val="28"/>
          <w:szCs w:val="28"/>
          <w:lang w:val="nl-NL"/>
        </w:rPr>
        <w:t>2030, tầm nhìn đến năm 2050.</w:t>
      </w:r>
    </w:p>
    <w:p w14:paraId="23E5DDAA" w14:textId="0FA6ED09"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Quyết định số 1705/QĐ-TTg ngày 31 tháng 12 năm 2024 phê duyệt Chiến lược phát triển giáo dục đến năm 2030, tầm nhìn đến năm 2045.</w:t>
      </w:r>
    </w:p>
    <w:p w14:paraId="447583A5" w14:textId="6D5A5E2A"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lastRenderedPageBreak/>
        <w:t xml:space="preserve">- Quyết định số 2371/QĐ-TTg ngày 27 tháng 10 năm 2025 phê duyệt Đề án “Đưa tiếng Anh thành ngôn ngữ thứ hai </w:t>
      </w:r>
      <w:r w:rsidR="001D758C" w:rsidRPr="00AE6C1E">
        <w:rPr>
          <w:rFonts w:ascii="Times New Roman" w:eastAsia="Times New Roman" w:hAnsi="Times New Roman"/>
          <w:color w:val="000000" w:themeColor="text1"/>
          <w:sz w:val="28"/>
          <w:szCs w:val="28"/>
          <w:lang w:val="nl-NL"/>
        </w:rPr>
        <w:t>trong trường học giai đoạn 2025-</w:t>
      </w:r>
      <w:r w:rsidRPr="00AE6C1E">
        <w:rPr>
          <w:rFonts w:ascii="Times New Roman" w:eastAsia="Times New Roman" w:hAnsi="Times New Roman"/>
          <w:color w:val="000000" w:themeColor="text1"/>
          <w:sz w:val="28"/>
          <w:szCs w:val="28"/>
          <w:lang w:val="nl-NL"/>
        </w:rPr>
        <w:t>2030, tầm nhìn đến năm 2045”.</w:t>
      </w:r>
    </w:p>
    <w:p w14:paraId="0CD8F1A6" w14:textId="355C2881" w:rsidR="00C5332E" w:rsidRPr="00AE6C1E" w:rsidRDefault="00C5332E" w:rsidP="00C5332E">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pacing w:val="-4"/>
          <w:sz w:val="28"/>
          <w:szCs w:val="28"/>
          <w:lang w:val="nl-NL"/>
        </w:rPr>
        <w:t>- Quyết định số 2</w:t>
      </w:r>
      <w:r w:rsidR="00F41E53" w:rsidRPr="00AE6C1E">
        <w:rPr>
          <w:rFonts w:ascii="Times New Roman" w:eastAsia="Times New Roman" w:hAnsi="Times New Roman"/>
          <w:color w:val="000000" w:themeColor="text1"/>
          <w:spacing w:val="-4"/>
          <w:sz w:val="28"/>
          <w:szCs w:val="28"/>
          <w:lang w:val="nl-NL"/>
        </w:rPr>
        <w:t>732</w:t>
      </w:r>
      <w:r w:rsidRPr="00AE6C1E">
        <w:rPr>
          <w:rFonts w:ascii="Times New Roman" w:eastAsia="Times New Roman" w:hAnsi="Times New Roman"/>
          <w:color w:val="000000" w:themeColor="text1"/>
          <w:spacing w:val="-4"/>
          <w:sz w:val="28"/>
          <w:szCs w:val="28"/>
          <w:lang w:val="nl-NL"/>
        </w:rPr>
        <w:t xml:space="preserve">/QĐ-TTg ngày </w:t>
      </w:r>
      <w:r w:rsidR="00F41E53" w:rsidRPr="00AE6C1E">
        <w:rPr>
          <w:rFonts w:ascii="Times New Roman" w:eastAsia="Times New Roman" w:hAnsi="Times New Roman"/>
          <w:color w:val="000000" w:themeColor="text1"/>
          <w:spacing w:val="-4"/>
          <w:sz w:val="28"/>
          <w:szCs w:val="28"/>
          <w:lang w:val="nl-NL"/>
        </w:rPr>
        <w:t>16</w:t>
      </w:r>
      <w:r w:rsidRPr="00AE6C1E">
        <w:rPr>
          <w:rFonts w:ascii="Times New Roman" w:eastAsia="Times New Roman" w:hAnsi="Times New Roman"/>
          <w:color w:val="000000" w:themeColor="text1"/>
          <w:spacing w:val="-4"/>
          <w:sz w:val="28"/>
          <w:szCs w:val="28"/>
          <w:lang w:val="nl-NL"/>
        </w:rPr>
        <w:t xml:space="preserve"> tháng 1</w:t>
      </w:r>
      <w:r w:rsidR="00F41E53" w:rsidRPr="00AE6C1E">
        <w:rPr>
          <w:rFonts w:ascii="Times New Roman" w:eastAsia="Times New Roman" w:hAnsi="Times New Roman"/>
          <w:color w:val="000000" w:themeColor="text1"/>
          <w:spacing w:val="-4"/>
          <w:sz w:val="28"/>
          <w:szCs w:val="28"/>
          <w:lang w:val="nl-NL"/>
        </w:rPr>
        <w:t>2</w:t>
      </w:r>
      <w:r w:rsidRPr="00AE6C1E">
        <w:rPr>
          <w:rFonts w:ascii="Times New Roman" w:eastAsia="Times New Roman" w:hAnsi="Times New Roman"/>
          <w:color w:val="000000" w:themeColor="text1"/>
          <w:spacing w:val="-4"/>
          <w:sz w:val="28"/>
          <w:szCs w:val="28"/>
          <w:lang w:val="nl-NL"/>
        </w:rPr>
        <w:t xml:space="preserve"> năm 2025 phê duyệt Đề án “</w:t>
      </w:r>
      <w:r w:rsidR="00F41E53" w:rsidRPr="00AE6C1E">
        <w:rPr>
          <w:rFonts w:ascii="Times New Roman" w:eastAsia="Times New Roman" w:hAnsi="Times New Roman"/>
          <w:color w:val="000000" w:themeColor="text1"/>
          <w:spacing w:val="-4"/>
          <w:sz w:val="28"/>
          <w:szCs w:val="28"/>
          <w:lang w:val="nl-NL"/>
        </w:rPr>
        <w:t>Tăng cường dạy và học ngoại ngữ</w:t>
      </w:r>
      <w:r w:rsidRPr="00AE6C1E">
        <w:rPr>
          <w:rFonts w:ascii="Times New Roman" w:eastAsia="Times New Roman" w:hAnsi="Times New Roman"/>
          <w:color w:val="000000" w:themeColor="text1"/>
          <w:spacing w:val="-4"/>
          <w:sz w:val="28"/>
          <w:szCs w:val="28"/>
          <w:lang w:val="nl-NL"/>
        </w:rPr>
        <w:t xml:space="preserve"> giai đoạn 2025-203</w:t>
      </w:r>
      <w:r w:rsidR="00F41E53" w:rsidRPr="00AE6C1E">
        <w:rPr>
          <w:rFonts w:ascii="Times New Roman" w:eastAsia="Times New Roman" w:hAnsi="Times New Roman"/>
          <w:color w:val="000000" w:themeColor="text1"/>
          <w:spacing w:val="-4"/>
          <w:sz w:val="28"/>
          <w:szCs w:val="28"/>
          <w:lang w:val="nl-NL"/>
        </w:rPr>
        <w:t>5</w:t>
      </w:r>
      <w:r w:rsidRPr="00AE6C1E">
        <w:rPr>
          <w:rFonts w:ascii="Times New Roman" w:eastAsia="Times New Roman" w:hAnsi="Times New Roman"/>
          <w:color w:val="000000" w:themeColor="text1"/>
          <w:spacing w:val="-4"/>
          <w:sz w:val="28"/>
          <w:szCs w:val="28"/>
          <w:lang w:val="nl-NL"/>
        </w:rPr>
        <w:t>, tầm nhìn đến năm 2045”</w:t>
      </w:r>
      <w:r w:rsidRPr="00AE6C1E">
        <w:rPr>
          <w:rFonts w:ascii="Times New Roman" w:eastAsia="Times New Roman" w:hAnsi="Times New Roman"/>
          <w:color w:val="000000" w:themeColor="text1"/>
          <w:sz w:val="28"/>
          <w:szCs w:val="28"/>
          <w:lang w:val="nl-NL"/>
        </w:rPr>
        <w:t>.</w:t>
      </w:r>
    </w:p>
    <w:p w14:paraId="2B8AA7DE" w14:textId="31CF5EC2" w:rsidR="004D654D" w:rsidRPr="00AE6C1E" w:rsidRDefault="004D654D" w:rsidP="00C5332E">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Quyết định số 73/QĐ-TTg ngày 10 tháng 02 năm 2023 của Thủ tướng Chính phủ phê duyệt Quy hoạch mạng lưới cơ sở giáo dục nghề nghiệp thời kỳ 2021 - 2030, tầm nhìn đến năm 2045.</w:t>
      </w:r>
    </w:p>
    <w:p w14:paraId="784000FF" w14:textId="50BB7F95" w:rsidR="004D654D" w:rsidRPr="00AE6C1E" w:rsidRDefault="004D654D" w:rsidP="00C5332E">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Quyết định số 452/QĐ-TTg ngày 27 tháng 02 năm 2025 của Thủ tướng Chính phủ phê duyệt Quy hoạch mạng lưới cơ sở giáo dục đại học và sư phạm thời kỳ 2021 - 2030, tầm nhìn đến năm 2050.</w:t>
      </w:r>
    </w:p>
    <w:p w14:paraId="4C58B869" w14:textId="2F7204A4"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Thông tư số 13/2020/TT-BGDĐT ngày 26 tháng 5 năm 2020 ban hành Quy định tiêu chuẩn cơ sở vật chất các trường mầm non, tiểu học, </w:t>
      </w:r>
      <w:r w:rsidR="00822915" w:rsidRPr="00AE6C1E">
        <w:rPr>
          <w:rFonts w:ascii="Times New Roman" w:eastAsia="Times New Roman" w:hAnsi="Times New Roman"/>
          <w:color w:val="000000" w:themeColor="text1"/>
          <w:sz w:val="28"/>
          <w:szCs w:val="28"/>
          <w:lang w:val="nl-NL"/>
        </w:rPr>
        <w:t>THCS</w:t>
      </w:r>
      <w:r w:rsidRPr="00AE6C1E">
        <w:rPr>
          <w:rFonts w:ascii="Times New Roman" w:eastAsia="Times New Roman" w:hAnsi="Times New Roman"/>
          <w:color w:val="000000" w:themeColor="text1"/>
          <w:sz w:val="28"/>
          <w:szCs w:val="28"/>
          <w:lang w:val="nl-NL"/>
        </w:rPr>
        <w:t xml:space="preserve">, </w:t>
      </w:r>
      <w:r w:rsidR="00822915" w:rsidRPr="00AE6C1E">
        <w:rPr>
          <w:rFonts w:ascii="Times New Roman" w:eastAsia="Times New Roman" w:hAnsi="Times New Roman"/>
          <w:color w:val="000000" w:themeColor="text1"/>
          <w:sz w:val="28"/>
          <w:szCs w:val="28"/>
          <w:lang w:val="nl-NL"/>
        </w:rPr>
        <w:t>THPT</w:t>
      </w:r>
      <w:r w:rsidRPr="00AE6C1E">
        <w:rPr>
          <w:rFonts w:ascii="Times New Roman" w:eastAsia="Times New Roman" w:hAnsi="Times New Roman"/>
          <w:color w:val="000000" w:themeColor="text1"/>
          <w:sz w:val="28"/>
          <w:szCs w:val="28"/>
          <w:lang w:val="nl-NL"/>
        </w:rPr>
        <w:t xml:space="preserve"> và trường phổ thông có nhiều cấp học; Thông tư số 23/2024/TT-BGDĐT ngày 16 tháng 12 năm 2024 sửa đổi, bổ sung một số điều của Quy định này.</w:t>
      </w:r>
    </w:p>
    <w:p w14:paraId="02A77F12" w14:textId="07C03521"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pacing w:val="-6"/>
          <w:sz w:val="28"/>
          <w:szCs w:val="28"/>
          <w:lang w:val="nl-NL"/>
        </w:rPr>
        <w:t>- Thông tư số 14/2020/TT-BGDĐT ngày 26 tháng 5 năm 2020 ban hành Quy định phòng học bộ môn của cơ sở giáo dục phổ thông; Thông tư số 14/2025/TT-BGDĐT ngày 18 tháng 7 năm 2025 sửa đổi, bổ sung một số điều của Quy định phòng học bộ môn ban hành kèm theo Thông tư số 14/2020/TT-BGDĐT</w:t>
      </w:r>
      <w:r w:rsidRPr="00AE6C1E">
        <w:rPr>
          <w:rFonts w:ascii="Times New Roman" w:eastAsia="Times New Roman" w:hAnsi="Times New Roman"/>
          <w:color w:val="000000" w:themeColor="text1"/>
          <w:sz w:val="28"/>
          <w:szCs w:val="28"/>
          <w:lang w:val="nl-NL"/>
        </w:rPr>
        <w:t>.</w:t>
      </w:r>
    </w:p>
    <w:p w14:paraId="6EC290BB" w14:textId="73C2F12D"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Thông tư số 10/2021/TT-BGDĐT ngày 05 tháng 4 năm 2021 ban hành Quy chế tổ chức và hoạt động của Trung tâm GDTX.</w:t>
      </w:r>
    </w:p>
    <w:p w14:paraId="393742CF" w14:textId="18AB4269"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Thông tư số 16/2022/TT-BGDĐT ngày 22 tháng 11 năm 2022 quy định tiêu chuẩn thư viện cơ sở giáo dục mầm non và phổ thông.</w:t>
      </w:r>
    </w:p>
    <w:p w14:paraId="180AC6C2" w14:textId="55E73DF2"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Thông tư số 01/2023/TT-BGDĐT ngày 06 tháng 01 năm 2023 ban hành Quy chế tổ chức v</w:t>
      </w:r>
      <w:r w:rsidR="00044B36" w:rsidRPr="00AE6C1E">
        <w:rPr>
          <w:rFonts w:ascii="Times New Roman" w:eastAsia="Times New Roman" w:hAnsi="Times New Roman"/>
          <w:color w:val="000000" w:themeColor="text1"/>
          <w:sz w:val="28"/>
          <w:szCs w:val="28"/>
          <w:lang w:val="nl-NL"/>
        </w:rPr>
        <w:t>à hoạt động của Trung tâm</w:t>
      </w:r>
      <w:r w:rsidR="001B7B6C" w:rsidRPr="00AE6C1E">
        <w:rPr>
          <w:rFonts w:ascii="Times New Roman" w:eastAsia="Times New Roman" w:hAnsi="Times New Roman"/>
          <w:color w:val="000000" w:themeColor="text1"/>
          <w:sz w:val="28"/>
          <w:szCs w:val="28"/>
          <w:lang w:val="nl-NL"/>
        </w:rPr>
        <w:t xml:space="preserve"> GDNN</w:t>
      </w:r>
      <w:r w:rsidR="00044B36" w:rsidRPr="00AE6C1E">
        <w:rPr>
          <w:rFonts w:ascii="Times New Roman" w:eastAsia="Times New Roman" w:hAnsi="Times New Roman"/>
          <w:color w:val="000000" w:themeColor="text1"/>
          <w:sz w:val="28"/>
          <w:szCs w:val="28"/>
          <w:lang w:val="nl-NL"/>
        </w:rPr>
        <w:t>-</w:t>
      </w:r>
      <w:r w:rsidRPr="00AE6C1E">
        <w:rPr>
          <w:rFonts w:ascii="Times New Roman" w:eastAsia="Times New Roman" w:hAnsi="Times New Roman"/>
          <w:color w:val="000000" w:themeColor="text1"/>
          <w:sz w:val="28"/>
          <w:szCs w:val="28"/>
          <w:lang w:val="nl-NL"/>
        </w:rPr>
        <w:t>GDTX.</w:t>
      </w:r>
    </w:p>
    <w:p w14:paraId="7077C5DC" w14:textId="3CC160CB"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Thông tư số 19/2023/TT-BGDĐT ngày 30 tháng 10 năm 2023 hướng dẫn vị trí việc làm, cơ cấu viên chức theo chức danh nghề nghiệp và định mức số lượng người làm việc trong các cơ sở giáo dục mầm non công lập.</w:t>
      </w:r>
    </w:p>
    <w:p w14:paraId="3DEE6A67" w14:textId="61AB0E81"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Thông tư số 20/2023/TT-BGDĐT ngày 30 tháng 10 năm 2023 hướng dẫn vị trí việc làm, cơ cấu viên chức theo chức danh nghề nghiệp và định mức số lượng người làm việc trong các cơ sở giáo dục phổ thông và các trường chuyên biệt công lập.</w:t>
      </w:r>
    </w:p>
    <w:p w14:paraId="7E74D764" w14:textId="118C2A5C"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Thông tư số 01/2024/TT-BGDĐT ngày 05 tháng 02 năm 2024 ban hành Chuẩn cơ sở </w:t>
      </w:r>
      <w:r w:rsidR="00FB37B5" w:rsidRPr="00AE6C1E">
        <w:rPr>
          <w:rFonts w:ascii="Times New Roman" w:eastAsia="Times New Roman" w:hAnsi="Times New Roman"/>
          <w:color w:val="000000" w:themeColor="text1"/>
          <w:sz w:val="28"/>
          <w:szCs w:val="28"/>
          <w:lang w:val="nl-NL"/>
        </w:rPr>
        <w:t>GDĐH</w:t>
      </w:r>
      <w:r w:rsidRPr="00AE6C1E">
        <w:rPr>
          <w:rFonts w:ascii="Times New Roman" w:eastAsia="Times New Roman" w:hAnsi="Times New Roman"/>
          <w:color w:val="000000" w:themeColor="text1"/>
          <w:sz w:val="28"/>
          <w:szCs w:val="28"/>
          <w:lang w:val="nl-NL"/>
        </w:rPr>
        <w:t>.</w:t>
      </w:r>
    </w:p>
    <w:p w14:paraId="1264DFFC" w14:textId="4371E1A9"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pacing w:val="-4"/>
          <w:sz w:val="28"/>
          <w:szCs w:val="28"/>
          <w:lang w:val="nl-NL"/>
        </w:rPr>
        <w:t xml:space="preserve">- </w:t>
      </w:r>
      <w:r w:rsidR="007B7552" w:rsidRPr="00AE6C1E">
        <w:rPr>
          <w:rFonts w:ascii="Times New Roman" w:eastAsia="Times New Roman" w:hAnsi="Times New Roman"/>
          <w:color w:val="000000" w:themeColor="text1"/>
          <w:spacing w:val="-4"/>
          <w:sz w:val="28"/>
          <w:szCs w:val="28"/>
          <w:lang w:val="nl-NL"/>
        </w:rPr>
        <w:t xml:space="preserve">Thông tư số 14/2024/TT-BLĐTBXH ngày 31/12/2024 của Bộ Lao động - Thương binh và Xã hội quy định tiêu chí, tiêu chuẩn kiểm định chất lượng </w:t>
      </w:r>
      <w:r w:rsidR="000542E0" w:rsidRPr="00AE6C1E">
        <w:rPr>
          <w:rFonts w:ascii="Times New Roman" w:eastAsia="Times New Roman" w:hAnsi="Times New Roman"/>
          <w:color w:val="000000" w:themeColor="text1"/>
          <w:spacing w:val="-4"/>
          <w:sz w:val="28"/>
          <w:szCs w:val="28"/>
          <w:lang w:val="nl-NL"/>
        </w:rPr>
        <w:t>GDNN</w:t>
      </w:r>
      <w:r w:rsidRPr="00AE6C1E">
        <w:rPr>
          <w:rFonts w:ascii="Times New Roman" w:eastAsia="Times New Roman" w:hAnsi="Times New Roman"/>
          <w:color w:val="000000" w:themeColor="text1"/>
          <w:sz w:val="28"/>
          <w:szCs w:val="28"/>
          <w:lang w:val="nl-NL"/>
        </w:rPr>
        <w:t>.</w:t>
      </w:r>
    </w:p>
    <w:p w14:paraId="42F184BD" w14:textId="0CA689EE"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Thông tư số 05/2020/TT-BLĐTBXH ngày 16 tháng 8 năm 2020 quy định Quy chế tổ chức và hoạt động của Trung tâm </w:t>
      </w:r>
      <w:r w:rsidR="00521221" w:rsidRPr="00AE6C1E">
        <w:rPr>
          <w:rFonts w:ascii="Times New Roman" w:eastAsia="Times New Roman" w:hAnsi="Times New Roman"/>
          <w:color w:val="000000" w:themeColor="text1"/>
          <w:sz w:val="28"/>
          <w:szCs w:val="28"/>
          <w:lang w:val="nl-NL"/>
        </w:rPr>
        <w:t xml:space="preserve">GDNN </w:t>
      </w:r>
      <w:r w:rsidRPr="00AE6C1E">
        <w:rPr>
          <w:rFonts w:ascii="Times New Roman" w:eastAsia="Times New Roman" w:hAnsi="Times New Roman"/>
          <w:color w:val="000000" w:themeColor="text1"/>
          <w:sz w:val="28"/>
          <w:szCs w:val="28"/>
          <w:lang w:val="nl-NL"/>
        </w:rPr>
        <w:t>công lập cấp huyện và các quy định có liên quan.</w:t>
      </w:r>
    </w:p>
    <w:p w14:paraId="6EF970C8" w14:textId="465A31AA" w:rsidR="003925B0" w:rsidRPr="00AE6C1E" w:rsidRDefault="003925B0"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lastRenderedPageBreak/>
        <w:t xml:space="preserve">- Thông tư số 11/2025/TT-BGDĐT ngày 12 tháng 6 năm 2025 của Bộ </w:t>
      </w:r>
      <w:r w:rsidR="005C12F9" w:rsidRPr="00AE6C1E">
        <w:rPr>
          <w:rFonts w:ascii="Times New Roman" w:eastAsia="Times New Roman" w:hAnsi="Times New Roman"/>
          <w:color w:val="000000" w:themeColor="text1"/>
          <w:sz w:val="28"/>
          <w:szCs w:val="28"/>
          <w:lang w:val="da-DK"/>
        </w:rPr>
        <w:t>GDĐT</w:t>
      </w:r>
      <w:r w:rsidRPr="00AE6C1E">
        <w:rPr>
          <w:rFonts w:ascii="Times New Roman" w:eastAsia="Times New Roman" w:hAnsi="Times New Roman"/>
          <w:color w:val="000000" w:themeColor="text1"/>
          <w:sz w:val="28"/>
          <w:szCs w:val="28"/>
          <w:lang w:val="nl-NL"/>
        </w:rPr>
        <w:t xml:space="preserve"> quy định về phân quyền, phân cấp và phân định thẩm quyền thực hiện nhiệm vụ quản lý nhà nước của chính quyền địa phương hai cấp đối với </w:t>
      </w:r>
      <w:r w:rsidR="008C2254" w:rsidRPr="00AE6C1E">
        <w:rPr>
          <w:rFonts w:ascii="Times New Roman" w:eastAsia="Times New Roman" w:hAnsi="Times New Roman"/>
          <w:color w:val="000000" w:themeColor="text1"/>
          <w:sz w:val="28"/>
          <w:szCs w:val="28"/>
          <w:lang w:val="nl-NL"/>
        </w:rPr>
        <w:t>GDNN</w:t>
      </w:r>
      <w:r w:rsidRPr="00AE6C1E">
        <w:rPr>
          <w:rFonts w:ascii="Times New Roman" w:eastAsia="Times New Roman" w:hAnsi="Times New Roman"/>
          <w:color w:val="000000" w:themeColor="text1"/>
          <w:sz w:val="28"/>
          <w:szCs w:val="28"/>
          <w:lang w:val="nl-NL"/>
        </w:rPr>
        <w:t xml:space="preserve">, </w:t>
      </w:r>
      <w:r w:rsidR="008C2254" w:rsidRPr="00AE6C1E">
        <w:rPr>
          <w:rFonts w:ascii="Times New Roman" w:eastAsia="Times New Roman" w:hAnsi="Times New Roman"/>
          <w:color w:val="000000" w:themeColor="text1"/>
          <w:sz w:val="28"/>
          <w:szCs w:val="28"/>
          <w:lang w:val="nl-NL"/>
        </w:rPr>
        <w:t>GDTX</w:t>
      </w:r>
      <w:r w:rsidRPr="00AE6C1E">
        <w:rPr>
          <w:rFonts w:ascii="Times New Roman" w:eastAsia="Times New Roman" w:hAnsi="Times New Roman"/>
          <w:color w:val="000000" w:themeColor="text1"/>
          <w:sz w:val="28"/>
          <w:szCs w:val="28"/>
          <w:lang w:val="nl-NL"/>
        </w:rPr>
        <w:t xml:space="preserve">; sửa đổi, bổ sung một số điều của Thông tư số 05/2020/TT-BLĐTBXH ngày 16 tháng 8 năm 2020 quy định Quy chế tổ chức và hoạt động của Trung tâm </w:t>
      </w:r>
      <w:r w:rsidR="00521221" w:rsidRPr="00AE6C1E">
        <w:rPr>
          <w:rFonts w:ascii="Times New Roman" w:eastAsia="Times New Roman" w:hAnsi="Times New Roman"/>
          <w:color w:val="000000" w:themeColor="text1"/>
          <w:sz w:val="28"/>
          <w:szCs w:val="28"/>
          <w:lang w:val="nl-NL"/>
        </w:rPr>
        <w:t xml:space="preserve">GDNN </w:t>
      </w:r>
      <w:r w:rsidRPr="00AE6C1E">
        <w:rPr>
          <w:rFonts w:ascii="Times New Roman" w:eastAsia="Times New Roman" w:hAnsi="Times New Roman"/>
          <w:color w:val="000000" w:themeColor="text1"/>
          <w:sz w:val="28"/>
          <w:szCs w:val="28"/>
          <w:lang w:val="nl-NL"/>
        </w:rPr>
        <w:t>công lập cấp huyện và các quy định có liên quan.</w:t>
      </w:r>
    </w:p>
    <w:p w14:paraId="0D30343B" w14:textId="0B571901" w:rsidR="00C14510" w:rsidRPr="00AE6C1E" w:rsidRDefault="00C14510"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pacing w:val="-8"/>
          <w:sz w:val="28"/>
          <w:szCs w:val="28"/>
          <w:lang w:val="nl-NL"/>
        </w:rPr>
        <w:t xml:space="preserve">- </w:t>
      </w:r>
      <w:r w:rsidR="009D38BE" w:rsidRPr="00AE6C1E">
        <w:rPr>
          <w:rFonts w:ascii="Times New Roman" w:eastAsia="Times New Roman" w:hAnsi="Times New Roman"/>
          <w:color w:val="000000" w:themeColor="text1"/>
          <w:spacing w:val="-8"/>
          <w:sz w:val="28"/>
          <w:szCs w:val="28"/>
          <w:lang w:val="nl-NL"/>
        </w:rPr>
        <w:t>Thông tư số 05/2023/TT-BGDĐT ngày 28 tháng 02 năm 2023 của Bộ GDĐT ban hành Quy chế tổ chức và hoạt động của trường trung học phổ thông chuyên</w:t>
      </w:r>
      <w:r w:rsidR="009D38BE" w:rsidRPr="00AE6C1E">
        <w:rPr>
          <w:rFonts w:ascii="Times New Roman" w:eastAsia="Times New Roman" w:hAnsi="Times New Roman"/>
          <w:color w:val="000000" w:themeColor="text1"/>
          <w:sz w:val="28"/>
          <w:szCs w:val="28"/>
          <w:lang w:val="nl-NL"/>
        </w:rPr>
        <w:t>.</w:t>
      </w:r>
    </w:p>
    <w:p w14:paraId="467E175C" w14:textId="4D6D1A61"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Thông tư số 12/2020/TT-BLĐTBXH ngày 27 tháng 11 năm 2020 quy định cơ sở vật chất cho thực hành, thực nghiệm, thí nghiệm trong đào tạo trình độ cao đẳng và trung cấp cho một số ngành, nghề.</w:t>
      </w:r>
    </w:p>
    <w:p w14:paraId="7ECC1AB6" w14:textId="514EF1EA" w:rsidR="00B34216" w:rsidRPr="00AE6C1E" w:rsidRDefault="00B34216" w:rsidP="00B34216">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Các văn bản của Thành ủy, HĐND, UBND thành phố Hải Phòng về phát triển </w:t>
      </w:r>
      <w:r w:rsidR="005C12F9" w:rsidRPr="00AE6C1E">
        <w:rPr>
          <w:rFonts w:ascii="Times New Roman" w:eastAsia="Times New Roman" w:hAnsi="Times New Roman"/>
          <w:color w:val="000000" w:themeColor="text1"/>
          <w:sz w:val="28"/>
          <w:szCs w:val="28"/>
          <w:lang w:val="da-DK"/>
        </w:rPr>
        <w:t>GDĐT</w:t>
      </w:r>
      <w:r w:rsidRPr="00AE6C1E">
        <w:rPr>
          <w:rFonts w:ascii="Times New Roman" w:eastAsia="Times New Roman" w:hAnsi="Times New Roman"/>
          <w:color w:val="000000" w:themeColor="text1"/>
          <w:sz w:val="28"/>
          <w:szCs w:val="28"/>
          <w:lang w:val="nl-NL"/>
        </w:rPr>
        <w:t>, phát triển nguồn nhân lực chất lượng cao, chuyển đổi số và triển khai Nghị quyết số 71-NQ/TW trên địa bàn thành phố.</w:t>
      </w:r>
    </w:p>
    <w:p w14:paraId="7AC73106" w14:textId="294D646E" w:rsidR="00B017CD" w:rsidRPr="00AE6C1E" w:rsidRDefault="002C44E1" w:rsidP="00E63BD3">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b/>
          <w:color w:val="000000" w:themeColor="text1"/>
          <w:sz w:val="28"/>
          <w:szCs w:val="28"/>
          <w:lang w:val="nl-NL"/>
        </w:rPr>
        <w:t>2.3</w:t>
      </w:r>
      <w:r w:rsidR="00B017CD" w:rsidRPr="00AE6C1E">
        <w:rPr>
          <w:rFonts w:ascii="Times New Roman" w:eastAsia="Times New Roman" w:hAnsi="Times New Roman"/>
          <w:b/>
          <w:color w:val="000000" w:themeColor="text1"/>
          <w:sz w:val="28"/>
          <w:szCs w:val="28"/>
          <w:lang w:val="nl-NL"/>
        </w:rPr>
        <w:t xml:space="preserve">. </w:t>
      </w:r>
      <w:r w:rsidR="00B017CD" w:rsidRPr="00AE6C1E">
        <w:rPr>
          <w:rFonts w:ascii="Times New Roman" w:eastAsia="Times New Roman" w:hAnsi="Times New Roman"/>
          <w:b/>
          <w:bCs/>
          <w:color w:val="000000" w:themeColor="text1"/>
          <w:sz w:val="28"/>
          <w:szCs w:val="28"/>
          <w:lang w:val="nl-NL"/>
        </w:rPr>
        <w:t>Cơ sở thực tiễn</w:t>
      </w:r>
    </w:p>
    <w:p w14:paraId="5FB2B0A9" w14:textId="44F9B82C" w:rsidR="006C6276" w:rsidRPr="00AE6C1E" w:rsidRDefault="006C6276" w:rsidP="00E63BD3">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Hải Phòng là một trong sáu thành phố trực thuộc Trung ương, đô thị loại I, giữ vai trò trung tâm kinh tế, chính trị, văn hóa, quốc phòng, an ninh của vùng Duyên hải Bắc Bộ, đồng thời là một trong ba cực tăng trưởng của vùng kinh tế trọng điểm phía Bắc (Hà Nội </w:t>
      </w:r>
      <w:r w:rsidR="008D7AE5" w:rsidRPr="00AE6C1E">
        <w:rPr>
          <w:rFonts w:ascii="Times New Roman" w:eastAsia="Times New Roman" w:hAnsi="Times New Roman"/>
          <w:color w:val="000000" w:themeColor="text1"/>
          <w:sz w:val="28"/>
          <w:szCs w:val="28"/>
          <w:lang w:val="nl-NL"/>
        </w:rPr>
        <w:t>-</w:t>
      </w:r>
      <w:r w:rsidRPr="00AE6C1E">
        <w:rPr>
          <w:rFonts w:ascii="Times New Roman" w:eastAsia="Times New Roman" w:hAnsi="Times New Roman"/>
          <w:color w:val="000000" w:themeColor="text1"/>
          <w:sz w:val="28"/>
          <w:szCs w:val="28"/>
          <w:lang w:val="nl-NL"/>
        </w:rPr>
        <w:t xml:space="preserve"> Hải Phòng </w:t>
      </w:r>
      <w:r w:rsidR="008D7AE5" w:rsidRPr="00AE6C1E">
        <w:rPr>
          <w:rFonts w:ascii="Times New Roman" w:eastAsia="Times New Roman" w:hAnsi="Times New Roman"/>
          <w:color w:val="000000" w:themeColor="text1"/>
          <w:sz w:val="28"/>
          <w:szCs w:val="28"/>
          <w:lang w:val="nl-NL"/>
        </w:rPr>
        <w:t>-</w:t>
      </w:r>
      <w:r w:rsidRPr="00AE6C1E">
        <w:rPr>
          <w:rFonts w:ascii="Times New Roman" w:eastAsia="Times New Roman" w:hAnsi="Times New Roman"/>
          <w:color w:val="000000" w:themeColor="text1"/>
          <w:sz w:val="28"/>
          <w:szCs w:val="28"/>
          <w:lang w:val="nl-NL"/>
        </w:rPr>
        <w:t xml:space="preserve"> Quảng Ninh) và là cửa ngõ ra biển của các tỉnh phía Bắc. Thành phố có diện tích 3.194,72 km², dân số khoảng 4,66 triệu người, 114 đơn vị hành chính cấp xã (45 phường, 67 xã, 2 đặc khu), kết nối thuận lợi với cả nước và quốc tế. Quy mô kinh tế không ngừng mở rộng, GRDP giai đoạn 2021</w:t>
      </w:r>
      <w:r w:rsidR="008D7AE5" w:rsidRPr="00AE6C1E">
        <w:rPr>
          <w:rFonts w:ascii="Times New Roman" w:eastAsia="Times New Roman" w:hAnsi="Times New Roman"/>
          <w:color w:val="000000" w:themeColor="text1"/>
          <w:sz w:val="28"/>
          <w:szCs w:val="28"/>
          <w:lang w:val="nl-NL"/>
        </w:rPr>
        <w:t>-</w:t>
      </w:r>
      <w:r w:rsidRPr="00AE6C1E">
        <w:rPr>
          <w:rFonts w:ascii="Times New Roman" w:eastAsia="Times New Roman" w:hAnsi="Times New Roman"/>
          <w:color w:val="000000" w:themeColor="text1"/>
          <w:sz w:val="28"/>
          <w:szCs w:val="28"/>
          <w:lang w:val="nl-NL"/>
        </w:rPr>
        <w:t>2025 ước tăng bình quân 11,39%/năm; tổng thu ngân sách trên địa bàn giai đoạn 2021</w:t>
      </w:r>
      <w:r w:rsidR="008D7AE5" w:rsidRPr="00AE6C1E">
        <w:rPr>
          <w:rFonts w:ascii="Times New Roman" w:eastAsia="Times New Roman" w:hAnsi="Times New Roman"/>
          <w:color w:val="000000" w:themeColor="text1"/>
          <w:sz w:val="28"/>
          <w:szCs w:val="28"/>
          <w:lang w:val="nl-NL"/>
        </w:rPr>
        <w:t>-</w:t>
      </w:r>
      <w:r w:rsidRPr="00AE6C1E">
        <w:rPr>
          <w:rFonts w:ascii="Times New Roman" w:eastAsia="Times New Roman" w:hAnsi="Times New Roman"/>
          <w:color w:val="000000" w:themeColor="text1"/>
          <w:sz w:val="28"/>
          <w:szCs w:val="28"/>
          <w:lang w:val="nl-NL"/>
        </w:rPr>
        <w:t>2025 đạt trên 543,6 nghìn tỷ đồng, đứng nhóm đầu cả nước. Đây là tiền đề quan trọng để thành phố ưu tiên bố trí nguồn lực đầu tư cho GDĐT, phát triển nguồn nhân lực chất lượng cao tương xứng với vị thế của Hải Phòng trong vùng và cả nước.</w:t>
      </w:r>
    </w:p>
    <w:p w14:paraId="65301DAE" w14:textId="77777777" w:rsidR="006C6276" w:rsidRPr="00AE6C1E" w:rsidRDefault="006C6276" w:rsidP="00E63BD3">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Trong bối cảnh đó, nhu cầu học tập, đào tạo, bồi dưỡng nguồn nhân lực trên địa bàn tăng nhanh cả về quy mô và cơ cấu. Mạng lưới cơ sở GDĐT được hình thành tương đối đầy đủ, theo hướng đa cấp học, đa loại hình; chất lượng giáo dục đại trà và giáo dục mũi nhọn duy trì ở nhóm cao của cả nước; các chỉ tiêu phổ cập, xóa mù chữ, xây dựng xã hội học tập cơ bản được giữ vững, tạo nền tảng thực tiễn quan trọng để thành phố đặt ra các mục tiêu cao hơn về phát triển GDĐT và nguồn nhân lực trong giai đoạn tới.</w:t>
      </w:r>
    </w:p>
    <w:p w14:paraId="01EF97B2" w14:textId="4DC8D6DA" w:rsidR="006C6276" w:rsidRPr="00AE6C1E" w:rsidRDefault="006C6276" w:rsidP="00E63BD3">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Tuy nhiên, hệ thống GDĐT vẫn chưa hoàn toàn theo kịp yêu cầu phát triển mới của thành phố và vùng. Cơ sở vật chất, trang thiết bị ở một số địa bàn, nhất là khu vực đô thị hóa nhanh, khu công nghiệp còn thiếu, chưa đồng bộ; phân bố mạng lưới trường lớp, quy mô </w:t>
      </w:r>
      <w:r w:rsidR="002A7DE2" w:rsidRPr="00AE6C1E">
        <w:rPr>
          <w:rFonts w:ascii="Times New Roman" w:eastAsia="Times New Roman" w:hAnsi="Times New Roman"/>
          <w:color w:val="000000" w:themeColor="text1"/>
          <w:sz w:val="28"/>
          <w:szCs w:val="28"/>
          <w:lang w:val="nl-NL"/>
        </w:rPr>
        <w:t xml:space="preserve">HS </w:t>
      </w:r>
      <w:r w:rsidRPr="00AE6C1E">
        <w:rPr>
          <w:rFonts w:ascii="Times New Roman" w:eastAsia="Times New Roman" w:hAnsi="Times New Roman"/>
          <w:color w:val="000000" w:themeColor="text1"/>
          <w:sz w:val="28"/>
          <w:szCs w:val="28"/>
          <w:lang w:val="nl-NL"/>
        </w:rPr>
        <w:t xml:space="preserve">giữa các khu vực còn tình trạng quá tải cục bộ. Đội ngũ nhà giáo, </w:t>
      </w:r>
      <w:r w:rsidR="00E47A20" w:rsidRPr="00AE6C1E">
        <w:rPr>
          <w:rFonts w:ascii="Times New Roman" w:eastAsia="Times New Roman" w:hAnsi="Times New Roman"/>
          <w:color w:val="000000" w:themeColor="text1"/>
          <w:sz w:val="28"/>
          <w:szCs w:val="28"/>
          <w:lang w:val="nl-NL"/>
        </w:rPr>
        <w:t>CBQL</w:t>
      </w:r>
      <w:r w:rsidRPr="00AE6C1E">
        <w:rPr>
          <w:rFonts w:ascii="Times New Roman" w:eastAsia="Times New Roman" w:hAnsi="Times New Roman"/>
          <w:color w:val="000000" w:themeColor="text1"/>
          <w:sz w:val="28"/>
          <w:szCs w:val="28"/>
          <w:lang w:val="nl-NL"/>
        </w:rPr>
        <w:t xml:space="preserve"> tuy được quan tâm nhưng vẫn còn thừa </w:t>
      </w:r>
      <w:r w:rsidR="008D7AE5" w:rsidRPr="00AE6C1E">
        <w:rPr>
          <w:rFonts w:ascii="Times New Roman" w:eastAsia="Times New Roman" w:hAnsi="Times New Roman"/>
          <w:color w:val="000000" w:themeColor="text1"/>
          <w:sz w:val="28"/>
          <w:szCs w:val="28"/>
          <w:lang w:val="nl-NL"/>
        </w:rPr>
        <w:t>-</w:t>
      </w:r>
      <w:r w:rsidRPr="00AE6C1E">
        <w:rPr>
          <w:rFonts w:ascii="Times New Roman" w:eastAsia="Times New Roman" w:hAnsi="Times New Roman"/>
          <w:color w:val="000000" w:themeColor="text1"/>
          <w:sz w:val="28"/>
          <w:szCs w:val="28"/>
          <w:lang w:val="nl-NL"/>
        </w:rPr>
        <w:t xml:space="preserve"> thiếu cục bộ theo môn học; năng lực chuyển đổi số, dạy học ngoại ngữ, STEM, khởi nghiệp, </w:t>
      </w:r>
      <w:r w:rsidRPr="00AE6C1E">
        <w:rPr>
          <w:rFonts w:ascii="Times New Roman" w:eastAsia="Times New Roman" w:hAnsi="Times New Roman"/>
          <w:color w:val="000000" w:themeColor="text1"/>
          <w:sz w:val="28"/>
          <w:szCs w:val="28"/>
          <w:lang w:val="nl-NL"/>
        </w:rPr>
        <w:lastRenderedPageBreak/>
        <w:t xml:space="preserve">kỹ năng số chưa đồng đều. </w:t>
      </w:r>
      <w:r w:rsidR="00521221" w:rsidRPr="00AE6C1E">
        <w:rPr>
          <w:rFonts w:ascii="Times New Roman" w:eastAsia="Times New Roman" w:hAnsi="Times New Roman"/>
          <w:color w:val="000000" w:themeColor="text1"/>
          <w:sz w:val="28"/>
          <w:szCs w:val="28"/>
          <w:lang w:val="nl-NL"/>
        </w:rPr>
        <w:t xml:space="preserve">GDNN </w:t>
      </w:r>
      <w:r w:rsidRPr="00AE6C1E">
        <w:rPr>
          <w:rFonts w:ascii="Times New Roman" w:eastAsia="Times New Roman" w:hAnsi="Times New Roman"/>
          <w:color w:val="000000" w:themeColor="text1"/>
          <w:sz w:val="28"/>
          <w:szCs w:val="28"/>
          <w:lang w:val="nl-NL"/>
        </w:rPr>
        <w:t xml:space="preserve">và </w:t>
      </w:r>
      <w:r w:rsidR="00521221" w:rsidRPr="00AE6C1E">
        <w:rPr>
          <w:rFonts w:ascii="Times New Roman" w:eastAsia="Times New Roman" w:hAnsi="Times New Roman"/>
          <w:color w:val="000000" w:themeColor="text1"/>
          <w:sz w:val="28"/>
          <w:szCs w:val="28"/>
          <w:lang w:val="nl-NL"/>
        </w:rPr>
        <w:t>GDĐH</w:t>
      </w:r>
      <w:r w:rsidRPr="00AE6C1E">
        <w:rPr>
          <w:rFonts w:ascii="Times New Roman" w:eastAsia="Times New Roman" w:hAnsi="Times New Roman"/>
          <w:color w:val="000000" w:themeColor="text1"/>
          <w:sz w:val="28"/>
          <w:szCs w:val="28"/>
          <w:lang w:val="nl-NL"/>
        </w:rPr>
        <w:t xml:space="preserve"> còn khoảng cách so với yêu cầu đào tạo nguồn nhân lực chất lượng cao cho các ngành, lĩnh vực mũi nhọn; mức độ liên thông, gắn kết giữa nhà trường với thị trường lao động và doanh nghiệp còn hạn chế, chưa đáp ứng yêu cầu chuyển đổi mô hình tăng trưởng của thành phố.</w:t>
      </w:r>
    </w:p>
    <w:p w14:paraId="5F9B4853" w14:textId="05B2E452" w:rsidR="006C6276" w:rsidRPr="00AE6C1E" w:rsidRDefault="006C6276" w:rsidP="00E63BD3">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Việc Quốc hội ban hành Nghị quyết về sắp xếp đơn vị hành chính cấp tỉnh, thực hiện sáp nhập thành phố Hải Phòng và tỉnh Hải Dương, với tổng thu ngân sách giai đoạn 2021</w:t>
      </w:r>
      <w:r w:rsidR="008D7AE5" w:rsidRPr="00AE6C1E">
        <w:rPr>
          <w:rFonts w:ascii="Times New Roman" w:eastAsia="Times New Roman" w:hAnsi="Times New Roman"/>
          <w:color w:val="000000" w:themeColor="text1"/>
          <w:sz w:val="28"/>
          <w:szCs w:val="28"/>
          <w:lang w:val="nl-NL"/>
        </w:rPr>
        <w:t>-</w:t>
      </w:r>
      <w:r w:rsidRPr="00AE6C1E">
        <w:rPr>
          <w:rFonts w:ascii="Times New Roman" w:eastAsia="Times New Roman" w:hAnsi="Times New Roman"/>
          <w:color w:val="000000" w:themeColor="text1"/>
          <w:sz w:val="28"/>
          <w:szCs w:val="28"/>
          <w:lang w:val="nl-NL"/>
        </w:rPr>
        <w:t>2025 của Hải Dương đạt khoảng 126 nghìn tỷ đồng, bình quân tăng trên 13%/năm, mở ra không gian phát triển mới với quy mô dân số, lực lượng lao động, nhu cầu học tập lớn hơn, đồng thời đặt ra yêu cầu cấp bách về tổ chức lại mạng lưới cơ sở giáo dục, phân bổ nguồn lực và thống nhất chính sách GDĐT trên toàn không gian phát triển mới. Thực tiễn triển khai các đề án, chương trình về giáo dục, dạy nghề, phát triển nguồn nhân lực tại Hải Phòng và Hải Dương những năm qua cho thấy: nếu không có một đề án tổng thể, dài hạn, đủ tầm và có tính liên kết vùng, việc đầu tư rất dễ phân tán, trùng lặp, không phát huy hết lợi thế của từng địa bàn, khó hình thành một hệ thống GDĐT thống nhất, đồng bộ, hiệu quả.</w:t>
      </w:r>
    </w:p>
    <w:p w14:paraId="63328EFD" w14:textId="77777777" w:rsidR="006C6276" w:rsidRPr="00AE6C1E" w:rsidRDefault="006C6276" w:rsidP="00E63BD3">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Sau khi Bộ Chính trị ban hành Nghị quyết số 71-NQ/TW về một số chủ trương, chính sách lớn, đột phá phát triển GDĐT, Thành ủy Hải Phòng đã ban hành Chương trình hành động số 02-CTr/TU ngày 20/10/2025 để tổ chức thực hiện trên địa bàn thành phố. Quá trình triển khai bước đầu, gắn với tổng kết, giám </w:t>
      </w:r>
      <w:r w:rsidRPr="00F81481">
        <w:rPr>
          <w:rFonts w:ascii="Times New Roman" w:eastAsia="Times New Roman" w:hAnsi="Times New Roman"/>
          <w:color w:val="000000" w:themeColor="text1"/>
          <w:spacing w:val="-2"/>
          <w:sz w:val="28"/>
          <w:szCs w:val="28"/>
          <w:lang w:val="nl-NL"/>
        </w:rPr>
        <w:t>sát, các hội nghị chuyên đề, đối thoại, lấy ý kiến rộng rãi của nhà khoa học, nhà giáo, cơ sở giáo dục, doanh nghiệp và Nhân dân đã chỉ rõ những “điểm nghẽn” về thể chế, nguồn lực, quản trị, chất lượng và hội nhập trong giáo dục; đồng thời gợi mở nhiều đề xuất, sáng kiến, giải pháp mới. Đây là cơ sở thực tiễn quan trọng để xác định hệ mục tiêu, nhiệm vụ, giải pháp và danh mục chương trình, dự án ưu tiên của Đề án trong giai đoạn tới, bảo đảm việc triển khai Nghị quyết số 71-NQ/TW trên địa bàn thành phố được thực hiện một cách chủ động, bài bản, hiệu quả</w:t>
      </w:r>
      <w:r w:rsidRPr="00AE6C1E">
        <w:rPr>
          <w:rFonts w:ascii="Times New Roman" w:eastAsia="Times New Roman" w:hAnsi="Times New Roman"/>
          <w:color w:val="000000" w:themeColor="text1"/>
          <w:sz w:val="28"/>
          <w:szCs w:val="28"/>
          <w:lang w:val="nl-NL"/>
        </w:rPr>
        <w:t>.</w:t>
      </w:r>
    </w:p>
    <w:p w14:paraId="1C148C15" w14:textId="3177AFD2" w:rsidR="00CF055A" w:rsidRPr="00AE6C1E" w:rsidRDefault="003F1182" w:rsidP="0015114D">
      <w:pPr>
        <w:pStyle w:val="Heading3"/>
        <w:ind w:firstLine="709"/>
        <w:rPr>
          <w:rFonts w:ascii="Times New Roman" w:hAnsi="Times New Roman"/>
          <w:color w:val="000000" w:themeColor="text1"/>
          <w:sz w:val="28"/>
          <w:szCs w:val="28"/>
          <w:lang w:val="nl-NL"/>
        </w:rPr>
      </w:pPr>
      <w:bookmarkStart w:id="10" w:name="_Toc216590403"/>
      <w:r w:rsidRPr="00AE6C1E">
        <w:rPr>
          <w:rFonts w:ascii="Times New Roman" w:hAnsi="Times New Roman"/>
          <w:b/>
          <w:color w:val="000000" w:themeColor="text1"/>
          <w:sz w:val="28"/>
          <w:szCs w:val="28"/>
          <w:lang w:val="nl-NL"/>
        </w:rPr>
        <w:t>3</w:t>
      </w:r>
      <w:r w:rsidR="00CF055A" w:rsidRPr="00AE6C1E">
        <w:rPr>
          <w:rFonts w:ascii="Times New Roman" w:hAnsi="Times New Roman"/>
          <w:b/>
          <w:color w:val="000000" w:themeColor="text1"/>
          <w:sz w:val="28"/>
          <w:szCs w:val="28"/>
          <w:lang w:val="nl-NL"/>
        </w:rPr>
        <w:t xml:space="preserve">. </w:t>
      </w:r>
      <w:r w:rsidR="00562D86" w:rsidRPr="00AE6C1E">
        <w:rPr>
          <w:rFonts w:ascii="Times New Roman" w:hAnsi="Times New Roman"/>
          <w:b/>
          <w:color w:val="000000" w:themeColor="text1"/>
          <w:sz w:val="28"/>
          <w:szCs w:val="28"/>
          <w:lang w:val="nl-NL"/>
        </w:rPr>
        <w:t>Mục đích và nhiệm vụ xây dựng Đề án</w:t>
      </w:r>
      <w:bookmarkEnd w:id="10"/>
    </w:p>
    <w:p w14:paraId="56AC6E47" w14:textId="53632A92" w:rsidR="0030075B" w:rsidRPr="00AE6C1E" w:rsidRDefault="003F1182" w:rsidP="00E63BD3">
      <w:pPr>
        <w:spacing w:after="0" w:line="360" w:lineRule="exact"/>
        <w:ind w:firstLine="720"/>
        <w:jc w:val="both"/>
        <w:textAlignment w:val="baseline"/>
        <w:rPr>
          <w:rFonts w:ascii="Times New Roman" w:eastAsia="Times New Roman" w:hAnsi="Times New Roman"/>
          <w:color w:val="000000" w:themeColor="text1"/>
          <w:sz w:val="28"/>
          <w:szCs w:val="28"/>
          <w:lang w:val="nl-NL"/>
        </w:rPr>
      </w:pPr>
      <w:r w:rsidRPr="00AE6C1E">
        <w:rPr>
          <w:rFonts w:ascii="Times New Roman" w:eastAsia="Times New Roman" w:hAnsi="Times New Roman"/>
          <w:b/>
          <w:bCs/>
          <w:color w:val="000000" w:themeColor="text1"/>
          <w:sz w:val="28"/>
          <w:szCs w:val="28"/>
          <w:lang w:val="nl-NL"/>
        </w:rPr>
        <w:t>3</w:t>
      </w:r>
      <w:r w:rsidR="0030075B" w:rsidRPr="00AE6C1E">
        <w:rPr>
          <w:rFonts w:ascii="Times New Roman" w:eastAsia="Times New Roman" w:hAnsi="Times New Roman"/>
          <w:b/>
          <w:bCs/>
          <w:color w:val="000000" w:themeColor="text1"/>
          <w:sz w:val="28"/>
          <w:szCs w:val="28"/>
          <w:lang w:val="nl-NL"/>
        </w:rPr>
        <w:t>.1. Mục đích xây dựng Đề án</w:t>
      </w:r>
    </w:p>
    <w:p w14:paraId="300F8FE2" w14:textId="277311FF" w:rsidR="0030075B" w:rsidRPr="00AE6C1E" w:rsidRDefault="0030075B" w:rsidP="00E63BD3">
      <w:pPr>
        <w:spacing w:after="0" w:line="360" w:lineRule="exact"/>
        <w:ind w:firstLine="720"/>
        <w:jc w:val="both"/>
        <w:textAlignment w:val="baseline"/>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Xây dựng một khuôn khổ tổng thể, mang tính chiến lược, làm căn cứ quan trọng để Thành ủy, </w:t>
      </w:r>
      <w:r w:rsidR="00554663" w:rsidRPr="00AE6C1E">
        <w:rPr>
          <w:rFonts w:ascii="Times New Roman" w:eastAsia="Times New Roman" w:hAnsi="Times New Roman"/>
          <w:color w:val="000000" w:themeColor="text1"/>
          <w:sz w:val="28"/>
          <w:szCs w:val="28"/>
          <w:lang w:val="nl-NL"/>
        </w:rPr>
        <w:t>HĐND</w:t>
      </w:r>
      <w:r w:rsidRPr="00AE6C1E">
        <w:rPr>
          <w:rFonts w:ascii="Times New Roman" w:eastAsia="Times New Roman" w:hAnsi="Times New Roman"/>
          <w:color w:val="000000" w:themeColor="text1"/>
          <w:sz w:val="28"/>
          <w:szCs w:val="28"/>
          <w:lang w:val="nl-NL"/>
        </w:rPr>
        <w:t xml:space="preserve">, </w:t>
      </w:r>
      <w:r w:rsidR="00554663" w:rsidRPr="00AE6C1E">
        <w:rPr>
          <w:rFonts w:ascii="Times New Roman" w:eastAsia="Times New Roman" w:hAnsi="Times New Roman"/>
          <w:color w:val="000000" w:themeColor="text1"/>
          <w:sz w:val="28"/>
          <w:szCs w:val="28"/>
          <w:lang w:val="nl-NL"/>
        </w:rPr>
        <w:t>UBND</w:t>
      </w:r>
      <w:r w:rsidRPr="00AE6C1E">
        <w:rPr>
          <w:rFonts w:ascii="Times New Roman" w:eastAsia="Times New Roman" w:hAnsi="Times New Roman"/>
          <w:color w:val="000000" w:themeColor="text1"/>
          <w:sz w:val="28"/>
          <w:szCs w:val="28"/>
          <w:lang w:val="nl-NL"/>
        </w:rPr>
        <w:t xml:space="preserve"> thành phố lãnh đạo, chỉ đạo, quản lý, điều hành phát triển </w:t>
      </w:r>
      <w:r w:rsidR="003E58F8" w:rsidRPr="00AE6C1E">
        <w:rPr>
          <w:rFonts w:ascii="Times New Roman" w:eastAsia="Times New Roman" w:hAnsi="Times New Roman"/>
          <w:color w:val="000000" w:themeColor="text1"/>
          <w:sz w:val="28"/>
          <w:szCs w:val="28"/>
          <w:lang w:val="nl-NL"/>
        </w:rPr>
        <w:t xml:space="preserve">GDĐT </w:t>
      </w:r>
      <w:r w:rsidRPr="00AE6C1E">
        <w:rPr>
          <w:rFonts w:ascii="Times New Roman" w:eastAsia="Times New Roman" w:hAnsi="Times New Roman"/>
          <w:color w:val="000000" w:themeColor="text1"/>
          <w:sz w:val="28"/>
          <w:szCs w:val="28"/>
          <w:lang w:val="nl-NL"/>
        </w:rPr>
        <w:t xml:space="preserve">đến năm 2030, tầm nhìn 2045; bảo đảm </w:t>
      </w:r>
      <w:r w:rsidR="003E58F8" w:rsidRPr="00AE6C1E">
        <w:rPr>
          <w:rFonts w:ascii="Times New Roman" w:eastAsia="Times New Roman" w:hAnsi="Times New Roman"/>
          <w:color w:val="000000" w:themeColor="text1"/>
          <w:sz w:val="28"/>
          <w:szCs w:val="28"/>
          <w:lang w:val="nl-NL"/>
        </w:rPr>
        <w:t xml:space="preserve">GDĐT </w:t>
      </w:r>
      <w:r w:rsidRPr="00AE6C1E">
        <w:rPr>
          <w:rFonts w:ascii="Times New Roman" w:eastAsia="Times New Roman" w:hAnsi="Times New Roman"/>
          <w:color w:val="000000" w:themeColor="text1"/>
          <w:sz w:val="28"/>
          <w:szCs w:val="28"/>
          <w:lang w:val="nl-NL"/>
        </w:rPr>
        <w:t>thực sự là khâu đột phá, là động lực then chốt cho phát triển nhanh, bền vững của thành phố Hải Phòng trong giai đoạn mới.</w:t>
      </w:r>
    </w:p>
    <w:p w14:paraId="600F8EC4" w14:textId="4642884A" w:rsidR="0030075B" w:rsidRPr="00AE6C1E"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pacing w:val="-4"/>
          <w:sz w:val="28"/>
          <w:szCs w:val="28"/>
          <w:lang w:val="nl-NL"/>
        </w:rPr>
        <w:t xml:space="preserve">- </w:t>
      </w:r>
      <w:r w:rsidR="0030075B" w:rsidRPr="00AE6C1E">
        <w:rPr>
          <w:rFonts w:ascii="Times New Roman" w:eastAsia="Times New Roman" w:hAnsi="Times New Roman"/>
          <w:color w:val="000000" w:themeColor="text1"/>
          <w:spacing w:val="-4"/>
          <w:sz w:val="28"/>
          <w:szCs w:val="28"/>
          <w:lang w:val="nl-NL"/>
        </w:rPr>
        <w:t xml:space="preserve">Cụ thể hóa, thể chế hóa kịp thời, đầy đủ, đồng bộ các mục tiêu, quan điểm, nhiệm vụ, giải pháp của Nghị quyết số 71-NQ/TW và các nghị quyết, kết luận có liên quan của Trung ương, của Thành ủy về phát triển </w:t>
      </w:r>
      <w:r w:rsidRPr="00AE6C1E">
        <w:rPr>
          <w:rFonts w:ascii="Times New Roman" w:eastAsia="Times New Roman" w:hAnsi="Times New Roman"/>
          <w:color w:val="000000" w:themeColor="text1"/>
          <w:spacing w:val="-4"/>
          <w:sz w:val="28"/>
          <w:szCs w:val="28"/>
          <w:lang w:val="nl-NL"/>
        </w:rPr>
        <w:t>GDĐT</w:t>
      </w:r>
      <w:r w:rsidR="0030075B" w:rsidRPr="00AE6C1E">
        <w:rPr>
          <w:rFonts w:ascii="Times New Roman" w:eastAsia="Times New Roman" w:hAnsi="Times New Roman"/>
          <w:color w:val="000000" w:themeColor="text1"/>
          <w:spacing w:val="-4"/>
          <w:sz w:val="28"/>
          <w:szCs w:val="28"/>
          <w:lang w:val="nl-NL"/>
        </w:rPr>
        <w:t>, phát triển nguồn nhân lực chất lượng cao; chuyển hóa các chủ trương lớn thành mục tiêu, chỉ tiêu, chương trình, nhiệm vụ cụ thể, gắn với điều kiện và đặc thù của thành phố</w:t>
      </w:r>
      <w:r w:rsidR="0030075B" w:rsidRPr="00AE6C1E">
        <w:rPr>
          <w:rFonts w:ascii="Times New Roman" w:eastAsia="Times New Roman" w:hAnsi="Times New Roman"/>
          <w:color w:val="000000" w:themeColor="text1"/>
          <w:sz w:val="28"/>
          <w:szCs w:val="28"/>
          <w:lang w:val="nl-NL"/>
        </w:rPr>
        <w:t>.</w:t>
      </w:r>
    </w:p>
    <w:p w14:paraId="4FE4E1D9" w14:textId="4BC03B02" w:rsidR="0030075B" w:rsidRPr="00AE6C1E"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lastRenderedPageBreak/>
        <w:t xml:space="preserve">- </w:t>
      </w:r>
      <w:r w:rsidR="0030075B" w:rsidRPr="00AE6C1E">
        <w:rPr>
          <w:rFonts w:ascii="Times New Roman" w:eastAsia="Times New Roman" w:hAnsi="Times New Roman"/>
          <w:color w:val="000000" w:themeColor="text1"/>
          <w:sz w:val="28"/>
          <w:szCs w:val="28"/>
          <w:lang w:val="nl-NL"/>
        </w:rPr>
        <w:t xml:space="preserve">Tạo lập cơ sở khoa học và thực tiễn để rà soát, điều chỉnh, bổ sung quy hoạch, kế hoạch mạng lưới cơ sở </w:t>
      </w:r>
      <w:r w:rsidRPr="00AE6C1E">
        <w:rPr>
          <w:rFonts w:ascii="Times New Roman" w:eastAsia="Times New Roman" w:hAnsi="Times New Roman"/>
          <w:color w:val="000000" w:themeColor="text1"/>
          <w:sz w:val="28"/>
          <w:szCs w:val="28"/>
          <w:lang w:val="nl-NL"/>
        </w:rPr>
        <w:t>GDĐT</w:t>
      </w:r>
      <w:r w:rsidR="0030075B" w:rsidRPr="00AE6C1E">
        <w:rPr>
          <w:rFonts w:ascii="Times New Roman" w:eastAsia="Times New Roman" w:hAnsi="Times New Roman"/>
          <w:color w:val="000000" w:themeColor="text1"/>
          <w:sz w:val="28"/>
          <w:szCs w:val="28"/>
          <w:lang w:val="nl-NL"/>
        </w:rPr>
        <w:t xml:space="preserve">; tiếp tục hoàn thiện các cơ chế, chính sách về tài chính, đất đai, đầu tư, xã hội hóa, chuyển đổi số, phát triển đội ngũ nhà giáo và </w:t>
      </w:r>
      <w:r w:rsidR="00E47A20" w:rsidRPr="00AE6C1E">
        <w:rPr>
          <w:rFonts w:ascii="Times New Roman" w:eastAsia="Times New Roman" w:hAnsi="Times New Roman"/>
          <w:color w:val="000000" w:themeColor="text1"/>
          <w:sz w:val="28"/>
          <w:szCs w:val="28"/>
          <w:lang w:val="nl-NL"/>
        </w:rPr>
        <w:t>CBQL</w:t>
      </w:r>
      <w:r w:rsidR="0030075B" w:rsidRPr="00AE6C1E">
        <w:rPr>
          <w:rFonts w:ascii="Times New Roman" w:eastAsia="Times New Roman" w:hAnsi="Times New Roman"/>
          <w:color w:val="000000" w:themeColor="text1"/>
          <w:sz w:val="28"/>
          <w:szCs w:val="28"/>
          <w:lang w:val="nl-NL"/>
        </w:rPr>
        <w:t>, bảo đảm phân bổ nguồn lực tập trung, hiệu quả.</w:t>
      </w:r>
    </w:p>
    <w:p w14:paraId="1AB92A36" w14:textId="5D1DE282" w:rsidR="0030075B" w:rsidRPr="00AE6C1E"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w:t>
      </w:r>
      <w:r w:rsidR="0030075B" w:rsidRPr="00AE6C1E">
        <w:rPr>
          <w:rFonts w:ascii="Times New Roman" w:eastAsia="Times New Roman" w:hAnsi="Times New Roman"/>
          <w:color w:val="000000" w:themeColor="text1"/>
          <w:sz w:val="28"/>
          <w:szCs w:val="28"/>
          <w:lang w:val="nl-NL"/>
        </w:rPr>
        <w:t xml:space="preserve">Nâng cao chất lượng, hiệu quả và công bằng trong giáo dục; mở rộng cơ hội học tập suốt đời cho người dân; hình thành hệ thống </w:t>
      </w:r>
      <w:r w:rsidRPr="00AE6C1E">
        <w:rPr>
          <w:rFonts w:ascii="Times New Roman" w:eastAsia="Times New Roman" w:hAnsi="Times New Roman"/>
          <w:color w:val="000000" w:themeColor="text1"/>
          <w:sz w:val="28"/>
          <w:szCs w:val="28"/>
          <w:lang w:val="nl-NL"/>
        </w:rPr>
        <w:t xml:space="preserve">GDĐT </w:t>
      </w:r>
      <w:r w:rsidR="0030075B" w:rsidRPr="00AE6C1E">
        <w:rPr>
          <w:rFonts w:ascii="Times New Roman" w:eastAsia="Times New Roman" w:hAnsi="Times New Roman"/>
          <w:color w:val="000000" w:themeColor="text1"/>
          <w:sz w:val="28"/>
          <w:szCs w:val="28"/>
          <w:lang w:val="nl-NL"/>
        </w:rPr>
        <w:t xml:space="preserve">hiện đại, hội nhập, gắn kết chặt chẽ với thị trường lao động và các trụ cột phát triển kinh tế </w:t>
      </w:r>
      <w:r w:rsidRPr="00AE6C1E">
        <w:rPr>
          <w:rFonts w:ascii="Times New Roman" w:eastAsia="Times New Roman" w:hAnsi="Times New Roman"/>
          <w:color w:val="000000" w:themeColor="text1"/>
          <w:sz w:val="28"/>
          <w:szCs w:val="28"/>
          <w:lang w:val="nl-NL"/>
        </w:rPr>
        <w:t>-</w:t>
      </w:r>
      <w:r w:rsidR="0030075B" w:rsidRPr="00AE6C1E">
        <w:rPr>
          <w:rFonts w:ascii="Times New Roman" w:eastAsia="Times New Roman" w:hAnsi="Times New Roman"/>
          <w:color w:val="000000" w:themeColor="text1"/>
          <w:sz w:val="28"/>
          <w:szCs w:val="28"/>
          <w:lang w:val="nl-NL"/>
        </w:rPr>
        <w:t xml:space="preserve"> xã hội của thành phố; góp phần xây dựng Hải Phòng trở thành trung tâm đào tạo và cung cấp nguồn nhân lực chất lượng cao của vùng Đồng bằng sông Hồng, vùng Duyên hải Bắc Bộ và cả nước.</w:t>
      </w:r>
    </w:p>
    <w:p w14:paraId="4C950E11" w14:textId="26C6ED10" w:rsidR="0030075B" w:rsidRPr="00AE6C1E" w:rsidRDefault="003F1182" w:rsidP="00E63BD3">
      <w:pPr>
        <w:spacing w:after="0" w:line="360" w:lineRule="exact"/>
        <w:ind w:firstLine="720"/>
        <w:jc w:val="both"/>
        <w:textAlignment w:val="baseline"/>
        <w:rPr>
          <w:rFonts w:ascii="Times New Roman" w:eastAsia="Times New Roman" w:hAnsi="Times New Roman"/>
          <w:color w:val="000000" w:themeColor="text1"/>
          <w:sz w:val="28"/>
          <w:szCs w:val="28"/>
          <w:lang w:val="nl-NL"/>
        </w:rPr>
      </w:pPr>
      <w:r w:rsidRPr="00AE6C1E">
        <w:rPr>
          <w:rFonts w:ascii="Times New Roman" w:eastAsia="Times New Roman" w:hAnsi="Times New Roman"/>
          <w:b/>
          <w:bCs/>
          <w:color w:val="000000" w:themeColor="text1"/>
          <w:sz w:val="28"/>
          <w:szCs w:val="28"/>
          <w:lang w:val="nl-NL"/>
        </w:rPr>
        <w:t>3</w:t>
      </w:r>
      <w:r w:rsidR="0030075B" w:rsidRPr="00AE6C1E">
        <w:rPr>
          <w:rFonts w:ascii="Times New Roman" w:eastAsia="Times New Roman" w:hAnsi="Times New Roman"/>
          <w:b/>
          <w:bCs/>
          <w:color w:val="000000" w:themeColor="text1"/>
          <w:sz w:val="28"/>
          <w:szCs w:val="28"/>
          <w:lang w:val="nl-NL"/>
        </w:rPr>
        <w:t>.2. Nhiệm vụ xây dựng Đề án</w:t>
      </w:r>
    </w:p>
    <w:p w14:paraId="0D4981B6" w14:textId="0C10389C" w:rsidR="0030075B" w:rsidRPr="00AE6C1E"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lang w:val="nl-NL"/>
        </w:rPr>
      </w:pPr>
      <w:r w:rsidRPr="00F81481">
        <w:rPr>
          <w:rFonts w:ascii="Times New Roman" w:eastAsia="Times New Roman" w:hAnsi="Times New Roman"/>
          <w:color w:val="000000" w:themeColor="text1"/>
          <w:spacing w:val="-2"/>
          <w:sz w:val="28"/>
          <w:szCs w:val="28"/>
          <w:lang w:val="nl-NL"/>
        </w:rPr>
        <w:t xml:space="preserve">- </w:t>
      </w:r>
      <w:r w:rsidR="0030075B" w:rsidRPr="00F81481">
        <w:rPr>
          <w:rFonts w:ascii="Times New Roman" w:eastAsia="Times New Roman" w:hAnsi="Times New Roman"/>
          <w:color w:val="000000" w:themeColor="text1"/>
          <w:spacing w:val="-2"/>
          <w:sz w:val="28"/>
          <w:szCs w:val="28"/>
          <w:lang w:val="nl-NL"/>
        </w:rPr>
        <w:t xml:space="preserve">Cụ thể hóa các chủ trương, đường lối của Đảng, chính sách, pháp luật của Nhà nước, nhất là Nghị quyết số 71-NQ/TW của Bộ Chính trị, Nghị quyết số 45-NQ/TW và các nghị quyết, chương trình hành động của Thành ủy về phát triển </w:t>
      </w:r>
      <w:r w:rsidRPr="00F81481">
        <w:rPr>
          <w:rFonts w:ascii="Times New Roman" w:eastAsia="Times New Roman" w:hAnsi="Times New Roman"/>
          <w:color w:val="000000" w:themeColor="text1"/>
          <w:spacing w:val="-2"/>
          <w:sz w:val="28"/>
          <w:szCs w:val="28"/>
          <w:lang w:val="nl-NL"/>
        </w:rPr>
        <w:t>GDĐT</w:t>
      </w:r>
      <w:r w:rsidR="0030075B" w:rsidRPr="00F81481">
        <w:rPr>
          <w:rFonts w:ascii="Times New Roman" w:eastAsia="Times New Roman" w:hAnsi="Times New Roman"/>
          <w:color w:val="000000" w:themeColor="text1"/>
          <w:spacing w:val="-2"/>
          <w:sz w:val="28"/>
          <w:szCs w:val="28"/>
          <w:lang w:val="nl-NL"/>
        </w:rPr>
        <w:t>, phát triển nguồn nhân lực chất lượng cao trên địa bàn thành phố Hải Phòng</w:t>
      </w:r>
      <w:r w:rsidR="0030075B" w:rsidRPr="00AE6C1E">
        <w:rPr>
          <w:rFonts w:ascii="Times New Roman" w:eastAsia="Times New Roman" w:hAnsi="Times New Roman"/>
          <w:color w:val="000000" w:themeColor="text1"/>
          <w:sz w:val="28"/>
          <w:szCs w:val="28"/>
          <w:lang w:val="nl-NL"/>
        </w:rPr>
        <w:t>.</w:t>
      </w:r>
    </w:p>
    <w:p w14:paraId="5801ED4C" w14:textId="531587C3" w:rsidR="0030075B" w:rsidRPr="00AE6C1E"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w:t>
      </w:r>
      <w:r w:rsidR="0030075B" w:rsidRPr="00AE6C1E">
        <w:rPr>
          <w:rFonts w:ascii="Times New Roman" w:eastAsia="Times New Roman" w:hAnsi="Times New Roman"/>
          <w:color w:val="000000" w:themeColor="text1"/>
          <w:sz w:val="28"/>
          <w:szCs w:val="28"/>
          <w:lang w:val="nl-NL"/>
        </w:rPr>
        <w:t xml:space="preserve">Đánh giá toàn diện, khách quan, khoa học thực trạng hệ thống </w:t>
      </w:r>
      <w:r w:rsidRPr="00AE6C1E">
        <w:rPr>
          <w:rFonts w:ascii="Times New Roman" w:eastAsia="Times New Roman" w:hAnsi="Times New Roman"/>
          <w:color w:val="000000" w:themeColor="text1"/>
          <w:sz w:val="28"/>
          <w:szCs w:val="28"/>
          <w:lang w:val="nl-NL"/>
        </w:rPr>
        <w:t>GDĐT</w:t>
      </w:r>
      <w:r w:rsidR="0030075B" w:rsidRPr="00AE6C1E">
        <w:rPr>
          <w:rFonts w:ascii="Times New Roman" w:eastAsia="Times New Roman" w:hAnsi="Times New Roman"/>
          <w:color w:val="000000" w:themeColor="text1"/>
          <w:sz w:val="28"/>
          <w:szCs w:val="28"/>
          <w:lang w:val="nl-NL"/>
        </w:rPr>
        <w:t xml:space="preserve"> thành phố giai đoạn 2020</w:t>
      </w:r>
      <w:r w:rsidRPr="00AE6C1E">
        <w:rPr>
          <w:rFonts w:ascii="Times New Roman" w:eastAsia="Times New Roman" w:hAnsi="Times New Roman"/>
          <w:color w:val="000000" w:themeColor="text1"/>
          <w:sz w:val="28"/>
          <w:szCs w:val="28"/>
          <w:lang w:val="nl-NL"/>
        </w:rPr>
        <w:t>-</w:t>
      </w:r>
      <w:r w:rsidR="0030075B" w:rsidRPr="00AE6C1E">
        <w:rPr>
          <w:rFonts w:ascii="Times New Roman" w:eastAsia="Times New Roman" w:hAnsi="Times New Roman"/>
          <w:color w:val="000000" w:themeColor="text1"/>
          <w:sz w:val="28"/>
          <w:szCs w:val="28"/>
          <w:lang w:val="nl-NL"/>
        </w:rPr>
        <w:t>2025; chỉ rõ những kết quả nổi bật, những hạn chế, yếu kém, các “nút thắt” chủ yếu và nguyên nhân chủ quan, khách quan.</w:t>
      </w:r>
    </w:p>
    <w:p w14:paraId="5CF94FB4" w14:textId="7B3F04C5" w:rsidR="0030075B" w:rsidRPr="00AE6C1E"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 </w:t>
      </w:r>
      <w:r w:rsidR="0030075B" w:rsidRPr="00AE6C1E">
        <w:rPr>
          <w:rFonts w:ascii="Times New Roman" w:eastAsia="Times New Roman" w:hAnsi="Times New Roman"/>
          <w:color w:val="000000" w:themeColor="text1"/>
          <w:sz w:val="28"/>
          <w:szCs w:val="28"/>
          <w:lang w:val="nl-NL"/>
        </w:rPr>
        <w:t xml:space="preserve">Nghiên cứu, hệ thống hóa và làm rõ các quan điểm, mục tiêu, định hướng lớn của Trung ương và của thành phố đối với phát triển </w:t>
      </w:r>
      <w:r w:rsidRPr="00AE6C1E">
        <w:rPr>
          <w:rFonts w:ascii="Times New Roman" w:eastAsia="Times New Roman" w:hAnsi="Times New Roman"/>
          <w:color w:val="000000" w:themeColor="text1"/>
          <w:sz w:val="28"/>
          <w:szCs w:val="28"/>
          <w:lang w:val="nl-NL"/>
        </w:rPr>
        <w:t>GDĐT</w:t>
      </w:r>
      <w:r w:rsidR="0030075B" w:rsidRPr="00AE6C1E">
        <w:rPr>
          <w:rFonts w:ascii="Times New Roman" w:eastAsia="Times New Roman" w:hAnsi="Times New Roman"/>
          <w:color w:val="000000" w:themeColor="text1"/>
          <w:sz w:val="28"/>
          <w:szCs w:val="28"/>
          <w:lang w:val="nl-NL"/>
        </w:rPr>
        <w:t xml:space="preserve">; xác định quan điểm phát triển, mục tiêu tổng quát và các mục tiêu cụ thể đến năm 2030, tầm nhìn 2045, bảo đảm phù hợp với chiến lược phát triển kinh tế </w:t>
      </w:r>
      <w:r w:rsidRPr="00AE6C1E">
        <w:rPr>
          <w:rFonts w:ascii="Times New Roman" w:eastAsia="Times New Roman" w:hAnsi="Times New Roman"/>
          <w:color w:val="000000" w:themeColor="text1"/>
          <w:sz w:val="28"/>
          <w:szCs w:val="28"/>
          <w:lang w:val="nl-NL"/>
        </w:rPr>
        <w:t>-</w:t>
      </w:r>
      <w:r w:rsidR="0030075B" w:rsidRPr="00AE6C1E">
        <w:rPr>
          <w:rFonts w:ascii="Times New Roman" w:eastAsia="Times New Roman" w:hAnsi="Times New Roman"/>
          <w:color w:val="000000" w:themeColor="text1"/>
          <w:sz w:val="28"/>
          <w:szCs w:val="28"/>
          <w:lang w:val="nl-NL"/>
        </w:rPr>
        <w:t xml:space="preserve"> xã hội của thành phố, với yêu cầu xây dựng thành phố cảng biển hiện đại, thông minh, trung tâm </w:t>
      </w:r>
      <w:r w:rsidRPr="00AE6C1E">
        <w:rPr>
          <w:rFonts w:ascii="Times New Roman" w:eastAsia="Times New Roman" w:hAnsi="Times New Roman"/>
          <w:color w:val="000000" w:themeColor="text1"/>
          <w:sz w:val="28"/>
          <w:szCs w:val="28"/>
          <w:lang w:val="nl-NL"/>
        </w:rPr>
        <w:t>GDĐT</w:t>
      </w:r>
      <w:r w:rsidR="0030075B" w:rsidRPr="00AE6C1E">
        <w:rPr>
          <w:rFonts w:ascii="Times New Roman" w:eastAsia="Times New Roman" w:hAnsi="Times New Roman"/>
          <w:color w:val="000000" w:themeColor="text1"/>
          <w:sz w:val="28"/>
          <w:szCs w:val="28"/>
          <w:lang w:val="nl-NL"/>
        </w:rPr>
        <w:t>, nghiên cứu, đổi mới sáng tạo của vùng và cả nước.</w:t>
      </w:r>
    </w:p>
    <w:p w14:paraId="63739716" w14:textId="0D16EB5B" w:rsidR="0030075B" w:rsidRPr="00AE6C1E"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pacing w:val="-6"/>
          <w:sz w:val="28"/>
          <w:szCs w:val="28"/>
          <w:lang w:val="nl-NL"/>
        </w:rPr>
        <w:t xml:space="preserve">- </w:t>
      </w:r>
      <w:r w:rsidR="0030075B" w:rsidRPr="00AE6C1E">
        <w:rPr>
          <w:rFonts w:ascii="Times New Roman" w:eastAsia="Times New Roman" w:hAnsi="Times New Roman"/>
          <w:color w:val="000000" w:themeColor="text1"/>
          <w:spacing w:val="-6"/>
          <w:sz w:val="28"/>
          <w:szCs w:val="28"/>
          <w:lang w:val="nl-NL"/>
        </w:rPr>
        <w:t xml:space="preserve">Đề xuất hệ thống nhiệm vụ, giải pháp đồng bộ, khả thi để phát triển </w:t>
      </w:r>
      <w:r w:rsidRPr="00AE6C1E">
        <w:rPr>
          <w:rFonts w:ascii="Times New Roman" w:eastAsia="Times New Roman" w:hAnsi="Times New Roman"/>
          <w:color w:val="000000" w:themeColor="text1"/>
          <w:spacing w:val="-6"/>
          <w:sz w:val="28"/>
          <w:szCs w:val="28"/>
          <w:lang w:val="nl-NL"/>
        </w:rPr>
        <w:t>GDĐT</w:t>
      </w:r>
      <w:r w:rsidR="0030075B" w:rsidRPr="00AE6C1E">
        <w:rPr>
          <w:rFonts w:ascii="Times New Roman" w:eastAsia="Times New Roman" w:hAnsi="Times New Roman"/>
          <w:color w:val="000000" w:themeColor="text1"/>
          <w:spacing w:val="-6"/>
          <w:sz w:val="28"/>
          <w:szCs w:val="28"/>
          <w:lang w:val="nl-NL"/>
        </w:rPr>
        <w:t>, gắn với phân công trách nhiệm, tiến độ thực hiện và tiêu chí đánh giá kết quả</w:t>
      </w:r>
      <w:r w:rsidR="0030075B" w:rsidRPr="00AE6C1E">
        <w:rPr>
          <w:rFonts w:ascii="Times New Roman" w:eastAsia="Times New Roman" w:hAnsi="Times New Roman"/>
          <w:color w:val="000000" w:themeColor="text1"/>
          <w:sz w:val="28"/>
          <w:szCs w:val="28"/>
          <w:lang w:val="nl-NL"/>
        </w:rPr>
        <w:t>.</w:t>
      </w:r>
    </w:p>
    <w:p w14:paraId="64781A01" w14:textId="2605FA35" w:rsidR="0030075B" w:rsidRPr="00AE6C1E" w:rsidRDefault="003E58F8" w:rsidP="00E63BD3">
      <w:pPr>
        <w:spacing w:after="0" w:line="360" w:lineRule="exact"/>
        <w:ind w:firstLine="720"/>
        <w:jc w:val="both"/>
        <w:textAlignment w:val="baseline"/>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pacing w:val="-6"/>
          <w:sz w:val="28"/>
          <w:szCs w:val="28"/>
          <w:lang w:val="nl-NL"/>
        </w:rPr>
        <w:t xml:space="preserve">- </w:t>
      </w:r>
      <w:r w:rsidR="0030075B" w:rsidRPr="00AE6C1E">
        <w:rPr>
          <w:rFonts w:ascii="Times New Roman" w:eastAsia="Times New Roman" w:hAnsi="Times New Roman"/>
          <w:color w:val="000000" w:themeColor="text1"/>
          <w:spacing w:val="-6"/>
          <w:sz w:val="28"/>
          <w:szCs w:val="28"/>
          <w:lang w:val="nl-NL"/>
        </w:rPr>
        <w:t>Xây dựng hệ thống chỉ tiêu định lượng chủ yếu và danh mục các chương trình, nhiệm vụ trọng tâm giai đoạn 202</w:t>
      </w:r>
      <w:r w:rsidRPr="00AE6C1E">
        <w:rPr>
          <w:rFonts w:ascii="Times New Roman" w:eastAsia="Times New Roman" w:hAnsi="Times New Roman"/>
          <w:color w:val="000000" w:themeColor="text1"/>
          <w:spacing w:val="-6"/>
          <w:sz w:val="28"/>
          <w:szCs w:val="28"/>
          <w:lang w:val="nl-NL"/>
        </w:rPr>
        <w:t>5-</w:t>
      </w:r>
      <w:r w:rsidR="0030075B" w:rsidRPr="00AE6C1E">
        <w:rPr>
          <w:rFonts w:ascii="Times New Roman" w:eastAsia="Times New Roman" w:hAnsi="Times New Roman"/>
          <w:color w:val="000000" w:themeColor="text1"/>
          <w:spacing w:val="-6"/>
          <w:sz w:val="28"/>
          <w:szCs w:val="28"/>
          <w:lang w:val="nl-NL"/>
        </w:rPr>
        <w:t>2030; dự kiến nhu cầu và cơ cấu nguồn lực, lộ trình, cơ chế phối hợp và phân công trách nhiệm tổ chức thực hiện Đề án</w:t>
      </w:r>
      <w:r w:rsidR="0030075B" w:rsidRPr="00AE6C1E">
        <w:rPr>
          <w:rFonts w:ascii="Times New Roman" w:eastAsia="Times New Roman" w:hAnsi="Times New Roman"/>
          <w:color w:val="000000" w:themeColor="text1"/>
          <w:sz w:val="28"/>
          <w:szCs w:val="28"/>
          <w:lang w:val="nl-NL"/>
        </w:rPr>
        <w:t>.</w:t>
      </w:r>
    </w:p>
    <w:p w14:paraId="7871FCDA" w14:textId="522AB342" w:rsidR="00CF055A" w:rsidRPr="00AE6C1E" w:rsidRDefault="003F1182" w:rsidP="0015114D">
      <w:pPr>
        <w:pStyle w:val="Heading3"/>
        <w:ind w:firstLine="709"/>
        <w:rPr>
          <w:rFonts w:ascii="Times New Roman" w:hAnsi="Times New Roman"/>
          <w:b/>
          <w:color w:val="000000" w:themeColor="text1"/>
          <w:sz w:val="28"/>
          <w:szCs w:val="28"/>
          <w:lang w:val="nl-NL"/>
        </w:rPr>
      </w:pPr>
      <w:bookmarkStart w:id="11" w:name="_Toc216590404"/>
      <w:r w:rsidRPr="00AE6C1E">
        <w:rPr>
          <w:rFonts w:ascii="Times New Roman" w:hAnsi="Times New Roman"/>
          <w:b/>
          <w:bCs/>
          <w:color w:val="000000" w:themeColor="text1"/>
          <w:sz w:val="28"/>
          <w:szCs w:val="28"/>
          <w:lang w:val="nb-NO"/>
        </w:rPr>
        <w:t>4</w:t>
      </w:r>
      <w:r w:rsidR="00CF055A" w:rsidRPr="00AE6C1E">
        <w:rPr>
          <w:rFonts w:ascii="Times New Roman" w:hAnsi="Times New Roman"/>
          <w:b/>
          <w:bCs/>
          <w:color w:val="000000" w:themeColor="text1"/>
          <w:sz w:val="28"/>
          <w:szCs w:val="28"/>
          <w:lang w:val="nb-NO"/>
        </w:rPr>
        <w:t xml:space="preserve">. </w:t>
      </w:r>
      <w:r w:rsidR="00562D86" w:rsidRPr="00AE6C1E">
        <w:rPr>
          <w:rFonts w:ascii="Times New Roman" w:hAnsi="Times New Roman"/>
          <w:b/>
          <w:color w:val="000000" w:themeColor="text1"/>
          <w:sz w:val="28"/>
          <w:szCs w:val="28"/>
          <w:lang w:val="nl-NL"/>
        </w:rPr>
        <w:t>P</w:t>
      </w:r>
      <w:r w:rsidR="00CF055A" w:rsidRPr="00AE6C1E">
        <w:rPr>
          <w:rFonts w:ascii="Times New Roman" w:hAnsi="Times New Roman"/>
          <w:b/>
          <w:color w:val="000000" w:themeColor="text1"/>
          <w:sz w:val="28"/>
          <w:szCs w:val="28"/>
          <w:lang w:val="nl-NL"/>
        </w:rPr>
        <w:t>hạm vi</w:t>
      </w:r>
      <w:r w:rsidR="00562D86" w:rsidRPr="00AE6C1E">
        <w:rPr>
          <w:rFonts w:ascii="Times New Roman" w:hAnsi="Times New Roman"/>
          <w:b/>
          <w:color w:val="000000" w:themeColor="text1"/>
          <w:sz w:val="28"/>
          <w:szCs w:val="28"/>
          <w:lang w:val="nl-NL"/>
        </w:rPr>
        <w:t xml:space="preserve"> nghiên cứu của Đề án</w:t>
      </w:r>
      <w:bookmarkEnd w:id="11"/>
    </w:p>
    <w:p w14:paraId="290F203F" w14:textId="77777777" w:rsidR="00CF055A" w:rsidRPr="00AE6C1E" w:rsidRDefault="00CF055A" w:rsidP="00E63BD3">
      <w:pPr>
        <w:autoSpaceDE w:val="0"/>
        <w:autoSpaceDN w:val="0"/>
        <w:adjustRightInd w:val="0"/>
        <w:spacing w:after="0" w:line="360" w:lineRule="exact"/>
        <w:ind w:firstLine="709"/>
        <w:jc w:val="both"/>
        <w:rPr>
          <w:rFonts w:ascii="Times New Roman" w:eastAsia="Times New Roman" w:hAnsi="Times New Roman"/>
          <w:bCs/>
          <w:color w:val="000000" w:themeColor="text1"/>
          <w:sz w:val="28"/>
          <w:szCs w:val="28"/>
          <w:lang w:val="nb-NO"/>
        </w:rPr>
      </w:pPr>
      <w:r w:rsidRPr="00AE6C1E">
        <w:rPr>
          <w:rFonts w:ascii="Times New Roman" w:eastAsia="Times New Roman" w:hAnsi="Times New Roman"/>
          <w:bCs/>
          <w:color w:val="000000" w:themeColor="text1"/>
          <w:sz w:val="28"/>
          <w:szCs w:val="28"/>
          <w:lang w:val="nb-NO"/>
        </w:rPr>
        <w:t xml:space="preserve">- Phạm vi không gian: </w:t>
      </w:r>
      <w:r w:rsidRPr="00AE6C1E">
        <w:rPr>
          <w:rFonts w:ascii="Times New Roman" w:eastAsia="Times New Roman" w:hAnsi="Times New Roman"/>
          <w:color w:val="000000" w:themeColor="text1"/>
          <w:sz w:val="28"/>
          <w:szCs w:val="28"/>
          <w:lang w:val="nl-NL"/>
        </w:rPr>
        <w:t>Thực hiện trên địa bàn thành phố Hải Phòng.</w:t>
      </w:r>
    </w:p>
    <w:p w14:paraId="4454D4FF" w14:textId="77777777" w:rsidR="00CF055A" w:rsidRPr="00AE6C1E" w:rsidRDefault="00CF055A" w:rsidP="00E63BD3">
      <w:pPr>
        <w:autoSpaceDE w:val="0"/>
        <w:autoSpaceDN w:val="0"/>
        <w:adjustRightInd w:val="0"/>
        <w:spacing w:after="0" w:line="360" w:lineRule="exact"/>
        <w:ind w:firstLine="709"/>
        <w:jc w:val="both"/>
        <w:rPr>
          <w:rFonts w:ascii="Times New Roman" w:eastAsia="Times New Roman" w:hAnsi="Times New Roman"/>
          <w:bCs/>
          <w:color w:val="000000" w:themeColor="text1"/>
          <w:sz w:val="28"/>
          <w:szCs w:val="28"/>
          <w:lang w:val="nb-NO"/>
        </w:rPr>
      </w:pPr>
      <w:r w:rsidRPr="00AE6C1E">
        <w:rPr>
          <w:rFonts w:ascii="Times New Roman" w:eastAsia="Times New Roman" w:hAnsi="Times New Roman"/>
          <w:bCs/>
          <w:color w:val="000000" w:themeColor="text1"/>
          <w:sz w:val="28"/>
          <w:szCs w:val="28"/>
          <w:lang w:val="nb-NO"/>
        </w:rPr>
        <w:t>- Phạm vi thời gian: Số liệu hiện trạng chủ yếu giai đoạn 2020-2025; mục tiêu/định hướng đến các mốc thời gian 2030, 2035, tầm nhìn 2045.</w:t>
      </w:r>
    </w:p>
    <w:p w14:paraId="7D84B00F" w14:textId="691ED81D" w:rsidR="00D7382A" w:rsidRPr="00AE6C1E" w:rsidRDefault="003F1182" w:rsidP="0015114D">
      <w:pPr>
        <w:pStyle w:val="Heading3"/>
        <w:ind w:firstLine="709"/>
        <w:rPr>
          <w:rFonts w:ascii="Times New Roman" w:hAnsi="Times New Roman"/>
          <w:color w:val="000000" w:themeColor="text1"/>
          <w:sz w:val="28"/>
          <w:szCs w:val="28"/>
          <w:lang w:val="nb-NO"/>
        </w:rPr>
      </w:pPr>
      <w:bookmarkStart w:id="12" w:name="_Toc216590405"/>
      <w:r w:rsidRPr="00AE6C1E">
        <w:rPr>
          <w:rFonts w:ascii="Times New Roman" w:hAnsi="Times New Roman"/>
          <w:b/>
          <w:bCs/>
          <w:color w:val="000000" w:themeColor="text1"/>
          <w:sz w:val="28"/>
          <w:szCs w:val="28"/>
          <w:lang w:val="nb-NO"/>
        </w:rPr>
        <w:t>5</w:t>
      </w:r>
      <w:r w:rsidR="00D7382A" w:rsidRPr="00AE6C1E">
        <w:rPr>
          <w:rFonts w:ascii="Times New Roman" w:hAnsi="Times New Roman"/>
          <w:b/>
          <w:bCs/>
          <w:color w:val="000000" w:themeColor="text1"/>
          <w:sz w:val="28"/>
          <w:szCs w:val="28"/>
          <w:lang w:val="nb-NO"/>
        </w:rPr>
        <w:t>. Phương pháp nghiên cứu</w:t>
      </w:r>
      <w:r w:rsidR="00562D86" w:rsidRPr="00AE6C1E">
        <w:rPr>
          <w:rFonts w:ascii="Times New Roman" w:hAnsi="Times New Roman"/>
          <w:b/>
          <w:bCs/>
          <w:color w:val="000000" w:themeColor="text1"/>
          <w:sz w:val="28"/>
          <w:szCs w:val="28"/>
          <w:lang w:val="nb-NO"/>
        </w:rPr>
        <w:t xml:space="preserve"> xây dựng Đề án</w:t>
      </w:r>
      <w:bookmarkEnd w:id="12"/>
    </w:p>
    <w:p w14:paraId="1753C11B" w14:textId="194CD8B8" w:rsidR="00D211DA" w:rsidRPr="00AE6C1E" w:rsidRDefault="00D211DA" w:rsidP="00E63BD3">
      <w:pPr>
        <w:spacing w:after="0" w:line="360" w:lineRule="exact"/>
        <w:ind w:firstLine="720"/>
        <w:jc w:val="both"/>
        <w:textAlignment w:val="baseline"/>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Các phương pháp nghiên cứu chính được sử dụng xây dựng Đề án bao gồm:</w:t>
      </w:r>
      <w:r w:rsidR="003D0864" w:rsidRPr="00AE6C1E">
        <w:rPr>
          <w:rFonts w:ascii="Times New Roman" w:eastAsia="Times New Roman" w:hAnsi="Times New Roman"/>
          <w:color w:val="000000" w:themeColor="text1"/>
          <w:sz w:val="28"/>
          <w:szCs w:val="28"/>
          <w:lang w:val="nb-NO"/>
        </w:rPr>
        <w:t xml:space="preserve"> </w:t>
      </w:r>
      <w:r w:rsidRPr="00AE6C1E">
        <w:rPr>
          <w:rFonts w:ascii="Times New Roman" w:eastAsia="Times New Roman" w:hAnsi="Times New Roman"/>
          <w:color w:val="000000" w:themeColor="text1"/>
          <w:sz w:val="28"/>
          <w:szCs w:val="28"/>
          <w:lang w:val="nb-NO"/>
        </w:rPr>
        <w:t>Phương p</w:t>
      </w:r>
      <w:r w:rsidR="00766EC3" w:rsidRPr="00AE6C1E">
        <w:rPr>
          <w:rFonts w:ascii="Times New Roman" w:eastAsia="Times New Roman" w:hAnsi="Times New Roman"/>
          <w:color w:val="000000" w:themeColor="text1"/>
          <w:sz w:val="28"/>
          <w:szCs w:val="28"/>
          <w:lang w:val="nb-NO"/>
        </w:rPr>
        <w:t>háp thu thập thông tin, số liệu</w:t>
      </w:r>
      <w:r w:rsidR="003D0864" w:rsidRPr="00AE6C1E">
        <w:rPr>
          <w:rFonts w:ascii="Times New Roman" w:eastAsia="Times New Roman" w:hAnsi="Times New Roman"/>
          <w:color w:val="000000" w:themeColor="text1"/>
          <w:sz w:val="28"/>
          <w:szCs w:val="28"/>
          <w:lang w:val="nb-NO"/>
        </w:rPr>
        <w:t xml:space="preserve">; </w:t>
      </w:r>
      <w:r w:rsidR="00B235DD" w:rsidRPr="00AE6C1E">
        <w:rPr>
          <w:rFonts w:ascii="Times New Roman" w:eastAsia="Times New Roman" w:hAnsi="Times New Roman"/>
          <w:color w:val="000000" w:themeColor="text1"/>
          <w:sz w:val="28"/>
          <w:szCs w:val="28"/>
          <w:lang w:val="nb-NO"/>
        </w:rPr>
        <w:t>P</w:t>
      </w:r>
      <w:r w:rsidRPr="00AE6C1E">
        <w:rPr>
          <w:rFonts w:ascii="Times New Roman" w:eastAsia="Times New Roman" w:hAnsi="Times New Roman"/>
          <w:color w:val="000000" w:themeColor="text1"/>
          <w:sz w:val="28"/>
          <w:szCs w:val="28"/>
          <w:lang w:val="nb-NO"/>
        </w:rPr>
        <w:t>hương pháp</w:t>
      </w:r>
      <w:r w:rsidR="00766EC3" w:rsidRPr="00AE6C1E">
        <w:rPr>
          <w:rFonts w:ascii="Times New Roman" w:eastAsia="Times New Roman" w:hAnsi="Times New Roman"/>
          <w:color w:val="000000" w:themeColor="text1"/>
          <w:sz w:val="28"/>
          <w:szCs w:val="28"/>
          <w:lang w:val="nb-NO"/>
        </w:rPr>
        <w:t xml:space="preserve"> phân tích, tổng hợp và so sánh</w:t>
      </w:r>
      <w:r w:rsidR="003D0864" w:rsidRPr="00AE6C1E">
        <w:rPr>
          <w:rFonts w:ascii="Times New Roman" w:eastAsia="Times New Roman" w:hAnsi="Times New Roman"/>
          <w:color w:val="000000" w:themeColor="text1"/>
          <w:sz w:val="28"/>
          <w:szCs w:val="28"/>
          <w:lang w:val="nb-NO"/>
        </w:rPr>
        <w:t xml:space="preserve">; </w:t>
      </w:r>
      <w:r w:rsidR="002C4584" w:rsidRPr="00AE6C1E">
        <w:rPr>
          <w:rFonts w:ascii="Times New Roman" w:eastAsia="Times New Roman" w:hAnsi="Times New Roman"/>
          <w:color w:val="000000" w:themeColor="text1"/>
          <w:sz w:val="28"/>
          <w:szCs w:val="28"/>
          <w:lang w:val="nb-NO"/>
        </w:rPr>
        <w:t>P</w:t>
      </w:r>
      <w:r w:rsidRPr="00AE6C1E">
        <w:rPr>
          <w:rFonts w:ascii="Times New Roman" w:eastAsia="Times New Roman" w:hAnsi="Times New Roman"/>
          <w:color w:val="000000" w:themeColor="text1"/>
          <w:sz w:val="28"/>
          <w:szCs w:val="28"/>
          <w:lang w:val="nb-NO"/>
        </w:rPr>
        <w:t>hương ph</w:t>
      </w:r>
      <w:r w:rsidR="00766EC3" w:rsidRPr="00AE6C1E">
        <w:rPr>
          <w:rFonts w:ascii="Times New Roman" w:eastAsia="Times New Roman" w:hAnsi="Times New Roman"/>
          <w:color w:val="000000" w:themeColor="text1"/>
          <w:sz w:val="28"/>
          <w:szCs w:val="28"/>
          <w:lang w:val="nb-NO"/>
        </w:rPr>
        <w:t>áp điều tra, khảo sát thực tiễn</w:t>
      </w:r>
      <w:r w:rsidR="003D0864" w:rsidRPr="00AE6C1E">
        <w:rPr>
          <w:rFonts w:ascii="Times New Roman" w:eastAsia="Times New Roman" w:hAnsi="Times New Roman"/>
          <w:color w:val="000000" w:themeColor="text1"/>
          <w:sz w:val="28"/>
          <w:szCs w:val="28"/>
          <w:lang w:val="nb-NO"/>
        </w:rPr>
        <w:t xml:space="preserve">; </w:t>
      </w:r>
      <w:r w:rsidR="0034079F" w:rsidRPr="00AE6C1E">
        <w:rPr>
          <w:rFonts w:ascii="Times New Roman" w:eastAsia="Times New Roman" w:hAnsi="Times New Roman"/>
          <w:color w:val="000000" w:themeColor="text1"/>
          <w:sz w:val="28"/>
          <w:szCs w:val="28"/>
          <w:lang w:val="nb-NO"/>
        </w:rPr>
        <w:t>P</w:t>
      </w:r>
      <w:r w:rsidR="00766EC3" w:rsidRPr="00AE6C1E">
        <w:rPr>
          <w:rFonts w:ascii="Times New Roman" w:eastAsia="Times New Roman" w:hAnsi="Times New Roman"/>
          <w:color w:val="000000" w:themeColor="text1"/>
          <w:sz w:val="28"/>
          <w:szCs w:val="28"/>
          <w:lang w:val="nb-NO"/>
        </w:rPr>
        <w:t>hương pháp chuyên gia, tham vấn</w:t>
      </w:r>
      <w:r w:rsidR="003D0864" w:rsidRPr="00AE6C1E">
        <w:rPr>
          <w:rFonts w:ascii="Times New Roman" w:eastAsia="Times New Roman" w:hAnsi="Times New Roman"/>
          <w:color w:val="000000" w:themeColor="text1"/>
          <w:sz w:val="28"/>
          <w:szCs w:val="28"/>
          <w:lang w:val="nb-NO"/>
        </w:rPr>
        <w:t xml:space="preserve">; </w:t>
      </w:r>
      <w:r w:rsidR="0034079F" w:rsidRPr="00AE6C1E">
        <w:rPr>
          <w:rFonts w:ascii="Times New Roman" w:eastAsia="Times New Roman" w:hAnsi="Times New Roman"/>
          <w:color w:val="000000" w:themeColor="text1"/>
          <w:sz w:val="28"/>
          <w:szCs w:val="28"/>
          <w:lang w:val="nb-NO"/>
        </w:rPr>
        <w:t>P</w:t>
      </w:r>
      <w:r w:rsidRPr="00AE6C1E">
        <w:rPr>
          <w:rFonts w:ascii="Times New Roman" w:eastAsia="Times New Roman" w:hAnsi="Times New Roman"/>
          <w:color w:val="000000" w:themeColor="text1"/>
          <w:sz w:val="28"/>
          <w:szCs w:val="28"/>
          <w:lang w:val="nb-NO"/>
        </w:rPr>
        <w:t xml:space="preserve">hương pháp dự báo </w:t>
      </w:r>
      <w:r w:rsidR="00766EC3" w:rsidRPr="00AE6C1E">
        <w:rPr>
          <w:rFonts w:ascii="Times New Roman" w:eastAsia="Times New Roman" w:hAnsi="Times New Roman"/>
          <w:color w:val="000000" w:themeColor="text1"/>
          <w:sz w:val="28"/>
          <w:szCs w:val="28"/>
          <w:lang w:val="nb-NO"/>
        </w:rPr>
        <w:t>và xây dựng kịch bản phát triển</w:t>
      </w:r>
      <w:r w:rsidR="003D0864" w:rsidRPr="00AE6C1E">
        <w:rPr>
          <w:rFonts w:ascii="Times New Roman" w:eastAsia="Times New Roman" w:hAnsi="Times New Roman"/>
          <w:color w:val="000000" w:themeColor="text1"/>
          <w:sz w:val="28"/>
          <w:szCs w:val="28"/>
          <w:lang w:val="nb-NO"/>
        </w:rPr>
        <w:t xml:space="preserve">; </w:t>
      </w:r>
      <w:r w:rsidR="0034079F" w:rsidRPr="00AE6C1E">
        <w:rPr>
          <w:rFonts w:ascii="Times New Roman" w:eastAsia="Times New Roman" w:hAnsi="Times New Roman"/>
          <w:color w:val="000000" w:themeColor="text1"/>
          <w:sz w:val="28"/>
          <w:szCs w:val="28"/>
          <w:lang w:val="nb-NO"/>
        </w:rPr>
        <w:t>P</w:t>
      </w:r>
      <w:r w:rsidR="00F401DE" w:rsidRPr="00AE6C1E">
        <w:rPr>
          <w:rFonts w:ascii="Times New Roman" w:eastAsia="Times New Roman" w:hAnsi="Times New Roman"/>
          <w:color w:val="000000" w:themeColor="text1"/>
          <w:sz w:val="28"/>
          <w:szCs w:val="28"/>
          <w:lang w:val="nb-NO"/>
        </w:rPr>
        <w:t>hương pháp logic -</w:t>
      </w:r>
      <w:r w:rsidRPr="00AE6C1E">
        <w:rPr>
          <w:rFonts w:ascii="Times New Roman" w:eastAsia="Times New Roman" w:hAnsi="Times New Roman"/>
          <w:color w:val="000000" w:themeColor="text1"/>
          <w:sz w:val="28"/>
          <w:szCs w:val="28"/>
          <w:lang w:val="nb-NO"/>
        </w:rPr>
        <w:t xml:space="preserve"> lịch sử và phư</w:t>
      </w:r>
      <w:r w:rsidR="00766EC3" w:rsidRPr="00AE6C1E">
        <w:rPr>
          <w:rFonts w:ascii="Times New Roman" w:eastAsia="Times New Roman" w:hAnsi="Times New Roman"/>
          <w:color w:val="000000" w:themeColor="text1"/>
          <w:sz w:val="28"/>
          <w:szCs w:val="28"/>
          <w:lang w:val="nb-NO"/>
        </w:rPr>
        <w:t>ơng pháp hệ thống hóa.</w:t>
      </w:r>
    </w:p>
    <w:p w14:paraId="7D795B7A" w14:textId="76DD1ADE" w:rsidR="00562D86" w:rsidRPr="00AE6C1E" w:rsidRDefault="003F1182" w:rsidP="0015114D">
      <w:pPr>
        <w:pStyle w:val="Heading3"/>
        <w:ind w:firstLine="709"/>
        <w:rPr>
          <w:rFonts w:ascii="Times New Roman" w:hAnsi="Times New Roman"/>
          <w:color w:val="000000" w:themeColor="text1"/>
          <w:sz w:val="28"/>
          <w:szCs w:val="28"/>
          <w:lang w:val="nb-NO"/>
        </w:rPr>
      </w:pPr>
      <w:bookmarkStart w:id="13" w:name="_Toc216590406"/>
      <w:r w:rsidRPr="00AE6C1E">
        <w:rPr>
          <w:rFonts w:ascii="Times New Roman" w:hAnsi="Times New Roman"/>
          <w:b/>
          <w:bCs/>
          <w:color w:val="000000" w:themeColor="text1"/>
          <w:sz w:val="28"/>
          <w:szCs w:val="28"/>
          <w:lang w:val="nb-NO"/>
        </w:rPr>
        <w:lastRenderedPageBreak/>
        <w:t>6</w:t>
      </w:r>
      <w:r w:rsidR="00562D86" w:rsidRPr="00AE6C1E">
        <w:rPr>
          <w:rFonts w:ascii="Times New Roman" w:hAnsi="Times New Roman"/>
          <w:b/>
          <w:bCs/>
          <w:color w:val="000000" w:themeColor="text1"/>
          <w:sz w:val="28"/>
          <w:szCs w:val="28"/>
          <w:lang w:val="nb-NO"/>
        </w:rPr>
        <w:t>. Sản phẩm của Đề án</w:t>
      </w:r>
      <w:bookmarkEnd w:id="13"/>
    </w:p>
    <w:p w14:paraId="0895EC21" w14:textId="7E2F7CBC" w:rsidR="008E68CB" w:rsidRPr="00AE6C1E" w:rsidRDefault="00730CF6" w:rsidP="00E63BD3">
      <w:pPr>
        <w:spacing w:after="0" w:line="360" w:lineRule="exact"/>
        <w:ind w:firstLine="720"/>
        <w:jc w:val="both"/>
        <w:textAlignment w:val="baseline"/>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r w:rsidR="008E68CB" w:rsidRPr="00AE6C1E">
        <w:rPr>
          <w:rFonts w:ascii="Times New Roman" w:eastAsia="Times New Roman" w:hAnsi="Times New Roman"/>
          <w:color w:val="000000" w:themeColor="text1"/>
          <w:sz w:val="28"/>
          <w:szCs w:val="28"/>
          <w:lang w:val="nb-NO"/>
        </w:rPr>
        <w:t xml:space="preserve"> Báo cáo </w:t>
      </w:r>
      <w:r w:rsidR="008C26A3" w:rsidRPr="00AE6C1E">
        <w:rPr>
          <w:rFonts w:ascii="Times New Roman" w:eastAsia="Times New Roman" w:hAnsi="Times New Roman"/>
          <w:color w:val="000000" w:themeColor="text1"/>
          <w:sz w:val="28"/>
          <w:szCs w:val="28"/>
          <w:lang w:val="nb-NO"/>
        </w:rPr>
        <w:t>tóm tắt</w:t>
      </w:r>
      <w:r w:rsidR="008E68CB" w:rsidRPr="00AE6C1E">
        <w:rPr>
          <w:rFonts w:ascii="Times New Roman" w:eastAsia="Times New Roman" w:hAnsi="Times New Roman"/>
          <w:color w:val="000000" w:themeColor="text1"/>
          <w:sz w:val="28"/>
          <w:szCs w:val="28"/>
          <w:lang w:val="nb-NO"/>
        </w:rPr>
        <w:t xml:space="preserve"> Đề án.</w:t>
      </w:r>
    </w:p>
    <w:p w14:paraId="7A90650F" w14:textId="54B3EE39" w:rsidR="008E68CB" w:rsidRPr="00AE6C1E" w:rsidRDefault="00730CF6" w:rsidP="00E63BD3">
      <w:pPr>
        <w:spacing w:after="0" w:line="360" w:lineRule="exact"/>
        <w:ind w:firstLine="720"/>
        <w:jc w:val="both"/>
        <w:textAlignment w:val="baseline"/>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r w:rsidR="008E68CB" w:rsidRPr="00AE6C1E">
        <w:rPr>
          <w:rFonts w:ascii="Times New Roman" w:eastAsia="Times New Roman" w:hAnsi="Times New Roman"/>
          <w:color w:val="000000" w:themeColor="text1"/>
          <w:sz w:val="28"/>
          <w:szCs w:val="28"/>
          <w:lang w:val="nb-NO"/>
        </w:rPr>
        <w:t xml:space="preserve"> Hệ thống các chỉ tiêu, mục tiêu định lượng chủ yếu về phát triển </w:t>
      </w:r>
      <w:r w:rsidR="00A95D56" w:rsidRPr="00AE6C1E">
        <w:rPr>
          <w:rFonts w:ascii="Times New Roman" w:eastAsia="Times New Roman" w:hAnsi="Times New Roman"/>
          <w:color w:val="000000" w:themeColor="text1"/>
          <w:sz w:val="28"/>
          <w:szCs w:val="28"/>
          <w:lang w:val="nb-NO"/>
        </w:rPr>
        <w:t>GDĐT</w:t>
      </w:r>
      <w:r w:rsidR="00084B5B" w:rsidRPr="00AE6C1E">
        <w:rPr>
          <w:rFonts w:ascii="Times New Roman" w:eastAsia="Times New Roman" w:hAnsi="Times New Roman"/>
          <w:color w:val="000000" w:themeColor="text1"/>
          <w:sz w:val="28"/>
          <w:szCs w:val="28"/>
          <w:lang w:val="nb-NO"/>
        </w:rPr>
        <w:t xml:space="preserve"> giai đoạn 2025-2030, tầm nhìn 2045.</w:t>
      </w:r>
    </w:p>
    <w:p w14:paraId="1081DDB3" w14:textId="10AAD01A" w:rsidR="008E68CB" w:rsidRPr="00AE6C1E" w:rsidRDefault="00730CF6" w:rsidP="00E63BD3">
      <w:pPr>
        <w:spacing w:after="0" w:line="360" w:lineRule="exact"/>
        <w:ind w:firstLine="720"/>
        <w:jc w:val="both"/>
        <w:textAlignment w:val="baseline"/>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r w:rsidR="008E68CB" w:rsidRPr="00AE6C1E">
        <w:rPr>
          <w:rFonts w:ascii="Times New Roman" w:eastAsia="Times New Roman" w:hAnsi="Times New Roman"/>
          <w:color w:val="000000" w:themeColor="text1"/>
          <w:sz w:val="28"/>
          <w:szCs w:val="28"/>
          <w:lang w:val="nb-NO"/>
        </w:rPr>
        <w:t xml:space="preserve"> Danh mục các nhiệm vụ </w:t>
      </w:r>
      <w:r w:rsidR="00766EC3" w:rsidRPr="00AE6C1E">
        <w:rPr>
          <w:rFonts w:ascii="Times New Roman" w:eastAsia="Times New Roman" w:hAnsi="Times New Roman"/>
          <w:color w:val="000000" w:themeColor="text1"/>
          <w:sz w:val="28"/>
          <w:szCs w:val="28"/>
          <w:lang w:val="nb-NO"/>
        </w:rPr>
        <w:t>trọng tâm</w:t>
      </w:r>
      <w:r w:rsidR="008E68CB" w:rsidRPr="00AE6C1E">
        <w:rPr>
          <w:rFonts w:ascii="Times New Roman" w:eastAsia="Times New Roman" w:hAnsi="Times New Roman"/>
          <w:color w:val="000000" w:themeColor="text1"/>
          <w:sz w:val="28"/>
          <w:szCs w:val="28"/>
          <w:lang w:val="nb-NO"/>
        </w:rPr>
        <w:t xml:space="preserve"> triển kha</w:t>
      </w:r>
      <w:r w:rsidR="00084B5B" w:rsidRPr="00AE6C1E">
        <w:rPr>
          <w:rFonts w:ascii="Times New Roman" w:eastAsia="Times New Roman" w:hAnsi="Times New Roman"/>
          <w:color w:val="000000" w:themeColor="text1"/>
          <w:sz w:val="28"/>
          <w:szCs w:val="28"/>
          <w:lang w:val="nb-NO"/>
        </w:rPr>
        <w:t>i trong giai đoạn 2025-</w:t>
      </w:r>
      <w:r w:rsidR="008E68CB" w:rsidRPr="00AE6C1E">
        <w:rPr>
          <w:rFonts w:ascii="Times New Roman" w:eastAsia="Times New Roman" w:hAnsi="Times New Roman"/>
          <w:color w:val="000000" w:themeColor="text1"/>
          <w:sz w:val="28"/>
          <w:szCs w:val="28"/>
          <w:lang w:val="nb-NO"/>
        </w:rPr>
        <w:t>2030</w:t>
      </w:r>
      <w:r w:rsidR="00084B5B" w:rsidRPr="00AE6C1E">
        <w:rPr>
          <w:rFonts w:ascii="Times New Roman" w:eastAsia="Times New Roman" w:hAnsi="Times New Roman"/>
          <w:color w:val="000000" w:themeColor="text1"/>
          <w:sz w:val="28"/>
          <w:szCs w:val="28"/>
          <w:lang w:val="nb-NO"/>
        </w:rPr>
        <w:t>.</w:t>
      </w:r>
    </w:p>
    <w:p w14:paraId="0B36F65D" w14:textId="19C4A8D3" w:rsidR="00C44A59" w:rsidRPr="00AE6C1E" w:rsidRDefault="00C44A59" w:rsidP="00E63BD3">
      <w:pPr>
        <w:spacing w:after="0" w:line="360" w:lineRule="exact"/>
        <w:ind w:firstLine="720"/>
        <w:jc w:val="both"/>
        <w:textAlignment w:val="baseline"/>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Danh mục các dự án đầu tư.</w:t>
      </w:r>
    </w:p>
    <w:p w14:paraId="6122C935" w14:textId="0F7864EF" w:rsidR="008E68CB" w:rsidRPr="00AE6C1E" w:rsidRDefault="00730CF6" w:rsidP="00E63BD3">
      <w:pPr>
        <w:spacing w:after="0" w:line="360" w:lineRule="exact"/>
        <w:ind w:firstLine="720"/>
        <w:jc w:val="both"/>
        <w:textAlignment w:val="baseline"/>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r w:rsidR="008E68CB" w:rsidRPr="00AE6C1E">
        <w:rPr>
          <w:rFonts w:ascii="Times New Roman" w:eastAsia="Times New Roman" w:hAnsi="Times New Roman"/>
          <w:color w:val="000000" w:themeColor="text1"/>
          <w:sz w:val="28"/>
          <w:szCs w:val="28"/>
          <w:lang w:val="nb-NO"/>
        </w:rPr>
        <w:t xml:space="preserve"> Tờ trình của </w:t>
      </w:r>
      <w:r w:rsidR="00554663" w:rsidRPr="00AE6C1E">
        <w:rPr>
          <w:rFonts w:ascii="Times New Roman" w:eastAsia="Times New Roman" w:hAnsi="Times New Roman"/>
          <w:color w:val="000000" w:themeColor="text1"/>
          <w:sz w:val="28"/>
          <w:szCs w:val="28"/>
          <w:lang w:val="nb-NO"/>
        </w:rPr>
        <w:t>UBND</w:t>
      </w:r>
      <w:r w:rsidR="008E68CB" w:rsidRPr="00AE6C1E">
        <w:rPr>
          <w:rFonts w:ascii="Times New Roman" w:eastAsia="Times New Roman" w:hAnsi="Times New Roman"/>
          <w:color w:val="000000" w:themeColor="text1"/>
          <w:sz w:val="28"/>
          <w:szCs w:val="28"/>
          <w:lang w:val="nb-NO"/>
        </w:rPr>
        <w:t xml:space="preserve"> thành phố xin phê duyệt Đề án; dự thảo Quyết định của </w:t>
      </w:r>
      <w:r w:rsidR="00554663" w:rsidRPr="00AE6C1E">
        <w:rPr>
          <w:rFonts w:ascii="Times New Roman" w:eastAsia="Times New Roman" w:hAnsi="Times New Roman"/>
          <w:color w:val="000000" w:themeColor="text1"/>
          <w:sz w:val="28"/>
          <w:szCs w:val="28"/>
          <w:lang w:val="nb-NO"/>
        </w:rPr>
        <w:t xml:space="preserve">UBND </w:t>
      </w:r>
      <w:r w:rsidR="008E68CB" w:rsidRPr="00AE6C1E">
        <w:rPr>
          <w:rFonts w:ascii="Times New Roman" w:eastAsia="Times New Roman" w:hAnsi="Times New Roman"/>
          <w:color w:val="000000" w:themeColor="text1"/>
          <w:sz w:val="28"/>
          <w:szCs w:val="28"/>
          <w:lang w:val="nb-NO"/>
        </w:rPr>
        <w:t>thành phố phê duyệt Đề án.</w:t>
      </w:r>
    </w:p>
    <w:p w14:paraId="0E8DE467" w14:textId="697006F1" w:rsidR="008E68CB" w:rsidRPr="00AE6C1E" w:rsidRDefault="00730CF6" w:rsidP="00E63BD3">
      <w:pPr>
        <w:spacing w:after="0" w:line="360" w:lineRule="exact"/>
        <w:ind w:firstLine="720"/>
        <w:jc w:val="both"/>
        <w:textAlignment w:val="baseline"/>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r w:rsidR="008E68CB" w:rsidRPr="00AE6C1E">
        <w:rPr>
          <w:rFonts w:ascii="Times New Roman" w:eastAsia="Times New Roman" w:hAnsi="Times New Roman"/>
          <w:color w:val="000000" w:themeColor="text1"/>
          <w:sz w:val="28"/>
          <w:szCs w:val="28"/>
          <w:lang w:val="nb-NO"/>
        </w:rPr>
        <w:t xml:space="preserve"> Hệ thống phụ lục kèm theo, bao gồm: số liệu về mạng lưới cơ sở </w:t>
      </w:r>
      <w:r w:rsidR="005C12F9" w:rsidRPr="00AE6C1E">
        <w:rPr>
          <w:rFonts w:ascii="Times New Roman" w:eastAsia="Times New Roman" w:hAnsi="Times New Roman"/>
          <w:color w:val="000000" w:themeColor="text1"/>
          <w:sz w:val="28"/>
          <w:szCs w:val="28"/>
          <w:lang w:val="da-DK"/>
        </w:rPr>
        <w:t>GDĐT</w:t>
      </w:r>
      <w:r w:rsidR="008E68CB" w:rsidRPr="00AE6C1E">
        <w:rPr>
          <w:rFonts w:ascii="Times New Roman" w:eastAsia="Times New Roman" w:hAnsi="Times New Roman"/>
          <w:color w:val="000000" w:themeColor="text1"/>
          <w:sz w:val="28"/>
          <w:szCs w:val="28"/>
          <w:lang w:val="nb-NO"/>
        </w:rPr>
        <w:t xml:space="preserve">, người học, đội ngũ nhà giáo, </w:t>
      </w:r>
      <w:r w:rsidR="00E47A20" w:rsidRPr="00AE6C1E">
        <w:rPr>
          <w:rFonts w:ascii="Times New Roman" w:eastAsia="Times New Roman" w:hAnsi="Times New Roman"/>
          <w:color w:val="000000" w:themeColor="text1"/>
          <w:sz w:val="28"/>
          <w:szCs w:val="28"/>
          <w:lang w:val="nb-NO"/>
        </w:rPr>
        <w:t>CBQL</w:t>
      </w:r>
      <w:r w:rsidR="008E68CB" w:rsidRPr="00AE6C1E">
        <w:rPr>
          <w:rFonts w:ascii="Times New Roman" w:eastAsia="Times New Roman" w:hAnsi="Times New Roman"/>
          <w:color w:val="000000" w:themeColor="text1"/>
          <w:sz w:val="28"/>
          <w:szCs w:val="28"/>
          <w:lang w:val="nb-NO"/>
        </w:rPr>
        <w:t>, nhân viên; hiện trạng cơ sở vật chất, thiết bị dạy học; tình hình ngân sách, huy động cá</w:t>
      </w:r>
      <w:r w:rsidR="00084B5B" w:rsidRPr="00AE6C1E">
        <w:rPr>
          <w:rFonts w:ascii="Times New Roman" w:eastAsia="Times New Roman" w:hAnsi="Times New Roman"/>
          <w:color w:val="000000" w:themeColor="text1"/>
          <w:sz w:val="28"/>
          <w:szCs w:val="28"/>
          <w:lang w:val="nb-NO"/>
        </w:rPr>
        <w:t>c nguồn lực xã hội cho giáo dục</w:t>
      </w:r>
      <w:r w:rsidR="008E68CB" w:rsidRPr="00AE6C1E">
        <w:rPr>
          <w:rFonts w:ascii="Times New Roman" w:eastAsia="Times New Roman" w:hAnsi="Times New Roman"/>
          <w:color w:val="000000" w:themeColor="text1"/>
          <w:sz w:val="28"/>
          <w:szCs w:val="28"/>
          <w:lang w:val="nb-NO"/>
        </w:rPr>
        <w:t>.</w:t>
      </w:r>
    </w:p>
    <w:p w14:paraId="20BC41A8" w14:textId="4EDF9AF1" w:rsidR="00D95C8E" w:rsidRPr="00AE6C1E" w:rsidRDefault="003F1182" w:rsidP="0015114D">
      <w:pPr>
        <w:pStyle w:val="Heading3"/>
        <w:ind w:firstLine="709"/>
        <w:rPr>
          <w:rFonts w:ascii="Times New Roman" w:hAnsi="Times New Roman"/>
          <w:b/>
          <w:color w:val="000000" w:themeColor="text1"/>
          <w:sz w:val="28"/>
          <w:szCs w:val="28"/>
          <w:lang w:val="nb-NO"/>
        </w:rPr>
      </w:pPr>
      <w:bookmarkStart w:id="14" w:name="_Toc216590407"/>
      <w:r w:rsidRPr="00AE6C1E">
        <w:rPr>
          <w:rFonts w:ascii="Times New Roman" w:hAnsi="Times New Roman"/>
          <w:b/>
          <w:color w:val="000000" w:themeColor="text1"/>
          <w:sz w:val="28"/>
          <w:szCs w:val="28"/>
          <w:lang w:val="nb-NO"/>
        </w:rPr>
        <w:t>7</w:t>
      </w:r>
      <w:r w:rsidR="00D95C8E" w:rsidRPr="00AE6C1E">
        <w:rPr>
          <w:rFonts w:ascii="Times New Roman" w:hAnsi="Times New Roman"/>
          <w:b/>
          <w:color w:val="000000" w:themeColor="text1"/>
          <w:sz w:val="28"/>
          <w:szCs w:val="28"/>
          <w:lang w:val="nb-NO"/>
        </w:rPr>
        <w:t>. Tổ chức xây dựng Đề án</w:t>
      </w:r>
      <w:bookmarkEnd w:id="14"/>
    </w:p>
    <w:p w14:paraId="712F7D6E" w14:textId="3B257A25" w:rsidR="00D95C8E" w:rsidRPr="00AE6C1E" w:rsidRDefault="004A1AB8" w:rsidP="00E63BD3">
      <w:pPr>
        <w:spacing w:after="0" w:line="360" w:lineRule="exact"/>
        <w:ind w:firstLine="720"/>
        <w:jc w:val="both"/>
        <w:textAlignment w:val="baseline"/>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r w:rsidR="00D95C8E" w:rsidRPr="00AE6C1E">
        <w:rPr>
          <w:rFonts w:ascii="Times New Roman" w:eastAsia="Times New Roman" w:hAnsi="Times New Roman"/>
          <w:color w:val="000000" w:themeColor="text1"/>
          <w:sz w:val="28"/>
          <w:szCs w:val="28"/>
          <w:lang w:val="nb-NO"/>
        </w:rPr>
        <w:t xml:space="preserve"> Cơ quan chủ trì xây dựng Đề án: Sở </w:t>
      </w:r>
      <w:r w:rsidR="005C12F9" w:rsidRPr="00AE6C1E">
        <w:rPr>
          <w:rFonts w:ascii="Times New Roman" w:eastAsia="Times New Roman" w:hAnsi="Times New Roman"/>
          <w:color w:val="000000" w:themeColor="text1"/>
          <w:sz w:val="28"/>
          <w:szCs w:val="28"/>
          <w:lang w:val="da-DK"/>
        </w:rPr>
        <w:t>GDĐT</w:t>
      </w:r>
      <w:r w:rsidR="00D95C8E" w:rsidRPr="00AE6C1E">
        <w:rPr>
          <w:rFonts w:ascii="Times New Roman" w:eastAsia="Times New Roman" w:hAnsi="Times New Roman"/>
          <w:color w:val="000000" w:themeColor="text1"/>
          <w:sz w:val="28"/>
          <w:szCs w:val="28"/>
          <w:lang w:val="nb-NO"/>
        </w:rPr>
        <w:t>.</w:t>
      </w:r>
    </w:p>
    <w:p w14:paraId="45EBD607" w14:textId="112CE019" w:rsidR="00D95C8E" w:rsidRPr="00AE6C1E" w:rsidRDefault="004A1AB8" w:rsidP="00E63BD3">
      <w:pPr>
        <w:spacing w:after="0" w:line="360" w:lineRule="exact"/>
        <w:ind w:firstLine="720"/>
        <w:jc w:val="both"/>
        <w:textAlignment w:val="baseline"/>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r w:rsidR="00D95C8E" w:rsidRPr="00AE6C1E">
        <w:rPr>
          <w:rFonts w:ascii="Times New Roman" w:eastAsia="Times New Roman" w:hAnsi="Times New Roman"/>
          <w:color w:val="000000" w:themeColor="text1"/>
          <w:sz w:val="28"/>
          <w:szCs w:val="28"/>
          <w:lang w:val="nb-NO"/>
        </w:rPr>
        <w:t xml:space="preserve"> Cơ quan phê duyệt Đề án: </w:t>
      </w:r>
      <w:r w:rsidR="00554663" w:rsidRPr="00AE6C1E">
        <w:rPr>
          <w:rFonts w:ascii="Times New Roman" w:eastAsia="Times New Roman" w:hAnsi="Times New Roman"/>
          <w:color w:val="000000" w:themeColor="text1"/>
          <w:sz w:val="28"/>
          <w:szCs w:val="28"/>
          <w:lang w:val="nb-NO"/>
        </w:rPr>
        <w:t xml:space="preserve">UBND </w:t>
      </w:r>
      <w:r w:rsidR="00D95C8E" w:rsidRPr="00AE6C1E">
        <w:rPr>
          <w:rFonts w:ascii="Times New Roman" w:eastAsia="Times New Roman" w:hAnsi="Times New Roman"/>
          <w:color w:val="000000" w:themeColor="text1"/>
          <w:sz w:val="28"/>
          <w:szCs w:val="28"/>
          <w:lang w:val="nb-NO"/>
        </w:rPr>
        <w:t xml:space="preserve">thành phố Hải Phòng. </w:t>
      </w:r>
    </w:p>
    <w:p w14:paraId="037EA822" w14:textId="3BC0E6D3" w:rsidR="00D95C8E" w:rsidRPr="00AE6C1E" w:rsidRDefault="004A1AB8" w:rsidP="00E63BD3">
      <w:pPr>
        <w:spacing w:after="0" w:line="360" w:lineRule="exact"/>
        <w:ind w:firstLine="720"/>
        <w:jc w:val="both"/>
        <w:textAlignment w:val="baseline"/>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r w:rsidR="00D95C8E" w:rsidRPr="00AE6C1E">
        <w:rPr>
          <w:rFonts w:ascii="Times New Roman" w:eastAsia="Times New Roman" w:hAnsi="Times New Roman"/>
          <w:color w:val="000000" w:themeColor="text1"/>
          <w:sz w:val="28"/>
          <w:szCs w:val="28"/>
          <w:lang w:val="nb-NO"/>
        </w:rPr>
        <w:t xml:space="preserve"> Tiến độ xây dựng Đề án:</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379"/>
        <w:gridCol w:w="2552"/>
      </w:tblGrid>
      <w:tr w:rsidR="009D6183" w:rsidRPr="00AE6C1E" w14:paraId="37E877A9" w14:textId="77777777" w:rsidTr="00AE099F">
        <w:tc>
          <w:tcPr>
            <w:tcW w:w="567" w:type="dxa"/>
            <w:tcBorders>
              <w:bottom w:val="single" w:sz="4" w:space="0" w:color="auto"/>
            </w:tcBorders>
            <w:vAlign w:val="center"/>
          </w:tcPr>
          <w:p w14:paraId="24D52401" w14:textId="77777777" w:rsidR="002B3EF0" w:rsidRPr="00AE6C1E" w:rsidRDefault="002B3EF0" w:rsidP="00E63BD3">
            <w:pPr>
              <w:spacing w:after="0" w:line="360" w:lineRule="exact"/>
              <w:jc w:val="center"/>
              <w:rPr>
                <w:rFonts w:ascii="Times New Roman" w:hAnsi="Times New Roman"/>
                <w:b/>
                <w:bCs/>
                <w:color w:val="000000" w:themeColor="text1"/>
                <w:sz w:val="28"/>
                <w:szCs w:val="28"/>
              </w:rPr>
            </w:pPr>
            <w:r w:rsidRPr="00AE6C1E">
              <w:rPr>
                <w:rFonts w:ascii="Times New Roman" w:hAnsi="Times New Roman"/>
                <w:b/>
                <w:bCs/>
                <w:color w:val="000000" w:themeColor="text1"/>
                <w:sz w:val="26"/>
                <w:szCs w:val="26"/>
              </w:rPr>
              <w:t>TT</w:t>
            </w:r>
          </w:p>
        </w:tc>
        <w:tc>
          <w:tcPr>
            <w:tcW w:w="6379" w:type="dxa"/>
            <w:tcBorders>
              <w:bottom w:val="single" w:sz="4" w:space="0" w:color="auto"/>
            </w:tcBorders>
            <w:vAlign w:val="center"/>
          </w:tcPr>
          <w:p w14:paraId="1FD2FFAD" w14:textId="77777777" w:rsidR="002B3EF0" w:rsidRPr="00AE6C1E" w:rsidRDefault="002B3EF0" w:rsidP="00E63BD3">
            <w:pPr>
              <w:spacing w:after="0" w:line="360" w:lineRule="exact"/>
              <w:jc w:val="center"/>
              <w:rPr>
                <w:rFonts w:ascii="Times New Roman" w:hAnsi="Times New Roman"/>
                <w:b/>
                <w:bCs/>
                <w:color w:val="000000" w:themeColor="text1"/>
                <w:sz w:val="28"/>
                <w:szCs w:val="28"/>
                <w:lang w:val="de-DE"/>
              </w:rPr>
            </w:pPr>
            <w:r w:rsidRPr="00AE6C1E">
              <w:rPr>
                <w:rFonts w:ascii="Times New Roman" w:hAnsi="Times New Roman"/>
                <w:b/>
                <w:bCs/>
                <w:color w:val="000000" w:themeColor="text1"/>
                <w:sz w:val="28"/>
                <w:szCs w:val="28"/>
                <w:lang w:val="de-DE"/>
              </w:rPr>
              <w:t>Nội dung công việc</w:t>
            </w:r>
          </w:p>
        </w:tc>
        <w:tc>
          <w:tcPr>
            <w:tcW w:w="2552" w:type="dxa"/>
            <w:tcBorders>
              <w:bottom w:val="single" w:sz="4" w:space="0" w:color="auto"/>
            </w:tcBorders>
            <w:vAlign w:val="center"/>
          </w:tcPr>
          <w:p w14:paraId="7CA743FF" w14:textId="77777777" w:rsidR="002B3EF0" w:rsidRPr="00AE6C1E" w:rsidRDefault="002B3EF0" w:rsidP="00E63BD3">
            <w:pPr>
              <w:spacing w:after="0" w:line="360" w:lineRule="exact"/>
              <w:jc w:val="center"/>
              <w:rPr>
                <w:rFonts w:ascii="Times New Roman" w:hAnsi="Times New Roman"/>
                <w:b/>
                <w:bCs/>
                <w:color w:val="000000" w:themeColor="text1"/>
                <w:sz w:val="28"/>
                <w:szCs w:val="28"/>
              </w:rPr>
            </w:pPr>
            <w:r w:rsidRPr="00AE6C1E">
              <w:rPr>
                <w:rFonts w:ascii="Times New Roman" w:hAnsi="Times New Roman"/>
                <w:b/>
                <w:bCs/>
                <w:color w:val="000000" w:themeColor="text1"/>
                <w:sz w:val="28"/>
                <w:szCs w:val="28"/>
              </w:rPr>
              <w:t xml:space="preserve">Thời gian </w:t>
            </w:r>
          </w:p>
        </w:tc>
      </w:tr>
      <w:tr w:rsidR="009D6183" w:rsidRPr="00AE6C1E" w14:paraId="7DFAA705" w14:textId="77777777" w:rsidTr="00AE099F">
        <w:tc>
          <w:tcPr>
            <w:tcW w:w="567" w:type="dxa"/>
            <w:tcBorders>
              <w:top w:val="dotted" w:sz="4" w:space="0" w:color="auto"/>
              <w:bottom w:val="dotted" w:sz="4" w:space="0" w:color="auto"/>
            </w:tcBorders>
            <w:vAlign w:val="center"/>
          </w:tcPr>
          <w:p w14:paraId="6C436921" w14:textId="77777777" w:rsidR="002B3EF0" w:rsidRPr="00AE6C1E" w:rsidRDefault="002B3EF0" w:rsidP="00E63BD3">
            <w:pPr>
              <w:spacing w:after="0" w:line="360" w:lineRule="exact"/>
              <w:jc w:val="center"/>
              <w:rPr>
                <w:rFonts w:ascii="Times New Roman" w:hAnsi="Times New Roman"/>
                <w:color w:val="000000" w:themeColor="text1"/>
                <w:sz w:val="26"/>
                <w:szCs w:val="26"/>
              </w:rPr>
            </w:pPr>
            <w:r w:rsidRPr="00AE6C1E">
              <w:rPr>
                <w:rFonts w:ascii="Times New Roman" w:hAnsi="Times New Roman"/>
                <w:color w:val="000000" w:themeColor="text1"/>
                <w:sz w:val="26"/>
                <w:szCs w:val="26"/>
              </w:rPr>
              <w:t>1</w:t>
            </w:r>
          </w:p>
        </w:tc>
        <w:tc>
          <w:tcPr>
            <w:tcW w:w="6379" w:type="dxa"/>
            <w:tcBorders>
              <w:top w:val="dotted" w:sz="4" w:space="0" w:color="auto"/>
              <w:bottom w:val="dotted" w:sz="4" w:space="0" w:color="auto"/>
            </w:tcBorders>
            <w:vAlign w:val="center"/>
          </w:tcPr>
          <w:p w14:paraId="712515EA" w14:textId="77777777" w:rsidR="002B3EF0" w:rsidRPr="00AE6C1E" w:rsidRDefault="002B3EF0" w:rsidP="00E63BD3">
            <w:pPr>
              <w:spacing w:after="0" w:line="360" w:lineRule="exact"/>
              <w:jc w:val="both"/>
              <w:textAlignment w:val="baseline"/>
              <w:rPr>
                <w:rFonts w:ascii="Times New Roman" w:hAnsi="Times New Roman"/>
                <w:color w:val="000000" w:themeColor="text1"/>
                <w:sz w:val="28"/>
                <w:szCs w:val="28"/>
              </w:rPr>
            </w:pPr>
            <w:r w:rsidRPr="00AE6C1E">
              <w:rPr>
                <w:rFonts w:ascii="Times New Roman" w:hAnsi="Times New Roman"/>
                <w:color w:val="000000" w:themeColor="text1"/>
                <w:sz w:val="28"/>
                <w:szCs w:val="28"/>
                <w:lang w:val="de-DE"/>
              </w:rPr>
              <w:t>Thu thập thông tin, cơ sở dữ liệu, số liệu phục vụ xây dựng Đề cương và Đề án</w:t>
            </w:r>
          </w:p>
        </w:tc>
        <w:tc>
          <w:tcPr>
            <w:tcW w:w="2552" w:type="dxa"/>
            <w:tcBorders>
              <w:top w:val="dotted" w:sz="4" w:space="0" w:color="auto"/>
              <w:bottom w:val="dotted" w:sz="4" w:space="0" w:color="auto"/>
            </w:tcBorders>
            <w:vAlign w:val="center"/>
          </w:tcPr>
          <w:p w14:paraId="36C6A6D2" w14:textId="77777777" w:rsidR="002B3EF0" w:rsidRPr="00AE6C1E" w:rsidRDefault="002B3EF0" w:rsidP="00E63BD3">
            <w:pPr>
              <w:spacing w:after="0" w:line="360" w:lineRule="exact"/>
              <w:rPr>
                <w:rFonts w:ascii="Times New Roman" w:hAnsi="Times New Roman"/>
                <w:color w:val="000000" w:themeColor="text1"/>
                <w:sz w:val="28"/>
                <w:szCs w:val="28"/>
              </w:rPr>
            </w:pPr>
            <w:r w:rsidRPr="00AE6C1E">
              <w:rPr>
                <w:rFonts w:ascii="Times New Roman" w:hAnsi="Times New Roman"/>
                <w:color w:val="000000" w:themeColor="text1"/>
                <w:sz w:val="28"/>
                <w:szCs w:val="28"/>
              </w:rPr>
              <w:t>Tháng 10/2025</w:t>
            </w:r>
          </w:p>
        </w:tc>
      </w:tr>
      <w:tr w:rsidR="009D6183" w:rsidRPr="00AE6C1E" w14:paraId="01CA66E4" w14:textId="77777777" w:rsidTr="00AE099F">
        <w:tc>
          <w:tcPr>
            <w:tcW w:w="567" w:type="dxa"/>
            <w:tcBorders>
              <w:top w:val="dotted" w:sz="4" w:space="0" w:color="auto"/>
              <w:bottom w:val="dotted" w:sz="4" w:space="0" w:color="auto"/>
            </w:tcBorders>
            <w:vAlign w:val="center"/>
          </w:tcPr>
          <w:p w14:paraId="4EC11B5A" w14:textId="1B8DB30F" w:rsidR="002B3EF0" w:rsidRPr="00AE6C1E" w:rsidRDefault="00C8141A" w:rsidP="00E63BD3">
            <w:pPr>
              <w:spacing w:after="0" w:line="360" w:lineRule="exact"/>
              <w:jc w:val="center"/>
              <w:rPr>
                <w:rFonts w:ascii="Times New Roman" w:hAnsi="Times New Roman"/>
                <w:color w:val="000000" w:themeColor="text1"/>
                <w:sz w:val="26"/>
                <w:szCs w:val="26"/>
              </w:rPr>
            </w:pPr>
            <w:r w:rsidRPr="00AE6C1E">
              <w:rPr>
                <w:rFonts w:ascii="Times New Roman" w:hAnsi="Times New Roman"/>
                <w:color w:val="000000" w:themeColor="text1"/>
                <w:sz w:val="26"/>
                <w:szCs w:val="26"/>
              </w:rPr>
              <w:t>2</w:t>
            </w:r>
          </w:p>
        </w:tc>
        <w:tc>
          <w:tcPr>
            <w:tcW w:w="6379" w:type="dxa"/>
            <w:tcBorders>
              <w:top w:val="dotted" w:sz="4" w:space="0" w:color="auto"/>
              <w:bottom w:val="dotted" w:sz="4" w:space="0" w:color="auto"/>
            </w:tcBorders>
            <w:vAlign w:val="center"/>
          </w:tcPr>
          <w:p w14:paraId="6143386A" w14:textId="77777777" w:rsidR="002B3EF0" w:rsidRPr="00AE6C1E" w:rsidRDefault="002B3EF0" w:rsidP="00E63BD3">
            <w:pPr>
              <w:spacing w:after="0" w:line="360" w:lineRule="exact"/>
              <w:jc w:val="both"/>
              <w:rPr>
                <w:rFonts w:ascii="Times New Roman" w:hAnsi="Times New Roman"/>
                <w:color w:val="000000" w:themeColor="text1"/>
                <w:sz w:val="28"/>
                <w:szCs w:val="28"/>
              </w:rPr>
            </w:pPr>
            <w:r w:rsidRPr="00AE6C1E">
              <w:rPr>
                <w:rFonts w:ascii="Times New Roman" w:hAnsi="Times New Roman"/>
                <w:color w:val="000000" w:themeColor="text1"/>
                <w:sz w:val="28"/>
                <w:szCs w:val="28"/>
              </w:rPr>
              <w:t>Triển khai xây dựng Đề án</w:t>
            </w:r>
          </w:p>
        </w:tc>
        <w:tc>
          <w:tcPr>
            <w:tcW w:w="2552" w:type="dxa"/>
            <w:tcBorders>
              <w:top w:val="dotted" w:sz="4" w:space="0" w:color="auto"/>
              <w:bottom w:val="dotted" w:sz="4" w:space="0" w:color="auto"/>
            </w:tcBorders>
            <w:vAlign w:val="center"/>
          </w:tcPr>
          <w:p w14:paraId="6AD829D9" w14:textId="3CC40AD9" w:rsidR="002B3EF0" w:rsidRPr="00AE6C1E" w:rsidRDefault="00C8141A" w:rsidP="00E63BD3">
            <w:pPr>
              <w:spacing w:after="0" w:line="360" w:lineRule="exact"/>
              <w:rPr>
                <w:rFonts w:ascii="Times New Roman" w:hAnsi="Times New Roman"/>
                <w:bCs/>
                <w:color w:val="000000" w:themeColor="text1"/>
                <w:sz w:val="28"/>
                <w:szCs w:val="28"/>
              </w:rPr>
            </w:pPr>
            <w:r w:rsidRPr="00AE6C1E">
              <w:rPr>
                <w:rFonts w:ascii="Times New Roman" w:hAnsi="Times New Roman"/>
                <w:bCs/>
                <w:color w:val="000000" w:themeColor="text1"/>
                <w:sz w:val="28"/>
                <w:szCs w:val="28"/>
              </w:rPr>
              <w:t>Tháng 10, 11/2025</w:t>
            </w:r>
          </w:p>
        </w:tc>
      </w:tr>
      <w:tr w:rsidR="009D6183" w:rsidRPr="00AE6C1E" w14:paraId="6A6721A5" w14:textId="77777777" w:rsidTr="00AE099F">
        <w:tc>
          <w:tcPr>
            <w:tcW w:w="567" w:type="dxa"/>
            <w:tcBorders>
              <w:top w:val="dotted" w:sz="4" w:space="0" w:color="auto"/>
              <w:bottom w:val="dotted" w:sz="4" w:space="0" w:color="auto"/>
            </w:tcBorders>
            <w:vAlign w:val="center"/>
          </w:tcPr>
          <w:p w14:paraId="6B079511" w14:textId="75DB74C8" w:rsidR="002B3EF0" w:rsidRPr="00AE6C1E" w:rsidRDefault="00C8141A" w:rsidP="00E63BD3">
            <w:pPr>
              <w:spacing w:after="0" w:line="360" w:lineRule="exact"/>
              <w:jc w:val="center"/>
              <w:rPr>
                <w:rFonts w:ascii="Times New Roman" w:hAnsi="Times New Roman"/>
                <w:color w:val="000000" w:themeColor="text1"/>
                <w:sz w:val="26"/>
                <w:szCs w:val="26"/>
              </w:rPr>
            </w:pPr>
            <w:r w:rsidRPr="00AE6C1E">
              <w:rPr>
                <w:rFonts w:ascii="Times New Roman" w:hAnsi="Times New Roman"/>
                <w:color w:val="000000" w:themeColor="text1"/>
                <w:sz w:val="26"/>
                <w:szCs w:val="26"/>
              </w:rPr>
              <w:t>3</w:t>
            </w:r>
          </w:p>
        </w:tc>
        <w:tc>
          <w:tcPr>
            <w:tcW w:w="6379" w:type="dxa"/>
            <w:tcBorders>
              <w:top w:val="dotted" w:sz="4" w:space="0" w:color="auto"/>
              <w:bottom w:val="dotted" w:sz="4" w:space="0" w:color="auto"/>
            </w:tcBorders>
            <w:vAlign w:val="center"/>
          </w:tcPr>
          <w:p w14:paraId="1CEE9DCC" w14:textId="532D21CD" w:rsidR="002B3EF0" w:rsidRPr="00AE6C1E" w:rsidRDefault="00247B3F" w:rsidP="00E63BD3">
            <w:pPr>
              <w:spacing w:after="0" w:line="360" w:lineRule="exact"/>
              <w:jc w:val="both"/>
              <w:rPr>
                <w:rFonts w:ascii="Times New Roman" w:hAnsi="Times New Roman"/>
                <w:color w:val="000000" w:themeColor="text1"/>
                <w:sz w:val="28"/>
                <w:szCs w:val="28"/>
              </w:rPr>
            </w:pPr>
            <w:r w:rsidRPr="00AE6C1E">
              <w:rPr>
                <w:rFonts w:ascii="Times New Roman" w:hAnsi="Times New Roman"/>
                <w:color w:val="000000" w:themeColor="text1"/>
                <w:sz w:val="28"/>
                <w:szCs w:val="28"/>
              </w:rPr>
              <w:t>Trình</w:t>
            </w:r>
            <w:r w:rsidR="002B3EF0" w:rsidRPr="00AE6C1E">
              <w:rPr>
                <w:rFonts w:ascii="Times New Roman" w:hAnsi="Times New Roman"/>
                <w:color w:val="000000" w:themeColor="text1"/>
                <w:sz w:val="28"/>
                <w:szCs w:val="28"/>
              </w:rPr>
              <w:t xml:space="preserve"> </w:t>
            </w:r>
            <w:r w:rsidR="00554663" w:rsidRPr="00AE6C1E">
              <w:rPr>
                <w:rFonts w:ascii="Times New Roman" w:eastAsia="Times New Roman" w:hAnsi="Times New Roman"/>
                <w:color w:val="000000" w:themeColor="text1"/>
                <w:sz w:val="28"/>
                <w:szCs w:val="28"/>
              </w:rPr>
              <w:t>UBND</w:t>
            </w:r>
            <w:r w:rsidR="00554663" w:rsidRPr="00AE6C1E">
              <w:rPr>
                <w:rFonts w:ascii="Times New Roman" w:hAnsi="Times New Roman"/>
                <w:color w:val="000000" w:themeColor="text1"/>
                <w:sz w:val="28"/>
                <w:szCs w:val="28"/>
              </w:rPr>
              <w:t xml:space="preserve"> </w:t>
            </w:r>
            <w:r w:rsidR="002B3EF0" w:rsidRPr="00AE6C1E">
              <w:rPr>
                <w:rFonts w:ascii="Times New Roman" w:hAnsi="Times New Roman"/>
                <w:color w:val="000000" w:themeColor="text1"/>
                <w:sz w:val="28"/>
                <w:szCs w:val="28"/>
              </w:rPr>
              <w:t>thành phố</w:t>
            </w:r>
          </w:p>
        </w:tc>
        <w:tc>
          <w:tcPr>
            <w:tcW w:w="2552" w:type="dxa"/>
            <w:tcBorders>
              <w:top w:val="dotted" w:sz="4" w:space="0" w:color="auto"/>
              <w:bottom w:val="dotted" w:sz="4" w:space="0" w:color="auto"/>
            </w:tcBorders>
            <w:vAlign w:val="center"/>
          </w:tcPr>
          <w:p w14:paraId="09284EE3" w14:textId="21404832" w:rsidR="002B3EF0" w:rsidRPr="00AE6C1E" w:rsidRDefault="00A4064F" w:rsidP="007A39D3">
            <w:pPr>
              <w:spacing w:after="0" w:line="360" w:lineRule="exact"/>
              <w:ind w:right="-107"/>
              <w:rPr>
                <w:rFonts w:ascii="Times New Roman" w:hAnsi="Times New Roman"/>
                <w:color w:val="000000" w:themeColor="text1"/>
                <w:spacing w:val="-4"/>
                <w:sz w:val="28"/>
                <w:szCs w:val="28"/>
              </w:rPr>
            </w:pPr>
            <w:r w:rsidRPr="00AE6C1E">
              <w:rPr>
                <w:rFonts w:ascii="Times New Roman" w:hAnsi="Times New Roman"/>
                <w:bCs/>
                <w:color w:val="000000" w:themeColor="text1"/>
                <w:sz w:val="28"/>
                <w:szCs w:val="28"/>
              </w:rPr>
              <w:t>Tháng 1</w:t>
            </w:r>
            <w:r w:rsidR="007A39D3" w:rsidRPr="00AE6C1E">
              <w:rPr>
                <w:rFonts w:ascii="Times New Roman" w:hAnsi="Times New Roman"/>
                <w:bCs/>
                <w:color w:val="000000" w:themeColor="text1"/>
                <w:sz w:val="28"/>
                <w:szCs w:val="28"/>
              </w:rPr>
              <w:t>2</w:t>
            </w:r>
            <w:r w:rsidRPr="00AE6C1E">
              <w:rPr>
                <w:rFonts w:ascii="Times New Roman" w:hAnsi="Times New Roman"/>
                <w:bCs/>
                <w:color w:val="000000" w:themeColor="text1"/>
                <w:sz w:val="28"/>
                <w:szCs w:val="28"/>
              </w:rPr>
              <w:t>/2025</w:t>
            </w:r>
          </w:p>
        </w:tc>
      </w:tr>
    </w:tbl>
    <w:p w14:paraId="2EE4C14B" w14:textId="7347EFE8" w:rsidR="00F3061D" w:rsidRPr="00AE6C1E" w:rsidRDefault="00EB18AE" w:rsidP="008C7C54">
      <w:pPr>
        <w:pStyle w:val="Heading1"/>
        <w:jc w:val="center"/>
        <w:rPr>
          <w:rFonts w:ascii="Times New Roman" w:hAnsi="Times New Roman" w:cs="Times New Roman"/>
          <w:b w:val="0"/>
          <w:color w:val="000000" w:themeColor="text1"/>
          <w:sz w:val="28"/>
          <w:szCs w:val="28"/>
          <w:lang w:val="nl-NL"/>
        </w:rPr>
      </w:pPr>
      <w:r w:rsidRPr="00AE6C1E">
        <w:rPr>
          <w:rFonts w:ascii="Times New Roman" w:hAnsi="Times New Roman" w:cs="Times New Roman"/>
          <w:color w:val="000000" w:themeColor="text1"/>
          <w:sz w:val="28"/>
          <w:szCs w:val="28"/>
          <w:lang w:val="nl-NL"/>
        </w:rPr>
        <w:br w:type="page"/>
      </w:r>
      <w:bookmarkStart w:id="15" w:name="_Toc216590408"/>
      <w:r w:rsidR="006431C0" w:rsidRPr="00AE6C1E">
        <w:rPr>
          <w:rFonts w:ascii="Times New Roman" w:hAnsi="Times New Roman" w:cs="Times New Roman"/>
          <w:color w:val="000000" w:themeColor="text1"/>
          <w:sz w:val="28"/>
          <w:szCs w:val="28"/>
          <w:lang w:val="nl-NL"/>
        </w:rPr>
        <w:lastRenderedPageBreak/>
        <w:t>Phần thứ hai</w:t>
      </w:r>
      <w:bookmarkEnd w:id="15"/>
    </w:p>
    <w:p w14:paraId="38674C45" w14:textId="7C96AE9F" w:rsidR="00F3061D" w:rsidRPr="00AE6C1E" w:rsidRDefault="00F3061D" w:rsidP="008C7C54">
      <w:pPr>
        <w:spacing w:after="0" w:line="360" w:lineRule="exact"/>
        <w:jc w:val="center"/>
        <w:rPr>
          <w:rFonts w:ascii="Times New Roman" w:eastAsia="Times New Roman" w:hAnsi="Times New Roman"/>
          <w:b/>
          <w:bCs/>
          <w:color w:val="000000" w:themeColor="text1"/>
          <w:sz w:val="28"/>
          <w:szCs w:val="28"/>
          <w:lang w:val="nl-NL"/>
        </w:rPr>
      </w:pPr>
      <w:r w:rsidRPr="00AE6C1E">
        <w:rPr>
          <w:rFonts w:ascii="Times New Roman" w:eastAsia="Times New Roman" w:hAnsi="Times New Roman"/>
          <w:b/>
          <w:bCs/>
          <w:color w:val="000000" w:themeColor="text1"/>
          <w:sz w:val="28"/>
          <w:szCs w:val="28"/>
          <w:lang w:val="nl-NL"/>
        </w:rPr>
        <w:t xml:space="preserve">THỰC TRẠNG HỆ THỐNG </w:t>
      </w:r>
      <w:r w:rsidR="009E2F23" w:rsidRPr="00AE6C1E">
        <w:rPr>
          <w:rFonts w:ascii="Times New Roman" w:eastAsia="Times New Roman" w:hAnsi="Times New Roman"/>
          <w:b/>
          <w:bCs/>
          <w:color w:val="000000" w:themeColor="text1"/>
          <w:sz w:val="28"/>
          <w:szCs w:val="28"/>
          <w:lang w:val="nl-NL"/>
        </w:rPr>
        <w:t>GDĐT</w:t>
      </w:r>
      <w:r w:rsidR="006431C0" w:rsidRPr="00AE6C1E">
        <w:rPr>
          <w:rFonts w:ascii="Times New Roman" w:eastAsia="Times New Roman" w:hAnsi="Times New Roman"/>
          <w:b/>
          <w:bCs/>
          <w:color w:val="000000" w:themeColor="text1"/>
          <w:sz w:val="28"/>
          <w:szCs w:val="28"/>
          <w:lang w:val="nl-NL"/>
        </w:rPr>
        <w:t xml:space="preserve"> </w:t>
      </w:r>
      <w:r w:rsidRPr="00AE6C1E">
        <w:rPr>
          <w:rFonts w:ascii="Times New Roman" w:eastAsia="Times New Roman" w:hAnsi="Times New Roman"/>
          <w:b/>
          <w:bCs/>
          <w:color w:val="000000" w:themeColor="text1"/>
          <w:sz w:val="28"/>
          <w:szCs w:val="28"/>
          <w:lang w:val="nl-NL"/>
        </w:rPr>
        <w:t>THÀNH PHỐ HẢI PHÒNG</w:t>
      </w:r>
    </w:p>
    <w:p w14:paraId="6DE5C51C" w14:textId="77777777" w:rsidR="00F3061D" w:rsidRPr="00AE6C1E" w:rsidRDefault="00F3061D" w:rsidP="00E63BD3">
      <w:pPr>
        <w:spacing w:after="0" w:line="360" w:lineRule="exact"/>
        <w:jc w:val="center"/>
        <w:rPr>
          <w:rFonts w:ascii="Times New Roman" w:eastAsia="Times New Roman" w:hAnsi="Times New Roman"/>
          <w:b/>
          <w:color w:val="000000" w:themeColor="text1"/>
          <w:sz w:val="28"/>
          <w:szCs w:val="28"/>
          <w:lang w:val="nl-NL"/>
        </w:rPr>
      </w:pPr>
    </w:p>
    <w:p w14:paraId="339A0E30" w14:textId="0C8F3FD6" w:rsidR="002E58DF" w:rsidRPr="00AE6C1E" w:rsidRDefault="0011067A" w:rsidP="008B2AEA">
      <w:pPr>
        <w:pStyle w:val="Heading2"/>
        <w:rPr>
          <w:rFonts w:ascii="Times New Roman" w:hAnsi="Times New Roman"/>
          <w:b w:val="0"/>
          <w:i w:val="0"/>
          <w:color w:val="000000" w:themeColor="text1"/>
          <w:lang w:val="nl-NL"/>
        </w:rPr>
      </w:pPr>
      <w:bookmarkStart w:id="16" w:name="_Toc216590409"/>
      <w:r w:rsidRPr="00AE6C1E">
        <w:rPr>
          <w:rFonts w:ascii="Times New Roman" w:hAnsi="Times New Roman"/>
          <w:i w:val="0"/>
          <w:color w:val="000000" w:themeColor="text1"/>
          <w:lang w:val="nl-NL"/>
        </w:rPr>
        <w:t>I</w:t>
      </w:r>
      <w:r w:rsidR="00F13BBC" w:rsidRPr="00AE6C1E">
        <w:rPr>
          <w:rFonts w:ascii="Times New Roman" w:hAnsi="Times New Roman"/>
          <w:i w:val="0"/>
          <w:color w:val="000000" w:themeColor="text1"/>
          <w:lang w:val="nl-NL"/>
        </w:rPr>
        <w:t>. QUY MÔ, MẠNG LƯỚI CƠ SỞ GDĐT VÀ NGƯỜI HỌC</w:t>
      </w:r>
      <w:bookmarkEnd w:id="16"/>
    </w:p>
    <w:p w14:paraId="78874581" w14:textId="09F26CEC" w:rsidR="005A0685" w:rsidRPr="00AE6C1E" w:rsidRDefault="005A0685" w:rsidP="005A0685">
      <w:pPr>
        <w:spacing w:after="0" w:line="360" w:lineRule="exact"/>
        <w:ind w:firstLine="709"/>
        <w:jc w:val="both"/>
        <w:rPr>
          <w:rFonts w:ascii="Times New Roman" w:eastAsia="Times New Roman" w:hAnsi="Times New Roman"/>
          <w:color w:val="000000" w:themeColor="text1"/>
          <w:sz w:val="28"/>
          <w:szCs w:val="28"/>
          <w:lang w:val="nl-NL"/>
        </w:rPr>
      </w:pPr>
      <w:bookmarkStart w:id="17" w:name="_Toc216590410"/>
      <w:r w:rsidRPr="00AE6C1E">
        <w:rPr>
          <w:rFonts w:ascii="Times New Roman" w:eastAsia="Times New Roman" w:hAnsi="Times New Roman"/>
          <w:color w:val="000000" w:themeColor="text1"/>
          <w:sz w:val="28"/>
          <w:szCs w:val="28"/>
          <w:lang w:val="nl-NL"/>
        </w:rPr>
        <w:t xml:space="preserve">Toàn </w:t>
      </w:r>
      <w:r w:rsidR="00274A30" w:rsidRPr="00AE6C1E">
        <w:rPr>
          <w:rFonts w:ascii="Times New Roman" w:eastAsia="Times New Roman" w:hAnsi="Times New Roman"/>
          <w:color w:val="000000" w:themeColor="text1"/>
          <w:sz w:val="28"/>
          <w:szCs w:val="28"/>
          <w:lang w:val="vi-VN"/>
        </w:rPr>
        <w:t>thành phố</w:t>
      </w:r>
      <w:r w:rsidRPr="00AE6C1E">
        <w:rPr>
          <w:rFonts w:ascii="Times New Roman" w:eastAsia="Times New Roman" w:hAnsi="Times New Roman"/>
          <w:color w:val="000000" w:themeColor="text1"/>
          <w:sz w:val="28"/>
          <w:szCs w:val="28"/>
          <w:lang w:val="nl-NL"/>
        </w:rPr>
        <w:t xml:space="preserve"> có </w:t>
      </w:r>
      <w:r w:rsidRPr="00AE6C1E">
        <w:rPr>
          <w:rFonts w:ascii="Times New Roman" w:eastAsia="Times New Roman" w:hAnsi="Times New Roman"/>
          <w:bCs/>
          <w:color w:val="000000" w:themeColor="text1"/>
          <w:sz w:val="28"/>
          <w:szCs w:val="28"/>
          <w:lang w:val="nl-NL"/>
        </w:rPr>
        <w:t xml:space="preserve">1.662 cơ sở giáo </w:t>
      </w:r>
      <w:r w:rsidR="0009642C" w:rsidRPr="00AE6C1E">
        <w:rPr>
          <w:rFonts w:ascii="Times New Roman" w:eastAsia="Times New Roman" w:hAnsi="Times New Roman"/>
          <w:bCs/>
          <w:color w:val="000000" w:themeColor="text1"/>
          <w:sz w:val="28"/>
          <w:szCs w:val="28"/>
          <w:lang w:val="nl-NL"/>
        </w:rPr>
        <w:t>dục từ mầm non đến đại học</w:t>
      </w:r>
      <w:r w:rsidRPr="00AE6C1E">
        <w:rPr>
          <w:rFonts w:ascii="Times New Roman" w:eastAsia="Times New Roman" w:hAnsi="Times New Roman"/>
          <w:color w:val="000000" w:themeColor="text1"/>
          <w:sz w:val="28"/>
          <w:szCs w:val="28"/>
          <w:lang w:val="nl-NL"/>
        </w:rPr>
        <w:t xml:space="preserve"> (</w:t>
      </w:r>
      <w:r w:rsidRPr="00AE6C1E">
        <w:rPr>
          <w:rFonts w:ascii="Times New Roman" w:eastAsia="Times New Roman" w:hAnsi="Times New Roman"/>
          <w:bCs/>
          <w:color w:val="000000" w:themeColor="text1"/>
          <w:sz w:val="28"/>
          <w:szCs w:val="28"/>
          <w:lang w:val="nl-NL"/>
        </w:rPr>
        <w:t>công lập 1.44</w:t>
      </w:r>
      <w:r w:rsidR="002A2CBF">
        <w:rPr>
          <w:rFonts w:ascii="Times New Roman" w:eastAsia="Times New Roman" w:hAnsi="Times New Roman"/>
          <w:bCs/>
          <w:color w:val="000000" w:themeColor="text1"/>
          <w:sz w:val="28"/>
          <w:szCs w:val="28"/>
          <w:lang w:val="nl-NL"/>
        </w:rPr>
        <w:t>6</w:t>
      </w:r>
      <w:r w:rsidRPr="00AE6C1E">
        <w:rPr>
          <w:rFonts w:ascii="Times New Roman" w:eastAsia="Times New Roman" w:hAnsi="Times New Roman"/>
          <w:bCs/>
          <w:color w:val="000000" w:themeColor="text1"/>
          <w:sz w:val="28"/>
          <w:szCs w:val="28"/>
          <w:lang w:val="nl-NL"/>
        </w:rPr>
        <w:t>, chiếm 8</w:t>
      </w:r>
      <w:r w:rsidR="002A2CBF">
        <w:rPr>
          <w:rFonts w:ascii="Times New Roman" w:eastAsia="Times New Roman" w:hAnsi="Times New Roman"/>
          <w:bCs/>
          <w:color w:val="000000" w:themeColor="text1"/>
          <w:sz w:val="28"/>
          <w:szCs w:val="28"/>
          <w:lang w:val="nl-NL"/>
        </w:rPr>
        <w:t>7</w:t>
      </w:r>
      <w:r w:rsidRPr="00AE6C1E">
        <w:rPr>
          <w:rFonts w:ascii="Times New Roman" w:eastAsia="Times New Roman" w:hAnsi="Times New Roman"/>
          <w:bCs/>
          <w:color w:val="000000" w:themeColor="text1"/>
          <w:sz w:val="28"/>
          <w:szCs w:val="28"/>
          <w:lang w:val="nl-NL"/>
        </w:rPr>
        <w:t>%; tư thục 21</w:t>
      </w:r>
      <w:r w:rsidR="002A2CBF">
        <w:rPr>
          <w:rFonts w:ascii="Times New Roman" w:eastAsia="Times New Roman" w:hAnsi="Times New Roman"/>
          <w:bCs/>
          <w:color w:val="000000" w:themeColor="text1"/>
          <w:sz w:val="28"/>
          <w:szCs w:val="28"/>
          <w:lang w:val="nl-NL"/>
        </w:rPr>
        <w:t>6</w:t>
      </w:r>
      <w:r w:rsidRPr="00AE6C1E">
        <w:rPr>
          <w:rFonts w:ascii="Times New Roman" w:eastAsia="Times New Roman" w:hAnsi="Times New Roman"/>
          <w:bCs/>
          <w:color w:val="000000" w:themeColor="text1"/>
          <w:sz w:val="28"/>
          <w:szCs w:val="28"/>
          <w:lang w:val="nl-NL"/>
        </w:rPr>
        <w:t>, chiếm 13%</w:t>
      </w:r>
      <w:r w:rsidRPr="00AE6C1E">
        <w:rPr>
          <w:rFonts w:ascii="Times New Roman" w:eastAsia="Times New Roman" w:hAnsi="Times New Roman"/>
          <w:color w:val="000000" w:themeColor="text1"/>
          <w:sz w:val="28"/>
          <w:szCs w:val="28"/>
          <w:lang w:val="nl-NL"/>
        </w:rPr>
        <w:t xml:space="preserve">); quy mô </w:t>
      </w:r>
      <w:r w:rsidRPr="00AE6C1E">
        <w:rPr>
          <w:rFonts w:ascii="Times New Roman" w:eastAsia="Times New Roman" w:hAnsi="Times New Roman"/>
          <w:bCs/>
          <w:color w:val="000000" w:themeColor="text1"/>
          <w:sz w:val="28"/>
          <w:szCs w:val="28"/>
          <w:lang w:val="nl-NL"/>
        </w:rPr>
        <w:t xml:space="preserve">1.089.448 người học </w:t>
      </w:r>
      <w:r w:rsidRPr="00AE6C1E">
        <w:rPr>
          <w:rFonts w:ascii="Times New Roman" w:eastAsia="Times New Roman" w:hAnsi="Times New Roman"/>
          <w:color w:val="000000" w:themeColor="text1"/>
          <w:sz w:val="28"/>
          <w:szCs w:val="28"/>
          <w:lang w:val="nl-NL"/>
        </w:rPr>
        <w:t>(</w:t>
      </w:r>
      <w:r w:rsidRPr="00AE6C1E">
        <w:rPr>
          <w:rFonts w:ascii="Times New Roman" w:eastAsia="Times New Roman" w:hAnsi="Times New Roman"/>
          <w:bCs/>
          <w:color w:val="000000" w:themeColor="text1"/>
          <w:sz w:val="28"/>
          <w:szCs w:val="28"/>
          <w:lang w:val="nl-NL"/>
        </w:rPr>
        <w:t>công lập 1.000.898, chiếm 91,87%; tư thục 88.550, chiếm 8,13%</w:t>
      </w:r>
      <w:r w:rsidRPr="00AE6C1E">
        <w:rPr>
          <w:rFonts w:ascii="Times New Roman" w:eastAsia="Times New Roman" w:hAnsi="Times New Roman"/>
          <w:color w:val="000000" w:themeColor="text1"/>
          <w:sz w:val="28"/>
          <w:szCs w:val="28"/>
          <w:lang w:val="nl-NL"/>
        </w:rPr>
        <w:t xml:space="preserve">); </w:t>
      </w:r>
      <w:r w:rsidRPr="00AE6C1E">
        <w:rPr>
          <w:rFonts w:ascii="Times New Roman" w:eastAsia="Times New Roman" w:hAnsi="Times New Roman"/>
          <w:bCs/>
          <w:color w:val="000000" w:themeColor="text1"/>
          <w:sz w:val="28"/>
          <w:szCs w:val="28"/>
          <w:lang w:val="nl-NL"/>
        </w:rPr>
        <w:t>GDNN tuyển sinh bình quân khoảng 96.300 học sinh, sinh viên, học viên/năm</w:t>
      </w:r>
      <w:r w:rsidRPr="00AE6C1E">
        <w:rPr>
          <w:rFonts w:ascii="Times New Roman" w:eastAsia="Times New Roman" w:hAnsi="Times New Roman"/>
          <w:color w:val="000000" w:themeColor="text1"/>
          <w:sz w:val="28"/>
          <w:szCs w:val="28"/>
          <w:lang w:val="nl-NL"/>
        </w:rPr>
        <w:t xml:space="preserve">. Qua đó cho thấy mạng lưới giáo dục được tổ chức tương đối đầy đủ, phủ kín các cấp học, đa dạng loại hình, cơ bản đáp ứng nhu cầu học tập của Nhân dân và yêu cầu đào tạo nguồn nhân lực của thành phố, </w:t>
      </w:r>
      <w:r w:rsidRPr="00AE6C1E">
        <w:rPr>
          <w:rFonts w:ascii="Times New Roman" w:eastAsia="Times New Roman" w:hAnsi="Times New Roman"/>
          <w:bCs/>
          <w:color w:val="000000" w:themeColor="text1"/>
          <w:sz w:val="28"/>
          <w:szCs w:val="28"/>
          <w:lang w:val="nl-NL"/>
        </w:rPr>
        <w:t>cụ thể như sau:</w:t>
      </w:r>
    </w:p>
    <w:p w14:paraId="381F2686" w14:textId="470A7DC2" w:rsidR="002E58DF" w:rsidRPr="00AE6C1E" w:rsidRDefault="0011067A" w:rsidP="008C7C54">
      <w:pPr>
        <w:pStyle w:val="Heading3"/>
        <w:ind w:firstLine="709"/>
        <w:rPr>
          <w:rFonts w:ascii="Times New Roman" w:hAnsi="Times New Roman"/>
          <w:color w:val="000000" w:themeColor="text1"/>
          <w:sz w:val="28"/>
          <w:szCs w:val="28"/>
          <w:lang w:val="nl-NL"/>
        </w:rPr>
      </w:pPr>
      <w:r w:rsidRPr="00AE6C1E">
        <w:rPr>
          <w:rFonts w:ascii="Times New Roman" w:hAnsi="Times New Roman"/>
          <w:b/>
          <w:color w:val="000000" w:themeColor="text1"/>
          <w:sz w:val="28"/>
          <w:szCs w:val="28"/>
          <w:lang w:val="nl-NL"/>
        </w:rPr>
        <w:t>1</w:t>
      </w:r>
      <w:r w:rsidR="00F13BBC" w:rsidRPr="00AE6C1E">
        <w:rPr>
          <w:rFonts w:ascii="Times New Roman" w:hAnsi="Times New Roman"/>
          <w:b/>
          <w:color w:val="000000" w:themeColor="text1"/>
          <w:sz w:val="28"/>
          <w:szCs w:val="28"/>
          <w:lang w:val="nl-NL"/>
        </w:rPr>
        <w:t xml:space="preserve">. </w:t>
      </w:r>
      <w:r w:rsidR="009C0693" w:rsidRPr="00AE6C1E">
        <w:rPr>
          <w:rFonts w:ascii="Times New Roman" w:hAnsi="Times New Roman"/>
          <w:b/>
          <w:color w:val="000000" w:themeColor="text1"/>
          <w:sz w:val="28"/>
          <w:szCs w:val="28"/>
          <w:lang w:val="nl-NL"/>
        </w:rPr>
        <w:t>Giáo dục MN</w:t>
      </w:r>
      <w:bookmarkEnd w:id="17"/>
    </w:p>
    <w:p w14:paraId="5FEF7613" w14:textId="106BC4D4" w:rsidR="00326D9A" w:rsidRPr="00AE6C1E" w:rsidRDefault="00326D9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Thành phố hiện có 596 trường </w:t>
      </w:r>
      <w:r w:rsidR="00887E5D" w:rsidRPr="00AE6C1E">
        <w:rPr>
          <w:rFonts w:ascii="Times New Roman" w:eastAsia="Times New Roman" w:hAnsi="Times New Roman"/>
          <w:color w:val="000000" w:themeColor="text1"/>
          <w:sz w:val="28"/>
          <w:szCs w:val="28"/>
          <w:lang w:val="nl-NL"/>
        </w:rPr>
        <w:t>MN</w:t>
      </w:r>
      <w:r w:rsidRPr="00AE6C1E">
        <w:rPr>
          <w:rFonts w:ascii="Times New Roman" w:eastAsia="Times New Roman" w:hAnsi="Times New Roman"/>
          <w:color w:val="000000" w:themeColor="text1"/>
          <w:sz w:val="28"/>
          <w:szCs w:val="28"/>
          <w:lang w:val="nl-NL"/>
        </w:rPr>
        <w:t xml:space="preserve"> (465 trường công lập, chiếm 78,02%; 131 trường tư thục, chiếm 21,98%) và 425 cơ sở giáo dục mầm non độc lập. Toàn cấp có 9.056 nhóm, lớp (6.646 lớp mẫu giáo, 2.410 nhóm trẻ), trong đó 7.057 nhóm, lớp thuộc các trường mầm non công lập và 2.000 nhóm, lớp thuộc các cơ sở GDMN ngoài công lập (22,08%). Số trẻ ra lớp là 205.369 (163.873 trẻ mẫu giáo, 41.496 trẻ nhà trẻ), trong đó 170.493 trẻ học tại các trường mầm non công lập (83,02%) và 34.876 trẻ học tại các cơ sở GDMN tư thục (16,98%), cho thấy mạng lưới GDMN được phủ kín, quy mô phát triển ổn định, cơ bản đáp ứ</w:t>
      </w:r>
      <w:r w:rsidR="009955F6" w:rsidRPr="00AE6C1E">
        <w:rPr>
          <w:rFonts w:ascii="Times New Roman" w:eastAsia="Times New Roman" w:hAnsi="Times New Roman"/>
          <w:color w:val="000000" w:themeColor="text1"/>
          <w:sz w:val="28"/>
          <w:szCs w:val="28"/>
          <w:lang w:val="nl-NL"/>
        </w:rPr>
        <w:t>ng nhu cầu gửi trẻ trên địa bàn</w:t>
      </w:r>
      <w:r w:rsidR="004D654D" w:rsidRPr="00AE6C1E">
        <w:rPr>
          <w:rFonts w:ascii="Times New Roman" w:eastAsia="Times New Roman" w:hAnsi="Times New Roman"/>
          <w:color w:val="000000" w:themeColor="text1"/>
          <w:sz w:val="28"/>
          <w:szCs w:val="28"/>
          <w:lang w:val="nl-NL"/>
        </w:rPr>
        <w:t>.</w:t>
      </w:r>
    </w:p>
    <w:p w14:paraId="0418B0F3" w14:textId="3FF1BF0E" w:rsidR="00F13BBC" w:rsidRPr="00AE6C1E" w:rsidRDefault="0011067A" w:rsidP="008C7C54">
      <w:pPr>
        <w:pStyle w:val="Heading3"/>
        <w:ind w:firstLine="709"/>
        <w:rPr>
          <w:rFonts w:ascii="Times New Roman" w:hAnsi="Times New Roman"/>
          <w:color w:val="000000" w:themeColor="text1"/>
          <w:sz w:val="28"/>
          <w:szCs w:val="28"/>
          <w:lang w:val="nl-NL"/>
        </w:rPr>
      </w:pPr>
      <w:bookmarkStart w:id="18" w:name="_Toc216590411"/>
      <w:r w:rsidRPr="00AE6C1E">
        <w:rPr>
          <w:rFonts w:ascii="Times New Roman" w:hAnsi="Times New Roman"/>
          <w:b/>
          <w:color w:val="000000" w:themeColor="text1"/>
          <w:sz w:val="28"/>
          <w:szCs w:val="28"/>
          <w:lang w:val="nl-NL"/>
        </w:rPr>
        <w:t>2</w:t>
      </w:r>
      <w:r w:rsidR="00F13BBC" w:rsidRPr="00AE6C1E">
        <w:rPr>
          <w:rFonts w:ascii="Times New Roman" w:hAnsi="Times New Roman"/>
          <w:b/>
          <w:color w:val="000000" w:themeColor="text1"/>
          <w:sz w:val="28"/>
          <w:szCs w:val="28"/>
          <w:lang w:val="nl-NL"/>
        </w:rPr>
        <w:t xml:space="preserve">. </w:t>
      </w:r>
      <w:r w:rsidR="009C0693" w:rsidRPr="00AE6C1E">
        <w:rPr>
          <w:rFonts w:ascii="Times New Roman" w:hAnsi="Times New Roman"/>
          <w:b/>
          <w:color w:val="000000" w:themeColor="text1"/>
          <w:sz w:val="28"/>
          <w:szCs w:val="28"/>
          <w:lang w:val="nl-NL"/>
        </w:rPr>
        <w:t>Giáo dục TH</w:t>
      </w:r>
      <w:bookmarkEnd w:id="18"/>
    </w:p>
    <w:p w14:paraId="32FA6D15" w14:textId="3392331A" w:rsidR="00326D9A" w:rsidRPr="00AE6C1E" w:rsidRDefault="00326D9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Thành phố hiện có 437 trường </w:t>
      </w:r>
      <w:r w:rsidR="002C26BF" w:rsidRPr="00AE6C1E">
        <w:rPr>
          <w:rFonts w:ascii="Times New Roman" w:eastAsia="Times New Roman" w:hAnsi="Times New Roman"/>
          <w:color w:val="000000" w:themeColor="text1"/>
          <w:sz w:val="28"/>
          <w:szCs w:val="28"/>
          <w:lang w:val="nl-NL"/>
        </w:rPr>
        <w:t>TH</w:t>
      </w:r>
      <w:r w:rsidRPr="00AE6C1E">
        <w:rPr>
          <w:rFonts w:ascii="Times New Roman" w:eastAsia="Times New Roman" w:hAnsi="Times New Roman"/>
          <w:color w:val="000000" w:themeColor="text1"/>
          <w:sz w:val="28"/>
          <w:szCs w:val="28"/>
          <w:lang w:val="nl-NL"/>
        </w:rPr>
        <w:t xml:space="preserve">, trong đó 434 trường công lập (99,31%) và 03 trường tư thục (0,69%), có 01 trường công lập giáo dục chuyên biệt; đồng thời có 38 cơ sở giáo dục phổ thông có cấp tiểu học (29 trường công lập, 09 trường ngoài công lập). Tổng số lớp </w:t>
      </w:r>
      <w:r w:rsidR="002C26BF" w:rsidRPr="00AE6C1E">
        <w:rPr>
          <w:rFonts w:ascii="Times New Roman" w:eastAsia="Times New Roman" w:hAnsi="Times New Roman"/>
          <w:color w:val="000000" w:themeColor="text1"/>
          <w:sz w:val="28"/>
          <w:szCs w:val="28"/>
          <w:lang w:val="nl-NL"/>
        </w:rPr>
        <w:t>TH</w:t>
      </w:r>
      <w:r w:rsidRPr="00AE6C1E">
        <w:rPr>
          <w:rFonts w:ascii="Times New Roman" w:eastAsia="Times New Roman" w:hAnsi="Times New Roman"/>
          <w:color w:val="000000" w:themeColor="text1"/>
          <w:sz w:val="28"/>
          <w:szCs w:val="28"/>
          <w:lang w:val="nl-NL"/>
        </w:rPr>
        <w:t xml:space="preserve"> là 10.385, bình quân 23,76 lớp/trường. Toàn cấp học có 339.260 </w:t>
      </w:r>
      <w:r w:rsidR="000D1AF8" w:rsidRPr="00AE6C1E">
        <w:rPr>
          <w:rFonts w:ascii="Times New Roman" w:eastAsia="Times New Roman" w:hAnsi="Times New Roman"/>
          <w:color w:val="000000" w:themeColor="text1"/>
          <w:sz w:val="28"/>
          <w:szCs w:val="28"/>
          <w:lang w:val="nl-NL"/>
        </w:rPr>
        <w:t>HS</w:t>
      </w:r>
      <w:r w:rsidRPr="00AE6C1E">
        <w:rPr>
          <w:rFonts w:ascii="Times New Roman" w:eastAsia="Times New Roman" w:hAnsi="Times New Roman"/>
          <w:color w:val="000000" w:themeColor="text1"/>
          <w:sz w:val="28"/>
          <w:szCs w:val="28"/>
          <w:lang w:val="nl-NL"/>
        </w:rPr>
        <w:t xml:space="preserve">, trong đó 338.406 </w:t>
      </w:r>
      <w:r w:rsidR="000D1AF8" w:rsidRPr="00AE6C1E">
        <w:rPr>
          <w:rFonts w:ascii="Times New Roman" w:eastAsia="Times New Roman" w:hAnsi="Times New Roman"/>
          <w:color w:val="000000" w:themeColor="text1"/>
          <w:sz w:val="28"/>
          <w:szCs w:val="28"/>
          <w:lang w:val="nl-NL"/>
        </w:rPr>
        <w:t>HS</w:t>
      </w:r>
      <w:r w:rsidRPr="00AE6C1E">
        <w:rPr>
          <w:rFonts w:ascii="Times New Roman" w:eastAsia="Times New Roman" w:hAnsi="Times New Roman"/>
          <w:color w:val="000000" w:themeColor="text1"/>
          <w:sz w:val="28"/>
          <w:szCs w:val="28"/>
          <w:lang w:val="nl-NL"/>
        </w:rPr>
        <w:t xml:space="preserve"> học tại các trường công lập (99,75%) và 854 </w:t>
      </w:r>
      <w:r w:rsidR="000D1AF8" w:rsidRPr="00AE6C1E">
        <w:rPr>
          <w:rFonts w:ascii="Times New Roman" w:eastAsia="Times New Roman" w:hAnsi="Times New Roman"/>
          <w:color w:val="000000" w:themeColor="text1"/>
          <w:sz w:val="28"/>
          <w:szCs w:val="28"/>
          <w:lang w:val="nl-NL"/>
        </w:rPr>
        <w:t>HS</w:t>
      </w:r>
      <w:r w:rsidRPr="00AE6C1E">
        <w:rPr>
          <w:rFonts w:ascii="Times New Roman" w:eastAsia="Times New Roman" w:hAnsi="Times New Roman"/>
          <w:color w:val="000000" w:themeColor="text1"/>
          <w:sz w:val="28"/>
          <w:szCs w:val="28"/>
          <w:lang w:val="nl-NL"/>
        </w:rPr>
        <w:t xml:space="preserve"> học tại các trường tư thục (0,25%), bình quân 32,67 </w:t>
      </w:r>
      <w:r w:rsidR="000D1AF8" w:rsidRPr="00AE6C1E">
        <w:rPr>
          <w:rFonts w:ascii="Times New Roman" w:eastAsia="Times New Roman" w:hAnsi="Times New Roman"/>
          <w:color w:val="000000" w:themeColor="text1"/>
          <w:sz w:val="28"/>
          <w:szCs w:val="28"/>
          <w:lang w:val="nl-NL"/>
        </w:rPr>
        <w:t>HS</w:t>
      </w:r>
      <w:r w:rsidRPr="00AE6C1E">
        <w:rPr>
          <w:rFonts w:ascii="Times New Roman" w:eastAsia="Times New Roman" w:hAnsi="Times New Roman"/>
          <w:color w:val="000000" w:themeColor="text1"/>
          <w:sz w:val="28"/>
          <w:szCs w:val="28"/>
          <w:lang w:val="nl-NL"/>
        </w:rPr>
        <w:t xml:space="preserve">/lớp; có 1.216 </w:t>
      </w:r>
      <w:r w:rsidR="000D1AF8" w:rsidRPr="00AE6C1E">
        <w:rPr>
          <w:rFonts w:ascii="Times New Roman" w:eastAsia="Times New Roman" w:hAnsi="Times New Roman"/>
          <w:color w:val="000000" w:themeColor="text1"/>
          <w:sz w:val="28"/>
          <w:szCs w:val="28"/>
          <w:lang w:val="nl-NL"/>
        </w:rPr>
        <w:t>HS</w:t>
      </w:r>
      <w:r w:rsidRPr="00AE6C1E">
        <w:rPr>
          <w:rFonts w:ascii="Times New Roman" w:eastAsia="Times New Roman" w:hAnsi="Times New Roman"/>
          <w:color w:val="000000" w:themeColor="text1"/>
          <w:sz w:val="28"/>
          <w:szCs w:val="28"/>
          <w:lang w:val="nl-NL"/>
        </w:rPr>
        <w:t xml:space="preserve"> khuyết tật học chuyên biệt và hòa nhập (khoảng 0,3% tổng số </w:t>
      </w:r>
      <w:r w:rsidR="000D1AF8" w:rsidRPr="00AE6C1E">
        <w:rPr>
          <w:rFonts w:ascii="Times New Roman" w:eastAsia="Times New Roman" w:hAnsi="Times New Roman"/>
          <w:color w:val="000000" w:themeColor="text1"/>
          <w:sz w:val="28"/>
          <w:szCs w:val="28"/>
          <w:lang w:val="nl-NL"/>
        </w:rPr>
        <w:t>HS</w:t>
      </w:r>
      <w:r w:rsidRPr="00AE6C1E">
        <w:rPr>
          <w:rFonts w:ascii="Times New Roman" w:eastAsia="Times New Roman" w:hAnsi="Times New Roman"/>
          <w:color w:val="000000" w:themeColor="text1"/>
          <w:sz w:val="28"/>
          <w:szCs w:val="28"/>
          <w:lang w:val="nl-NL"/>
        </w:rPr>
        <w:t xml:space="preserve"> tiểu học). Mạng lưới và quy mô giáo dục tiểu học phát triển ổn định, bền vững, cơ bản đáp ứng nhu cầu họ</w:t>
      </w:r>
      <w:r w:rsidR="009955F6" w:rsidRPr="00AE6C1E">
        <w:rPr>
          <w:rFonts w:ascii="Times New Roman" w:eastAsia="Times New Roman" w:hAnsi="Times New Roman"/>
          <w:color w:val="000000" w:themeColor="text1"/>
          <w:sz w:val="28"/>
          <w:szCs w:val="28"/>
          <w:lang w:val="nl-NL"/>
        </w:rPr>
        <w:t xml:space="preserve">c tập của </w:t>
      </w:r>
      <w:r w:rsidR="000D1AF8" w:rsidRPr="00AE6C1E">
        <w:rPr>
          <w:rFonts w:ascii="Times New Roman" w:eastAsia="Times New Roman" w:hAnsi="Times New Roman"/>
          <w:color w:val="000000" w:themeColor="text1"/>
          <w:sz w:val="28"/>
          <w:szCs w:val="28"/>
          <w:lang w:val="nl-NL"/>
        </w:rPr>
        <w:t>HS</w:t>
      </w:r>
      <w:r w:rsidR="009955F6" w:rsidRPr="00AE6C1E">
        <w:rPr>
          <w:rFonts w:ascii="Times New Roman" w:eastAsia="Times New Roman" w:hAnsi="Times New Roman"/>
          <w:color w:val="000000" w:themeColor="text1"/>
          <w:sz w:val="28"/>
          <w:szCs w:val="28"/>
          <w:lang w:val="nl-NL"/>
        </w:rPr>
        <w:t xml:space="preserve"> trên địa bàn</w:t>
      </w:r>
      <w:r w:rsidR="004D654D" w:rsidRPr="00AE6C1E">
        <w:rPr>
          <w:rFonts w:ascii="Times New Roman" w:eastAsia="Times New Roman" w:hAnsi="Times New Roman"/>
          <w:color w:val="000000" w:themeColor="text1"/>
          <w:sz w:val="28"/>
          <w:szCs w:val="28"/>
          <w:lang w:val="nl-NL"/>
        </w:rPr>
        <w:t>.</w:t>
      </w:r>
    </w:p>
    <w:p w14:paraId="51DFAE7C" w14:textId="4C379C24" w:rsidR="00F54CE9" w:rsidRPr="00AE6C1E" w:rsidRDefault="0011067A" w:rsidP="008C7C54">
      <w:pPr>
        <w:pStyle w:val="Heading3"/>
        <w:ind w:firstLine="709"/>
        <w:rPr>
          <w:rFonts w:ascii="Times New Roman" w:hAnsi="Times New Roman"/>
          <w:color w:val="000000" w:themeColor="text1"/>
          <w:sz w:val="28"/>
          <w:szCs w:val="28"/>
          <w:lang w:val="nl-NL"/>
        </w:rPr>
      </w:pPr>
      <w:bookmarkStart w:id="19" w:name="_Toc216590412"/>
      <w:bookmarkStart w:id="20" w:name="_Hlk216913348"/>
      <w:r w:rsidRPr="00AE6C1E">
        <w:rPr>
          <w:rFonts w:ascii="Times New Roman" w:hAnsi="Times New Roman"/>
          <w:b/>
          <w:color w:val="000000" w:themeColor="text1"/>
          <w:sz w:val="28"/>
          <w:szCs w:val="28"/>
          <w:lang w:val="nl-NL"/>
        </w:rPr>
        <w:t>3</w:t>
      </w:r>
      <w:r w:rsidR="00F54CE9" w:rsidRPr="00AE6C1E">
        <w:rPr>
          <w:rFonts w:ascii="Times New Roman" w:hAnsi="Times New Roman"/>
          <w:b/>
          <w:color w:val="000000" w:themeColor="text1"/>
          <w:sz w:val="28"/>
          <w:szCs w:val="28"/>
          <w:lang w:val="nl-NL"/>
        </w:rPr>
        <w:t xml:space="preserve">. </w:t>
      </w:r>
      <w:r w:rsidR="009C0693" w:rsidRPr="00AE6C1E">
        <w:rPr>
          <w:rFonts w:ascii="Times New Roman" w:hAnsi="Times New Roman"/>
          <w:b/>
          <w:color w:val="000000" w:themeColor="text1"/>
          <w:sz w:val="28"/>
          <w:szCs w:val="28"/>
          <w:lang w:val="nl-NL"/>
        </w:rPr>
        <w:t>Giáo dục THCS</w:t>
      </w:r>
      <w:bookmarkEnd w:id="19"/>
    </w:p>
    <w:p w14:paraId="1CB99D6D" w14:textId="22189C01" w:rsidR="00326D9A" w:rsidRPr="00AE6C1E" w:rsidRDefault="00326D9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Toàn thành phố hiện có 426 trường THCS, trong đó 423 trường công lập (99,30%) và 03 trường tư thục (0,70%), với 12 trường THCS công lập trọng điểm, chất lượng cao giữ vai trò nòng cốt. Tổng số lớp là 7.462, bình quân 17,52 lớp/trường; quy mô </w:t>
      </w:r>
      <w:r w:rsidR="000D1AF8" w:rsidRPr="00AE6C1E">
        <w:rPr>
          <w:rFonts w:ascii="Times New Roman" w:eastAsia="Times New Roman" w:hAnsi="Times New Roman"/>
          <w:color w:val="000000" w:themeColor="text1"/>
          <w:sz w:val="28"/>
          <w:szCs w:val="28"/>
          <w:lang w:val="nl-NL"/>
        </w:rPr>
        <w:t>HS</w:t>
      </w:r>
      <w:r w:rsidRPr="00AE6C1E">
        <w:rPr>
          <w:rFonts w:ascii="Times New Roman" w:eastAsia="Times New Roman" w:hAnsi="Times New Roman"/>
          <w:color w:val="000000" w:themeColor="text1"/>
          <w:sz w:val="28"/>
          <w:szCs w:val="28"/>
          <w:lang w:val="nl-NL"/>
        </w:rPr>
        <w:t xml:space="preserve"> 306.174 em, trong đó 305.926 </w:t>
      </w:r>
      <w:r w:rsidR="000D1AF8" w:rsidRPr="00AE6C1E">
        <w:rPr>
          <w:rFonts w:ascii="Times New Roman" w:eastAsia="Times New Roman" w:hAnsi="Times New Roman"/>
          <w:color w:val="000000" w:themeColor="text1"/>
          <w:sz w:val="28"/>
          <w:szCs w:val="28"/>
          <w:lang w:val="nl-NL"/>
        </w:rPr>
        <w:t>HS</w:t>
      </w:r>
      <w:r w:rsidRPr="00AE6C1E">
        <w:rPr>
          <w:rFonts w:ascii="Times New Roman" w:eastAsia="Times New Roman" w:hAnsi="Times New Roman"/>
          <w:color w:val="000000" w:themeColor="text1"/>
          <w:sz w:val="28"/>
          <w:szCs w:val="28"/>
          <w:lang w:val="nl-NL"/>
        </w:rPr>
        <w:t xml:space="preserve"> học tại các trường công lập (99,92%) và 248 </w:t>
      </w:r>
      <w:r w:rsidR="000D1AF8" w:rsidRPr="00AE6C1E">
        <w:rPr>
          <w:rFonts w:ascii="Times New Roman" w:eastAsia="Times New Roman" w:hAnsi="Times New Roman"/>
          <w:color w:val="000000" w:themeColor="text1"/>
          <w:sz w:val="28"/>
          <w:szCs w:val="28"/>
          <w:lang w:val="nl-NL"/>
        </w:rPr>
        <w:t>HS</w:t>
      </w:r>
      <w:r w:rsidRPr="00AE6C1E">
        <w:rPr>
          <w:rFonts w:ascii="Times New Roman" w:eastAsia="Times New Roman" w:hAnsi="Times New Roman"/>
          <w:color w:val="000000" w:themeColor="text1"/>
          <w:sz w:val="28"/>
          <w:szCs w:val="28"/>
          <w:lang w:val="nl-NL"/>
        </w:rPr>
        <w:t xml:space="preserve"> học tại các trường tư thục (0,08%), bình quân 41,03 </w:t>
      </w:r>
      <w:r w:rsidR="000D1AF8" w:rsidRPr="00AE6C1E">
        <w:rPr>
          <w:rFonts w:ascii="Times New Roman" w:eastAsia="Times New Roman" w:hAnsi="Times New Roman"/>
          <w:color w:val="000000" w:themeColor="text1"/>
          <w:sz w:val="28"/>
          <w:szCs w:val="28"/>
          <w:lang w:val="nl-NL"/>
        </w:rPr>
        <w:t>HS</w:t>
      </w:r>
      <w:r w:rsidRPr="00AE6C1E">
        <w:rPr>
          <w:rFonts w:ascii="Times New Roman" w:eastAsia="Times New Roman" w:hAnsi="Times New Roman"/>
          <w:color w:val="000000" w:themeColor="text1"/>
          <w:sz w:val="28"/>
          <w:szCs w:val="28"/>
          <w:lang w:val="nl-NL"/>
        </w:rPr>
        <w:t xml:space="preserve">/lớp. Mạng lưới và quy mô giáo dục THCS được củng cố theo hướng ổn định, </w:t>
      </w:r>
      <w:r w:rsidRPr="00AE6C1E">
        <w:rPr>
          <w:rFonts w:ascii="Times New Roman" w:eastAsia="Times New Roman" w:hAnsi="Times New Roman"/>
          <w:color w:val="000000" w:themeColor="text1"/>
          <w:sz w:val="28"/>
          <w:szCs w:val="28"/>
          <w:lang w:val="nl-NL"/>
        </w:rPr>
        <w:lastRenderedPageBreak/>
        <w:t>tạo cơ sở quan trọng cho nâng cao chất lượng giáo dục toàn diện, song sĩ số bình quân/lớp còn ở mức cao tại một số đ</w:t>
      </w:r>
      <w:r w:rsidR="009955F6" w:rsidRPr="00AE6C1E">
        <w:rPr>
          <w:rFonts w:ascii="Times New Roman" w:eastAsia="Times New Roman" w:hAnsi="Times New Roman"/>
          <w:color w:val="000000" w:themeColor="text1"/>
          <w:sz w:val="28"/>
          <w:szCs w:val="28"/>
          <w:lang w:val="nl-NL"/>
        </w:rPr>
        <w:t>ịa bàn đô thị, khu vực đông dân.</w:t>
      </w:r>
    </w:p>
    <w:p w14:paraId="45B696D9" w14:textId="27C345B4" w:rsidR="0011067A" w:rsidRPr="00AE6C1E" w:rsidRDefault="0011067A" w:rsidP="008C7C54">
      <w:pPr>
        <w:pStyle w:val="Heading3"/>
        <w:ind w:firstLine="709"/>
        <w:rPr>
          <w:rFonts w:ascii="Times New Roman" w:hAnsi="Times New Roman"/>
          <w:color w:val="000000" w:themeColor="text1"/>
          <w:sz w:val="28"/>
          <w:szCs w:val="28"/>
          <w:lang w:val="nl-NL"/>
        </w:rPr>
      </w:pPr>
      <w:bookmarkStart w:id="21" w:name="_Toc216590413"/>
      <w:r w:rsidRPr="00AE6C1E">
        <w:rPr>
          <w:rFonts w:ascii="Times New Roman" w:hAnsi="Times New Roman"/>
          <w:b/>
          <w:color w:val="000000" w:themeColor="text1"/>
          <w:sz w:val="28"/>
          <w:szCs w:val="28"/>
          <w:lang w:val="nl-NL"/>
        </w:rPr>
        <w:t xml:space="preserve">4. </w:t>
      </w:r>
      <w:r w:rsidR="009C0693" w:rsidRPr="00AE6C1E">
        <w:rPr>
          <w:rFonts w:ascii="Times New Roman" w:hAnsi="Times New Roman"/>
          <w:b/>
          <w:color w:val="000000" w:themeColor="text1"/>
          <w:sz w:val="28"/>
          <w:szCs w:val="28"/>
          <w:lang w:val="nl-NL"/>
        </w:rPr>
        <w:t>Giáo dục THPT</w:t>
      </w:r>
      <w:bookmarkEnd w:id="21"/>
    </w:p>
    <w:p w14:paraId="1352DBD8" w14:textId="04278C73" w:rsidR="00326D9A" w:rsidRPr="00AE6C1E" w:rsidRDefault="00326D9A" w:rsidP="00B16AE1">
      <w:pPr>
        <w:spacing w:after="0" w:line="360" w:lineRule="exact"/>
        <w:ind w:firstLine="709"/>
        <w:jc w:val="both"/>
        <w:rPr>
          <w:rFonts w:ascii="Times New Roman" w:hAnsi="Times New Roman"/>
          <w:color w:val="000000" w:themeColor="text1"/>
          <w:lang w:val="nl-NL"/>
        </w:rPr>
      </w:pPr>
      <w:r w:rsidRPr="00AE6C1E">
        <w:rPr>
          <w:rFonts w:ascii="Times New Roman" w:hAnsi="Times New Roman"/>
          <w:color w:val="000000" w:themeColor="text1"/>
          <w:sz w:val="28"/>
          <w:szCs w:val="28"/>
          <w:lang w:val="nl-NL"/>
        </w:rPr>
        <w:t xml:space="preserve">Toàn thành phố hiện có 129 trường THPT, trong đó 82 trường công lập (63,57%) và 47 trường tư thục (36,43%); trong số các trường công lập có 02 trường THPT chuyên, 78 trường THPT công lập và 02 trường THPT công lập tự chủ. Tổng số lớp là 3.532, bình quân 27,38 lớp/trường. Cấp THPT có 152.109 </w:t>
      </w:r>
      <w:r w:rsidR="000D1AF8" w:rsidRPr="00AE6C1E">
        <w:rPr>
          <w:rFonts w:ascii="Times New Roman" w:hAnsi="Times New Roman"/>
          <w:color w:val="000000" w:themeColor="text1"/>
          <w:sz w:val="28"/>
          <w:szCs w:val="28"/>
          <w:lang w:val="nl-NL"/>
        </w:rPr>
        <w:t>HS</w:t>
      </w:r>
      <w:r w:rsidRPr="00AE6C1E">
        <w:rPr>
          <w:rFonts w:ascii="Times New Roman" w:hAnsi="Times New Roman"/>
          <w:color w:val="000000" w:themeColor="text1"/>
          <w:sz w:val="28"/>
          <w:szCs w:val="28"/>
          <w:lang w:val="nl-NL"/>
        </w:rPr>
        <w:t xml:space="preserve">, trong đó 111.690 </w:t>
      </w:r>
      <w:r w:rsidR="000D1AF8" w:rsidRPr="00AE6C1E">
        <w:rPr>
          <w:rFonts w:ascii="Times New Roman" w:hAnsi="Times New Roman"/>
          <w:color w:val="000000" w:themeColor="text1"/>
          <w:sz w:val="28"/>
          <w:szCs w:val="28"/>
          <w:lang w:val="nl-NL"/>
        </w:rPr>
        <w:t>HS</w:t>
      </w:r>
      <w:r w:rsidRPr="00AE6C1E">
        <w:rPr>
          <w:rFonts w:ascii="Times New Roman" w:hAnsi="Times New Roman"/>
          <w:color w:val="000000" w:themeColor="text1"/>
          <w:sz w:val="28"/>
          <w:szCs w:val="28"/>
          <w:lang w:val="nl-NL"/>
        </w:rPr>
        <w:t xml:space="preserve"> học tại các trường công lập (73,43%) và 40.419 </w:t>
      </w:r>
      <w:r w:rsidR="000D1AF8" w:rsidRPr="00AE6C1E">
        <w:rPr>
          <w:rFonts w:ascii="Times New Roman" w:hAnsi="Times New Roman"/>
          <w:color w:val="000000" w:themeColor="text1"/>
          <w:sz w:val="28"/>
          <w:szCs w:val="28"/>
          <w:lang w:val="nl-NL"/>
        </w:rPr>
        <w:t>HS</w:t>
      </w:r>
      <w:r w:rsidRPr="00AE6C1E">
        <w:rPr>
          <w:rFonts w:ascii="Times New Roman" w:hAnsi="Times New Roman"/>
          <w:color w:val="000000" w:themeColor="text1"/>
          <w:sz w:val="28"/>
          <w:szCs w:val="28"/>
          <w:lang w:val="nl-NL"/>
        </w:rPr>
        <w:t xml:space="preserve"> học tại các trường tư thục (26,57%), bình quân 43,07 </w:t>
      </w:r>
      <w:r w:rsidR="000D1AF8" w:rsidRPr="00AE6C1E">
        <w:rPr>
          <w:rFonts w:ascii="Times New Roman" w:hAnsi="Times New Roman"/>
          <w:color w:val="000000" w:themeColor="text1"/>
          <w:sz w:val="28"/>
          <w:szCs w:val="28"/>
          <w:lang w:val="nl-NL"/>
        </w:rPr>
        <w:t>HS</w:t>
      </w:r>
      <w:r w:rsidRPr="00AE6C1E">
        <w:rPr>
          <w:rFonts w:ascii="Times New Roman" w:hAnsi="Times New Roman"/>
          <w:color w:val="000000" w:themeColor="text1"/>
          <w:sz w:val="28"/>
          <w:szCs w:val="28"/>
          <w:lang w:val="nl-NL"/>
        </w:rPr>
        <w:t>/lớp. Mạng lưới và quy mô giáo dục THPT phát triển theo hướng đa dạng loại hình, mức độ xã hội hóa cao, cơ bản đáp ứng nhu cầu học tập và phân hóa sau THCS</w:t>
      </w:r>
      <w:r w:rsidR="009955F6" w:rsidRPr="00AE6C1E">
        <w:rPr>
          <w:rFonts w:ascii="Times New Roman" w:eastAsia="Times New Roman" w:hAnsi="Times New Roman"/>
          <w:color w:val="000000" w:themeColor="text1"/>
          <w:sz w:val="28"/>
          <w:szCs w:val="28"/>
          <w:lang w:val="nl-NL"/>
        </w:rPr>
        <w:t>.</w:t>
      </w:r>
    </w:p>
    <w:p w14:paraId="6C420AD0" w14:textId="6CC8AFDA" w:rsidR="00E67F5C" w:rsidRPr="00AE6C1E" w:rsidRDefault="00E67F5C" w:rsidP="008C7C54">
      <w:pPr>
        <w:pStyle w:val="Heading3"/>
        <w:ind w:firstLine="709"/>
        <w:rPr>
          <w:rFonts w:ascii="Times New Roman" w:hAnsi="Times New Roman"/>
          <w:b/>
          <w:color w:val="000000" w:themeColor="text1"/>
          <w:sz w:val="28"/>
          <w:szCs w:val="28"/>
          <w:lang w:val="nl-NL"/>
        </w:rPr>
      </w:pPr>
      <w:bookmarkStart w:id="22" w:name="_Toc216590414"/>
      <w:r w:rsidRPr="00AE6C1E">
        <w:rPr>
          <w:rFonts w:ascii="Times New Roman" w:hAnsi="Times New Roman"/>
          <w:b/>
          <w:color w:val="000000" w:themeColor="text1"/>
          <w:sz w:val="28"/>
          <w:szCs w:val="28"/>
          <w:lang w:val="nl-NL"/>
        </w:rPr>
        <w:t>5. Giáo dục TX</w:t>
      </w:r>
      <w:bookmarkEnd w:id="22"/>
    </w:p>
    <w:p w14:paraId="62D472DA" w14:textId="273038EB" w:rsidR="006B622A" w:rsidRPr="00AE6C1E" w:rsidRDefault="006B622A" w:rsidP="006B622A">
      <w:pPr>
        <w:spacing w:after="0" w:line="360" w:lineRule="exact"/>
        <w:ind w:firstLine="720"/>
        <w:jc w:val="both"/>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xml:space="preserve">Trên địa bàn thành phố có 17 cơ sở </w:t>
      </w:r>
      <w:r w:rsidR="008C2254" w:rsidRPr="00AE6C1E">
        <w:rPr>
          <w:rFonts w:ascii="Times New Roman" w:eastAsia="Times New Roman" w:hAnsi="Times New Roman"/>
          <w:color w:val="000000" w:themeColor="text1"/>
          <w:sz w:val="28"/>
          <w:szCs w:val="28"/>
          <w:lang w:val="nl-NL"/>
        </w:rPr>
        <w:t>GDTX</w:t>
      </w:r>
      <w:r w:rsidRPr="00AE6C1E">
        <w:rPr>
          <w:rFonts w:ascii="Times New Roman" w:hAnsi="Times New Roman"/>
          <w:color w:val="000000" w:themeColor="text1"/>
          <w:sz w:val="28"/>
          <w:szCs w:val="28"/>
          <w:lang w:val="nl-NL"/>
        </w:rPr>
        <w:t xml:space="preserve">, trong đó 14 trung tâm công lập trực thuộc Sở GDĐT (Trung tâm GDTX Hải Phòng với 31 điểm trường, 01 Trung tâm GDTX - Ngoại ngữ, Tin học Hải Dương, 12 Trung tâm GDNN-GDTX) và </w:t>
      </w:r>
      <w:r w:rsidR="00B24584" w:rsidRPr="00AE6C1E">
        <w:rPr>
          <w:rFonts w:ascii="Times New Roman" w:hAnsi="Times New Roman"/>
          <w:color w:val="000000" w:themeColor="text1"/>
          <w:sz w:val="28"/>
          <w:szCs w:val="28"/>
          <w:lang w:val="nl-NL"/>
        </w:rPr>
        <w:t xml:space="preserve">03 trung tâm tư thục, ngoài ra có </w:t>
      </w:r>
      <w:r w:rsidRPr="00AE6C1E">
        <w:rPr>
          <w:rFonts w:ascii="Times New Roman" w:hAnsi="Times New Roman"/>
          <w:color w:val="000000" w:themeColor="text1"/>
          <w:sz w:val="28"/>
          <w:szCs w:val="28"/>
          <w:lang w:val="nl-NL"/>
        </w:rPr>
        <w:t xml:space="preserve">03 cơ sở GDTX khác (02 trường phổ thông, 01 trường trung cấp giảng dạy chương trình GDTX cấp THPT); có 12 trung tâm được đánh giá đạt kiểm định chất lượng giáo dục cấp độ 2 theo Thông tư số 42/2012/TT-BGDĐT. </w:t>
      </w:r>
    </w:p>
    <w:p w14:paraId="0510FF88" w14:textId="350F9D89" w:rsidR="006B622A" w:rsidRPr="00AE6C1E" w:rsidRDefault="006B622A" w:rsidP="006B622A">
      <w:pPr>
        <w:spacing w:after="0" w:line="360" w:lineRule="exact"/>
        <w:ind w:firstLine="720"/>
        <w:jc w:val="both"/>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xml:space="preserve">Năm học 2025-2026, ngành học GDTX có 28.075 </w:t>
      </w:r>
      <w:r w:rsidR="000D1AF8" w:rsidRPr="00AE6C1E">
        <w:rPr>
          <w:rFonts w:ascii="Times New Roman" w:hAnsi="Times New Roman"/>
          <w:color w:val="000000" w:themeColor="text1"/>
          <w:sz w:val="28"/>
          <w:szCs w:val="28"/>
          <w:lang w:val="nl-NL"/>
        </w:rPr>
        <w:t>HS</w:t>
      </w:r>
      <w:r w:rsidRPr="00AE6C1E">
        <w:rPr>
          <w:rFonts w:ascii="Times New Roman" w:hAnsi="Times New Roman"/>
          <w:color w:val="000000" w:themeColor="text1"/>
          <w:sz w:val="28"/>
          <w:szCs w:val="28"/>
          <w:lang w:val="nl-NL"/>
        </w:rPr>
        <w:t xml:space="preserve"> chương trình THPT, riêng 14 Trung tâm GDNN-GDTX tuyển 22.075 </w:t>
      </w:r>
      <w:r w:rsidR="000D1AF8" w:rsidRPr="00AE6C1E">
        <w:rPr>
          <w:rFonts w:ascii="Times New Roman" w:hAnsi="Times New Roman"/>
          <w:color w:val="000000" w:themeColor="text1"/>
          <w:sz w:val="28"/>
          <w:szCs w:val="28"/>
          <w:lang w:val="nl-NL"/>
        </w:rPr>
        <w:t>HS</w:t>
      </w:r>
      <w:r w:rsidRPr="00AE6C1E">
        <w:rPr>
          <w:rFonts w:ascii="Times New Roman" w:hAnsi="Times New Roman"/>
          <w:color w:val="000000" w:themeColor="text1"/>
          <w:sz w:val="28"/>
          <w:szCs w:val="28"/>
          <w:lang w:val="nl-NL"/>
        </w:rPr>
        <w:t>, cho thấy mạng lưới và quy mô GDTX được củng cố, phát huy tốt vai trò phân luồng và tạo cơ hội học tập linh hoạt cho người học. Mô hình Trung tâm GDTX Hải Phòng sau hợp nhất với nhiều điểm trường phân tán gây khó khăn trong quản lý, làm giảm tính chủ động của cơ sở và sức hút tuyể</w:t>
      </w:r>
      <w:r w:rsidR="009955F6" w:rsidRPr="00AE6C1E">
        <w:rPr>
          <w:rFonts w:ascii="Times New Roman" w:hAnsi="Times New Roman"/>
          <w:color w:val="000000" w:themeColor="text1"/>
          <w:sz w:val="28"/>
          <w:szCs w:val="28"/>
          <w:lang w:val="nl-NL"/>
        </w:rPr>
        <w:t>n sinh</w:t>
      </w:r>
      <w:r w:rsidR="009955F6" w:rsidRPr="00AE6C1E">
        <w:rPr>
          <w:rFonts w:ascii="Times New Roman" w:eastAsia="Times New Roman" w:hAnsi="Times New Roman"/>
          <w:color w:val="000000" w:themeColor="text1"/>
          <w:sz w:val="28"/>
          <w:szCs w:val="28"/>
          <w:lang w:val="nl-NL"/>
        </w:rPr>
        <w:t>.</w:t>
      </w:r>
    </w:p>
    <w:p w14:paraId="221D635C" w14:textId="0D4D78B4" w:rsidR="00E67F5C" w:rsidRPr="00AE6C1E" w:rsidRDefault="00E67F5C" w:rsidP="008C7C54">
      <w:pPr>
        <w:pStyle w:val="Heading3"/>
        <w:ind w:firstLine="709"/>
        <w:rPr>
          <w:rFonts w:ascii="Times New Roman" w:hAnsi="Times New Roman"/>
          <w:color w:val="000000" w:themeColor="text1"/>
          <w:spacing w:val="-2"/>
          <w:sz w:val="28"/>
          <w:szCs w:val="28"/>
          <w:lang w:val="nl-NL"/>
        </w:rPr>
      </w:pPr>
      <w:bookmarkStart w:id="23" w:name="_Toc216590415"/>
      <w:r w:rsidRPr="00AE6C1E">
        <w:rPr>
          <w:rFonts w:ascii="Times New Roman" w:hAnsi="Times New Roman"/>
          <w:b/>
          <w:color w:val="000000" w:themeColor="text1"/>
          <w:sz w:val="28"/>
          <w:szCs w:val="28"/>
          <w:lang w:val="nl-NL"/>
        </w:rPr>
        <w:t>6. Giáo dục NN</w:t>
      </w:r>
      <w:bookmarkEnd w:id="23"/>
    </w:p>
    <w:p w14:paraId="0A26D2AC" w14:textId="66F16E83" w:rsidR="006B622A" w:rsidRPr="00AE6C1E" w:rsidRDefault="006B622A" w:rsidP="006B622A">
      <w:pPr>
        <w:shd w:val="clear" w:color="auto" w:fill="FFFFFF"/>
        <w:spacing w:after="0" w:line="360" w:lineRule="exact"/>
        <w:ind w:firstLine="720"/>
        <w:jc w:val="both"/>
        <w:rPr>
          <w:rFonts w:ascii="Times New Roman" w:eastAsia="Times New Roman" w:hAnsi="Times New Roman"/>
          <w:color w:val="000000" w:themeColor="text1"/>
          <w:spacing w:val="-2"/>
          <w:sz w:val="28"/>
          <w:szCs w:val="28"/>
          <w:lang w:val="nl-NL"/>
        </w:rPr>
      </w:pPr>
      <w:r w:rsidRPr="00AE6C1E">
        <w:rPr>
          <w:rFonts w:ascii="Times New Roman" w:eastAsia="Times New Roman" w:hAnsi="Times New Roman"/>
          <w:color w:val="000000" w:themeColor="text1"/>
          <w:spacing w:val="-2"/>
          <w:sz w:val="28"/>
          <w:szCs w:val="28"/>
          <w:lang w:val="nl-NL"/>
        </w:rPr>
        <w:t>Trên địa bàn thành phố có 49 cơ sở GDNN</w:t>
      </w:r>
      <w:r w:rsidR="00BE3185" w:rsidRPr="00AE6C1E">
        <w:rPr>
          <w:rStyle w:val="FootnoteReference"/>
          <w:rFonts w:ascii="Times New Roman" w:eastAsia="Times New Roman" w:hAnsi="Times New Roman"/>
          <w:color w:val="000000" w:themeColor="text1"/>
          <w:spacing w:val="-2"/>
          <w:sz w:val="28"/>
          <w:szCs w:val="28"/>
          <w:lang w:val="nl-NL"/>
        </w:rPr>
        <w:footnoteReference w:id="2"/>
      </w:r>
      <w:r w:rsidRPr="00AE6C1E">
        <w:rPr>
          <w:rFonts w:ascii="Times New Roman" w:eastAsia="Times New Roman" w:hAnsi="Times New Roman"/>
          <w:color w:val="000000" w:themeColor="text1"/>
          <w:spacing w:val="-2"/>
          <w:sz w:val="28"/>
          <w:szCs w:val="28"/>
          <w:lang w:val="nl-NL"/>
        </w:rPr>
        <w:t xml:space="preserve">, gồm 19 cơ sở công lập và 30 cơ sở tư thục; trong số 19 cơ sở công lập có 08 cơ sở thuộc thành phố quản lý (sau đây gọi tắt là 08 đơn vị), hiện có 07 cơ sở trực thuộc UBND thành phố đã được cấp Giấy chứng nhận đăng ký hoạt động GDNN, 01 đơn vị (Trung tâm GDNN Hải Dương) chưa được cấp Giấy chứng nhận. Các cơ sở GDNN tổ chức đào tạo hơn 100 ngành, nghề, riêng 08 đơn vị đào tạo trên 70 ngành, nghề, tập trung vào các nhóm: Điện - Điện tử, Cơ khí, </w:t>
      </w:r>
      <w:r w:rsidR="00FB78AD" w:rsidRPr="00AE6C1E">
        <w:rPr>
          <w:rFonts w:ascii="Times New Roman" w:eastAsia="Times New Roman" w:hAnsi="Times New Roman"/>
          <w:color w:val="000000" w:themeColor="text1"/>
          <w:spacing w:val="-2"/>
          <w:sz w:val="28"/>
          <w:szCs w:val="28"/>
          <w:lang w:val="nl-NL"/>
        </w:rPr>
        <w:t>CNTT</w:t>
      </w:r>
      <w:r w:rsidRPr="00AE6C1E">
        <w:rPr>
          <w:rFonts w:ascii="Times New Roman" w:eastAsia="Times New Roman" w:hAnsi="Times New Roman"/>
          <w:color w:val="000000" w:themeColor="text1"/>
          <w:spacing w:val="-2"/>
          <w:sz w:val="28"/>
          <w:szCs w:val="28"/>
          <w:lang w:val="nl-NL"/>
        </w:rPr>
        <w:t>, Y - Dược.</w:t>
      </w:r>
    </w:p>
    <w:p w14:paraId="0E6CBD5F" w14:textId="271E1F00" w:rsidR="006B622A" w:rsidRPr="00AE6C1E" w:rsidRDefault="006B622A" w:rsidP="006B622A">
      <w:pPr>
        <w:shd w:val="clear" w:color="auto" w:fill="FFFFFF"/>
        <w:spacing w:after="0" w:line="360" w:lineRule="exact"/>
        <w:ind w:firstLine="720"/>
        <w:jc w:val="both"/>
        <w:rPr>
          <w:rFonts w:ascii="Times New Roman" w:eastAsia="Times New Roman" w:hAnsi="Times New Roman"/>
          <w:color w:val="000000" w:themeColor="text1"/>
          <w:spacing w:val="-2"/>
          <w:sz w:val="28"/>
          <w:szCs w:val="28"/>
          <w:lang w:val="nl-NL"/>
        </w:rPr>
      </w:pPr>
      <w:r w:rsidRPr="00AE6C1E">
        <w:rPr>
          <w:rFonts w:ascii="Times New Roman" w:eastAsia="Times New Roman" w:hAnsi="Times New Roman"/>
          <w:color w:val="000000" w:themeColor="text1"/>
          <w:spacing w:val="-2"/>
          <w:sz w:val="28"/>
          <w:szCs w:val="28"/>
          <w:lang w:val="nl-NL"/>
        </w:rPr>
        <w:t xml:space="preserve">Quy mô tuyển sinh GDNN bình quân hằng năm trên địa bàn đạt khoảng 96.300 </w:t>
      </w:r>
      <w:r w:rsidR="000D1AF8" w:rsidRPr="00AE6C1E">
        <w:rPr>
          <w:rFonts w:ascii="Times New Roman" w:eastAsia="Times New Roman" w:hAnsi="Times New Roman"/>
          <w:color w:val="000000" w:themeColor="text1"/>
          <w:spacing w:val="-2"/>
          <w:sz w:val="28"/>
          <w:szCs w:val="28"/>
          <w:lang w:val="nl-NL"/>
        </w:rPr>
        <w:t>HS</w:t>
      </w:r>
      <w:r w:rsidRPr="00AE6C1E">
        <w:rPr>
          <w:rFonts w:ascii="Times New Roman" w:eastAsia="Times New Roman" w:hAnsi="Times New Roman"/>
          <w:color w:val="000000" w:themeColor="text1"/>
          <w:spacing w:val="-2"/>
          <w:sz w:val="28"/>
          <w:szCs w:val="28"/>
          <w:lang w:val="nl-NL"/>
        </w:rPr>
        <w:t xml:space="preserve">, sinh viên, học viên; cơ cấu theo trình độ: cao đẳng 5.850 người (6,07%), trung cấp 8.470 người (8,79%), sơ cấp 42.625 người (44,26%), đào tạo dưới 3 tháng </w:t>
      </w:r>
      <w:r w:rsidRPr="00AE6C1E">
        <w:rPr>
          <w:rFonts w:ascii="Times New Roman" w:eastAsia="Times New Roman" w:hAnsi="Times New Roman"/>
          <w:color w:val="000000" w:themeColor="text1"/>
          <w:spacing w:val="-2"/>
          <w:sz w:val="28"/>
          <w:szCs w:val="28"/>
          <w:lang w:val="nl-NL"/>
        </w:rPr>
        <w:lastRenderedPageBreak/>
        <w:t>39.355 người (40,88%). Riêng 08 đơn vị tuyển sinh bình quân 6.332 người/năm, trong đó cao đẳng 1.420 người (22,60%), trung cấp 1.687 người (26,64%), sơ cấp 1.250 người (19,74%), đào tạo dưới 3 tháng 1.975 người (31,02%), thể hiện vai trò nòng cốt trong đào tạo nhân lực kỹ thuật cho các ngành công nghiệp, dịch vụ chủ lực của thành phố, song quy mô trình độ cao đẳng còn khiêm tốn so với yêu</w:t>
      </w:r>
      <w:r w:rsidR="00242BE7" w:rsidRPr="00AE6C1E">
        <w:rPr>
          <w:rFonts w:ascii="Times New Roman" w:eastAsia="Times New Roman" w:hAnsi="Times New Roman"/>
          <w:color w:val="000000" w:themeColor="text1"/>
          <w:spacing w:val="-2"/>
          <w:sz w:val="28"/>
          <w:szCs w:val="28"/>
          <w:lang w:val="nl-NL"/>
        </w:rPr>
        <w:t xml:space="preserve"> cầu về nhân lực chất lượng cao</w:t>
      </w:r>
      <w:r w:rsidR="00242BE7" w:rsidRPr="00AE6C1E">
        <w:rPr>
          <w:rFonts w:ascii="Times New Roman" w:eastAsia="Times New Roman" w:hAnsi="Times New Roman"/>
          <w:color w:val="000000" w:themeColor="text1"/>
          <w:sz w:val="28"/>
          <w:szCs w:val="28"/>
          <w:lang w:val="nl-NL"/>
        </w:rPr>
        <w:t>.</w:t>
      </w:r>
    </w:p>
    <w:p w14:paraId="701C3B7F" w14:textId="174A74B4" w:rsidR="00E67F5C" w:rsidRPr="00AE6C1E" w:rsidRDefault="00E67F5C" w:rsidP="008C7C54">
      <w:pPr>
        <w:pStyle w:val="Heading3"/>
        <w:ind w:firstLine="709"/>
        <w:rPr>
          <w:rFonts w:ascii="Times New Roman" w:hAnsi="Times New Roman"/>
          <w:b/>
          <w:color w:val="000000" w:themeColor="text1"/>
          <w:sz w:val="28"/>
          <w:szCs w:val="28"/>
          <w:lang w:val="nl-NL"/>
        </w:rPr>
      </w:pPr>
      <w:bookmarkStart w:id="24" w:name="_Toc216590416"/>
      <w:r w:rsidRPr="00AE6C1E">
        <w:rPr>
          <w:rFonts w:ascii="Times New Roman" w:hAnsi="Times New Roman"/>
          <w:b/>
          <w:color w:val="000000" w:themeColor="text1"/>
          <w:sz w:val="28"/>
          <w:szCs w:val="28"/>
          <w:lang w:val="nl-NL"/>
        </w:rPr>
        <w:t>7. Giáo dục ĐH</w:t>
      </w:r>
      <w:bookmarkEnd w:id="24"/>
    </w:p>
    <w:p w14:paraId="46727D4B" w14:textId="77777777" w:rsidR="006B622A" w:rsidRPr="00AE6C1E" w:rsidRDefault="006B622A" w:rsidP="006B622A">
      <w:pPr>
        <w:shd w:val="clear" w:color="auto" w:fill="FFFFFF"/>
        <w:spacing w:after="0" w:line="360" w:lineRule="exact"/>
        <w:ind w:firstLine="720"/>
        <w:jc w:val="both"/>
        <w:rPr>
          <w:rFonts w:ascii="Times New Roman" w:eastAsia="Times New Roman" w:hAnsi="Times New Roman"/>
          <w:color w:val="000000" w:themeColor="text1"/>
          <w:spacing w:val="-2"/>
          <w:sz w:val="28"/>
          <w:szCs w:val="28"/>
          <w:lang w:val="nl-NL"/>
        </w:rPr>
      </w:pPr>
      <w:r w:rsidRPr="00AE6C1E">
        <w:rPr>
          <w:rFonts w:ascii="Times New Roman" w:eastAsia="Times New Roman" w:hAnsi="Times New Roman"/>
          <w:color w:val="000000" w:themeColor="text1"/>
          <w:spacing w:val="-2"/>
          <w:sz w:val="28"/>
          <w:szCs w:val="28"/>
          <w:lang w:val="nl-NL"/>
        </w:rPr>
        <w:t xml:space="preserve">Trên địa bàn thành phố có 08 trường đại học, trong đó 02 trường công lập trực thuộc thành phố (Trường Đại học Hải Dương, Trường Đại học Hải Phòng); 100% các trường đã hoàn thành tự đánh giá và được công nhận đạt chuẩn chất lượng giáo dục theo quy định của Bộ GDĐT, chương trình đào tạo được đổi mới theo hướng ứng dụng, gắn với nhu cầu thị trường và chuỗi đào tạo - nghiên cứu - ứng dụng - tuyển dụng. </w:t>
      </w:r>
    </w:p>
    <w:p w14:paraId="420ACE6B" w14:textId="7C9B2A4B" w:rsidR="006B622A" w:rsidRPr="00AE6C1E" w:rsidRDefault="006B622A" w:rsidP="006B622A">
      <w:pPr>
        <w:shd w:val="clear" w:color="auto" w:fill="FFFFFF"/>
        <w:spacing w:after="0" w:line="360" w:lineRule="exact"/>
        <w:ind w:firstLine="720"/>
        <w:jc w:val="both"/>
        <w:rPr>
          <w:rFonts w:ascii="Times New Roman" w:eastAsia="Times New Roman" w:hAnsi="Times New Roman"/>
          <w:color w:val="000000" w:themeColor="text1"/>
          <w:spacing w:val="-2"/>
          <w:sz w:val="28"/>
          <w:szCs w:val="28"/>
          <w:lang w:val="nl-NL"/>
        </w:rPr>
      </w:pPr>
      <w:r w:rsidRPr="00AE6C1E">
        <w:rPr>
          <w:rFonts w:ascii="Times New Roman" w:eastAsia="Times New Roman" w:hAnsi="Times New Roman"/>
          <w:color w:val="000000" w:themeColor="text1"/>
          <w:spacing w:val="-2"/>
          <w:sz w:val="28"/>
          <w:szCs w:val="28"/>
          <w:lang w:val="nl-NL"/>
        </w:rPr>
        <w:t>Toàn hệ thống hiện có 58.461 người học, trong đó 2.397 học viên sau đại học (4,10%), gồm 2.258 học viên cao học (94,20% trong số sau đại học) và 139 nghiên cứu sinh, tiến sĩ (5,80%); có 220 sinh viên quốc tế (0,38%). Cơ cấu theo nhóm ngành: Kỹ thuật và Công nghệ 17.063 người (29,19%); Kinh tế và Luật 11.706 (20,02%); Y và Dược 10.606 (18,14%); Sư phạm và Ngoại ngữ 11.451 (19,59%); Khoa học xã hội 3.147 (5,38%); Hàng hải và Đóng tàu 2.616 (4,47%); chương trình tiên tiến 1.872 (3,20%). Mạng lưới và quy mô đào tạo đại học bước đầu đáp ứng yêu cầu cung ứng nhân lực cho các lĩnh vực trụ cột của thành phố, song tỷ lệ sau đại học và sinh viên quốc tế còn ở mức khiêm tốn so với tiềm năng và định hướng phát triển trun</w:t>
      </w:r>
      <w:r w:rsidR="00242BE7" w:rsidRPr="00AE6C1E">
        <w:rPr>
          <w:rFonts w:ascii="Times New Roman" w:eastAsia="Times New Roman" w:hAnsi="Times New Roman"/>
          <w:color w:val="000000" w:themeColor="text1"/>
          <w:spacing w:val="-2"/>
          <w:sz w:val="28"/>
          <w:szCs w:val="28"/>
          <w:lang w:val="nl-NL"/>
        </w:rPr>
        <w:t xml:space="preserve">g tâm </w:t>
      </w:r>
      <w:r w:rsidR="00FB37B5" w:rsidRPr="00AE6C1E">
        <w:rPr>
          <w:rFonts w:ascii="Times New Roman" w:eastAsia="Times New Roman" w:hAnsi="Times New Roman"/>
          <w:color w:val="000000" w:themeColor="text1"/>
          <w:sz w:val="28"/>
          <w:szCs w:val="28"/>
          <w:lang w:val="nl-NL"/>
        </w:rPr>
        <w:t>GDĐH</w:t>
      </w:r>
      <w:r w:rsidR="00FB37B5" w:rsidRPr="00AE6C1E">
        <w:rPr>
          <w:rFonts w:ascii="Times New Roman" w:eastAsia="Times New Roman" w:hAnsi="Times New Roman"/>
          <w:color w:val="000000" w:themeColor="text1"/>
          <w:spacing w:val="-2"/>
          <w:sz w:val="28"/>
          <w:szCs w:val="28"/>
          <w:lang w:val="nl-NL"/>
        </w:rPr>
        <w:t xml:space="preserve"> </w:t>
      </w:r>
      <w:r w:rsidR="00242BE7" w:rsidRPr="00AE6C1E">
        <w:rPr>
          <w:rFonts w:ascii="Times New Roman" w:eastAsia="Times New Roman" w:hAnsi="Times New Roman"/>
          <w:color w:val="000000" w:themeColor="text1"/>
          <w:spacing w:val="-2"/>
          <w:sz w:val="28"/>
          <w:szCs w:val="28"/>
          <w:lang w:val="nl-NL"/>
        </w:rPr>
        <w:t>của vùng</w:t>
      </w:r>
      <w:r w:rsidR="00242BE7" w:rsidRPr="00AE6C1E">
        <w:rPr>
          <w:rFonts w:ascii="Times New Roman" w:eastAsia="Times New Roman" w:hAnsi="Times New Roman"/>
          <w:color w:val="000000" w:themeColor="text1"/>
          <w:sz w:val="28"/>
          <w:szCs w:val="28"/>
          <w:lang w:val="nl-NL"/>
        </w:rPr>
        <w:t>.</w:t>
      </w:r>
    </w:p>
    <w:p w14:paraId="473867C6" w14:textId="65CC29C8" w:rsidR="00E67F5C" w:rsidRPr="00AE6C1E" w:rsidRDefault="00E67F5C" w:rsidP="008B2AEA">
      <w:pPr>
        <w:pStyle w:val="Heading2"/>
        <w:rPr>
          <w:rFonts w:ascii="Times New Roman" w:hAnsi="Times New Roman"/>
          <w:b w:val="0"/>
          <w:i w:val="0"/>
          <w:color w:val="000000" w:themeColor="text1"/>
          <w:lang w:val="nl-NL"/>
        </w:rPr>
      </w:pPr>
      <w:bookmarkStart w:id="25" w:name="_Toc216590417"/>
      <w:bookmarkEnd w:id="20"/>
      <w:r w:rsidRPr="00AE6C1E">
        <w:rPr>
          <w:rFonts w:ascii="Times New Roman" w:hAnsi="Times New Roman"/>
          <w:i w:val="0"/>
          <w:color w:val="000000" w:themeColor="text1"/>
          <w:lang w:val="nl-NL"/>
        </w:rPr>
        <w:t>II. ĐỘI NGŨ CÁN BỘ, GIÁO VIÊN, GIẢNG VIÊN, NHÂN VIÊN</w:t>
      </w:r>
      <w:bookmarkEnd w:id="25"/>
    </w:p>
    <w:p w14:paraId="7D349632" w14:textId="49623094" w:rsidR="007366E4" w:rsidRPr="00AE6C1E" w:rsidRDefault="007366E4" w:rsidP="007366E4">
      <w:pPr>
        <w:spacing w:after="0" w:line="360" w:lineRule="exact"/>
        <w:ind w:firstLine="709"/>
        <w:jc w:val="both"/>
        <w:rPr>
          <w:rFonts w:ascii="Times New Roman" w:hAnsi="Times New Roman"/>
          <w:bCs/>
          <w:color w:val="000000" w:themeColor="text1"/>
          <w:sz w:val="28"/>
          <w:szCs w:val="28"/>
          <w:lang w:val="nl-NL"/>
        </w:rPr>
      </w:pPr>
      <w:bookmarkStart w:id="26" w:name="_Toc216590418"/>
      <w:r w:rsidRPr="00AE6C1E">
        <w:rPr>
          <w:rFonts w:ascii="Times New Roman" w:hAnsi="Times New Roman"/>
          <w:bCs/>
          <w:color w:val="000000" w:themeColor="text1"/>
          <w:spacing w:val="-2"/>
          <w:sz w:val="28"/>
          <w:szCs w:val="28"/>
          <w:lang w:val="nl-NL"/>
        </w:rPr>
        <w:t xml:space="preserve">Toàn </w:t>
      </w:r>
      <w:r w:rsidR="002B1318" w:rsidRPr="00AE6C1E">
        <w:rPr>
          <w:rFonts w:ascii="Times New Roman" w:hAnsi="Times New Roman"/>
          <w:bCs/>
          <w:color w:val="000000" w:themeColor="text1"/>
          <w:spacing w:val="-2"/>
          <w:sz w:val="28"/>
          <w:szCs w:val="28"/>
          <w:lang w:val="vi-VN"/>
        </w:rPr>
        <w:t>thành phố</w:t>
      </w:r>
      <w:r w:rsidRPr="00AE6C1E">
        <w:rPr>
          <w:rFonts w:ascii="Times New Roman" w:hAnsi="Times New Roman"/>
          <w:bCs/>
          <w:color w:val="000000" w:themeColor="text1"/>
          <w:spacing w:val="-2"/>
          <w:sz w:val="28"/>
          <w:szCs w:val="28"/>
          <w:lang w:val="nl-NL"/>
        </w:rPr>
        <w:t xml:space="preserve"> hiện có </w:t>
      </w:r>
      <w:r w:rsidRPr="00AE6C1E">
        <w:rPr>
          <w:rFonts w:ascii="Times New Roman" w:hAnsi="Times New Roman"/>
          <w:color w:val="000000" w:themeColor="text1"/>
          <w:spacing w:val="-2"/>
          <w:sz w:val="28"/>
          <w:szCs w:val="28"/>
          <w:lang w:val="nl-NL"/>
        </w:rPr>
        <w:t>72.055 cán bộ, giáo viên, giảng viên, nhân viên</w:t>
      </w:r>
      <w:r w:rsidRPr="00AE6C1E">
        <w:rPr>
          <w:rFonts w:ascii="Times New Roman" w:hAnsi="Times New Roman"/>
          <w:bCs/>
          <w:color w:val="000000" w:themeColor="text1"/>
          <w:spacing w:val="-2"/>
          <w:sz w:val="28"/>
          <w:szCs w:val="28"/>
          <w:lang w:val="nl-NL"/>
        </w:rPr>
        <w:t xml:space="preserve"> (</w:t>
      </w:r>
      <w:r w:rsidRPr="00AE6C1E">
        <w:rPr>
          <w:rFonts w:ascii="Times New Roman" w:hAnsi="Times New Roman"/>
          <w:color w:val="000000" w:themeColor="text1"/>
          <w:spacing w:val="-2"/>
          <w:sz w:val="28"/>
          <w:szCs w:val="28"/>
          <w:lang w:val="nl-NL"/>
        </w:rPr>
        <w:t>công lập 62.535 người, chiếm 86,79%; tư thục 9.520 người, chiếm 13,21%</w:t>
      </w:r>
      <w:r w:rsidRPr="00AE6C1E">
        <w:rPr>
          <w:rFonts w:ascii="Times New Roman" w:hAnsi="Times New Roman"/>
          <w:bCs/>
          <w:color w:val="000000" w:themeColor="text1"/>
          <w:spacing w:val="-2"/>
          <w:sz w:val="28"/>
          <w:szCs w:val="28"/>
          <w:lang w:val="nl-NL"/>
        </w:rPr>
        <w:t>)</w:t>
      </w:r>
      <w:r w:rsidR="00F4580D" w:rsidRPr="00AE6C1E">
        <w:rPr>
          <w:rFonts w:ascii="Times New Roman" w:hAnsi="Times New Roman"/>
          <w:bCs/>
          <w:color w:val="000000" w:themeColor="text1"/>
          <w:spacing w:val="-2"/>
          <w:sz w:val="28"/>
          <w:szCs w:val="28"/>
          <w:lang w:val="nl-NL"/>
        </w:rPr>
        <w:t>. R</w:t>
      </w:r>
      <w:r w:rsidRPr="00AE6C1E">
        <w:rPr>
          <w:rFonts w:ascii="Times New Roman" w:hAnsi="Times New Roman"/>
          <w:bCs/>
          <w:color w:val="000000" w:themeColor="text1"/>
          <w:spacing w:val="-2"/>
          <w:sz w:val="28"/>
          <w:szCs w:val="28"/>
          <w:lang w:val="nl-NL"/>
        </w:rPr>
        <w:t xml:space="preserve">iêng </w:t>
      </w:r>
      <w:r w:rsidRPr="00AE6C1E">
        <w:rPr>
          <w:rFonts w:ascii="Times New Roman" w:hAnsi="Times New Roman"/>
          <w:color w:val="000000" w:themeColor="text1"/>
          <w:spacing w:val="-2"/>
          <w:sz w:val="28"/>
          <w:szCs w:val="28"/>
          <w:lang w:val="nl-NL"/>
        </w:rPr>
        <w:t xml:space="preserve">khối biên chế công lập </w:t>
      </w:r>
      <w:r w:rsidR="00F4580D" w:rsidRPr="00AE6C1E">
        <w:rPr>
          <w:rFonts w:ascii="Times New Roman" w:hAnsi="Times New Roman"/>
          <w:color w:val="000000" w:themeColor="text1"/>
          <w:spacing w:val="-2"/>
          <w:sz w:val="28"/>
          <w:szCs w:val="28"/>
          <w:lang w:val="nl-NL"/>
        </w:rPr>
        <w:t xml:space="preserve">từ </w:t>
      </w:r>
      <w:r w:rsidRPr="00AE6C1E">
        <w:rPr>
          <w:rFonts w:ascii="Times New Roman" w:hAnsi="Times New Roman"/>
          <w:color w:val="000000" w:themeColor="text1"/>
          <w:spacing w:val="-2"/>
          <w:sz w:val="28"/>
          <w:szCs w:val="28"/>
          <w:lang w:val="nl-NL"/>
        </w:rPr>
        <w:t>MN</w:t>
      </w:r>
      <w:r w:rsidR="00F4580D" w:rsidRPr="00AE6C1E">
        <w:rPr>
          <w:rFonts w:ascii="Times New Roman" w:hAnsi="Times New Roman"/>
          <w:color w:val="000000" w:themeColor="text1"/>
          <w:spacing w:val="-2"/>
          <w:sz w:val="28"/>
          <w:szCs w:val="28"/>
          <w:lang w:val="nl-NL"/>
        </w:rPr>
        <w:t xml:space="preserve"> đến </w:t>
      </w:r>
      <w:r w:rsidRPr="00AE6C1E">
        <w:rPr>
          <w:rFonts w:ascii="Times New Roman" w:hAnsi="Times New Roman"/>
          <w:color w:val="000000" w:themeColor="text1"/>
          <w:spacing w:val="-2"/>
          <w:sz w:val="28"/>
          <w:szCs w:val="28"/>
          <w:lang w:val="nl-NL"/>
        </w:rPr>
        <w:t>THPT</w:t>
      </w:r>
      <w:r w:rsidRPr="00AE6C1E">
        <w:rPr>
          <w:rFonts w:ascii="Times New Roman" w:hAnsi="Times New Roman"/>
          <w:bCs/>
          <w:color w:val="000000" w:themeColor="text1"/>
          <w:spacing w:val="-2"/>
          <w:sz w:val="28"/>
          <w:szCs w:val="28"/>
          <w:lang w:val="nl-NL"/>
        </w:rPr>
        <w:t xml:space="preserve"> có </w:t>
      </w:r>
      <w:r w:rsidRPr="00AE6C1E">
        <w:rPr>
          <w:rFonts w:ascii="Times New Roman" w:hAnsi="Times New Roman"/>
          <w:color w:val="000000" w:themeColor="text1"/>
          <w:spacing w:val="-2"/>
          <w:sz w:val="28"/>
          <w:szCs w:val="28"/>
          <w:lang w:val="nl-NL"/>
        </w:rPr>
        <w:t>51.108 người</w:t>
      </w:r>
      <w:r w:rsidRPr="00AE6C1E">
        <w:rPr>
          <w:rFonts w:ascii="Times New Roman" w:hAnsi="Times New Roman"/>
          <w:bCs/>
          <w:color w:val="000000" w:themeColor="text1"/>
          <w:spacing w:val="-2"/>
          <w:sz w:val="28"/>
          <w:szCs w:val="28"/>
          <w:lang w:val="nl-NL"/>
        </w:rPr>
        <w:t xml:space="preserve">, trong đó </w:t>
      </w:r>
      <w:r w:rsidRPr="00AE6C1E">
        <w:rPr>
          <w:rFonts w:ascii="Times New Roman" w:hAnsi="Times New Roman"/>
          <w:color w:val="000000" w:themeColor="text1"/>
          <w:spacing w:val="-2"/>
          <w:sz w:val="28"/>
          <w:szCs w:val="28"/>
          <w:lang w:val="nl-NL"/>
        </w:rPr>
        <w:t>đạt chuẩn trở lên 50.465 người (98,74%)</w:t>
      </w:r>
      <w:r w:rsidRPr="00AE6C1E">
        <w:rPr>
          <w:rFonts w:ascii="Times New Roman" w:hAnsi="Times New Roman"/>
          <w:bCs/>
          <w:color w:val="000000" w:themeColor="text1"/>
          <w:spacing w:val="-2"/>
          <w:sz w:val="28"/>
          <w:szCs w:val="28"/>
          <w:lang w:val="nl-NL"/>
        </w:rPr>
        <w:t xml:space="preserve">, </w:t>
      </w:r>
      <w:r w:rsidRPr="00AE6C1E">
        <w:rPr>
          <w:rFonts w:ascii="Times New Roman" w:hAnsi="Times New Roman"/>
          <w:color w:val="000000" w:themeColor="text1"/>
          <w:spacing w:val="-2"/>
          <w:sz w:val="28"/>
          <w:szCs w:val="28"/>
          <w:lang w:val="nl-NL"/>
        </w:rPr>
        <w:t>chưa đạt 643 người (1,26%)</w:t>
      </w:r>
      <w:r w:rsidRPr="00AE6C1E">
        <w:rPr>
          <w:rFonts w:ascii="Times New Roman" w:hAnsi="Times New Roman"/>
          <w:bCs/>
          <w:color w:val="000000" w:themeColor="text1"/>
          <w:spacing w:val="-2"/>
          <w:sz w:val="28"/>
          <w:szCs w:val="28"/>
          <w:lang w:val="nl-NL"/>
        </w:rPr>
        <w:t xml:space="preserve">; </w:t>
      </w:r>
      <w:r w:rsidRPr="00AE6C1E">
        <w:rPr>
          <w:rFonts w:ascii="Times New Roman" w:hAnsi="Times New Roman"/>
          <w:color w:val="000000" w:themeColor="text1"/>
          <w:spacing w:val="-2"/>
          <w:sz w:val="28"/>
          <w:szCs w:val="28"/>
          <w:lang w:val="nl-NL"/>
        </w:rPr>
        <w:t>cơ cấu chất lượng</w:t>
      </w:r>
      <w:r w:rsidRPr="00AE6C1E">
        <w:rPr>
          <w:rFonts w:ascii="Times New Roman" w:hAnsi="Times New Roman"/>
          <w:bCs/>
          <w:color w:val="000000" w:themeColor="text1"/>
          <w:spacing w:val="-2"/>
          <w:sz w:val="28"/>
          <w:szCs w:val="28"/>
          <w:lang w:val="nl-NL"/>
        </w:rPr>
        <w:t xml:space="preserve"> gồm </w:t>
      </w:r>
      <w:r w:rsidRPr="00AE6C1E">
        <w:rPr>
          <w:rFonts w:ascii="Times New Roman" w:hAnsi="Times New Roman"/>
          <w:color w:val="000000" w:themeColor="text1"/>
          <w:spacing w:val="-2"/>
          <w:sz w:val="28"/>
          <w:szCs w:val="28"/>
          <w:lang w:val="nl-NL"/>
        </w:rPr>
        <w:t>CBQL 3.501 người, đạt chuẩn 3.498 (99,91%)</w:t>
      </w:r>
      <w:r w:rsidRPr="00AE6C1E">
        <w:rPr>
          <w:rFonts w:ascii="Times New Roman" w:hAnsi="Times New Roman"/>
          <w:bCs/>
          <w:color w:val="000000" w:themeColor="text1"/>
          <w:spacing w:val="-2"/>
          <w:sz w:val="28"/>
          <w:szCs w:val="28"/>
          <w:lang w:val="nl-NL"/>
        </w:rPr>
        <w:t xml:space="preserve">; </w:t>
      </w:r>
      <w:r w:rsidRPr="00AE6C1E">
        <w:rPr>
          <w:rFonts w:ascii="Times New Roman" w:hAnsi="Times New Roman"/>
          <w:color w:val="000000" w:themeColor="text1"/>
          <w:spacing w:val="-2"/>
          <w:sz w:val="28"/>
          <w:szCs w:val="28"/>
          <w:lang w:val="nl-NL"/>
        </w:rPr>
        <w:t>giáo viên 44.887 người, đạt chuẩn 44.247 (98,57%)</w:t>
      </w:r>
      <w:r w:rsidRPr="00AE6C1E">
        <w:rPr>
          <w:rFonts w:ascii="Times New Roman" w:hAnsi="Times New Roman"/>
          <w:bCs/>
          <w:color w:val="000000" w:themeColor="text1"/>
          <w:spacing w:val="-2"/>
          <w:sz w:val="28"/>
          <w:szCs w:val="28"/>
          <w:lang w:val="nl-NL"/>
        </w:rPr>
        <w:t xml:space="preserve">; </w:t>
      </w:r>
      <w:r w:rsidRPr="00AE6C1E">
        <w:rPr>
          <w:rFonts w:ascii="Times New Roman" w:hAnsi="Times New Roman"/>
          <w:color w:val="000000" w:themeColor="text1"/>
          <w:spacing w:val="-2"/>
          <w:sz w:val="28"/>
          <w:szCs w:val="28"/>
          <w:lang w:val="nl-NL"/>
        </w:rPr>
        <w:t>nhân viên 2.720 người, 100% đạt chuẩn</w:t>
      </w:r>
      <w:r w:rsidR="00F4580D" w:rsidRPr="00AE6C1E">
        <w:rPr>
          <w:rFonts w:ascii="Times New Roman" w:hAnsi="Times New Roman"/>
          <w:bCs/>
          <w:color w:val="000000" w:themeColor="text1"/>
          <w:spacing w:val="-2"/>
          <w:sz w:val="28"/>
          <w:szCs w:val="28"/>
          <w:lang w:val="nl-NL"/>
        </w:rPr>
        <w:t>, cụ thể như sau</w:t>
      </w:r>
      <w:r w:rsidR="00F4580D" w:rsidRPr="00AE6C1E">
        <w:rPr>
          <w:rFonts w:ascii="Times New Roman" w:hAnsi="Times New Roman"/>
          <w:bCs/>
          <w:color w:val="000000" w:themeColor="text1"/>
          <w:sz w:val="28"/>
          <w:szCs w:val="28"/>
          <w:lang w:val="nl-NL"/>
        </w:rPr>
        <w:t>:</w:t>
      </w:r>
    </w:p>
    <w:p w14:paraId="4A2C1477" w14:textId="0EABA2A8" w:rsidR="001C5E27" w:rsidRPr="00AE6C1E" w:rsidRDefault="001C5E27" w:rsidP="008C7C54">
      <w:pPr>
        <w:pStyle w:val="Heading3"/>
        <w:ind w:firstLine="709"/>
        <w:rPr>
          <w:rFonts w:ascii="Times New Roman" w:hAnsi="Times New Roman"/>
          <w:bCs/>
          <w:color w:val="000000" w:themeColor="text1"/>
          <w:sz w:val="28"/>
          <w:szCs w:val="28"/>
          <w:lang w:val="nl-NL"/>
        </w:rPr>
      </w:pPr>
      <w:r w:rsidRPr="00AE6C1E">
        <w:rPr>
          <w:rFonts w:ascii="Times New Roman" w:hAnsi="Times New Roman"/>
          <w:b/>
          <w:bCs/>
          <w:iCs/>
          <w:color w:val="000000" w:themeColor="text1"/>
          <w:sz w:val="28"/>
          <w:szCs w:val="28"/>
          <w:lang w:val="nl-NL"/>
        </w:rPr>
        <w:t>1.</w:t>
      </w:r>
      <w:r w:rsidRPr="00AE6C1E">
        <w:rPr>
          <w:rFonts w:ascii="Times New Roman" w:hAnsi="Times New Roman"/>
          <w:b/>
          <w:bCs/>
          <w:iCs/>
          <w:color w:val="000000" w:themeColor="text1"/>
          <w:sz w:val="28"/>
          <w:szCs w:val="28"/>
          <w:lang w:val="vi-VN"/>
        </w:rPr>
        <w:t xml:space="preserve"> </w:t>
      </w:r>
      <w:r w:rsidRPr="00AE6C1E">
        <w:rPr>
          <w:rFonts w:ascii="Times New Roman" w:hAnsi="Times New Roman"/>
          <w:b/>
          <w:bCs/>
          <w:iCs/>
          <w:color w:val="000000" w:themeColor="text1"/>
          <w:sz w:val="28"/>
          <w:szCs w:val="28"/>
          <w:lang w:val="nl-NL"/>
        </w:rPr>
        <w:t>G</w:t>
      </w:r>
      <w:r w:rsidRPr="00AE6C1E">
        <w:rPr>
          <w:rFonts w:ascii="Times New Roman" w:hAnsi="Times New Roman"/>
          <w:b/>
          <w:bCs/>
          <w:iCs/>
          <w:color w:val="000000" w:themeColor="text1"/>
          <w:sz w:val="28"/>
          <w:szCs w:val="28"/>
          <w:lang w:val="vi-VN"/>
        </w:rPr>
        <w:t xml:space="preserve">iáo dục </w:t>
      </w:r>
      <w:r w:rsidRPr="00AE6C1E">
        <w:rPr>
          <w:rFonts w:ascii="Times New Roman" w:hAnsi="Times New Roman"/>
          <w:b/>
          <w:bCs/>
          <w:iCs/>
          <w:color w:val="000000" w:themeColor="text1"/>
          <w:sz w:val="28"/>
          <w:szCs w:val="28"/>
          <w:lang w:val="nl-NL"/>
        </w:rPr>
        <w:t>MN</w:t>
      </w:r>
      <w:bookmarkEnd w:id="26"/>
      <w:r w:rsidRPr="00AE6C1E">
        <w:rPr>
          <w:rFonts w:ascii="Times New Roman" w:hAnsi="Times New Roman"/>
          <w:b/>
          <w:bCs/>
          <w:iCs/>
          <w:color w:val="000000" w:themeColor="text1"/>
          <w:sz w:val="28"/>
          <w:szCs w:val="28"/>
          <w:lang w:val="nl-NL"/>
        </w:rPr>
        <w:t xml:space="preserve"> </w:t>
      </w:r>
    </w:p>
    <w:p w14:paraId="7A6624CC" w14:textId="77777777" w:rsidR="005421B3" w:rsidRPr="00AE6C1E" w:rsidRDefault="007629D4" w:rsidP="00B16AE1">
      <w:pPr>
        <w:spacing w:after="0" w:line="360" w:lineRule="exact"/>
        <w:ind w:firstLine="709"/>
        <w:jc w:val="both"/>
        <w:rPr>
          <w:rFonts w:ascii="Times New Roman" w:hAnsi="Times New Roman"/>
          <w:bCs/>
          <w:color w:val="000000" w:themeColor="text1"/>
          <w:sz w:val="28"/>
          <w:szCs w:val="28"/>
          <w:lang w:val="nl-NL"/>
        </w:rPr>
      </w:pPr>
      <w:r w:rsidRPr="00AE6C1E">
        <w:rPr>
          <w:rFonts w:ascii="Times New Roman" w:hAnsi="Times New Roman"/>
          <w:bCs/>
          <w:color w:val="000000" w:themeColor="text1"/>
          <w:sz w:val="28"/>
          <w:szCs w:val="28"/>
          <w:lang w:val="nl-NL"/>
        </w:rPr>
        <w:t xml:space="preserve">Cấp học mầm non có 24.857 CB, GV, NV; trong đó 19.667 người làm việc tại các cơ sở mầm non công lập (79,12%) và 5.190 người tại các cơ sở ngoài công lập (20,88%). </w:t>
      </w:r>
    </w:p>
    <w:p w14:paraId="230DA396" w14:textId="55BE297B" w:rsidR="007629D4" w:rsidRPr="00AE6C1E" w:rsidRDefault="007629D4" w:rsidP="00B16AE1">
      <w:pPr>
        <w:spacing w:after="0" w:line="360" w:lineRule="exact"/>
        <w:ind w:firstLine="709"/>
        <w:jc w:val="both"/>
        <w:rPr>
          <w:rFonts w:ascii="Times New Roman" w:hAnsi="Times New Roman"/>
          <w:bCs/>
          <w:color w:val="000000" w:themeColor="text1"/>
          <w:sz w:val="28"/>
          <w:szCs w:val="28"/>
          <w:lang w:val="nl-NL"/>
        </w:rPr>
      </w:pPr>
      <w:r w:rsidRPr="00AE6C1E">
        <w:rPr>
          <w:rFonts w:ascii="Times New Roman" w:hAnsi="Times New Roman"/>
          <w:bCs/>
          <w:color w:val="000000" w:themeColor="text1"/>
          <w:sz w:val="28"/>
          <w:szCs w:val="28"/>
          <w:lang w:val="nl-NL"/>
        </w:rPr>
        <w:t xml:space="preserve">Tổng số biên chế hiện có ở khối công lập là 16.081 người (1.364 CBQL, 14.284 </w:t>
      </w:r>
      <w:r w:rsidR="005421B3" w:rsidRPr="00AE6C1E">
        <w:rPr>
          <w:rFonts w:ascii="Times New Roman" w:hAnsi="Times New Roman"/>
          <w:bCs/>
          <w:color w:val="000000" w:themeColor="text1"/>
          <w:sz w:val="28"/>
          <w:szCs w:val="28"/>
          <w:lang w:val="nl-NL"/>
        </w:rPr>
        <w:t>GV</w:t>
      </w:r>
      <w:r w:rsidRPr="00AE6C1E">
        <w:rPr>
          <w:rFonts w:ascii="Times New Roman" w:hAnsi="Times New Roman"/>
          <w:bCs/>
          <w:color w:val="000000" w:themeColor="text1"/>
          <w:sz w:val="28"/>
          <w:szCs w:val="28"/>
          <w:lang w:val="nl-NL"/>
        </w:rPr>
        <w:t xml:space="preserve">, 433 </w:t>
      </w:r>
      <w:r w:rsidR="005421B3" w:rsidRPr="00AE6C1E">
        <w:rPr>
          <w:rFonts w:ascii="Times New Roman" w:hAnsi="Times New Roman"/>
          <w:bCs/>
          <w:color w:val="000000" w:themeColor="text1"/>
          <w:sz w:val="28"/>
          <w:szCs w:val="28"/>
          <w:lang w:val="nl-NL"/>
        </w:rPr>
        <w:t>NV</w:t>
      </w:r>
      <w:r w:rsidRPr="00AE6C1E">
        <w:rPr>
          <w:rFonts w:ascii="Times New Roman" w:hAnsi="Times New Roman"/>
          <w:bCs/>
          <w:color w:val="000000" w:themeColor="text1"/>
          <w:sz w:val="28"/>
          <w:szCs w:val="28"/>
          <w:lang w:val="nl-NL"/>
        </w:rPr>
        <w:t xml:space="preserve">), còn thiếu </w:t>
      </w:r>
      <w:r w:rsidR="00FF737F" w:rsidRPr="00AE6C1E">
        <w:rPr>
          <w:rFonts w:ascii="Times New Roman" w:hAnsi="Times New Roman"/>
          <w:bCs/>
          <w:color w:val="000000" w:themeColor="text1"/>
          <w:sz w:val="28"/>
          <w:szCs w:val="28"/>
          <w:lang w:val="nl-NL"/>
        </w:rPr>
        <w:t xml:space="preserve">cục bộ </w:t>
      </w:r>
      <w:r w:rsidRPr="00AE6C1E">
        <w:rPr>
          <w:rFonts w:ascii="Times New Roman" w:hAnsi="Times New Roman"/>
          <w:bCs/>
          <w:color w:val="000000" w:themeColor="text1"/>
          <w:sz w:val="28"/>
          <w:szCs w:val="28"/>
          <w:lang w:val="nl-NL"/>
        </w:rPr>
        <w:t xml:space="preserve">603 người so với biên chế giao và 1.470 người so với định mức của Bộ GDĐT; tỷ lệ </w:t>
      </w:r>
      <w:r w:rsidR="00110F68" w:rsidRPr="00AE6C1E">
        <w:rPr>
          <w:rFonts w:ascii="Times New Roman" w:hAnsi="Times New Roman"/>
          <w:bCs/>
          <w:color w:val="000000" w:themeColor="text1"/>
          <w:sz w:val="28"/>
          <w:szCs w:val="28"/>
          <w:lang w:val="nl-NL"/>
        </w:rPr>
        <w:t>GV</w:t>
      </w:r>
      <w:r w:rsidRPr="00AE6C1E">
        <w:rPr>
          <w:rFonts w:ascii="Times New Roman" w:hAnsi="Times New Roman"/>
          <w:bCs/>
          <w:color w:val="000000" w:themeColor="text1"/>
          <w:sz w:val="28"/>
          <w:szCs w:val="28"/>
          <w:lang w:val="nl-NL"/>
        </w:rPr>
        <w:t xml:space="preserve"> biên chế/lớp đạt 1,99, thấp hơn định mứ</w:t>
      </w:r>
      <w:r w:rsidR="005421B3" w:rsidRPr="00AE6C1E">
        <w:rPr>
          <w:rFonts w:ascii="Times New Roman" w:hAnsi="Times New Roman"/>
          <w:bCs/>
          <w:color w:val="000000" w:themeColor="text1"/>
          <w:sz w:val="28"/>
          <w:szCs w:val="28"/>
          <w:lang w:val="nl-NL"/>
        </w:rPr>
        <w:t>c 2,2-</w:t>
      </w:r>
      <w:r w:rsidRPr="00AE6C1E">
        <w:rPr>
          <w:rFonts w:ascii="Times New Roman" w:hAnsi="Times New Roman"/>
          <w:bCs/>
          <w:color w:val="000000" w:themeColor="text1"/>
          <w:sz w:val="28"/>
          <w:szCs w:val="28"/>
          <w:lang w:val="nl-NL"/>
        </w:rPr>
        <w:t xml:space="preserve">2,5 </w:t>
      </w:r>
      <w:r w:rsidR="00110F68" w:rsidRPr="00AE6C1E">
        <w:rPr>
          <w:rFonts w:ascii="Times New Roman" w:hAnsi="Times New Roman"/>
          <w:bCs/>
          <w:color w:val="000000" w:themeColor="text1"/>
          <w:sz w:val="28"/>
          <w:szCs w:val="28"/>
          <w:lang w:val="nl-NL"/>
        </w:rPr>
        <w:t>GV</w:t>
      </w:r>
      <w:r w:rsidRPr="00AE6C1E">
        <w:rPr>
          <w:rFonts w:ascii="Times New Roman" w:hAnsi="Times New Roman"/>
          <w:bCs/>
          <w:color w:val="000000" w:themeColor="text1"/>
          <w:sz w:val="28"/>
          <w:szCs w:val="28"/>
          <w:lang w:val="nl-NL"/>
        </w:rPr>
        <w:t xml:space="preserve">/lớp. Đội ngũ CBQL các trường mầm non công lập đạt chuẩn, trên chuẩn 100% (01 tiến sĩ, 165 thạc sĩ, 1.198 cử nhân); trong 14.284 </w:t>
      </w:r>
      <w:r w:rsidR="005421B3" w:rsidRPr="00AE6C1E">
        <w:rPr>
          <w:rFonts w:ascii="Times New Roman" w:hAnsi="Times New Roman"/>
          <w:bCs/>
          <w:color w:val="000000" w:themeColor="text1"/>
          <w:sz w:val="28"/>
          <w:szCs w:val="28"/>
          <w:lang w:val="nl-NL"/>
        </w:rPr>
        <w:t>GV</w:t>
      </w:r>
      <w:r w:rsidRPr="00AE6C1E">
        <w:rPr>
          <w:rFonts w:ascii="Times New Roman" w:hAnsi="Times New Roman"/>
          <w:bCs/>
          <w:color w:val="000000" w:themeColor="text1"/>
          <w:sz w:val="28"/>
          <w:szCs w:val="28"/>
          <w:lang w:val="nl-NL"/>
        </w:rPr>
        <w:t xml:space="preserve"> </w:t>
      </w:r>
      <w:r w:rsidRPr="00AE6C1E">
        <w:rPr>
          <w:rFonts w:ascii="Times New Roman" w:hAnsi="Times New Roman"/>
          <w:bCs/>
          <w:color w:val="000000" w:themeColor="text1"/>
          <w:sz w:val="28"/>
          <w:szCs w:val="28"/>
          <w:lang w:val="nl-NL"/>
        </w:rPr>
        <w:lastRenderedPageBreak/>
        <w:t xml:space="preserve">có 14.195 người đạt chuẩn trở lên (99,4%), 14 thạc sĩ và 13.058 cử nhân; </w:t>
      </w:r>
      <w:r w:rsidR="005421B3" w:rsidRPr="00AE6C1E">
        <w:rPr>
          <w:rFonts w:ascii="Times New Roman" w:hAnsi="Times New Roman"/>
          <w:bCs/>
          <w:color w:val="000000" w:themeColor="text1"/>
          <w:sz w:val="28"/>
          <w:szCs w:val="28"/>
          <w:lang w:val="nl-NL"/>
        </w:rPr>
        <w:t>NV</w:t>
      </w:r>
      <w:r w:rsidRPr="00AE6C1E">
        <w:rPr>
          <w:rFonts w:ascii="Times New Roman" w:hAnsi="Times New Roman"/>
          <w:bCs/>
          <w:color w:val="000000" w:themeColor="text1"/>
          <w:sz w:val="28"/>
          <w:szCs w:val="28"/>
          <w:lang w:val="nl-NL"/>
        </w:rPr>
        <w:t xml:space="preserve"> 100% đạt chuẩn trình độ đào tạo trở</w:t>
      </w:r>
      <w:r w:rsidR="009258A0" w:rsidRPr="00AE6C1E">
        <w:rPr>
          <w:rFonts w:ascii="Times New Roman" w:hAnsi="Times New Roman"/>
          <w:bCs/>
          <w:color w:val="000000" w:themeColor="text1"/>
          <w:sz w:val="28"/>
          <w:szCs w:val="28"/>
          <w:lang w:val="nl-NL"/>
        </w:rPr>
        <w:t xml:space="preserve"> lên</w:t>
      </w:r>
      <w:r w:rsidR="009258A0" w:rsidRPr="00AE6C1E">
        <w:rPr>
          <w:rFonts w:ascii="Times New Roman" w:eastAsia="Times New Roman" w:hAnsi="Times New Roman"/>
          <w:color w:val="000000" w:themeColor="text1"/>
          <w:sz w:val="28"/>
          <w:szCs w:val="28"/>
          <w:lang w:val="nl-NL"/>
        </w:rPr>
        <w:t>.</w:t>
      </w:r>
    </w:p>
    <w:p w14:paraId="1819F086" w14:textId="5D49833D" w:rsidR="001C5E27" w:rsidRPr="00AE6C1E" w:rsidRDefault="001C5E27" w:rsidP="008C7C54">
      <w:pPr>
        <w:pStyle w:val="Heading3"/>
        <w:ind w:firstLine="709"/>
        <w:rPr>
          <w:rFonts w:ascii="Times New Roman" w:hAnsi="Times New Roman"/>
          <w:bCs/>
          <w:color w:val="000000" w:themeColor="text1"/>
          <w:sz w:val="28"/>
          <w:szCs w:val="28"/>
          <w:lang w:val="nl-NL"/>
        </w:rPr>
      </w:pPr>
      <w:bookmarkStart w:id="27" w:name="_Toc216590419"/>
      <w:r w:rsidRPr="00AE6C1E">
        <w:rPr>
          <w:rFonts w:ascii="Times New Roman" w:hAnsi="Times New Roman"/>
          <w:b/>
          <w:color w:val="000000" w:themeColor="text1"/>
          <w:sz w:val="28"/>
          <w:szCs w:val="28"/>
          <w:lang w:val="pl-PL"/>
        </w:rPr>
        <w:t>2. G</w:t>
      </w:r>
      <w:r w:rsidRPr="00AE6C1E">
        <w:rPr>
          <w:rFonts w:ascii="Times New Roman" w:hAnsi="Times New Roman"/>
          <w:b/>
          <w:color w:val="000000" w:themeColor="text1"/>
          <w:sz w:val="28"/>
          <w:szCs w:val="28"/>
          <w:lang w:val="vi-VN"/>
        </w:rPr>
        <w:t xml:space="preserve">iáo dục </w:t>
      </w:r>
      <w:r w:rsidRPr="00AE6C1E">
        <w:rPr>
          <w:rFonts w:ascii="Times New Roman" w:hAnsi="Times New Roman"/>
          <w:b/>
          <w:color w:val="000000" w:themeColor="text1"/>
          <w:sz w:val="28"/>
          <w:szCs w:val="28"/>
          <w:lang w:val="pl-PL"/>
        </w:rPr>
        <w:t>TH</w:t>
      </w:r>
      <w:bookmarkEnd w:id="27"/>
      <w:r w:rsidRPr="00AE6C1E">
        <w:rPr>
          <w:rFonts w:ascii="Times New Roman" w:hAnsi="Times New Roman"/>
          <w:b/>
          <w:color w:val="000000" w:themeColor="text1"/>
          <w:sz w:val="28"/>
          <w:szCs w:val="28"/>
          <w:lang w:val="pl-PL"/>
        </w:rPr>
        <w:t xml:space="preserve"> </w:t>
      </w:r>
    </w:p>
    <w:p w14:paraId="7C726535" w14:textId="77777777" w:rsidR="005421B3" w:rsidRPr="00AE6C1E" w:rsidRDefault="005421B3" w:rsidP="00B16AE1">
      <w:pPr>
        <w:spacing w:after="0" w:line="360" w:lineRule="exact"/>
        <w:ind w:firstLine="709"/>
        <w:jc w:val="both"/>
        <w:rPr>
          <w:rFonts w:ascii="Times New Roman" w:hAnsi="Times New Roman"/>
          <w:bCs/>
          <w:color w:val="000000" w:themeColor="text1"/>
          <w:sz w:val="28"/>
          <w:szCs w:val="28"/>
          <w:lang w:val="nl-NL"/>
        </w:rPr>
      </w:pPr>
      <w:r w:rsidRPr="00AE6C1E">
        <w:rPr>
          <w:rFonts w:ascii="Times New Roman" w:hAnsi="Times New Roman"/>
          <w:bCs/>
          <w:color w:val="000000" w:themeColor="text1"/>
          <w:spacing w:val="-6"/>
          <w:sz w:val="28"/>
          <w:szCs w:val="28"/>
          <w:lang w:val="nl-NL"/>
        </w:rPr>
        <w:t>Cấp tiểu học có 17.499 CB, GV, NV; trong đó 17.443 người làm việc tại các cơ sở tiểu học công lập (99,68%) và 56 người tại các cơ sở tiểu học tư thục (0,32%)</w:t>
      </w:r>
      <w:r w:rsidRPr="00AE6C1E">
        <w:rPr>
          <w:rFonts w:ascii="Times New Roman" w:hAnsi="Times New Roman"/>
          <w:bCs/>
          <w:color w:val="000000" w:themeColor="text1"/>
          <w:sz w:val="28"/>
          <w:szCs w:val="28"/>
          <w:lang w:val="nl-NL"/>
        </w:rPr>
        <w:t xml:space="preserve">. </w:t>
      </w:r>
    </w:p>
    <w:p w14:paraId="54B2692F" w14:textId="74A0F72F" w:rsidR="005421B3" w:rsidRPr="00AE6C1E" w:rsidRDefault="005421B3" w:rsidP="00B16AE1">
      <w:pPr>
        <w:spacing w:after="0" w:line="360" w:lineRule="exact"/>
        <w:ind w:firstLine="709"/>
        <w:jc w:val="both"/>
        <w:rPr>
          <w:rFonts w:ascii="Times New Roman" w:hAnsi="Times New Roman"/>
          <w:bCs/>
          <w:color w:val="000000" w:themeColor="text1"/>
          <w:spacing w:val="-6"/>
          <w:sz w:val="28"/>
          <w:szCs w:val="28"/>
          <w:lang w:val="nl-NL"/>
        </w:rPr>
      </w:pPr>
      <w:r w:rsidRPr="00AE6C1E">
        <w:rPr>
          <w:rFonts w:ascii="Times New Roman" w:hAnsi="Times New Roman"/>
          <w:bCs/>
          <w:color w:val="000000" w:themeColor="text1"/>
          <w:spacing w:val="-6"/>
          <w:sz w:val="28"/>
          <w:szCs w:val="28"/>
          <w:lang w:val="nl-NL"/>
        </w:rPr>
        <w:t xml:space="preserve">Tổng số biên chế hiện có ở khối công lập là 16.231 người (1.009 CBQL, 14.320 GV, 902 NV), còn thiếu </w:t>
      </w:r>
      <w:r w:rsidR="00FF737F" w:rsidRPr="00AE6C1E">
        <w:rPr>
          <w:rFonts w:ascii="Times New Roman" w:hAnsi="Times New Roman"/>
          <w:bCs/>
          <w:color w:val="000000" w:themeColor="text1"/>
          <w:spacing w:val="-6"/>
          <w:sz w:val="28"/>
          <w:szCs w:val="28"/>
          <w:lang w:val="nl-NL"/>
        </w:rPr>
        <w:t xml:space="preserve">cục bộ </w:t>
      </w:r>
      <w:r w:rsidRPr="00AE6C1E">
        <w:rPr>
          <w:rFonts w:ascii="Times New Roman" w:hAnsi="Times New Roman"/>
          <w:bCs/>
          <w:color w:val="000000" w:themeColor="text1"/>
          <w:spacing w:val="-6"/>
          <w:sz w:val="28"/>
          <w:szCs w:val="28"/>
          <w:lang w:val="nl-NL"/>
        </w:rPr>
        <w:t>1.199 người so với biên chế giao và 983 người so với định mức của Bộ GDĐT; tỷ lệ GV biên chế/lớp đạt 1,</w:t>
      </w:r>
      <w:r w:rsidR="00C92239" w:rsidRPr="00AE6C1E">
        <w:rPr>
          <w:rFonts w:ascii="Times New Roman" w:hAnsi="Times New Roman"/>
          <w:bCs/>
          <w:color w:val="000000" w:themeColor="text1"/>
          <w:spacing w:val="-6"/>
          <w:sz w:val="28"/>
          <w:szCs w:val="28"/>
          <w:lang w:val="nl-NL"/>
        </w:rPr>
        <w:t>37</w:t>
      </w:r>
      <w:r w:rsidRPr="00AE6C1E">
        <w:rPr>
          <w:rFonts w:ascii="Times New Roman" w:hAnsi="Times New Roman"/>
          <w:bCs/>
          <w:color w:val="000000" w:themeColor="text1"/>
          <w:spacing w:val="-6"/>
          <w:sz w:val="28"/>
          <w:szCs w:val="28"/>
          <w:lang w:val="nl-NL"/>
        </w:rPr>
        <w:t>, thấp hơn định mức 1,50 GV/lớp. Đội ngũ CBQL các trường tiểu học công lập có 1.009 người, trong đó 1.007 người đạt chuẩn trở lên (99,8%), 01 tiến sĩ và 335 thạc sĩ (trên chuẩn 30,6%); 14.320 GV, trong đó 13.966 GV đạt chuẩn trở lên (97,6%), 348 GV trình độ thạc sĩ (khoảng 2,4%); NV 100% đạt chuẩn trình độ đào tạo trở</w:t>
      </w:r>
      <w:r w:rsidR="00BE7284" w:rsidRPr="00AE6C1E">
        <w:rPr>
          <w:rFonts w:ascii="Times New Roman" w:hAnsi="Times New Roman"/>
          <w:bCs/>
          <w:color w:val="000000" w:themeColor="text1"/>
          <w:spacing w:val="-6"/>
          <w:sz w:val="28"/>
          <w:szCs w:val="28"/>
          <w:lang w:val="nl-NL"/>
        </w:rPr>
        <w:t xml:space="preserve"> lên</w:t>
      </w:r>
      <w:r w:rsidR="00BE7284" w:rsidRPr="00AE6C1E">
        <w:rPr>
          <w:rFonts w:ascii="Times New Roman" w:eastAsia="Times New Roman" w:hAnsi="Times New Roman"/>
          <w:color w:val="000000" w:themeColor="text1"/>
          <w:spacing w:val="-6"/>
          <w:sz w:val="28"/>
          <w:szCs w:val="28"/>
          <w:lang w:val="nl-NL"/>
        </w:rPr>
        <w:t>.</w:t>
      </w:r>
      <w:r w:rsidR="006835F5" w:rsidRPr="00AE6C1E">
        <w:rPr>
          <w:rFonts w:ascii="Times New Roman" w:eastAsia="Times New Roman" w:hAnsi="Times New Roman"/>
          <w:color w:val="000000" w:themeColor="text1"/>
          <w:spacing w:val="-6"/>
          <w:sz w:val="28"/>
          <w:szCs w:val="28"/>
          <w:lang w:val="nl-NL"/>
        </w:rPr>
        <w:t xml:space="preserve"> </w:t>
      </w:r>
      <w:r w:rsidR="004426C6" w:rsidRPr="00AE6C1E">
        <w:rPr>
          <w:rFonts w:ascii="Times New Roman" w:eastAsia="Times New Roman" w:hAnsi="Times New Roman"/>
          <w:color w:val="000000" w:themeColor="text1"/>
          <w:spacing w:val="-6"/>
          <w:sz w:val="28"/>
          <w:szCs w:val="28"/>
          <w:lang w:val="nl-NL"/>
        </w:rPr>
        <w:t>T</w:t>
      </w:r>
      <w:r w:rsidR="006835F5" w:rsidRPr="00AE6C1E">
        <w:rPr>
          <w:rFonts w:ascii="Times New Roman" w:hAnsi="Times New Roman"/>
          <w:bCs/>
          <w:color w:val="000000" w:themeColor="text1"/>
          <w:spacing w:val="-6"/>
          <w:sz w:val="28"/>
          <w:szCs w:val="28"/>
          <w:lang w:val="nl-NL"/>
        </w:rPr>
        <w:t xml:space="preserve">ỷ lệ </w:t>
      </w:r>
      <w:r w:rsidR="004426C6" w:rsidRPr="00AE6C1E">
        <w:rPr>
          <w:rFonts w:ascii="Times New Roman" w:hAnsi="Times New Roman"/>
          <w:bCs/>
          <w:color w:val="000000" w:themeColor="text1"/>
          <w:spacing w:val="-6"/>
          <w:sz w:val="28"/>
          <w:szCs w:val="28"/>
          <w:lang w:val="nl-NL"/>
        </w:rPr>
        <w:t xml:space="preserve">giáo viên tiếng Anh </w:t>
      </w:r>
      <w:r w:rsidR="006835F5" w:rsidRPr="00AE6C1E">
        <w:rPr>
          <w:rFonts w:ascii="Times New Roman" w:hAnsi="Times New Roman"/>
          <w:bCs/>
          <w:color w:val="000000" w:themeColor="text1"/>
          <w:spacing w:val="-6"/>
          <w:sz w:val="28"/>
          <w:szCs w:val="28"/>
          <w:lang w:val="nl-NL"/>
        </w:rPr>
        <w:t xml:space="preserve">đạt chuẩn theo Khung năng lực ngoại ngữ 6 bậc đạt </w:t>
      </w:r>
      <w:r w:rsidR="006835F5" w:rsidRPr="00AE6C1E">
        <w:rPr>
          <w:rFonts w:ascii="Times New Roman" w:hAnsi="Times New Roman"/>
          <w:color w:val="000000" w:themeColor="text1"/>
          <w:spacing w:val="-6"/>
          <w:sz w:val="28"/>
          <w:szCs w:val="28"/>
          <w:lang w:val="nl-NL"/>
        </w:rPr>
        <w:t>82,41% (989/1.211)</w:t>
      </w:r>
      <w:r w:rsidR="006835F5" w:rsidRPr="00AE6C1E">
        <w:rPr>
          <w:rFonts w:ascii="Times New Roman" w:hAnsi="Times New Roman"/>
          <w:bCs/>
          <w:color w:val="000000" w:themeColor="text1"/>
          <w:spacing w:val="-6"/>
          <w:sz w:val="28"/>
          <w:szCs w:val="28"/>
          <w:lang w:val="nl-NL"/>
        </w:rPr>
        <w:t>.</w:t>
      </w:r>
    </w:p>
    <w:p w14:paraId="362D0F9C" w14:textId="5B7A22B7" w:rsidR="001C5E27" w:rsidRPr="00AE6C1E" w:rsidRDefault="001C5E27" w:rsidP="008C7C54">
      <w:pPr>
        <w:pStyle w:val="Heading3"/>
        <w:ind w:firstLine="709"/>
        <w:rPr>
          <w:rFonts w:ascii="Times New Roman" w:hAnsi="Times New Roman"/>
          <w:bCs/>
          <w:color w:val="000000" w:themeColor="text1"/>
          <w:sz w:val="28"/>
          <w:szCs w:val="28"/>
          <w:lang w:val="nl-NL"/>
        </w:rPr>
      </w:pPr>
      <w:bookmarkStart w:id="28" w:name="_Toc216590420"/>
      <w:r w:rsidRPr="00AE6C1E">
        <w:rPr>
          <w:rFonts w:ascii="Times New Roman" w:hAnsi="Times New Roman"/>
          <w:b/>
          <w:color w:val="000000" w:themeColor="text1"/>
          <w:sz w:val="28"/>
          <w:szCs w:val="28"/>
          <w:lang w:val="es-ES"/>
        </w:rPr>
        <w:t>3.</w:t>
      </w:r>
      <w:r w:rsidRPr="00AE6C1E">
        <w:rPr>
          <w:rFonts w:ascii="Times New Roman" w:hAnsi="Times New Roman"/>
          <w:b/>
          <w:color w:val="000000" w:themeColor="text1"/>
          <w:sz w:val="28"/>
          <w:szCs w:val="28"/>
          <w:lang w:val="vi-VN"/>
        </w:rPr>
        <w:t xml:space="preserve"> </w:t>
      </w:r>
      <w:r w:rsidRPr="00AE6C1E">
        <w:rPr>
          <w:rFonts w:ascii="Times New Roman" w:hAnsi="Times New Roman"/>
          <w:b/>
          <w:color w:val="000000" w:themeColor="text1"/>
          <w:sz w:val="28"/>
          <w:szCs w:val="28"/>
          <w:lang w:val="es-ES"/>
        </w:rPr>
        <w:t>Giáo</w:t>
      </w:r>
      <w:r w:rsidRPr="00AE6C1E">
        <w:rPr>
          <w:rFonts w:ascii="Times New Roman" w:hAnsi="Times New Roman"/>
          <w:b/>
          <w:color w:val="000000" w:themeColor="text1"/>
          <w:sz w:val="28"/>
          <w:szCs w:val="28"/>
          <w:lang w:val="vi-VN"/>
        </w:rPr>
        <w:t xml:space="preserve"> dục </w:t>
      </w:r>
      <w:r w:rsidRPr="00AE6C1E">
        <w:rPr>
          <w:rFonts w:ascii="Times New Roman" w:hAnsi="Times New Roman"/>
          <w:b/>
          <w:color w:val="000000" w:themeColor="text1"/>
          <w:sz w:val="28"/>
          <w:szCs w:val="28"/>
          <w:lang w:val="es-ES"/>
        </w:rPr>
        <w:t>THCS</w:t>
      </w:r>
      <w:bookmarkEnd w:id="28"/>
    </w:p>
    <w:p w14:paraId="12D6B4C5" w14:textId="77777777" w:rsidR="005421B3" w:rsidRPr="00AE6C1E" w:rsidRDefault="005421B3" w:rsidP="00B16AE1">
      <w:pPr>
        <w:spacing w:after="0" w:line="360" w:lineRule="exact"/>
        <w:ind w:firstLine="709"/>
        <w:jc w:val="both"/>
        <w:rPr>
          <w:rFonts w:ascii="Times New Roman" w:hAnsi="Times New Roman"/>
          <w:bCs/>
          <w:color w:val="000000" w:themeColor="text1"/>
          <w:sz w:val="28"/>
          <w:szCs w:val="28"/>
          <w:lang w:val="nl-NL"/>
        </w:rPr>
      </w:pPr>
      <w:r w:rsidRPr="00AE6C1E">
        <w:rPr>
          <w:rFonts w:ascii="Times New Roman" w:hAnsi="Times New Roman"/>
          <w:bCs/>
          <w:color w:val="000000" w:themeColor="text1"/>
          <w:spacing w:val="-6"/>
          <w:sz w:val="28"/>
          <w:szCs w:val="28"/>
          <w:lang w:val="nl-NL"/>
        </w:rPr>
        <w:t>Cấp THCS có 14.628 CB, GV, NV; trong đó 14.583 người làm việc tại các trường THCS công lập (99,69%) và 45 người tại các trường THCS tư thục (0,31%)</w:t>
      </w:r>
      <w:r w:rsidRPr="00AE6C1E">
        <w:rPr>
          <w:rFonts w:ascii="Times New Roman" w:hAnsi="Times New Roman"/>
          <w:bCs/>
          <w:color w:val="000000" w:themeColor="text1"/>
          <w:sz w:val="28"/>
          <w:szCs w:val="28"/>
          <w:lang w:val="nl-NL"/>
        </w:rPr>
        <w:t xml:space="preserve">. </w:t>
      </w:r>
    </w:p>
    <w:p w14:paraId="369F8FAC" w14:textId="5120F1D2" w:rsidR="005421B3" w:rsidRPr="00AE6C1E" w:rsidRDefault="005421B3" w:rsidP="00B16AE1">
      <w:pPr>
        <w:spacing w:after="0" w:line="360" w:lineRule="exact"/>
        <w:ind w:firstLine="709"/>
        <w:jc w:val="both"/>
        <w:rPr>
          <w:rFonts w:ascii="Times New Roman" w:hAnsi="Times New Roman"/>
          <w:bCs/>
          <w:color w:val="000000" w:themeColor="text1"/>
          <w:spacing w:val="-2"/>
          <w:sz w:val="28"/>
          <w:szCs w:val="28"/>
          <w:lang w:val="nl-NL"/>
        </w:rPr>
      </w:pPr>
      <w:r w:rsidRPr="00AE6C1E">
        <w:rPr>
          <w:rFonts w:ascii="Times New Roman" w:hAnsi="Times New Roman"/>
          <w:bCs/>
          <w:color w:val="000000" w:themeColor="text1"/>
          <w:spacing w:val="-2"/>
          <w:sz w:val="28"/>
          <w:szCs w:val="28"/>
          <w:lang w:val="nl-NL"/>
        </w:rPr>
        <w:t xml:space="preserve">Tổng số biên chế hiện có ở khối công lập là 13.362 người (892 CBQL, 11.345 GV, 1.125 NV), còn thiếu </w:t>
      </w:r>
      <w:r w:rsidR="00FF737F" w:rsidRPr="00AE6C1E">
        <w:rPr>
          <w:rFonts w:ascii="Times New Roman" w:hAnsi="Times New Roman"/>
          <w:bCs/>
          <w:color w:val="000000" w:themeColor="text1"/>
          <w:spacing w:val="-2"/>
          <w:sz w:val="28"/>
          <w:szCs w:val="28"/>
          <w:lang w:val="nl-NL"/>
        </w:rPr>
        <w:t xml:space="preserve">cục bộ </w:t>
      </w:r>
      <w:r w:rsidRPr="00AE6C1E">
        <w:rPr>
          <w:rFonts w:ascii="Times New Roman" w:hAnsi="Times New Roman"/>
          <w:bCs/>
          <w:color w:val="000000" w:themeColor="text1"/>
          <w:spacing w:val="-2"/>
          <w:sz w:val="28"/>
          <w:szCs w:val="28"/>
          <w:lang w:val="nl-NL"/>
        </w:rPr>
        <w:t>1.286 người so với biên chế giao và 2.464 người so với định mức của Bộ GDĐT; tỷ lệ GV biên chế/lớp đạt 1,56, thấp hơn định mức 1,90 GV/lớp, là cấp học thiếu GV so với định mức cao nhất trong các cấp phổ thông. Đội ngũ CBQL các trường THCS công lập có 892 người, 891 người đạt chuẩn trở lên (xấp xỉ 100%), 02 tiến sĩ và 309 thạc sĩ (trên chuẩn 34,8%); 11.345 GV, trong đó 11.148 GV đạt chuẩn trở lên (98,3%), 02 tiến sĩ và 309 thạc sĩ (311 GV, khoảng 2,8%); NV 100% đạt chuẩn trình độ đào tạo trở lên</w:t>
      </w:r>
      <w:r w:rsidR="00BE7284" w:rsidRPr="00AE6C1E">
        <w:rPr>
          <w:rFonts w:ascii="Times New Roman" w:hAnsi="Times New Roman"/>
          <w:bCs/>
          <w:color w:val="000000" w:themeColor="text1"/>
          <w:spacing w:val="-2"/>
          <w:sz w:val="28"/>
          <w:szCs w:val="28"/>
          <w:lang w:val="nl-NL"/>
        </w:rPr>
        <w:t>.</w:t>
      </w:r>
      <w:r w:rsidR="00242892" w:rsidRPr="00AE6C1E">
        <w:rPr>
          <w:rFonts w:ascii="Times New Roman" w:hAnsi="Times New Roman"/>
          <w:bCs/>
          <w:color w:val="000000" w:themeColor="text1"/>
          <w:spacing w:val="-2"/>
          <w:sz w:val="28"/>
          <w:szCs w:val="28"/>
          <w:lang w:val="nl-NL"/>
        </w:rPr>
        <w:t xml:space="preserve"> </w:t>
      </w:r>
      <w:r w:rsidR="004426C6" w:rsidRPr="00AE6C1E">
        <w:rPr>
          <w:rFonts w:ascii="Times New Roman" w:eastAsia="Times New Roman" w:hAnsi="Times New Roman"/>
          <w:color w:val="000000" w:themeColor="text1"/>
          <w:spacing w:val="-6"/>
          <w:sz w:val="28"/>
          <w:szCs w:val="28"/>
          <w:lang w:val="nl-NL"/>
        </w:rPr>
        <w:t>T</w:t>
      </w:r>
      <w:r w:rsidR="004426C6" w:rsidRPr="00AE6C1E">
        <w:rPr>
          <w:rFonts w:ascii="Times New Roman" w:hAnsi="Times New Roman"/>
          <w:bCs/>
          <w:color w:val="000000" w:themeColor="text1"/>
          <w:spacing w:val="-6"/>
          <w:sz w:val="28"/>
          <w:szCs w:val="28"/>
          <w:lang w:val="nl-NL"/>
        </w:rPr>
        <w:t xml:space="preserve">ỷ lệ giáo viên tiếng Anh </w:t>
      </w:r>
      <w:r w:rsidR="00242892" w:rsidRPr="00AE6C1E">
        <w:rPr>
          <w:rFonts w:ascii="Times New Roman" w:hAnsi="Times New Roman"/>
          <w:bCs/>
          <w:color w:val="000000" w:themeColor="text1"/>
          <w:spacing w:val="-2"/>
          <w:sz w:val="28"/>
          <w:szCs w:val="28"/>
          <w:lang w:val="nl-NL"/>
        </w:rPr>
        <w:t xml:space="preserve">đạt chuẩn theo Khung năng lực ngoại ngữ 6 bậc đạt </w:t>
      </w:r>
      <w:r w:rsidR="00242892" w:rsidRPr="00AE6C1E">
        <w:rPr>
          <w:rFonts w:ascii="Times New Roman" w:hAnsi="Times New Roman"/>
          <w:color w:val="000000" w:themeColor="text1"/>
          <w:spacing w:val="-2"/>
          <w:sz w:val="28"/>
          <w:szCs w:val="28"/>
          <w:lang w:val="nl-NL"/>
        </w:rPr>
        <w:t>89,35% (1.343/1.503).</w:t>
      </w:r>
    </w:p>
    <w:p w14:paraId="79BC9FB9" w14:textId="22577D4C" w:rsidR="001C5E27" w:rsidRPr="00AE6C1E" w:rsidRDefault="001C5E27" w:rsidP="008C7C54">
      <w:pPr>
        <w:pStyle w:val="Heading3"/>
        <w:ind w:firstLine="709"/>
        <w:rPr>
          <w:rFonts w:ascii="Times New Roman" w:hAnsi="Times New Roman"/>
          <w:bCs/>
          <w:color w:val="000000" w:themeColor="text1"/>
          <w:sz w:val="28"/>
          <w:szCs w:val="28"/>
          <w:lang w:val="nl-NL"/>
        </w:rPr>
      </w:pPr>
      <w:bookmarkStart w:id="29" w:name="_Toc216590421"/>
      <w:r w:rsidRPr="00AE6C1E">
        <w:rPr>
          <w:rFonts w:ascii="Times New Roman" w:hAnsi="Times New Roman"/>
          <w:b/>
          <w:color w:val="000000" w:themeColor="text1"/>
          <w:sz w:val="28"/>
          <w:szCs w:val="28"/>
          <w:lang w:val="es-ES"/>
        </w:rPr>
        <w:t>4. Giáo</w:t>
      </w:r>
      <w:r w:rsidRPr="00AE6C1E">
        <w:rPr>
          <w:rFonts w:ascii="Times New Roman" w:hAnsi="Times New Roman"/>
          <w:b/>
          <w:color w:val="000000" w:themeColor="text1"/>
          <w:sz w:val="28"/>
          <w:szCs w:val="28"/>
          <w:lang w:val="vi-VN"/>
        </w:rPr>
        <w:t xml:space="preserve"> dục </w:t>
      </w:r>
      <w:r w:rsidRPr="00AE6C1E">
        <w:rPr>
          <w:rFonts w:ascii="Times New Roman" w:hAnsi="Times New Roman"/>
          <w:b/>
          <w:color w:val="000000" w:themeColor="text1"/>
          <w:sz w:val="28"/>
          <w:szCs w:val="28"/>
          <w:lang w:val="es-ES"/>
        </w:rPr>
        <w:t>THPT</w:t>
      </w:r>
      <w:bookmarkEnd w:id="29"/>
    </w:p>
    <w:p w14:paraId="5AC4F8F7" w14:textId="77777777" w:rsidR="005421B3" w:rsidRPr="00AE6C1E" w:rsidRDefault="005421B3" w:rsidP="00B16AE1">
      <w:pPr>
        <w:spacing w:after="0" w:line="360" w:lineRule="exact"/>
        <w:ind w:firstLine="709"/>
        <w:jc w:val="both"/>
        <w:rPr>
          <w:rFonts w:ascii="Times New Roman" w:hAnsi="Times New Roman"/>
          <w:bCs/>
          <w:color w:val="000000" w:themeColor="text1"/>
          <w:sz w:val="28"/>
          <w:szCs w:val="28"/>
          <w:lang w:val="nl-NL"/>
        </w:rPr>
      </w:pPr>
      <w:r w:rsidRPr="00AE6C1E">
        <w:rPr>
          <w:rFonts w:ascii="Times New Roman" w:hAnsi="Times New Roman"/>
          <w:bCs/>
          <w:color w:val="000000" w:themeColor="text1"/>
          <w:spacing w:val="-8"/>
          <w:sz w:val="28"/>
          <w:szCs w:val="28"/>
          <w:lang w:val="nl-NL"/>
        </w:rPr>
        <w:t>Cấp THPT có 7.316 CB, GV, NV; trong đó 5.805 người làm việc tại các trường THPT công lập (79,35%) và 1.511 người tại các trường THPT tư thục (20,65%)</w:t>
      </w:r>
      <w:r w:rsidRPr="00AE6C1E">
        <w:rPr>
          <w:rFonts w:ascii="Times New Roman" w:hAnsi="Times New Roman"/>
          <w:bCs/>
          <w:color w:val="000000" w:themeColor="text1"/>
          <w:sz w:val="28"/>
          <w:szCs w:val="28"/>
          <w:lang w:val="nl-NL"/>
        </w:rPr>
        <w:t xml:space="preserve">. </w:t>
      </w:r>
    </w:p>
    <w:p w14:paraId="03CC8E45" w14:textId="26AF1E3A" w:rsidR="009324A0" w:rsidRPr="00AE6C1E" w:rsidRDefault="005421B3" w:rsidP="009324A0">
      <w:pPr>
        <w:spacing w:after="0" w:line="360" w:lineRule="exact"/>
        <w:ind w:firstLine="709"/>
        <w:jc w:val="both"/>
        <w:rPr>
          <w:rFonts w:ascii="Times New Roman" w:hAnsi="Times New Roman"/>
          <w:bCs/>
          <w:color w:val="000000" w:themeColor="text1"/>
          <w:spacing w:val="-2"/>
          <w:sz w:val="28"/>
          <w:szCs w:val="28"/>
          <w:lang w:val="nl-NL"/>
        </w:rPr>
      </w:pPr>
      <w:r w:rsidRPr="00AE6C1E">
        <w:rPr>
          <w:rFonts w:ascii="Times New Roman" w:hAnsi="Times New Roman"/>
          <w:bCs/>
          <w:color w:val="000000" w:themeColor="text1"/>
          <w:sz w:val="28"/>
          <w:szCs w:val="28"/>
          <w:lang w:val="nl-NL"/>
        </w:rPr>
        <w:t xml:space="preserve">Tổng số biên chế hiện có ở khối công lập là 5.434 người (236 CBQL, 4.938 GV, 260 NV), còn thiếu </w:t>
      </w:r>
      <w:r w:rsidR="00FF737F" w:rsidRPr="00AE6C1E">
        <w:rPr>
          <w:rFonts w:ascii="Times New Roman" w:hAnsi="Times New Roman"/>
          <w:bCs/>
          <w:color w:val="000000" w:themeColor="text1"/>
          <w:sz w:val="28"/>
          <w:szCs w:val="28"/>
          <w:lang w:val="nl-NL"/>
        </w:rPr>
        <w:t xml:space="preserve">cục bộ </w:t>
      </w:r>
      <w:r w:rsidRPr="00AE6C1E">
        <w:rPr>
          <w:rFonts w:ascii="Times New Roman" w:hAnsi="Times New Roman"/>
          <w:bCs/>
          <w:color w:val="000000" w:themeColor="text1"/>
          <w:sz w:val="28"/>
          <w:szCs w:val="28"/>
          <w:lang w:val="nl-NL"/>
        </w:rPr>
        <w:t>132 người so với biên chế giao và 860 người so với định mức của Bộ GDĐT; tỷ lệ GV biên chế/lớp đạt 1,92, thấp hơn định mức 2,25 GV/lớp, gây khó khăn trong tổ chức dạy học phân hóa, lựa chọn môn học và hoạt động trải nghiệm, hướng nghiệp. Đội ngũ CBQL các trường THPT công lập có 236 người, 100% đạt chuẩn, trong đó 10 tiến sĩ và 173 thạc sĩ (trên chuẩn 76,6%); 4.938 GV, 100% đạt chuẩn, trong đó khoả</w:t>
      </w:r>
      <w:r w:rsidR="00C10C66" w:rsidRPr="00AE6C1E">
        <w:rPr>
          <w:rFonts w:ascii="Times New Roman" w:hAnsi="Times New Roman"/>
          <w:bCs/>
          <w:color w:val="000000" w:themeColor="text1"/>
          <w:sz w:val="28"/>
          <w:szCs w:val="28"/>
          <w:lang w:val="nl-NL"/>
        </w:rPr>
        <w:t>ng 28-</w:t>
      </w:r>
      <w:r w:rsidRPr="00AE6C1E">
        <w:rPr>
          <w:rFonts w:ascii="Times New Roman" w:hAnsi="Times New Roman"/>
          <w:bCs/>
          <w:color w:val="000000" w:themeColor="text1"/>
          <w:sz w:val="28"/>
          <w:szCs w:val="28"/>
          <w:lang w:val="nl-NL"/>
        </w:rPr>
        <w:t>29% trên chuẩn (18 tiến sĩ, 1.369 thạc sĩ); NV 100% đạt chuẩn trình độ đào tạo trở</w:t>
      </w:r>
      <w:r w:rsidR="00342176" w:rsidRPr="00AE6C1E">
        <w:rPr>
          <w:rFonts w:ascii="Times New Roman" w:hAnsi="Times New Roman"/>
          <w:bCs/>
          <w:color w:val="000000" w:themeColor="text1"/>
          <w:sz w:val="28"/>
          <w:szCs w:val="28"/>
          <w:lang w:val="nl-NL"/>
        </w:rPr>
        <w:t xml:space="preserve"> lên</w:t>
      </w:r>
      <w:r w:rsidR="00342176" w:rsidRPr="00AE6C1E">
        <w:rPr>
          <w:rFonts w:ascii="Times New Roman" w:eastAsia="Times New Roman" w:hAnsi="Times New Roman"/>
          <w:color w:val="000000" w:themeColor="text1"/>
          <w:sz w:val="28"/>
          <w:szCs w:val="28"/>
          <w:lang w:val="nl-NL"/>
        </w:rPr>
        <w:t>.</w:t>
      </w:r>
      <w:r w:rsidR="009324A0" w:rsidRPr="00AE6C1E">
        <w:rPr>
          <w:rFonts w:ascii="Times New Roman" w:eastAsia="Times New Roman" w:hAnsi="Times New Roman"/>
          <w:color w:val="000000" w:themeColor="text1"/>
          <w:sz w:val="28"/>
          <w:szCs w:val="28"/>
          <w:lang w:val="nl-NL"/>
        </w:rPr>
        <w:t xml:space="preserve"> </w:t>
      </w:r>
      <w:r w:rsidR="009324A0" w:rsidRPr="00AE6C1E">
        <w:rPr>
          <w:rFonts w:ascii="Times New Roman" w:eastAsia="Times New Roman" w:hAnsi="Times New Roman"/>
          <w:color w:val="000000" w:themeColor="text1"/>
          <w:spacing w:val="-6"/>
          <w:sz w:val="28"/>
          <w:szCs w:val="28"/>
          <w:lang w:val="nl-NL"/>
        </w:rPr>
        <w:t>T</w:t>
      </w:r>
      <w:r w:rsidR="009324A0" w:rsidRPr="00AE6C1E">
        <w:rPr>
          <w:rFonts w:ascii="Times New Roman" w:hAnsi="Times New Roman"/>
          <w:bCs/>
          <w:color w:val="000000" w:themeColor="text1"/>
          <w:spacing w:val="-6"/>
          <w:sz w:val="28"/>
          <w:szCs w:val="28"/>
          <w:lang w:val="nl-NL"/>
        </w:rPr>
        <w:t xml:space="preserve">ỷ lệ giáo viên tiếng Anh </w:t>
      </w:r>
      <w:r w:rsidR="009324A0" w:rsidRPr="00AE6C1E">
        <w:rPr>
          <w:rFonts w:ascii="Times New Roman" w:hAnsi="Times New Roman"/>
          <w:bCs/>
          <w:color w:val="000000" w:themeColor="text1"/>
          <w:spacing w:val="-2"/>
          <w:sz w:val="28"/>
          <w:szCs w:val="28"/>
          <w:lang w:val="nl-NL"/>
        </w:rPr>
        <w:t xml:space="preserve">đạt chuẩn theo Khung năng lực ngoại ngữ 6 bậc đạt </w:t>
      </w:r>
      <w:r w:rsidR="009324A0" w:rsidRPr="00AE6C1E">
        <w:rPr>
          <w:rFonts w:ascii="Times New Roman" w:hAnsi="Times New Roman"/>
          <w:color w:val="000000" w:themeColor="text1"/>
          <w:spacing w:val="-2"/>
          <w:sz w:val="28"/>
          <w:szCs w:val="28"/>
          <w:lang w:val="nl-NL"/>
        </w:rPr>
        <w:t>89,40% (801/896).</w:t>
      </w:r>
    </w:p>
    <w:p w14:paraId="5448640F" w14:textId="5922DDD4" w:rsidR="001C5E27" w:rsidRPr="00AE6C1E" w:rsidRDefault="001C5E27" w:rsidP="008C7C54">
      <w:pPr>
        <w:pStyle w:val="Heading3"/>
        <w:ind w:firstLine="709"/>
        <w:rPr>
          <w:rFonts w:ascii="Times New Roman" w:hAnsi="Times New Roman"/>
          <w:bCs/>
          <w:color w:val="000000" w:themeColor="text1"/>
          <w:sz w:val="28"/>
          <w:szCs w:val="28"/>
          <w:lang w:val="nl-NL"/>
        </w:rPr>
      </w:pPr>
      <w:bookmarkStart w:id="30" w:name="_Toc216590422"/>
      <w:r w:rsidRPr="00AE6C1E">
        <w:rPr>
          <w:rFonts w:ascii="Times New Roman" w:hAnsi="Times New Roman"/>
          <w:b/>
          <w:color w:val="000000" w:themeColor="text1"/>
          <w:sz w:val="28"/>
          <w:szCs w:val="28"/>
          <w:lang w:val="nl-NL"/>
        </w:rPr>
        <w:lastRenderedPageBreak/>
        <w:t>5. Giáo dục TX</w:t>
      </w:r>
      <w:bookmarkEnd w:id="30"/>
    </w:p>
    <w:p w14:paraId="0849B8F2" w14:textId="63EDBD6E" w:rsidR="00D00053" w:rsidRPr="00AE6C1E" w:rsidRDefault="00D00053" w:rsidP="00B16AE1">
      <w:pPr>
        <w:spacing w:after="0" w:line="360" w:lineRule="exact"/>
        <w:ind w:firstLine="709"/>
        <w:jc w:val="both"/>
        <w:rPr>
          <w:rFonts w:ascii="Times New Roman" w:hAnsi="Times New Roman"/>
          <w:bCs/>
          <w:color w:val="000000" w:themeColor="text1"/>
          <w:sz w:val="28"/>
          <w:szCs w:val="28"/>
          <w:lang w:val="nl-NL"/>
        </w:rPr>
      </w:pPr>
      <w:r w:rsidRPr="00AE6C1E">
        <w:rPr>
          <w:rFonts w:ascii="Times New Roman" w:hAnsi="Times New Roman"/>
          <w:bCs/>
          <w:color w:val="000000" w:themeColor="text1"/>
          <w:sz w:val="28"/>
          <w:szCs w:val="28"/>
          <w:lang w:val="nl-NL"/>
        </w:rPr>
        <w:t>Toàn hệ thống GDTX có 845 CB, GV, NV; riêng 14 Trung tâm GDTX công lập trực thuộc Sở có 618 CB, GV, NV (72 CBQL, 486 GV, 60 NV), còn thiếu 92 người so với biên chế được giao. Đội ngũ CBQL tại các Trung tâm GDTX có 72 người, 100% đạt chuẩn, trong đó 43 thạc sĩ (trên chuẩn 59,7%); 486 GV, trong đó xấp xỉ 98,8% đạt chuẩn, 52 GV trình độ thạc sĩ (trên chuẩn 10,6%); NV 100% đạt chuẩn trình độ đào tạo trở lên.</w:t>
      </w:r>
      <w:r w:rsidR="00242892" w:rsidRPr="00AE6C1E">
        <w:rPr>
          <w:rFonts w:ascii="Times New Roman" w:hAnsi="Times New Roman"/>
          <w:bCs/>
          <w:color w:val="000000" w:themeColor="text1"/>
          <w:sz w:val="28"/>
          <w:szCs w:val="28"/>
          <w:lang w:val="nl-NL"/>
        </w:rPr>
        <w:t xml:space="preserve"> </w:t>
      </w:r>
      <w:r w:rsidR="004426C6" w:rsidRPr="00AE6C1E">
        <w:rPr>
          <w:rFonts w:ascii="Times New Roman" w:eastAsia="Times New Roman" w:hAnsi="Times New Roman"/>
          <w:color w:val="000000" w:themeColor="text1"/>
          <w:spacing w:val="-6"/>
          <w:sz w:val="28"/>
          <w:szCs w:val="28"/>
          <w:lang w:val="nl-NL"/>
        </w:rPr>
        <w:t>T</w:t>
      </w:r>
      <w:r w:rsidR="004426C6" w:rsidRPr="00AE6C1E">
        <w:rPr>
          <w:rFonts w:ascii="Times New Roman" w:hAnsi="Times New Roman"/>
          <w:bCs/>
          <w:color w:val="000000" w:themeColor="text1"/>
          <w:spacing w:val="-6"/>
          <w:sz w:val="28"/>
          <w:szCs w:val="28"/>
          <w:lang w:val="nl-NL"/>
        </w:rPr>
        <w:t>ỷ lệ giáo viên tiếng Anh</w:t>
      </w:r>
      <w:r w:rsidR="00242892" w:rsidRPr="00AE6C1E">
        <w:rPr>
          <w:rFonts w:ascii="Times New Roman" w:hAnsi="Times New Roman"/>
          <w:bCs/>
          <w:color w:val="000000" w:themeColor="text1"/>
          <w:sz w:val="28"/>
          <w:szCs w:val="28"/>
          <w:lang w:val="nl-NL"/>
        </w:rPr>
        <w:t xml:space="preserve"> đạt chuẩn theo Khung năng lực ngoại ngữ 6 bậc đạt </w:t>
      </w:r>
      <w:r w:rsidR="00242892" w:rsidRPr="00AE6C1E">
        <w:rPr>
          <w:rFonts w:ascii="Times New Roman" w:hAnsi="Times New Roman"/>
          <w:color w:val="000000" w:themeColor="text1"/>
          <w:sz w:val="28"/>
          <w:szCs w:val="28"/>
          <w:lang w:val="nl-NL"/>
        </w:rPr>
        <w:t>10,42% (5/48).</w:t>
      </w:r>
    </w:p>
    <w:p w14:paraId="0F48DB02" w14:textId="1CE58D2F" w:rsidR="00D00053" w:rsidRPr="00AE6C1E" w:rsidRDefault="00D00053" w:rsidP="00B16AE1">
      <w:pPr>
        <w:spacing w:after="0" w:line="360" w:lineRule="exact"/>
        <w:ind w:firstLine="709"/>
        <w:jc w:val="both"/>
        <w:rPr>
          <w:rFonts w:ascii="Times New Roman" w:hAnsi="Times New Roman"/>
          <w:bCs/>
          <w:color w:val="000000" w:themeColor="text1"/>
          <w:sz w:val="28"/>
          <w:szCs w:val="28"/>
          <w:lang w:val="nl-NL"/>
        </w:rPr>
      </w:pPr>
      <w:r w:rsidRPr="00AE6C1E">
        <w:rPr>
          <w:rFonts w:ascii="Times New Roman" w:hAnsi="Times New Roman"/>
          <w:bCs/>
          <w:color w:val="000000" w:themeColor="text1"/>
          <w:sz w:val="28"/>
          <w:szCs w:val="28"/>
          <w:lang w:val="nl-NL"/>
        </w:rPr>
        <w:t xml:space="preserve">Các Trung tâm đã rà soát thực trạng đội ngũ; 100% </w:t>
      </w:r>
      <w:r w:rsidR="00110F68" w:rsidRPr="00AE6C1E">
        <w:rPr>
          <w:rFonts w:ascii="Times New Roman" w:hAnsi="Times New Roman"/>
          <w:bCs/>
          <w:color w:val="000000" w:themeColor="text1"/>
          <w:sz w:val="28"/>
          <w:szCs w:val="28"/>
          <w:lang w:val="nl-NL"/>
        </w:rPr>
        <w:t xml:space="preserve">GV </w:t>
      </w:r>
      <w:r w:rsidRPr="00AE6C1E">
        <w:rPr>
          <w:rFonts w:ascii="Times New Roman" w:hAnsi="Times New Roman"/>
          <w:bCs/>
          <w:color w:val="000000" w:themeColor="text1"/>
          <w:sz w:val="28"/>
          <w:szCs w:val="28"/>
          <w:lang w:val="nl-NL"/>
        </w:rPr>
        <w:t>dạy văn hóa tham gia tập huấn do Bộ GDĐT, Sở GDĐT tổ chức; 100% Giám đốc, Phó Giám đố</w:t>
      </w:r>
      <w:r w:rsidR="00C10C66" w:rsidRPr="00AE6C1E">
        <w:rPr>
          <w:rFonts w:ascii="Times New Roman" w:hAnsi="Times New Roman"/>
          <w:bCs/>
          <w:color w:val="000000" w:themeColor="text1"/>
          <w:sz w:val="28"/>
          <w:szCs w:val="28"/>
          <w:lang w:val="nl-NL"/>
        </w:rPr>
        <w:t>c Trung tâm GDNN-</w:t>
      </w:r>
      <w:r w:rsidRPr="00AE6C1E">
        <w:rPr>
          <w:rFonts w:ascii="Times New Roman" w:hAnsi="Times New Roman"/>
          <w:bCs/>
          <w:color w:val="000000" w:themeColor="text1"/>
          <w:sz w:val="28"/>
          <w:szCs w:val="28"/>
          <w:lang w:val="nl-NL"/>
        </w:rPr>
        <w:t>GDTX phụ trách Chương trình GDTX cấp THPT đáp ứng tiêu chuẩn theo quy định, được bồi dưỡng về quản lý giáo dục và Chương trình GDTX cấ</w:t>
      </w:r>
      <w:r w:rsidR="00DA4DC7" w:rsidRPr="00AE6C1E">
        <w:rPr>
          <w:rFonts w:ascii="Times New Roman" w:hAnsi="Times New Roman"/>
          <w:bCs/>
          <w:color w:val="000000" w:themeColor="text1"/>
          <w:sz w:val="28"/>
          <w:szCs w:val="28"/>
          <w:lang w:val="nl-NL"/>
        </w:rPr>
        <w:t>p THPT</w:t>
      </w:r>
      <w:r w:rsidR="00DA4DC7" w:rsidRPr="00AE6C1E">
        <w:rPr>
          <w:rFonts w:ascii="Times New Roman" w:eastAsia="Times New Roman" w:hAnsi="Times New Roman"/>
          <w:color w:val="000000" w:themeColor="text1"/>
          <w:sz w:val="28"/>
          <w:szCs w:val="28"/>
          <w:lang w:val="nl-NL"/>
        </w:rPr>
        <w:t>.</w:t>
      </w:r>
    </w:p>
    <w:p w14:paraId="783363FE" w14:textId="77777777" w:rsidR="001C5E27" w:rsidRPr="00AE6C1E" w:rsidRDefault="001C5E27" w:rsidP="008C7C54">
      <w:pPr>
        <w:pStyle w:val="Heading3"/>
        <w:ind w:firstLine="709"/>
        <w:rPr>
          <w:rFonts w:ascii="Times New Roman" w:hAnsi="Times New Roman"/>
          <w:b/>
          <w:color w:val="000000" w:themeColor="text1"/>
          <w:sz w:val="28"/>
          <w:szCs w:val="28"/>
          <w:lang w:val="nl-NL"/>
        </w:rPr>
      </w:pPr>
      <w:bookmarkStart w:id="31" w:name="_Toc216590423"/>
      <w:r w:rsidRPr="00AE6C1E">
        <w:rPr>
          <w:rFonts w:ascii="Times New Roman" w:hAnsi="Times New Roman"/>
          <w:b/>
          <w:color w:val="000000" w:themeColor="text1"/>
          <w:sz w:val="28"/>
          <w:szCs w:val="28"/>
          <w:lang w:val="nl-NL"/>
        </w:rPr>
        <w:t>6. Giáo dục NN</w:t>
      </w:r>
      <w:bookmarkEnd w:id="31"/>
    </w:p>
    <w:p w14:paraId="4987AFFC" w14:textId="500DA8D4" w:rsidR="00FF4F9C" w:rsidRPr="00AE6C1E" w:rsidRDefault="00FF4F9C" w:rsidP="00B16AE1">
      <w:pPr>
        <w:shd w:val="clear" w:color="auto" w:fill="FFFFFF"/>
        <w:spacing w:after="0" w:line="360" w:lineRule="exact"/>
        <w:ind w:firstLine="720"/>
        <w:jc w:val="both"/>
        <w:rPr>
          <w:rFonts w:ascii="Times New Roman" w:eastAsia="Times New Roman" w:hAnsi="Times New Roman"/>
          <w:iCs/>
          <w:color w:val="000000" w:themeColor="text1"/>
          <w:sz w:val="28"/>
          <w:szCs w:val="28"/>
          <w:lang w:val="nl-NL"/>
        </w:rPr>
      </w:pPr>
      <w:r w:rsidRPr="00AE6C1E">
        <w:rPr>
          <w:rFonts w:ascii="Times New Roman" w:eastAsia="Times New Roman" w:hAnsi="Times New Roman"/>
          <w:iCs/>
          <w:color w:val="000000" w:themeColor="text1"/>
          <w:sz w:val="28"/>
          <w:szCs w:val="28"/>
          <w:lang w:val="nl-NL"/>
        </w:rPr>
        <w:t xml:space="preserve">Trên địa bàn thành phố, tổng số giảng viên, </w:t>
      </w:r>
      <w:r w:rsidR="00110F68" w:rsidRPr="00AE6C1E">
        <w:rPr>
          <w:rFonts w:ascii="Times New Roman" w:hAnsi="Times New Roman"/>
          <w:bCs/>
          <w:color w:val="000000" w:themeColor="text1"/>
          <w:sz w:val="28"/>
          <w:szCs w:val="28"/>
          <w:lang w:val="nl-NL"/>
        </w:rPr>
        <w:t>GV</w:t>
      </w:r>
      <w:r w:rsidR="00110F68" w:rsidRPr="00AE6C1E">
        <w:rPr>
          <w:rFonts w:ascii="Times New Roman" w:eastAsia="Times New Roman" w:hAnsi="Times New Roman"/>
          <w:iCs/>
          <w:color w:val="000000" w:themeColor="text1"/>
          <w:sz w:val="28"/>
          <w:szCs w:val="28"/>
          <w:lang w:val="nl-NL"/>
        </w:rPr>
        <w:t xml:space="preserve"> </w:t>
      </w:r>
      <w:r w:rsidRPr="00AE6C1E">
        <w:rPr>
          <w:rFonts w:ascii="Times New Roman" w:eastAsia="Times New Roman" w:hAnsi="Times New Roman"/>
          <w:iCs/>
          <w:color w:val="000000" w:themeColor="text1"/>
          <w:sz w:val="28"/>
          <w:szCs w:val="28"/>
          <w:lang w:val="nl-NL"/>
        </w:rPr>
        <w:t xml:space="preserve">của các cơ sở GDNN là </w:t>
      </w:r>
      <w:r w:rsidRPr="00AE6C1E">
        <w:rPr>
          <w:rFonts w:ascii="Times New Roman" w:eastAsia="Times New Roman" w:hAnsi="Times New Roman"/>
          <w:bCs/>
          <w:iCs/>
          <w:color w:val="000000" w:themeColor="text1"/>
          <w:sz w:val="28"/>
          <w:szCs w:val="28"/>
          <w:lang w:val="nl-NL"/>
        </w:rPr>
        <w:t>4.353 người</w:t>
      </w:r>
      <w:r w:rsidRPr="00AE6C1E">
        <w:rPr>
          <w:rFonts w:ascii="Times New Roman" w:eastAsia="Times New Roman" w:hAnsi="Times New Roman"/>
          <w:iCs/>
          <w:color w:val="000000" w:themeColor="text1"/>
          <w:sz w:val="28"/>
          <w:szCs w:val="28"/>
          <w:lang w:val="nl-NL"/>
        </w:rPr>
        <w:t xml:space="preserve"> (79 tiến sĩ; 1.460 thạc sĩ; 1.672 đại học; 180 cao đẳng; 834 trung cấp; 128 trình độ khác). Riêng </w:t>
      </w:r>
      <w:r w:rsidRPr="00AE6C1E">
        <w:rPr>
          <w:rFonts w:ascii="Times New Roman" w:eastAsia="Times New Roman" w:hAnsi="Times New Roman"/>
          <w:bCs/>
          <w:iCs/>
          <w:color w:val="000000" w:themeColor="text1"/>
          <w:sz w:val="28"/>
          <w:szCs w:val="28"/>
          <w:lang w:val="nl-NL"/>
        </w:rPr>
        <w:t>06 trường cao đẳng, trung cấp công lập trực thuộc thành phố</w:t>
      </w:r>
      <w:r w:rsidRPr="00AE6C1E">
        <w:rPr>
          <w:rFonts w:ascii="Times New Roman" w:eastAsia="Times New Roman" w:hAnsi="Times New Roman"/>
          <w:iCs/>
          <w:color w:val="000000" w:themeColor="text1"/>
          <w:sz w:val="28"/>
          <w:szCs w:val="28"/>
          <w:lang w:val="nl-NL"/>
        </w:rPr>
        <w:t xml:space="preserve"> có 320 </w:t>
      </w:r>
      <w:r w:rsidR="00E47A20" w:rsidRPr="00AE6C1E">
        <w:rPr>
          <w:rFonts w:ascii="Times New Roman" w:eastAsia="Times New Roman" w:hAnsi="Times New Roman"/>
          <w:iCs/>
          <w:color w:val="000000" w:themeColor="text1"/>
          <w:sz w:val="28"/>
          <w:szCs w:val="28"/>
          <w:lang w:val="nl-NL"/>
        </w:rPr>
        <w:t>CBQL</w:t>
      </w:r>
      <w:r w:rsidRPr="00AE6C1E">
        <w:rPr>
          <w:rFonts w:ascii="Times New Roman" w:eastAsia="Times New Roman" w:hAnsi="Times New Roman"/>
          <w:iCs/>
          <w:color w:val="000000" w:themeColor="text1"/>
          <w:sz w:val="28"/>
          <w:szCs w:val="28"/>
          <w:lang w:val="nl-NL"/>
        </w:rPr>
        <w:t>, nhà giáo (150 thạc sĩ; 166 đại h</w:t>
      </w:r>
      <w:r w:rsidR="00EB54F9" w:rsidRPr="00AE6C1E">
        <w:rPr>
          <w:rFonts w:ascii="Times New Roman" w:eastAsia="Times New Roman" w:hAnsi="Times New Roman"/>
          <w:iCs/>
          <w:color w:val="000000" w:themeColor="text1"/>
          <w:sz w:val="28"/>
          <w:szCs w:val="28"/>
          <w:lang w:val="nl-NL"/>
        </w:rPr>
        <w:t>ọc; 03 cao đẳng; 01 trung cấp).</w:t>
      </w:r>
      <w:r w:rsidRPr="00AE6C1E">
        <w:rPr>
          <w:rFonts w:ascii="Times New Roman" w:eastAsia="Times New Roman" w:hAnsi="Times New Roman"/>
          <w:iCs/>
          <w:color w:val="000000" w:themeColor="text1"/>
          <w:sz w:val="28"/>
          <w:szCs w:val="28"/>
          <w:lang w:val="nl-NL"/>
        </w:rPr>
        <w:t xml:space="preserve"> </w:t>
      </w:r>
      <w:r w:rsidR="004426C6" w:rsidRPr="00AE6C1E">
        <w:rPr>
          <w:rFonts w:ascii="Times New Roman" w:eastAsia="Times New Roman" w:hAnsi="Times New Roman"/>
          <w:color w:val="000000" w:themeColor="text1"/>
          <w:spacing w:val="-6"/>
          <w:sz w:val="28"/>
          <w:szCs w:val="28"/>
          <w:lang w:val="nl-NL"/>
        </w:rPr>
        <w:t>T</w:t>
      </w:r>
      <w:r w:rsidR="004426C6" w:rsidRPr="00AE6C1E">
        <w:rPr>
          <w:rFonts w:ascii="Times New Roman" w:hAnsi="Times New Roman"/>
          <w:bCs/>
          <w:color w:val="000000" w:themeColor="text1"/>
          <w:spacing w:val="-6"/>
          <w:sz w:val="28"/>
          <w:szCs w:val="28"/>
          <w:lang w:val="nl-NL"/>
        </w:rPr>
        <w:t xml:space="preserve">ỷ lệ giáo viên tiếng Anh </w:t>
      </w:r>
      <w:r w:rsidR="007B48EC" w:rsidRPr="00AE6C1E">
        <w:rPr>
          <w:rFonts w:ascii="Times New Roman" w:eastAsia="Times New Roman" w:hAnsi="Times New Roman"/>
          <w:iCs/>
          <w:color w:val="000000" w:themeColor="text1"/>
          <w:sz w:val="28"/>
          <w:szCs w:val="28"/>
          <w:lang w:val="nl-NL"/>
        </w:rPr>
        <w:t xml:space="preserve">đạt chuẩn theo Khung năng lực ngoại ngữ 6 bậc đạt </w:t>
      </w:r>
      <w:r w:rsidR="007B48EC" w:rsidRPr="00AE6C1E">
        <w:rPr>
          <w:rFonts w:ascii="Times New Roman" w:eastAsia="Times New Roman" w:hAnsi="Times New Roman"/>
          <w:bCs/>
          <w:iCs/>
          <w:color w:val="000000" w:themeColor="text1"/>
          <w:sz w:val="28"/>
          <w:szCs w:val="28"/>
          <w:lang w:val="nl-NL"/>
        </w:rPr>
        <w:t>17,65% (3/17).</w:t>
      </w:r>
    </w:p>
    <w:p w14:paraId="75772538" w14:textId="432A4007" w:rsidR="00FF4F9C" w:rsidRPr="00AE6C1E" w:rsidRDefault="00FF4F9C" w:rsidP="00B16AE1">
      <w:pPr>
        <w:shd w:val="clear" w:color="auto" w:fill="FFFFFF"/>
        <w:spacing w:after="0" w:line="360" w:lineRule="exact"/>
        <w:ind w:firstLine="720"/>
        <w:jc w:val="both"/>
        <w:rPr>
          <w:rFonts w:ascii="Times New Roman" w:eastAsia="Times New Roman" w:hAnsi="Times New Roman"/>
          <w:iCs/>
          <w:color w:val="000000" w:themeColor="text1"/>
          <w:sz w:val="28"/>
          <w:szCs w:val="28"/>
          <w:lang w:val="nl-NL"/>
        </w:rPr>
      </w:pPr>
      <w:r w:rsidRPr="00AE6C1E">
        <w:rPr>
          <w:rFonts w:ascii="Times New Roman" w:eastAsia="Times New Roman" w:hAnsi="Times New Roman"/>
          <w:iCs/>
          <w:color w:val="000000" w:themeColor="text1"/>
          <w:spacing w:val="-2"/>
          <w:sz w:val="28"/>
          <w:szCs w:val="28"/>
          <w:lang w:val="nl-NL"/>
        </w:rPr>
        <w:t xml:space="preserve">Đội ngũ nhà giáo GDNN được chuẩn hóa về trình độ chuyên môn, nghiệp vụ sư phạm, ngoại ngữ, tin học; nhiều nhà giáo tham gia đào tạo, sát hạch </w:t>
      </w:r>
      <w:r w:rsidRPr="00AE6C1E">
        <w:rPr>
          <w:rFonts w:ascii="Times New Roman" w:eastAsia="Times New Roman" w:hAnsi="Times New Roman"/>
          <w:bCs/>
          <w:iCs/>
          <w:color w:val="000000" w:themeColor="text1"/>
          <w:spacing w:val="-2"/>
          <w:sz w:val="28"/>
          <w:szCs w:val="28"/>
          <w:lang w:val="nl-NL"/>
        </w:rPr>
        <w:t>kỹ năng nghề quốc gia</w:t>
      </w:r>
      <w:r w:rsidRPr="00AE6C1E">
        <w:rPr>
          <w:rFonts w:ascii="Times New Roman" w:eastAsia="Times New Roman" w:hAnsi="Times New Roman"/>
          <w:iCs/>
          <w:color w:val="000000" w:themeColor="text1"/>
          <w:spacing w:val="-2"/>
          <w:sz w:val="28"/>
          <w:szCs w:val="28"/>
          <w:lang w:val="nl-NL"/>
        </w:rPr>
        <w:t xml:space="preserve"> và </w:t>
      </w:r>
      <w:r w:rsidRPr="00AE6C1E">
        <w:rPr>
          <w:rFonts w:ascii="Times New Roman" w:eastAsia="Times New Roman" w:hAnsi="Times New Roman"/>
          <w:bCs/>
          <w:iCs/>
          <w:color w:val="000000" w:themeColor="text1"/>
          <w:spacing w:val="-2"/>
          <w:sz w:val="28"/>
          <w:szCs w:val="28"/>
          <w:lang w:val="nl-NL"/>
        </w:rPr>
        <w:t>kỹ năng thực hành nghề</w:t>
      </w:r>
      <w:r w:rsidRPr="00AE6C1E">
        <w:rPr>
          <w:rFonts w:ascii="Times New Roman" w:eastAsia="Times New Roman" w:hAnsi="Times New Roman"/>
          <w:iCs/>
          <w:color w:val="000000" w:themeColor="text1"/>
          <w:spacing w:val="-2"/>
          <w:sz w:val="28"/>
          <w:szCs w:val="28"/>
          <w:lang w:val="nl-NL"/>
        </w:rPr>
        <w:t xml:space="preserve">. </w:t>
      </w:r>
      <w:r w:rsidRPr="00AE6C1E">
        <w:rPr>
          <w:rFonts w:ascii="Times New Roman" w:eastAsia="Times New Roman" w:hAnsi="Times New Roman"/>
          <w:bCs/>
          <w:iCs/>
          <w:color w:val="000000" w:themeColor="text1"/>
          <w:spacing w:val="-2"/>
          <w:sz w:val="28"/>
          <w:szCs w:val="28"/>
          <w:lang w:val="nl-NL"/>
        </w:rPr>
        <w:t>Tổng số nhà giáo</w:t>
      </w:r>
      <w:r w:rsidRPr="00AE6C1E">
        <w:rPr>
          <w:rFonts w:ascii="Times New Roman" w:eastAsia="Times New Roman" w:hAnsi="Times New Roman"/>
          <w:iCs/>
          <w:color w:val="000000" w:themeColor="text1"/>
          <w:spacing w:val="-2"/>
          <w:sz w:val="28"/>
          <w:szCs w:val="28"/>
          <w:lang w:val="nl-NL"/>
        </w:rPr>
        <w:t xml:space="preserve"> trên địa bàn là </w:t>
      </w:r>
      <w:r w:rsidRPr="00AE6C1E">
        <w:rPr>
          <w:rFonts w:ascii="Times New Roman" w:eastAsia="Times New Roman" w:hAnsi="Times New Roman"/>
          <w:bCs/>
          <w:iCs/>
          <w:color w:val="000000" w:themeColor="text1"/>
          <w:spacing w:val="-2"/>
          <w:sz w:val="28"/>
          <w:szCs w:val="28"/>
          <w:lang w:val="nl-NL"/>
        </w:rPr>
        <w:t>3.652 người</w:t>
      </w:r>
      <w:r w:rsidRPr="00AE6C1E">
        <w:rPr>
          <w:rFonts w:ascii="Times New Roman" w:eastAsia="Times New Roman" w:hAnsi="Times New Roman"/>
          <w:iCs/>
          <w:color w:val="000000" w:themeColor="text1"/>
          <w:spacing w:val="-2"/>
          <w:sz w:val="28"/>
          <w:szCs w:val="28"/>
          <w:lang w:val="nl-NL"/>
        </w:rPr>
        <w:t xml:space="preserve">, </w:t>
      </w:r>
      <w:r w:rsidRPr="00AE6C1E">
        <w:rPr>
          <w:rFonts w:ascii="Times New Roman" w:eastAsia="Times New Roman" w:hAnsi="Times New Roman"/>
          <w:bCs/>
          <w:iCs/>
          <w:color w:val="000000" w:themeColor="text1"/>
          <w:spacing w:val="-2"/>
          <w:sz w:val="28"/>
          <w:szCs w:val="28"/>
          <w:lang w:val="nl-NL"/>
        </w:rPr>
        <w:t>100%</w:t>
      </w:r>
      <w:r w:rsidRPr="00AE6C1E">
        <w:rPr>
          <w:rFonts w:ascii="Times New Roman" w:eastAsia="Times New Roman" w:hAnsi="Times New Roman"/>
          <w:iCs/>
          <w:color w:val="000000" w:themeColor="text1"/>
          <w:spacing w:val="-2"/>
          <w:sz w:val="28"/>
          <w:szCs w:val="28"/>
          <w:lang w:val="nl-NL"/>
        </w:rPr>
        <w:t xml:space="preserve"> đạt chuẩn trình độ chuyên môn theo quy định, </w:t>
      </w:r>
      <w:r w:rsidRPr="00AE6C1E">
        <w:rPr>
          <w:rFonts w:ascii="Times New Roman" w:eastAsia="Times New Roman" w:hAnsi="Times New Roman"/>
          <w:bCs/>
          <w:iCs/>
          <w:color w:val="000000" w:themeColor="text1"/>
          <w:spacing w:val="-2"/>
          <w:sz w:val="28"/>
          <w:szCs w:val="28"/>
          <w:lang w:val="nl-NL"/>
        </w:rPr>
        <w:t>98%</w:t>
      </w:r>
      <w:r w:rsidRPr="00AE6C1E">
        <w:rPr>
          <w:rFonts w:ascii="Times New Roman" w:eastAsia="Times New Roman" w:hAnsi="Times New Roman"/>
          <w:iCs/>
          <w:color w:val="000000" w:themeColor="text1"/>
          <w:spacing w:val="-2"/>
          <w:sz w:val="28"/>
          <w:szCs w:val="28"/>
          <w:lang w:val="nl-NL"/>
        </w:rPr>
        <w:t xml:space="preserve"> đạt chuẩn nghiệp vụ sư phạm; </w:t>
      </w:r>
      <w:r w:rsidRPr="00AE6C1E">
        <w:rPr>
          <w:rFonts w:ascii="Times New Roman" w:eastAsia="Times New Roman" w:hAnsi="Times New Roman"/>
          <w:bCs/>
          <w:iCs/>
          <w:color w:val="000000" w:themeColor="text1"/>
          <w:spacing w:val="-2"/>
          <w:sz w:val="28"/>
          <w:szCs w:val="28"/>
          <w:lang w:val="nl-NL"/>
        </w:rPr>
        <w:t>215 người</w:t>
      </w:r>
      <w:r w:rsidRPr="00AE6C1E">
        <w:rPr>
          <w:rFonts w:ascii="Times New Roman" w:eastAsia="Times New Roman" w:hAnsi="Times New Roman"/>
          <w:iCs/>
          <w:color w:val="000000" w:themeColor="text1"/>
          <w:spacing w:val="-2"/>
          <w:sz w:val="28"/>
          <w:szCs w:val="28"/>
          <w:lang w:val="nl-NL"/>
        </w:rPr>
        <w:t xml:space="preserve"> được cấp chứng chỉ kỹ năng thực hành nghề/kỹ năng nghề quốc gia, đủ năng lực giảng dạy các chương trình nghề trọng điểm quốc tế chuyển giao từ </w:t>
      </w:r>
      <w:r w:rsidRPr="00AE6C1E">
        <w:rPr>
          <w:rFonts w:ascii="Times New Roman" w:eastAsia="Times New Roman" w:hAnsi="Times New Roman"/>
          <w:bCs/>
          <w:iCs/>
          <w:color w:val="000000" w:themeColor="text1"/>
          <w:spacing w:val="-2"/>
          <w:sz w:val="28"/>
          <w:szCs w:val="28"/>
          <w:lang w:val="nl-NL"/>
        </w:rPr>
        <w:t>Úc, Đức</w:t>
      </w:r>
      <w:r w:rsidRPr="00AE6C1E">
        <w:rPr>
          <w:rFonts w:ascii="Times New Roman" w:eastAsia="Times New Roman" w:hAnsi="Times New Roman"/>
          <w:iCs/>
          <w:color w:val="000000" w:themeColor="text1"/>
          <w:spacing w:val="-2"/>
          <w:sz w:val="28"/>
          <w:szCs w:val="28"/>
          <w:lang w:val="nl-NL"/>
        </w:rPr>
        <w:t xml:space="preserve">; </w:t>
      </w:r>
      <w:r w:rsidRPr="00AE6C1E">
        <w:rPr>
          <w:rFonts w:ascii="Times New Roman" w:eastAsia="Times New Roman" w:hAnsi="Times New Roman"/>
          <w:bCs/>
          <w:iCs/>
          <w:color w:val="000000" w:themeColor="text1"/>
          <w:spacing w:val="-2"/>
          <w:sz w:val="28"/>
          <w:szCs w:val="28"/>
          <w:lang w:val="nl-NL"/>
        </w:rPr>
        <w:t>trong đó, đội ngũ nhà giáo của 08 đơn vị là 320 người</w:t>
      </w:r>
      <w:r w:rsidRPr="00AE6C1E">
        <w:rPr>
          <w:rFonts w:ascii="Times New Roman" w:eastAsia="Times New Roman" w:hAnsi="Times New Roman"/>
          <w:iCs/>
          <w:color w:val="000000" w:themeColor="text1"/>
          <w:spacing w:val="-2"/>
          <w:sz w:val="28"/>
          <w:szCs w:val="28"/>
          <w:lang w:val="nl-NL"/>
        </w:rPr>
        <w:t xml:space="preserve">; </w:t>
      </w:r>
      <w:r w:rsidRPr="00AE6C1E">
        <w:rPr>
          <w:rFonts w:ascii="Times New Roman" w:eastAsia="Times New Roman" w:hAnsi="Times New Roman"/>
          <w:bCs/>
          <w:iCs/>
          <w:color w:val="000000" w:themeColor="text1"/>
          <w:spacing w:val="-2"/>
          <w:sz w:val="28"/>
          <w:szCs w:val="28"/>
          <w:lang w:val="nl-NL"/>
        </w:rPr>
        <w:t xml:space="preserve">tỷ lệ quy đổi 20-25 </w:t>
      </w:r>
      <w:r w:rsidR="000D1AF8" w:rsidRPr="00AE6C1E">
        <w:rPr>
          <w:rFonts w:ascii="Times New Roman" w:eastAsia="Times New Roman" w:hAnsi="Times New Roman"/>
          <w:bCs/>
          <w:iCs/>
          <w:color w:val="000000" w:themeColor="text1"/>
          <w:spacing w:val="-2"/>
          <w:sz w:val="28"/>
          <w:szCs w:val="28"/>
          <w:lang w:val="nl-NL"/>
        </w:rPr>
        <w:t>HS</w:t>
      </w:r>
      <w:r w:rsidRPr="00AE6C1E">
        <w:rPr>
          <w:rFonts w:ascii="Times New Roman" w:eastAsia="Times New Roman" w:hAnsi="Times New Roman"/>
          <w:bCs/>
          <w:iCs/>
          <w:color w:val="000000" w:themeColor="text1"/>
          <w:spacing w:val="-2"/>
          <w:sz w:val="28"/>
          <w:szCs w:val="28"/>
          <w:lang w:val="nl-NL"/>
        </w:rPr>
        <w:t>, sinh viên/nhà giáo</w:t>
      </w:r>
      <w:r w:rsidRPr="00AE6C1E">
        <w:rPr>
          <w:rFonts w:ascii="Times New Roman" w:eastAsia="Times New Roman" w:hAnsi="Times New Roman"/>
          <w:iCs/>
          <w:color w:val="000000" w:themeColor="text1"/>
          <w:spacing w:val="-2"/>
          <w:sz w:val="28"/>
          <w:szCs w:val="28"/>
          <w:lang w:val="nl-NL"/>
        </w:rPr>
        <w:t xml:space="preserve">. Tuy nhiên, còn thiếu số lượng lớn </w:t>
      </w:r>
      <w:r w:rsidRPr="00AE6C1E">
        <w:rPr>
          <w:rFonts w:ascii="Times New Roman" w:eastAsia="Times New Roman" w:hAnsi="Times New Roman"/>
          <w:bCs/>
          <w:iCs/>
          <w:color w:val="000000" w:themeColor="text1"/>
          <w:spacing w:val="-2"/>
          <w:sz w:val="28"/>
          <w:szCs w:val="28"/>
          <w:lang w:val="nl-NL"/>
        </w:rPr>
        <w:t>nhà giáo dạy thực hành</w:t>
      </w:r>
      <w:r w:rsidRPr="00AE6C1E">
        <w:rPr>
          <w:rFonts w:ascii="Times New Roman" w:eastAsia="Times New Roman" w:hAnsi="Times New Roman"/>
          <w:iCs/>
          <w:color w:val="000000" w:themeColor="text1"/>
          <w:spacing w:val="-2"/>
          <w:sz w:val="28"/>
          <w:szCs w:val="28"/>
          <w:lang w:val="nl-NL"/>
        </w:rPr>
        <w:t xml:space="preserve"> (nhất là ở các nghề trọng điểm), tỷ lệ nhà giáo có năng lực </w:t>
      </w:r>
      <w:r w:rsidRPr="00AE6C1E">
        <w:rPr>
          <w:rFonts w:ascii="Times New Roman" w:eastAsia="Times New Roman" w:hAnsi="Times New Roman"/>
          <w:bCs/>
          <w:iCs/>
          <w:color w:val="000000" w:themeColor="text1"/>
          <w:spacing w:val="-2"/>
          <w:sz w:val="28"/>
          <w:szCs w:val="28"/>
          <w:lang w:val="nl-NL"/>
        </w:rPr>
        <w:t>giảng dạy tích hợp</w:t>
      </w:r>
      <w:r w:rsidRPr="00AE6C1E">
        <w:rPr>
          <w:rFonts w:ascii="Times New Roman" w:eastAsia="Times New Roman" w:hAnsi="Times New Roman"/>
          <w:iCs/>
          <w:color w:val="000000" w:themeColor="text1"/>
          <w:spacing w:val="-2"/>
          <w:sz w:val="28"/>
          <w:szCs w:val="28"/>
          <w:lang w:val="nl-NL"/>
        </w:rPr>
        <w:t xml:space="preserve"> còn thấp; việc </w:t>
      </w:r>
      <w:r w:rsidRPr="00AE6C1E">
        <w:rPr>
          <w:rFonts w:ascii="Times New Roman" w:eastAsia="Times New Roman" w:hAnsi="Times New Roman"/>
          <w:bCs/>
          <w:iCs/>
          <w:color w:val="000000" w:themeColor="text1"/>
          <w:spacing w:val="-2"/>
          <w:sz w:val="28"/>
          <w:szCs w:val="28"/>
          <w:lang w:val="nl-NL"/>
        </w:rPr>
        <w:t>ứng dụng ngoại ngữ, tin học</w:t>
      </w:r>
      <w:r w:rsidRPr="00AE6C1E">
        <w:rPr>
          <w:rFonts w:ascii="Times New Roman" w:eastAsia="Times New Roman" w:hAnsi="Times New Roman"/>
          <w:iCs/>
          <w:color w:val="000000" w:themeColor="text1"/>
          <w:spacing w:val="-2"/>
          <w:sz w:val="28"/>
          <w:szCs w:val="28"/>
          <w:lang w:val="nl-NL"/>
        </w:rPr>
        <w:t xml:space="preserve"> trong giảng dạy và giao tiếp còn hạn chế, kể cả ở một bộ phận giảng viên dạy nghề trọng điểm; đội ngũ giảng viên chuyển từ đào tạo thiên về </w:t>
      </w:r>
      <w:r w:rsidRPr="00AE6C1E">
        <w:rPr>
          <w:rFonts w:ascii="Times New Roman" w:eastAsia="Times New Roman" w:hAnsi="Times New Roman"/>
          <w:bCs/>
          <w:iCs/>
          <w:color w:val="000000" w:themeColor="text1"/>
          <w:spacing w:val="-2"/>
          <w:sz w:val="28"/>
          <w:szCs w:val="28"/>
          <w:lang w:val="nl-NL"/>
        </w:rPr>
        <w:t>hàn lâm</w:t>
      </w:r>
      <w:r w:rsidRPr="00AE6C1E">
        <w:rPr>
          <w:rFonts w:ascii="Times New Roman" w:eastAsia="Times New Roman" w:hAnsi="Times New Roman"/>
          <w:iCs/>
          <w:color w:val="000000" w:themeColor="text1"/>
          <w:spacing w:val="-2"/>
          <w:sz w:val="28"/>
          <w:szCs w:val="28"/>
          <w:lang w:val="nl-NL"/>
        </w:rPr>
        <w:t xml:space="preserve"> sang đào tạo </w:t>
      </w:r>
      <w:r w:rsidRPr="00AE6C1E">
        <w:rPr>
          <w:rFonts w:ascii="Times New Roman" w:eastAsia="Times New Roman" w:hAnsi="Times New Roman"/>
          <w:bCs/>
          <w:iCs/>
          <w:color w:val="000000" w:themeColor="text1"/>
          <w:spacing w:val="-2"/>
          <w:sz w:val="28"/>
          <w:szCs w:val="28"/>
          <w:lang w:val="nl-NL"/>
        </w:rPr>
        <w:t>theo năng lực thực hiện</w:t>
      </w:r>
      <w:r w:rsidRPr="00AE6C1E">
        <w:rPr>
          <w:rFonts w:ascii="Times New Roman" w:eastAsia="Times New Roman" w:hAnsi="Times New Roman"/>
          <w:iCs/>
          <w:color w:val="000000" w:themeColor="text1"/>
          <w:spacing w:val="-2"/>
          <w:sz w:val="28"/>
          <w:szCs w:val="28"/>
          <w:lang w:val="nl-NL"/>
        </w:rPr>
        <w:t xml:space="preserve"> vẫn </w:t>
      </w:r>
      <w:r w:rsidR="004B27C9" w:rsidRPr="00AE6C1E">
        <w:rPr>
          <w:rFonts w:ascii="Times New Roman" w:eastAsia="Times New Roman" w:hAnsi="Times New Roman"/>
          <w:iCs/>
          <w:color w:val="000000" w:themeColor="text1"/>
          <w:spacing w:val="-2"/>
          <w:sz w:val="28"/>
          <w:szCs w:val="28"/>
          <w:lang w:val="nl-NL"/>
        </w:rPr>
        <w:t>đang đối mặt với thách thức lớn</w:t>
      </w:r>
      <w:r w:rsidR="004B27C9" w:rsidRPr="00AE6C1E">
        <w:rPr>
          <w:rFonts w:ascii="Times New Roman" w:eastAsia="Times New Roman" w:hAnsi="Times New Roman"/>
          <w:color w:val="000000" w:themeColor="text1"/>
          <w:sz w:val="28"/>
          <w:szCs w:val="28"/>
          <w:lang w:val="nl-NL"/>
        </w:rPr>
        <w:t>.</w:t>
      </w:r>
    </w:p>
    <w:p w14:paraId="66901197" w14:textId="77777777" w:rsidR="001C5E27" w:rsidRPr="00AE6C1E" w:rsidRDefault="001C5E27" w:rsidP="008C7C54">
      <w:pPr>
        <w:pStyle w:val="Heading3"/>
        <w:ind w:firstLine="709"/>
        <w:rPr>
          <w:rFonts w:ascii="Times New Roman" w:hAnsi="Times New Roman"/>
          <w:b/>
          <w:color w:val="000000" w:themeColor="text1"/>
          <w:sz w:val="28"/>
          <w:szCs w:val="28"/>
          <w:lang w:val="nl-NL"/>
        </w:rPr>
      </w:pPr>
      <w:bookmarkStart w:id="32" w:name="_Toc216590424"/>
      <w:r w:rsidRPr="00AE6C1E">
        <w:rPr>
          <w:rFonts w:ascii="Times New Roman" w:hAnsi="Times New Roman"/>
          <w:b/>
          <w:color w:val="000000" w:themeColor="text1"/>
          <w:sz w:val="28"/>
          <w:szCs w:val="28"/>
          <w:lang w:val="nl-NL"/>
        </w:rPr>
        <w:t>7. Giáo dục ĐH</w:t>
      </w:r>
      <w:bookmarkEnd w:id="32"/>
    </w:p>
    <w:p w14:paraId="394FD73E" w14:textId="77777777" w:rsidR="00FF4F9C" w:rsidRPr="00AE6C1E" w:rsidRDefault="00FF4F9C" w:rsidP="00B16AE1">
      <w:pPr>
        <w:spacing w:after="0" w:line="360" w:lineRule="exact"/>
        <w:ind w:firstLine="709"/>
        <w:jc w:val="both"/>
        <w:rPr>
          <w:rFonts w:ascii="Times New Roman" w:eastAsia="Times New Roman" w:hAnsi="Times New Roman"/>
          <w:bCs/>
          <w:color w:val="000000" w:themeColor="text1"/>
          <w:sz w:val="28"/>
          <w:szCs w:val="28"/>
        </w:rPr>
      </w:pPr>
      <w:r w:rsidRPr="00AE6C1E">
        <w:rPr>
          <w:rFonts w:ascii="Times New Roman" w:eastAsia="Times New Roman" w:hAnsi="Times New Roman"/>
          <w:bCs/>
          <w:color w:val="000000" w:themeColor="text1"/>
          <w:sz w:val="28"/>
          <w:szCs w:val="28"/>
          <w:lang w:val="vi-VN"/>
        </w:rPr>
        <w:t xml:space="preserve">Theo báo cáo của 08 trường đại học, đội ngũ giảng viên cơ hữu trên địa bàn thành phố hiện có </w:t>
      </w:r>
      <w:r w:rsidRPr="00AE6C1E">
        <w:rPr>
          <w:rFonts w:ascii="Times New Roman" w:eastAsia="Times New Roman" w:hAnsi="Times New Roman"/>
          <w:color w:val="000000" w:themeColor="text1"/>
          <w:sz w:val="28"/>
          <w:szCs w:val="28"/>
          <w:lang w:val="vi-VN"/>
        </w:rPr>
        <w:t>2.557</w:t>
      </w:r>
      <w:r w:rsidRPr="00AE6C1E">
        <w:rPr>
          <w:rFonts w:ascii="Times New Roman" w:eastAsia="Times New Roman" w:hAnsi="Times New Roman"/>
          <w:bCs/>
          <w:color w:val="000000" w:themeColor="text1"/>
          <w:sz w:val="28"/>
          <w:szCs w:val="28"/>
          <w:lang w:val="vi-VN"/>
        </w:rPr>
        <w:t xml:space="preserve"> người; cơ cấu trình độ: </w:t>
      </w:r>
      <w:r w:rsidRPr="00AE6C1E">
        <w:rPr>
          <w:rFonts w:ascii="Times New Roman" w:eastAsia="Times New Roman" w:hAnsi="Times New Roman"/>
          <w:color w:val="000000" w:themeColor="text1"/>
          <w:sz w:val="28"/>
          <w:szCs w:val="28"/>
          <w:lang w:val="vi-VN"/>
        </w:rPr>
        <w:t>756 tiến sĩ (29,57%)</w:t>
      </w:r>
      <w:r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color w:val="000000" w:themeColor="text1"/>
          <w:sz w:val="28"/>
          <w:szCs w:val="28"/>
          <w:lang w:val="vi-VN"/>
        </w:rPr>
        <w:t>1.606 thạc sĩ (62,81%)</w:t>
      </w:r>
      <w:r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color w:val="000000" w:themeColor="text1"/>
          <w:sz w:val="28"/>
          <w:szCs w:val="28"/>
          <w:lang w:val="vi-VN"/>
        </w:rPr>
        <w:t>195 đại học (7,63%)</w:t>
      </w:r>
      <w:r w:rsidRPr="00AE6C1E">
        <w:rPr>
          <w:rFonts w:ascii="Times New Roman" w:eastAsia="Times New Roman" w:hAnsi="Times New Roman"/>
          <w:bCs/>
          <w:color w:val="000000" w:themeColor="text1"/>
          <w:sz w:val="28"/>
          <w:szCs w:val="28"/>
          <w:lang w:val="vi-VN"/>
        </w:rPr>
        <w:t xml:space="preserve">; học hàm </w:t>
      </w:r>
      <w:r w:rsidRPr="00AE6C1E">
        <w:rPr>
          <w:rFonts w:ascii="Times New Roman" w:eastAsia="Times New Roman" w:hAnsi="Times New Roman"/>
          <w:color w:val="000000" w:themeColor="text1"/>
          <w:sz w:val="28"/>
          <w:szCs w:val="28"/>
          <w:lang w:val="vi-VN"/>
        </w:rPr>
        <w:t>GS/PGS 145 người (5,67%)</w:t>
      </w:r>
      <w:r w:rsidRPr="00AE6C1E">
        <w:rPr>
          <w:rFonts w:ascii="Times New Roman" w:eastAsia="Times New Roman" w:hAnsi="Times New Roman"/>
          <w:bCs/>
          <w:color w:val="000000" w:themeColor="text1"/>
          <w:sz w:val="28"/>
          <w:szCs w:val="28"/>
          <w:lang w:val="vi-VN"/>
        </w:rPr>
        <w:t xml:space="preserve">. Phân bổ theo nhóm ngành: </w:t>
      </w:r>
    </w:p>
    <w:tbl>
      <w:tblPr>
        <w:tblStyle w:val="TableGrid"/>
        <w:tblW w:w="0" w:type="auto"/>
        <w:tblLook w:val="04A0" w:firstRow="1" w:lastRow="0" w:firstColumn="1" w:lastColumn="0" w:noHBand="0" w:noVBand="1"/>
      </w:tblPr>
      <w:tblGrid>
        <w:gridCol w:w="704"/>
        <w:gridCol w:w="2835"/>
        <w:gridCol w:w="2410"/>
        <w:gridCol w:w="3106"/>
      </w:tblGrid>
      <w:tr w:rsidR="009D6183" w:rsidRPr="00AE6C1E" w14:paraId="0F0D4444" w14:textId="77777777" w:rsidTr="006B2BDB">
        <w:tc>
          <w:tcPr>
            <w:tcW w:w="704" w:type="dxa"/>
          </w:tcPr>
          <w:p w14:paraId="47014701" w14:textId="77777777" w:rsidR="00FF4F9C" w:rsidRPr="00AE6C1E" w:rsidRDefault="00FF4F9C" w:rsidP="00B16AE1">
            <w:pPr>
              <w:spacing w:after="0" w:line="360" w:lineRule="exact"/>
              <w:jc w:val="center"/>
              <w:rPr>
                <w:rFonts w:ascii="Times New Roman" w:eastAsia="Times New Roman" w:hAnsi="Times New Roman"/>
                <w:b/>
                <w:bCs/>
                <w:color w:val="000000" w:themeColor="text1"/>
                <w:sz w:val="28"/>
                <w:szCs w:val="28"/>
                <w:lang w:val="vi-VN"/>
              </w:rPr>
            </w:pPr>
            <w:r w:rsidRPr="00AE6C1E">
              <w:rPr>
                <w:rFonts w:ascii="Times New Roman" w:eastAsia="Times New Roman" w:hAnsi="Times New Roman"/>
                <w:b/>
                <w:bCs/>
                <w:color w:val="000000" w:themeColor="text1"/>
                <w:sz w:val="28"/>
                <w:szCs w:val="28"/>
                <w:lang w:val="vi-VN"/>
              </w:rPr>
              <w:t>TT</w:t>
            </w:r>
          </w:p>
        </w:tc>
        <w:tc>
          <w:tcPr>
            <w:tcW w:w="2835" w:type="dxa"/>
          </w:tcPr>
          <w:p w14:paraId="170DD745" w14:textId="77777777" w:rsidR="00FF4F9C" w:rsidRPr="00AE6C1E" w:rsidRDefault="00FF4F9C" w:rsidP="00B16AE1">
            <w:pPr>
              <w:spacing w:after="0" w:line="360" w:lineRule="exact"/>
              <w:jc w:val="center"/>
              <w:rPr>
                <w:rFonts w:ascii="Times New Roman" w:eastAsia="Times New Roman" w:hAnsi="Times New Roman"/>
                <w:b/>
                <w:bCs/>
                <w:color w:val="000000" w:themeColor="text1"/>
                <w:sz w:val="28"/>
                <w:szCs w:val="28"/>
                <w:lang w:val="vi-VN"/>
              </w:rPr>
            </w:pPr>
            <w:r w:rsidRPr="00AE6C1E">
              <w:rPr>
                <w:rFonts w:ascii="Times New Roman" w:eastAsia="Times New Roman" w:hAnsi="Times New Roman"/>
                <w:b/>
                <w:bCs/>
                <w:color w:val="000000" w:themeColor="text1"/>
                <w:sz w:val="28"/>
                <w:szCs w:val="28"/>
                <w:lang w:val="vi-VN"/>
              </w:rPr>
              <w:t>Nhóm ngành đào tạo</w:t>
            </w:r>
          </w:p>
        </w:tc>
        <w:tc>
          <w:tcPr>
            <w:tcW w:w="2410" w:type="dxa"/>
          </w:tcPr>
          <w:p w14:paraId="090826BF" w14:textId="77777777" w:rsidR="00FF4F9C" w:rsidRPr="00AE6C1E" w:rsidRDefault="00FF4F9C" w:rsidP="00B16AE1">
            <w:pPr>
              <w:spacing w:after="0" w:line="360" w:lineRule="exact"/>
              <w:jc w:val="center"/>
              <w:rPr>
                <w:rFonts w:ascii="Times New Roman" w:eastAsia="Times New Roman" w:hAnsi="Times New Roman"/>
                <w:b/>
                <w:bCs/>
                <w:color w:val="000000" w:themeColor="text1"/>
                <w:sz w:val="28"/>
                <w:szCs w:val="28"/>
                <w:lang w:val="vi-VN"/>
              </w:rPr>
            </w:pPr>
            <w:r w:rsidRPr="00AE6C1E">
              <w:rPr>
                <w:rFonts w:ascii="Times New Roman" w:eastAsia="Times New Roman" w:hAnsi="Times New Roman"/>
                <w:b/>
                <w:bCs/>
                <w:color w:val="000000" w:themeColor="text1"/>
                <w:sz w:val="28"/>
                <w:szCs w:val="28"/>
                <w:lang w:val="vi-VN"/>
              </w:rPr>
              <w:t>Số lượng (người)</w:t>
            </w:r>
          </w:p>
        </w:tc>
        <w:tc>
          <w:tcPr>
            <w:tcW w:w="3106" w:type="dxa"/>
          </w:tcPr>
          <w:p w14:paraId="18C3151A" w14:textId="1EB8C8FE" w:rsidR="00FF4F9C" w:rsidRPr="00AE6C1E" w:rsidRDefault="00FF4F9C" w:rsidP="00B16AE1">
            <w:pPr>
              <w:spacing w:after="0" w:line="360" w:lineRule="exact"/>
              <w:jc w:val="center"/>
              <w:rPr>
                <w:rFonts w:ascii="Times New Roman" w:eastAsia="Times New Roman" w:hAnsi="Times New Roman"/>
                <w:b/>
                <w:bCs/>
                <w:color w:val="000000" w:themeColor="text1"/>
                <w:sz w:val="28"/>
                <w:szCs w:val="28"/>
                <w:lang w:val="vi-VN"/>
              </w:rPr>
            </w:pPr>
            <w:r w:rsidRPr="00AE6C1E">
              <w:rPr>
                <w:rFonts w:ascii="Times New Roman" w:eastAsia="Times New Roman" w:hAnsi="Times New Roman"/>
                <w:b/>
                <w:bCs/>
                <w:color w:val="000000" w:themeColor="text1"/>
                <w:sz w:val="28"/>
                <w:szCs w:val="28"/>
                <w:lang w:val="vi-VN"/>
              </w:rPr>
              <w:t xml:space="preserve">Tỷ lệ trong tổng số </w:t>
            </w:r>
            <w:r w:rsidR="006B2BDB">
              <w:rPr>
                <w:rFonts w:ascii="Times New Roman" w:eastAsia="Times New Roman" w:hAnsi="Times New Roman"/>
                <w:b/>
                <w:bCs/>
                <w:color w:val="000000" w:themeColor="text1"/>
                <w:sz w:val="28"/>
                <w:szCs w:val="28"/>
              </w:rPr>
              <w:t>(</w:t>
            </w:r>
            <w:r w:rsidRPr="00AE6C1E">
              <w:rPr>
                <w:rFonts w:ascii="Times New Roman" w:eastAsia="Times New Roman" w:hAnsi="Times New Roman"/>
                <w:b/>
                <w:bCs/>
                <w:color w:val="000000" w:themeColor="text1"/>
                <w:sz w:val="28"/>
                <w:szCs w:val="28"/>
                <w:lang w:val="vi-VN"/>
              </w:rPr>
              <w:t>%)</w:t>
            </w:r>
          </w:p>
        </w:tc>
      </w:tr>
      <w:tr w:rsidR="009D6183" w:rsidRPr="00AE6C1E" w14:paraId="54ABF594" w14:textId="77777777" w:rsidTr="006B2BDB">
        <w:tc>
          <w:tcPr>
            <w:tcW w:w="704" w:type="dxa"/>
          </w:tcPr>
          <w:p w14:paraId="0B009290" w14:textId="77777777" w:rsidR="00FF4F9C" w:rsidRPr="00AE6C1E"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835" w:type="dxa"/>
          </w:tcPr>
          <w:p w14:paraId="30035815" w14:textId="77777777" w:rsidR="00FF4F9C" w:rsidRPr="00AE6C1E"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Kỹ thuật và Công nghệ</w:t>
            </w:r>
          </w:p>
        </w:tc>
        <w:tc>
          <w:tcPr>
            <w:tcW w:w="2410" w:type="dxa"/>
          </w:tcPr>
          <w:p w14:paraId="0B56F932"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545</w:t>
            </w:r>
          </w:p>
        </w:tc>
        <w:tc>
          <w:tcPr>
            <w:tcW w:w="3106" w:type="dxa"/>
          </w:tcPr>
          <w:p w14:paraId="22A2A54B"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21,31</w:t>
            </w:r>
          </w:p>
        </w:tc>
      </w:tr>
      <w:tr w:rsidR="009D6183" w:rsidRPr="00AE6C1E" w14:paraId="50D90B7B" w14:textId="77777777" w:rsidTr="006B2BDB">
        <w:tc>
          <w:tcPr>
            <w:tcW w:w="704" w:type="dxa"/>
          </w:tcPr>
          <w:p w14:paraId="63F9059B" w14:textId="77777777" w:rsidR="00FF4F9C" w:rsidRPr="00AE6C1E"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835" w:type="dxa"/>
          </w:tcPr>
          <w:p w14:paraId="6358F927" w14:textId="77777777" w:rsidR="00FF4F9C" w:rsidRPr="00AE6C1E"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Y - Dược</w:t>
            </w:r>
          </w:p>
        </w:tc>
        <w:tc>
          <w:tcPr>
            <w:tcW w:w="2410" w:type="dxa"/>
          </w:tcPr>
          <w:p w14:paraId="675B31F2"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621</w:t>
            </w:r>
          </w:p>
        </w:tc>
        <w:tc>
          <w:tcPr>
            <w:tcW w:w="3106" w:type="dxa"/>
          </w:tcPr>
          <w:p w14:paraId="3097F685"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24,29</w:t>
            </w:r>
          </w:p>
        </w:tc>
      </w:tr>
      <w:tr w:rsidR="009D6183" w:rsidRPr="00AE6C1E" w14:paraId="17649D59" w14:textId="77777777" w:rsidTr="006B2BDB">
        <w:tc>
          <w:tcPr>
            <w:tcW w:w="704" w:type="dxa"/>
          </w:tcPr>
          <w:p w14:paraId="319A4C3F" w14:textId="77777777" w:rsidR="00FF4F9C" w:rsidRPr="00AE6C1E"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835" w:type="dxa"/>
          </w:tcPr>
          <w:p w14:paraId="076BC935" w14:textId="77777777" w:rsidR="00FF4F9C" w:rsidRPr="00AE6C1E"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Kinh tế và Luật</w:t>
            </w:r>
          </w:p>
        </w:tc>
        <w:tc>
          <w:tcPr>
            <w:tcW w:w="2410" w:type="dxa"/>
          </w:tcPr>
          <w:p w14:paraId="4D12B232"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516</w:t>
            </w:r>
          </w:p>
        </w:tc>
        <w:tc>
          <w:tcPr>
            <w:tcW w:w="3106" w:type="dxa"/>
          </w:tcPr>
          <w:p w14:paraId="614B0DFD"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20,18</w:t>
            </w:r>
          </w:p>
        </w:tc>
      </w:tr>
      <w:tr w:rsidR="009D6183" w:rsidRPr="00AE6C1E" w14:paraId="6144230E" w14:textId="77777777" w:rsidTr="006B2BDB">
        <w:tc>
          <w:tcPr>
            <w:tcW w:w="704" w:type="dxa"/>
          </w:tcPr>
          <w:p w14:paraId="09F50B2B" w14:textId="77777777" w:rsidR="00FF4F9C" w:rsidRPr="00AE6C1E"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835" w:type="dxa"/>
          </w:tcPr>
          <w:p w14:paraId="18BA2E11" w14:textId="77777777" w:rsidR="00FF4F9C" w:rsidRPr="00AE6C1E"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Sư phạm - Ngoại ngữ</w:t>
            </w:r>
          </w:p>
        </w:tc>
        <w:tc>
          <w:tcPr>
            <w:tcW w:w="2410" w:type="dxa"/>
          </w:tcPr>
          <w:p w14:paraId="3985F38E"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566</w:t>
            </w:r>
          </w:p>
        </w:tc>
        <w:tc>
          <w:tcPr>
            <w:tcW w:w="3106" w:type="dxa"/>
          </w:tcPr>
          <w:p w14:paraId="62DD5CF6"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22,14</w:t>
            </w:r>
          </w:p>
        </w:tc>
      </w:tr>
      <w:tr w:rsidR="009D6183" w:rsidRPr="00AE6C1E" w14:paraId="458AB313" w14:textId="77777777" w:rsidTr="006B2BDB">
        <w:tc>
          <w:tcPr>
            <w:tcW w:w="704" w:type="dxa"/>
          </w:tcPr>
          <w:p w14:paraId="0E01BA30" w14:textId="77777777" w:rsidR="00FF4F9C" w:rsidRPr="00AE6C1E"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835" w:type="dxa"/>
          </w:tcPr>
          <w:p w14:paraId="73507EB4" w14:textId="77777777" w:rsidR="00FF4F9C" w:rsidRPr="00AE6C1E"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Hàng hải - Đóng tàu</w:t>
            </w:r>
          </w:p>
        </w:tc>
        <w:tc>
          <w:tcPr>
            <w:tcW w:w="2410" w:type="dxa"/>
          </w:tcPr>
          <w:p w14:paraId="7219B33A"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109</w:t>
            </w:r>
          </w:p>
        </w:tc>
        <w:tc>
          <w:tcPr>
            <w:tcW w:w="3106" w:type="dxa"/>
          </w:tcPr>
          <w:p w14:paraId="5EFDB161"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4,26</w:t>
            </w:r>
          </w:p>
        </w:tc>
      </w:tr>
      <w:tr w:rsidR="009D6183" w:rsidRPr="00AE6C1E" w14:paraId="17E885AC" w14:textId="77777777" w:rsidTr="006B2BDB">
        <w:tc>
          <w:tcPr>
            <w:tcW w:w="704" w:type="dxa"/>
          </w:tcPr>
          <w:p w14:paraId="7504BBC3" w14:textId="77777777" w:rsidR="00FF4F9C" w:rsidRPr="00AE6C1E"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835" w:type="dxa"/>
          </w:tcPr>
          <w:p w14:paraId="51A41C34" w14:textId="77777777" w:rsidR="00FF4F9C" w:rsidRPr="00AE6C1E"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Khoa học xã hội</w:t>
            </w:r>
          </w:p>
        </w:tc>
        <w:tc>
          <w:tcPr>
            <w:tcW w:w="2410" w:type="dxa"/>
          </w:tcPr>
          <w:p w14:paraId="1FDAD42E"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64</w:t>
            </w:r>
          </w:p>
        </w:tc>
        <w:tc>
          <w:tcPr>
            <w:tcW w:w="3106" w:type="dxa"/>
          </w:tcPr>
          <w:p w14:paraId="290AA1A8"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2,5</w:t>
            </w:r>
          </w:p>
        </w:tc>
      </w:tr>
      <w:tr w:rsidR="009D6183" w:rsidRPr="00AE6C1E" w14:paraId="4A9E1435" w14:textId="77777777" w:rsidTr="006B2BDB">
        <w:tc>
          <w:tcPr>
            <w:tcW w:w="704" w:type="dxa"/>
          </w:tcPr>
          <w:p w14:paraId="4E5CD094" w14:textId="77777777" w:rsidR="00FF4F9C" w:rsidRPr="00AE6C1E"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835" w:type="dxa"/>
          </w:tcPr>
          <w:p w14:paraId="59BAA757" w14:textId="77777777" w:rsidR="00FF4F9C" w:rsidRPr="00AE6C1E"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Nhóm khác</w:t>
            </w:r>
          </w:p>
        </w:tc>
        <w:tc>
          <w:tcPr>
            <w:tcW w:w="2410" w:type="dxa"/>
          </w:tcPr>
          <w:p w14:paraId="68B28BD2"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129</w:t>
            </w:r>
          </w:p>
        </w:tc>
        <w:tc>
          <w:tcPr>
            <w:tcW w:w="3106" w:type="dxa"/>
          </w:tcPr>
          <w:p w14:paraId="24AAE19D"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5,04</w:t>
            </w:r>
          </w:p>
        </w:tc>
      </w:tr>
      <w:tr w:rsidR="009D6183" w:rsidRPr="00AE6C1E" w14:paraId="42666673" w14:textId="77777777" w:rsidTr="006B2BDB">
        <w:tc>
          <w:tcPr>
            <w:tcW w:w="704" w:type="dxa"/>
          </w:tcPr>
          <w:p w14:paraId="2D7A1CBB" w14:textId="77777777" w:rsidR="00FF4F9C" w:rsidRPr="00AE6C1E" w:rsidRDefault="00FF4F9C" w:rsidP="00B16AE1">
            <w:pPr>
              <w:pStyle w:val="ListParagraph"/>
              <w:numPr>
                <w:ilvl w:val="0"/>
                <w:numId w:val="2"/>
              </w:numPr>
              <w:spacing w:line="360" w:lineRule="exact"/>
              <w:jc w:val="both"/>
              <w:rPr>
                <w:rFonts w:ascii="Times New Roman" w:eastAsia="Times New Roman" w:hAnsi="Times New Roman"/>
                <w:bCs/>
                <w:color w:val="000000" w:themeColor="text1"/>
                <w:sz w:val="28"/>
                <w:szCs w:val="28"/>
                <w:lang w:val="vi-VN"/>
              </w:rPr>
            </w:pPr>
          </w:p>
        </w:tc>
        <w:tc>
          <w:tcPr>
            <w:tcW w:w="2835" w:type="dxa"/>
          </w:tcPr>
          <w:p w14:paraId="40AD05DB" w14:textId="77777777" w:rsidR="00FF4F9C" w:rsidRPr="00AE6C1E" w:rsidRDefault="00FF4F9C" w:rsidP="00B16AE1">
            <w:pPr>
              <w:spacing w:after="0" w:line="360" w:lineRule="exact"/>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Chương trình tiên tiến</w:t>
            </w:r>
          </w:p>
        </w:tc>
        <w:tc>
          <w:tcPr>
            <w:tcW w:w="2410" w:type="dxa"/>
          </w:tcPr>
          <w:p w14:paraId="48C666D1"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7</w:t>
            </w:r>
          </w:p>
        </w:tc>
        <w:tc>
          <w:tcPr>
            <w:tcW w:w="3106" w:type="dxa"/>
          </w:tcPr>
          <w:p w14:paraId="7E634BF8" w14:textId="77777777" w:rsidR="00FF4F9C" w:rsidRPr="00AE6C1E" w:rsidRDefault="00FF4F9C" w:rsidP="00B16AE1">
            <w:pPr>
              <w:spacing w:after="0" w:line="360" w:lineRule="exact"/>
              <w:jc w:val="center"/>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0,27</w:t>
            </w:r>
          </w:p>
        </w:tc>
      </w:tr>
    </w:tbl>
    <w:p w14:paraId="1114075B" w14:textId="0C1B9AB5" w:rsidR="00317DA8" w:rsidRPr="00AE6C1E" w:rsidRDefault="004426C6" w:rsidP="00317DA8">
      <w:pPr>
        <w:shd w:val="clear" w:color="auto" w:fill="FFFFFF"/>
        <w:spacing w:after="0" w:line="360" w:lineRule="exact"/>
        <w:ind w:firstLine="720"/>
        <w:jc w:val="both"/>
        <w:rPr>
          <w:rFonts w:ascii="Times New Roman" w:eastAsia="Times New Roman" w:hAnsi="Times New Roman"/>
          <w:iCs/>
          <w:color w:val="000000" w:themeColor="text1"/>
          <w:sz w:val="28"/>
          <w:szCs w:val="28"/>
        </w:rPr>
      </w:pPr>
      <w:r w:rsidRPr="00AE6C1E">
        <w:rPr>
          <w:rFonts w:ascii="Times New Roman" w:eastAsia="Times New Roman" w:hAnsi="Times New Roman"/>
          <w:color w:val="000000" w:themeColor="text1"/>
          <w:spacing w:val="-6"/>
          <w:sz w:val="28"/>
          <w:szCs w:val="28"/>
          <w:lang w:val="nl-NL"/>
        </w:rPr>
        <w:t>T</w:t>
      </w:r>
      <w:r w:rsidRPr="00AE6C1E">
        <w:rPr>
          <w:rFonts w:ascii="Times New Roman" w:hAnsi="Times New Roman"/>
          <w:bCs/>
          <w:color w:val="000000" w:themeColor="text1"/>
          <w:spacing w:val="-6"/>
          <w:sz w:val="28"/>
          <w:szCs w:val="28"/>
          <w:lang w:val="nl-NL"/>
        </w:rPr>
        <w:t xml:space="preserve">ỷ lệ giáo viên tiếng Anh </w:t>
      </w:r>
      <w:r w:rsidR="007B48EC" w:rsidRPr="00AE6C1E">
        <w:rPr>
          <w:rFonts w:ascii="Times New Roman" w:eastAsia="Times New Roman" w:hAnsi="Times New Roman"/>
          <w:color w:val="000000" w:themeColor="text1"/>
          <w:sz w:val="28"/>
          <w:szCs w:val="28"/>
          <w:lang w:val="vi-VN"/>
        </w:rPr>
        <w:t xml:space="preserve">đạt chuẩn theo Khung năng lực ngoại ngữ 6 bậc đạt </w:t>
      </w:r>
      <w:r w:rsidR="003C4182" w:rsidRPr="00AE6C1E">
        <w:rPr>
          <w:rFonts w:ascii="Times New Roman" w:eastAsia="Times New Roman" w:hAnsi="Times New Roman"/>
          <w:bCs/>
          <w:color w:val="000000" w:themeColor="text1"/>
          <w:sz w:val="28"/>
          <w:szCs w:val="28"/>
        </w:rPr>
        <w:t>66</w:t>
      </w:r>
      <w:r w:rsidR="007B48EC" w:rsidRPr="00AE6C1E">
        <w:rPr>
          <w:rFonts w:ascii="Times New Roman" w:eastAsia="Times New Roman" w:hAnsi="Times New Roman"/>
          <w:bCs/>
          <w:color w:val="000000" w:themeColor="text1"/>
          <w:sz w:val="28"/>
          <w:szCs w:val="28"/>
          <w:lang w:val="vi-VN"/>
        </w:rPr>
        <w:t>,</w:t>
      </w:r>
      <w:r w:rsidR="003C4182" w:rsidRPr="00AE6C1E">
        <w:rPr>
          <w:rFonts w:ascii="Times New Roman" w:eastAsia="Times New Roman" w:hAnsi="Times New Roman"/>
          <w:bCs/>
          <w:color w:val="000000" w:themeColor="text1"/>
          <w:sz w:val="28"/>
          <w:szCs w:val="28"/>
        </w:rPr>
        <w:t>67</w:t>
      </w:r>
      <w:r w:rsidR="007B48EC" w:rsidRPr="00AE6C1E">
        <w:rPr>
          <w:rFonts w:ascii="Times New Roman" w:eastAsia="Times New Roman" w:hAnsi="Times New Roman"/>
          <w:bCs/>
          <w:color w:val="000000" w:themeColor="text1"/>
          <w:sz w:val="28"/>
          <w:szCs w:val="28"/>
          <w:lang w:val="vi-VN"/>
        </w:rPr>
        <w:t>% (</w:t>
      </w:r>
      <w:r w:rsidR="003C4182" w:rsidRPr="00AE6C1E">
        <w:rPr>
          <w:rFonts w:ascii="Times New Roman" w:eastAsia="Times New Roman" w:hAnsi="Times New Roman"/>
          <w:bCs/>
          <w:color w:val="000000" w:themeColor="text1"/>
          <w:sz w:val="28"/>
          <w:szCs w:val="28"/>
        </w:rPr>
        <w:t>52</w:t>
      </w:r>
      <w:r w:rsidR="007B48EC" w:rsidRPr="00AE6C1E">
        <w:rPr>
          <w:rFonts w:ascii="Times New Roman" w:eastAsia="Times New Roman" w:hAnsi="Times New Roman"/>
          <w:bCs/>
          <w:color w:val="000000" w:themeColor="text1"/>
          <w:sz w:val="28"/>
          <w:szCs w:val="28"/>
          <w:lang w:val="vi-VN"/>
        </w:rPr>
        <w:t>/78)</w:t>
      </w:r>
      <w:r w:rsidR="007B48EC" w:rsidRPr="00AE6C1E">
        <w:rPr>
          <w:rFonts w:ascii="Times New Roman" w:eastAsia="Times New Roman" w:hAnsi="Times New Roman"/>
          <w:color w:val="000000" w:themeColor="text1"/>
          <w:sz w:val="28"/>
          <w:szCs w:val="28"/>
          <w:lang w:val="vi-VN"/>
        </w:rPr>
        <w:t>.</w:t>
      </w:r>
      <w:r w:rsidR="007B48EC" w:rsidRPr="00AE6C1E">
        <w:rPr>
          <w:rFonts w:ascii="Times New Roman" w:hAnsi="Times New Roman"/>
          <w:color w:val="000000" w:themeColor="text1"/>
        </w:rPr>
        <w:t xml:space="preserve"> </w:t>
      </w:r>
      <w:r w:rsidR="00FF4F9C" w:rsidRPr="00AE6C1E">
        <w:rPr>
          <w:rFonts w:ascii="Times New Roman" w:eastAsia="Times New Roman" w:hAnsi="Times New Roman"/>
          <w:color w:val="000000" w:themeColor="text1"/>
          <w:sz w:val="28"/>
          <w:szCs w:val="28"/>
          <w:lang w:val="vi-VN"/>
        </w:rPr>
        <w:t>Nguồn lực tại chỗ (người Hải Phòng)</w:t>
      </w:r>
      <w:r w:rsidR="00FF4F9C" w:rsidRPr="00AE6C1E">
        <w:rPr>
          <w:rFonts w:ascii="Times New Roman" w:eastAsia="Times New Roman" w:hAnsi="Times New Roman"/>
          <w:bCs/>
          <w:color w:val="000000" w:themeColor="text1"/>
          <w:sz w:val="28"/>
          <w:szCs w:val="28"/>
          <w:lang w:val="vi-VN"/>
        </w:rPr>
        <w:t xml:space="preserve"> đạt </w:t>
      </w:r>
      <w:r w:rsidR="00FF4F9C" w:rsidRPr="00AE6C1E">
        <w:rPr>
          <w:rFonts w:ascii="Times New Roman" w:eastAsia="Times New Roman" w:hAnsi="Times New Roman"/>
          <w:color w:val="000000" w:themeColor="text1"/>
          <w:sz w:val="28"/>
          <w:szCs w:val="28"/>
          <w:lang w:val="vi-VN"/>
        </w:rPr>
        <w:t>1.595 người (62,38%)</w:t>
      </w:r>
      <w:r w:rsidR="00FF4F9C" w:rsidRPr="00AE6C1E">
        <w:rPr>
          <w:rFonts w:ascii="Times New Roman" w:eastAsia="Times New Roman" w:hAnsi="Times New Roman"/>
          <w:bCs/>
          <w:color w:val="000000" w:themeColor="text1"/>
          <w:sz w:val="28"/>
          <w:szCs w:val="28"/>
          <w:lang w:val="vi-VN"/>
        </w:rPr>
        <w:t xml:space="preserve">; tỷ lệ cao ở </w:t>
      </w:r>
      <w:r w:rsidR="00FF4F9C" w:rsidRPr="00AE6C1E">
        <w:rPr>
          <w:rFonts w:ascii="Times New Roman" w:eastAsia="Times New Roman" w:hAnsi="Times New Roman"/>
          <w:color w:val="000000" w:themeColor="text1"/>
          <w:sz w:val="28"/>
          <w:szCs w:val="28"/>
          <w:lang w:val="vi-VN"/>
        </w:rPr>
        <w:t>Kỹ thuật và Công nghệ 90,46%</w:t>
      </w:r>
      <w:r w:rsidR="00FF4F9C" w:rsidRPr="00AE6C1E">
        <w:rPr>
          <w:rFonts w:ascii="Times New Roman" w:eastAsia="Times New Roman" w:hAnsi="Times New Roman"/>
          <w:bCs/>
          <w:color w:val="000000" w:themeColor="text1"/>
          <w:sz w:val="28"/>
          <w:szCs w:val="28"/>
          <w:lang w:val="vi-VN"/>
        </w:rPr>
        <w:t xml:space="preserve">, </w:t>
      </w:r>
      <w:r w:rsidR="00FF4F9C" w:rsidRPr="00AE6C1E">
        <w:rPr>
          <w:rFonts w:ascii="Times New Roman" w:eastAsia="Times New Roman" w:hAnsi="Times New Roman"/>
          <w:color w:val="000000" w:themeColor="text1"/>
          <w:sz w:val="28"/>
          <w:szCs w:val="28"/>
          <w:lang w:val="vi-VN"/>
        </w:rPr>
        <w:t>Kinh tế và Luật 72,48%</w:t>
      </w:r>
      <w:r w:rsidR="00FF4F9C" w:rsidRPr="00AE6C1E">
        <w:rPr>
          <w:rFonts w:ascii="Times New Roman" w:eastAsia="Times New Roman" w:hAnsi="Times New Roman"/>
          <w:bCs/>
          <w:color w:val="000000" w:themeColor="text1"/>
          <w:sz w:val="28"/>
          <w:szCs w:val="28"/>
          <w:lang w:val="vi-VN"/>
        </w:rPr>
        <w:t xml:space="preserve">, </w:t>
      </w:r>
      <w:r w:rsidR="00FF4F9C" w:rsidRPr="00AE6C1E">
        <w:rPr>
          <w:rFonts w:ascii="Times New Roman" w:eastAsia="Times New Roman" w:hAnsi="Times New Roman"/>
          <w:color w:val="000000" w:themeColor="text1"/>
          <w:sz w:val="28"/>
          <w:szCs w:val="28"/>
          <w:lang w:val="vi-VN"/>
        </w:rPr>
        <w:t xml:space="preserve">Sư phạm </w:t>
      </w:r>
      <w:r w:rsidR="00FF4F9C" w:rsidRPr="00AE6C1E">
        <w:rPr>
          <w:rFonts w:ascii="Times New Roman" w:eastAsia="Times New Roman" w:hAnsi="Times New Roman"/>
          <w:color w:val="000000" w:themeColor="text1"/>
          <w:sz w:val="28"/>
          <w:szCs w:val="28"/>
        </w:rPr>
        <w:t>-</w:t>
      </w:r>
      <w:r w:rsidR="00FF4F9C" w:rsidRPr="00AE6C1E">
        <w:rPr>
          <w:rFonts w:ascii="Times New Roman" w:eastAsia="Times New Roman" w:hAnsi="Times New Roman"/>
          <w:color w:val="000000" w:themeColor="text1"/>
          <w:sz w:val="28"/>
          <w:szCs w:val="28"/>
          <w:lang w:val="vi-VN"/>
        </w:rPr>
        <w:t xml:space="preserve"> Ngoại ngữ 53,71%</w:t>
      </w:r>
      <w:r w:rsidR="00FF4F9C" w:rsidRPr="00AE6C1E">
        <w:rPr>
          <w:rFonts w:ascii="Times New Roman" w:eastAsia="Times New Roman" w:hAnsi="Times New Roman"/>
          <w:bCs/>
          <w:color w:val="000000" w:themeColor="text1"/>
          <w:sz w:val="28"/>
          <w:szCs w:val="28"/>
          <w:lang w:val="vi-VN"/>
        </w:rPr>
        <w:t xml:space="preserve">, nhưng </w:t>
      </w:r>
      <w:r w:rsidR="00FF4F9C" w:rsidRPr="00AE6C1E">
        <w:rPr>
          <w:rFonts w:ascii="Times New Roman" w:eastAsia="Times New Roman" w:hAnsi="Times New Roman"/>
          <w:color w:val="000000" w:themeColor="text1"/>
          <w:sz w:val="28"/>
          <w:szCs w:val="28"/>
          <w:lang w:val="vi-VN"/>
        </w:rPr>
        <w:t xml:space="preserve">thấp ở Y </w:t>
      </w:r>
      <w:r w:rsidR="00FF4F9C" w:rsidRPr="00AE6C1E">
        <w:rPr>
          <w:rFonts w:ascii="Times New Roman" w:eastAsia="Times New Roman" w:hAnsi="Times New Roman"/>
          <w:color w:val="000000" w:themeColor="text1"/>
          <w:sz w:val="28"/>
          <w:szCs w:val="28"/>
        </w:rPr>
        <w:t>-</w:t>
      </w:r>
      <w:r w:rsidR="00FF4F9C" w:rsidRPr="00AE6C1E">
        <w:rPr>
          <w:rFonts w:ascii="Times New Roman" w:eastAsia="Times New Roman" w:hAnsi="Times New Roman"/>
          <w:color w:val="000000" w:themeColor="text1"/>
          <w:sz w:val="28"/>
          <w:szCs w:val="28"/>
          <w:lang w:val="vi-VN"/>
        </w:rPr>
        <w:t xml:space="preserve"> Dược 33,82%</w:t>
      </w:r>
      <w:r w:rsidR="00317DA8" w:rsidRPr="00AE6C1E">
        <w:rPr>
          <w:rFonts w:ascii="Times New Roman" w:eastAsia="Times New Roman" w:hAnsi="Times New Roman"/>
          <w:color w:val="000000" w:themeColor="text1"/>
          <w:sz w:val="28"/>
          <w:szCs w:val="28"/>
        </w:rPr>
        <w:t>.</w:t>
      </w:r>
    </w:p>
    <w:p w14:paraId="646BDA69" w14:textId="5AB94364" w:rsidR="00E67F5C" w:rsidRPr="00AE6C1E" w:rsidRDefault="00E67F5C" w:rsidP="008B2AEA">
      <w:pPr>
        <w:pStyle w:val="Heading2"/>
        <w:rPr>
          <w:rFonts w:ascii="Times New Roman" w:hAnsi="Times New Roman"/>
          <w:b w:val="0"/>
          <w:i w:val="0"/>
          <w:color w:val="000000" w:themeColor="text1"/>
        </w:rPr>
      </w:pPr>
      <w:bookmarkStart w:id="33" w:name="_Toc216590425"/>
      <w:r w:rsidRPr="00AE6C1E">
        <w:rPr>
          <w:rFonts w:ascii="Times New Roman" w:hAnsi="Times New Roman"/>
          <w:i w:val="0"/>
          <w:color w:val="000000" w:themeColor="text1"/>
        </w:rPr>
        <w:t>III. CƠ SỞ VẬT CHẤT, TRANG THIẾT BỊ</w:t>
      </w:r>
      <w:bookmarkEnd w:id="33"/>
    </w:p>
    <w:p w14:paraId="47E1D508" w14:textId="67F6FCE9" w:rsidR="003B7106" w:rsidRPr="00AE6C1E" w:rsidRDefault="003B7106" w:rsidP="003B7106">
      <w:pPr>
        <w:shd w:val="clear" w:color="auto" w:fill="FFFFFF"/>
        <w:spacing w:after="0" w:line="360" w:lineRule="exact"/>
        <w:ind w:firstLine="720"/>
        <w:jc w:val="both"/>
        <w:rPr>
          <w:rFonts w:ascii="Times New Roman" w:eastAsia="Times New Roman" w:hAnsi="Times New Roman"/>
          <w:iCs/>
          <w:color w:val="000000" w:themeColor="text1"/>
          <w:spacing w:val="-2"/>
          <w:sz w:val="28"/>
          <w:szCs w:val="28"/>
        </w:rPr>
      </w:pPr>
      <w:bookmarkStart w:id="34" w:name="_Toc216590426"/>
      <w:bookmarkStart w:id="35" w:name="_Hlk220413461"/>
      <w:r w:rsidRPr="00AE6C1E">
        <w:rPr>
          <w:rFonts w:ascii="Times New Roman" w:eastAsia="Times New Roman" w:hAnsi="Times New Roman"/>
          <w:iCs/>
          <w:color w:val="000000" w:themeColor="text1"/>
          <w:spacing w:val="-2"/>
          <w:sz w:val="28"/>
          <w:szCs w:val="28"/>
        </w:rPr>
        <w:t xml:space="preserve">Toàn ngành được bố trí quỹ đất khoảng </w:t>
      </w:r>
      <w:r w:rsidRPr="00AE6C1E">
        <w:rPr>
          <w:rFonts w:ascii="Times New Roman" w:eastAsia="Times New Roman" w:hAnsi="Times New Roman"/>
          <w:bCs/>
          <w:iCs/>
          <w:color w:val="000000" w:themeColor="text1"/>
          <w:spacing w:val="-2"/>
          <w:sz w:val="28"/>
          <w:szCs w:val="28"/>
        </w:rPr>
        <w:t>2.391 ha</w:t>
      </w:r>
      <w:r w:rsidRPr="00AE6C1E">
        <w:rPr>
          <w:rFonts w:ascii="Times New Roman" w:eastAsia="Times New Roman" w:hAnsi="Times New Roman"/>
          <w:iCs/>
          <w:color w:val="000000" w:themeColor="text1"/>
          <w:spacing w:val="-2"/>
          <w:sz w:val="28"/>
          <w:szCs w:val="28"/>
        </w:rPr>
        <w:t xml:space="preserve">, thiếu cục bộ khoảng </w:t>
      </w:r>
      <w:r w:rsidRPr="00AE6C1E">
        <w:rPr>
          <w:rFonts w:ascii="Times New Roman" w:eastAsia="Times New Roman" w:hAnsi="Times New Roman"/>
          <w:bCs/>
          <w:iCs/>
          <w:color w:val="000000" w:themeColor="text1"/>
          <w:spacing w:val="-2"/>
          <w:sz w:val="28"/>
          <w:szCs w:val="28"/>
        </w:rPr>
        <w:t>88,6 ha</w:t>
      </w:r>
      <w:r w:rsidRPr="00AE6C1E">
        <w:rPr>
          <w:rFonts w:ascii="Times New Roman" w:eastAsia="Times New Roman" w:hAnsi="Times New Roman"/>
          <w:iCs/>
          <w:color w:val="000000" w:themeColor="text1"/>
          <w:spacing w:val="-2"/>
          <w:sz w:val="28"/>
          <w:szCs w:val="28"/>
        </w:rPr>
        <w:t xml:space="preserve">; hệ thống phòng học/phòng chức năng cơ bản kiên cố, với </w:t>
      </w:r>
      <w:r w:rsidRPr="00AE6C1E">
        <w:rPr>
          <w:rFonts w:ascii="Times New Roman" w:eastAsia="Times New Roman" w:hAnsi="Times New Roman"/>
          <w:bCs/>
          <w:iCs/>
          <w:color w:val="000000" w:themeColor="text1"/>
          <w:spacing w:val="-2"/>
          <w:sz w:val="28"/>
          <w:szCs w:val="28"/>
        </w:rPr>
        <w:t>tỷ lệ phòng kiên cố</w:t>
      </w:r>
      <w:r w:rsidRPr="00AE6C1E">
        <w:rPr>
          <w:rFonts w:ascii="Times New Roman" w:eastAsia="Times New Roman" w:hAnsi="Times New Roman"/>
          <w:iCs/>
          <w:color w:val="000000" w:themeColor="text1"/>
          <w:spacing w:val="-2"/>
          <w:sz w:val="28"/>
          <w:szCs w:val="28"/>
        </w:rPr>
        <w:t xml:space="preserve"> ở các cấp đạt mức cao (</w:t>
      </w:r>
      <w:r w:rsidRPr="00AE6C1E">
        <w:rPr>
          <w:rFonts w:ascii="Times New Roman" w:eastAsia="Times New Roman" w:hAnsi="Times New Roman"/>
          <w:bCs/>
          <w:iCs/>
          <w:color w:val="000000" w:themeColor="text1"/>
          <w:spacing w:val="-2"/>
          <w:sz w:val="28"/>
          <w:szCs w:val="28"/>
        </w:rPr>
        <w:t>khoảng 95,07%</w:t>
      </w:r>
      <w:r w:rsidRPr="00AE6C1E">
        <w:rPr>
          <w:rFonts w:ascii="Times New Roman" w:eastAsia="Times New Roman" w:hAnsi="Times New Roman"/>
          <w:iCs/>
          <w:color w:val="000000" w:themeColor="text1"/>
          <w:spacing w:val="-2"/>
          <w:sz w:val="28"/>
          <w:szCs w:val="28"/>
        </w:rPr>
        <w:t xml:space="preserve">). Về </w:t>
      </w:r>
      <w:r w:rsidRPr="00AE6C1E">
        <w:rPr>
          <w:rFonts w:ascii="Times New Roman" w:eastAsia="Times New Roman" w:hAnsi="Times New Roman"/>
          <w:bCs/>
          <w:iCs/>
          <w:color w:val="000000" w:themeColor="text1"/>
          <w:spacing w:val="-2"/>
          <w:sz w:val="28"/>
          <w:szCs w:val="28"/>
        </w:rPr>
        <w:t>trang thiết bị dạy học</w:t>
      </w:r>
      <w:r w:rsidRPr="00AE6C1E">
        <w:rPr>
          <w:rFonts w:ascii="Times New Roman" w:eastAsia="Times New Roman" w:hAnsi="Times New Roman"/>
          <w:iCs/>
          <w:color w:val="000000" w:themeColor="text1"/>
          <w:spacing w:val="-2"/>
          <w:sz w:val="28"/>
          <w:szCs w:val="28"/>
        </w:rPr>
        <w:t xml:space="preserve">, khối </w:t>
      </w:r>
      <w:r w:rsidRPr="00AE6C1E">
        <w:rPr>
          <w:rFonts w:ascii="Times New Roman" w:eastAsia="Times New Roman" w:hAnsi="Times New Roman"/>
          <w:bCs/>
          <w:iCs/>
          <w:color w:val="000000" w:themeColor="text1"/>
          <w:spacing w:val="-2"/>
          <w:sz w:val="28"/>
          <w:szCs w:val="28"/>
        </w:rPr>
        <w:t>mầm non đến THPT</w:t>
      </w:r>
      <w:r w:rsidRPr="00AE6C1E">
        <w:rPr>
          <w:rFonts w:ascii="Times New Roman" w:eastAsia="Times New Roman" w:hAnsi="Times New Roman"/>
          <w:iCs/>
          <w:color w:val="000000" w:themeColor="text1"/>
          <w:spacing w:val="-2"/>
          <w:sz w:val="28"/>
          <w:szCs w:val="28"/>
        </w:rPr>
        <w:t xml:space="preserve"> hiện đáp ứng </w:t>
      </w:r>
      <w:r w:rsidRPr="00AE6C1E">
        <w:rPr>
          <w:rFonts w:ascii="Times New Roman" w:eastAsia="Times New Roman" w:hAnsi="Times New Roman"/>
          <w:bCs/>
          <w:iCs/>
          <w:color w:val="000000" w:themeColor="text1"/>
          <w:spacing w:val="-2"/>
          <w:sz w:val="28"/>
          <w:szCs w:val="28"/>
        </w:rPr>
        <w:t>bình quân khoảng 65,25%</w:t>
      </w:r>
      <w:r w:rsidRPr="00AE6C1E">
        <w:rPr>
          <w:rFonts w:ascii="Times New Roman" w:eastAsia="Times New Roman" w:hAnsi="Times New Roman"/>
          <w:iCs/>
          <w:color w:val="000000" w:themeColor="text1"/>
          <w:spacing w:val="-2"/>
          <w:sz w:val="28"/>
          <w:szCs w:val="28"/>
        </w:rPr>
        <w:t xml:space="preserve"> nhu cầu; khối </w:t>
      </w:r>
      <w:r w:rsidRPr="00AE6C1E">
        <w:rPr>
          <w:rFonts w:ascii="Times New Roman" w:eastAsia="Times New Roman" w:hAnsi="Times New Roman"/>
          <w:bCs/>
          <w:iCs/>
          <w:color w:val="000000" w:themeColor="text1"/>
          <w:spacing w:val="-2"/>
          <w:sz w:val="28"/>
          <w:szCs w:val="28"/>
        </w:rPr>
        <w:t>giáo dục nghề nghiệp</w:t>
      </w:r>
      <w:r w:rsidRPr="00AE6C1E">
        <w:rPr>
          <w:rFonts w:ascii="Times New Roman" w:eastAsia="Times New Roman" w:hAnsi="Times New Roman"/>
          <w:iCs/>
          <w:color w:val="000000" w:themeColor="text1"/>
          <w:spacing w:val="-2"/>
          <w:sz w:val="28"/>
          <w:szCs w:val="28"/>
        </w:rPr>
        <w:t xml:space="preserve"> đáp ứng </w:t>
      </w:r>
      <w:r w:rsidRPr="00AE6C1E">
        <w:rPr>
          <w:rFonts w:ascii="Times New Roman" w:eastAsia="Times New Roman" w:hAnsi="Times New Roman"/>
          <w:bCs/>
          <w:iCs/>
          <w:color w:val="000000" w:themeColor="text1"/>
          <w:spacing w:val="-2"/>
          <w:sz w:val="28"/>
          <w:szCs w:val="28"/>
        </w:rPr>
        <w:t>khoảng 50</w:t>
      </w:r>
      <w:r w:rsidR="006A332F" w:rsidRPr="00AE6C1E">
        <w:rPr>
          <w:rFonts w:ascii="Times New Roman" w:eastAsia="Times New Roman" w:hAnsi="Times New Roman"/>
          <w:bCs/>
          <w:iCs/>
          <w:color w:val="000000" w:themeColor="text1"/>
          <w:spacing w:val="-2"/>
          <w:sz w:val="28"/>
          <w:szCs w:val="28"/>
        </w:rPr>
        <w:t>-</w:t>
      </w:r>
      <w:r w:rsidRPr="00AE6C1E">
        <w:rPr>
          <w:rFonts w:ascii="Times New Roman" w:eastAsia="Times New Roman" w:hAnsi="Times New Roman"/>
          <w:bCs/>
          <w:iCs/>
          <w:color w:val="000000" w:themeColor="text1"/>
          <w:spacing w:val="-2"/>
          <w:sz w:val="28"/>
          <w:szCs w:val="28"/>
        </w:rPr>
        <w:t>60%</w:t>
      </w:r>
      <w:r w:rsidRPr="00AE6C1E">
        <w:rPr>
          <w:rFonts w:ascii="Times New Roman" w:eastAsia="Times New Roman" w:hAnsi="Times New Roman"/>
          <w:iCs/>
          <w:color w:val="000000" w:themeColor="text1"/>
          <w:spacing w:val="-2"/>
          <w:sz w:val="28"/>
          <w:szCs w:val="28"/>
        </w:rPr>
        <w:t xml:space="preserve"> định mức thiết bị đào tạo, </w:t>
      </w:r>
      <w:r w:rsidR="006A332F" w:rsidRPr="00AE6C1E">
        <w:rPr>
          <w:rFonts w:ascii="Times New Roman" w:eastAsia="Times New Roman" w:hAnsi="Times New Roman"/>
          <w:iCs/>
          <w:color w:val="000000" w:themeColor="text1"/>
          <w:spacing w:val="-2"/>
          <w:sz w:val="28"/>
          <w:szCs w:val="28"/>
        </w:rPr>
        <w:t>cụ thể như sau:</w:t>
      </w:r>
    </w:p>
    <w:p w14:paraId="65C58E17" w14:textId="1A945732" w:rsidR="00FC1110" w:rsidRPr="00AE6C1E" w:rsidRDefault="00FC1110" w:rsidP="008C7C54">
      <w:pPr>
        <w:pStyle w:val="Heading3"/>
        <w:ind w:firstLine="709"/>
        <w:rPr>
          <w:rFonts w:ascii="Times New Roman" w:hAnsi="Times New Roman"/>
          <w:b/>
          <w:bCs/>
          <w:color w:val="000000" w:themeColor="text1"/>
          <w:sz w:val="28"/>
          <w:szCs w:val="28"/>
        </w:rPr>
      </w:pPr>
      <w:r w:rsidRPr="00AE6C1E">
        <w:rPr>
          <w:rFonts w:ascii="Times New Roman" w:hAnsi="Times New Roman"/>
          <w:b/>
          <w:bCs/>
          <w:iCs/>
          <w:color w:val="000000" w:themeColor="text1"/>
          <w:sz w:val="28"/>
          <w:szCs w:val="28"/>
          <w:lang w:val="en-SG"/>
        </w:rPr>
        <w:t>1.</w:t>
      </w:r>
      <w:r w:rsidRPr="00AE6C1E">
        <w:rPr>
          <w:rFonts w:ascii="Times New Roman" w:hAnsi="Times New Roman"/>
          <w:b/>
          <w:bCs/>
          <w:iCs/>
          <w:color w:val="000000" w:themeColor="text1"/>
          <w:sz w:val="28"/>
          <w:szCs w:val="28"/>
          <w:lang w:val="vi-VN"/>
        </w:rPr>
        <w:t xml:space="preserve"> </w:t>
      </w:r>
      <w:r w:rsidRPr="00AE6C1E">
        <w:rPr>
          <w:rFonts w:ascii="Times New Roman" w:hAnsi="Times New Roman"/>
          <w:b/>
          <w:bCs/>
          <w:iCs/>
          <w:color w:val="000000" w:themeColor="text1"/>
          <w:sz w:val="28"/>
          <w:szCs w:val="28"/>
        </w:rPr>
        <w:t>G</w:t>
      </w:r>
      <w:r w:rsidRPr="00AE6C1E">
        <w:rPr>
          <w:rFonts w:ascii="Times New Roman" w:hAnsi="Times New Roman"/>
          <w:b/>
          <w:bCs/>
          <w:iCs/>
          <w:color w:val="000000" w:themeColor="text1"/>
          <w:sz w:val="28"/>
          <w:szCs w:val="28"/>
          <w:lang w:val="vi-VN"/>
        </w:rPr>
        <w:t xml:space="preserve">iáo dục </w:t>
      </w:r>
      <w:r w:rsidRPr="00AE6C1E">
        <w:rPr>
          <w:rFonts w:ascii="Times New Roman" w:hAnsi="Times New Roman"/>
          <w:b/>
          <w:bCs/>
          <w:iCs/>
          <w:color w:val="000000" w:themeColor="text1"/>
          <w:sz w:val="28"/>
          <w:szCs w:val="28"/>
        </w:rPr>
        <w:t>MN</w:t>
      </w:r>
      <w:bookmarkEnd w:id="34"/>
      <w:r w:rsidRPr="00AE6C1E">
        <w:rPr>
          <w:rFonts w:ascii="Times New Roman" w:hAnsi="Times New Roman"/>
          <w:b/>
          <w:bCs/>
          <w:iCs/>
          <w:color w:val="000000" w:themeColor="text1"/>
          <w:sz w:val="28"/>
          <w:szCs w:val="28"/>
        </w:rPr>
        <w:t xml:space="preserve"> </w:t>
      </w:r>
    </w:p>
    <w:p w14:paraId="291F51DE" w14:textId="0A127166" w:rsidR="00B9592E" w:rsidRPr="00AE6C1E" w:rsidRDefault="00963D47" w:rsidP="00B16AE1">
      <w:pPr>
        <w:shd w:val="clear" w:color="auto" w:fill="FFFFFF"/>
        <w:spacing w:after="0" w:line="360" w:lineRule="exact"/>
        <w:ind w:firstLine="720"/>
        <w:jc w:val="both"/>
        <w:rPr>
          <w:rFonts w:ascii="Times New Roman" w:eastAsia="Times New Roman" w:hAnsi="Times New Roman"/>
          <w:iCs/>
          <w:color w:val="000000" w:themeColor="text1"/>
          <w:sz w:val="28"/>
          <w:szCs w:val="28"/>
        </w:rPr>
      </w:pPr>
      <w:r w:rsidRPr="00AE6C1E">
        <w:rPr>
          <w:rFonts w:ascii="Times New Roman" w:eastAsia="Times New Roman" w:hAnsi="Times New Roman"/>
          <w:iCs/>
          <w:color w:val="000000" w:themeColor="text1"/>
          <w:sz w:val="28"/>
          <w:szCs w:val="28"/>
        </w:rPr>
        <w:t>Q</w:t>
      </w:r>
      <w:r w:rsidR="00B9592E" w:rsidRPr="00AE6C1E">
        <w:rPr>
          <w:rFonts w:ascii="Times New Roman" w:eastAsia="Times New Roman" w:hAnsi="Times New Roman"/>
          <w:iCs/>
          <w:color w:val="000000" w:themeColor="text1"/>
          <w:sz w:val="28"/>
          <w:szCs w:val="28"/>
        </w:rPr>
        <w:t xml:space="preserve">uỹ đất dành cho </w:t>
      </w:r>
      <w:r w:rsidRPr="00AE6C1E">
        <w:rPr>
          <w:rFonts w:ascii="Times New Roman" w:eastAsia="Times New Roman" w:hAnsi="Times New Roman"/>
          <w:iCs/>
          <w:color w:val="000000" w:themeColor="text1"/>
          <w:sz w:val="28"/>
          <w:szCs w:val="28"/>
        </w:rPr>
        <w:t>giáo dục MN</w:t>
      </w:r>
      <w:r w:rsidR="00B9592E" w:rsidRPr="00AE6C1E">
        <w:rPr>
          <w:rFonts w:ascii="Times New Roman" w:eastAsia="Times New Roman" w:hAnsi="Times New Roman"/>
          <w:iCs/>
          <w:color w:val="000000" w:themeColor="text1"/>
          <w:sz w:val="28"/>
          <w:szCs w:val="28"/>
        </w:rPr>
        <w:t xml:space="preserve"> đạt 1.282,1343 ha; một số trường ở khu trung tâm đô thị vẫn thiếu diện tích cục bộ, tổng thiếu khoảng 6,5098 ha. Toàn cấp có 7.176 phòng nuôi dưỡng, trong đó 6.848 phòng kiên cố (95,4%), còn thiếu 723 phòng; 1.094 phòng phục vụ học tập, thiếu 971 phòng; 7.418 nhà vệ sinh, thiếu 394 nhà vệ sinh. Có 356/465 trường mầm non công lập đạt chuẩn quốc gia (76,55%), trong đó mức độ 1 đạt 53,76%, mức độ 2 đạt 22,79%. Về thiết bị dạy học, toàn cấp có 174.021 bộ (đáp ứng khoảng 96% nhu cầu), cần bổ sung 4.792 bộ; các cơ sở mầm non tập trung bổ sung, sắp xếp đồ dùng, đồ chơi, thiết bị nuôi dưỡng </w:t>
      </w:r>
      <w:r w:rsidRPr="00AE6C1E">
        <w:rPr>
          <w:rFonts w:ascii="Times New Roman" w:eastAsia="Times New Roman" w:hAnsi="Times New Roman"/>
          <w:iCs/>
          <w:color w:val="000000" w:themeColor="text1"/>
          <w:sz w:val="28"/>
          <w:szCs w:val="28"/>
        </w:rPr>
        <w:t>-</w:t>
      </w:r>
      <w:r w:rsidR="00B9592E" w:rsidRPr="00AE6C1E">
        <w:rPr>
          <w:rFonts w:ascii="Times New Roman" w:eastAsia="Times New Roman" w:hAnsi="Times New Roman"/>
          <w:iCs/>
          <w:color w:val="000000" w:themeColor="text1"/>
          <w:sz w:val="28"/>
          <w:szCs w:val="28"/>
        </w:rPr>
        <w:t xml:space="preserve"> chăm sóc, ưu tiên hỗ trợ phát triển vận động, n</w:t>
      </w:r>
      <w:r w:rsidR="00383D5A" w:rsidRPr="00AE6C1E">
        <w:rPr>
          <w:rFonts w:ascii="Times New Roman" w:eastAsia="Times New Roman" w:hAnsi="Times New Roman"/>
          <w:iCs/>
          <w:color w:val="000000" w:themeColor="text1"/>
          <w:sz w:val="28"/>
          <w:szCs w:val="28"/>
        </w:rPr>
        <w:t>gôn ngữ, kỹ năng xã hội cho trẻ</w:t>
      </w:r>
      <w:r w:rsidR="00383D5A" w:rsidRPr="00AE6C1E">
        <w:rPr>
          <w:rFonts w:ascii="Times New Roman" w:eastAsia="Times New Roman" w:hAnsi="Times New Roman"/>
          <w:color w:val="000000" w:themeColor="text1"/>
          <w:sz w:val="28"/>
          <w:szCs w:val="28"/>
        </w:rPr>
        <w:t>.</w:t>
      </w:r>
      <w:r w:rsidR="00443FF1" w:rsidRPr="00AE6C1E">
        <w:rPr>
          <w:rFonts w:ascii="Times New Roman" w:hAnsi="Times New Roman"/>
          <w:color w:val="000000" w:themeColor="text1"/>
        </w:rPr>
        <w:t xml:space="preserve"> </w:t>
      </w:r>
      <w:r w:rsidR="008C56F9" w:rsidRPr="00AE6C1E">
        <w:rPr>
          <w:rFonts w:ascii="Times New Roman" w:eastAsia="Times New Roman" w:hAnsi="Times New Roman"/>
          <w:iCs/>
          <w:color w:val="000000" w:themeColor="text1"/>
          <w:sz w:val="28"/>
          <w:szCs w:val="28"/>
        </w:rPr>
        <w:t xml:space="preserve">Toàn cấp có </w:t>
      </w:r>
      <w:r w:rsidR="008C56F9" w:rsidRPr="00AE6C1E">
        <w:rPr>
          <w:rFonts w:ascii="Times New Roman" w:eastAsia="Times New Roman" w:hAnsi="Times New Roman"/>
          <w:bCs/>
          <w:iCs/>
          <w:color w:val="000000" w:themeColor="text1"/>
          <w:sz w:val="28"/>
          <w:szCs w:val="28"/>
        </w:rPr>
        <w:t>5.301 phòng</w:t>
      </w:r>
      <w:r w:rsidR="008C56F9" w:rsidRPr="00AE6C1E">
        <w:rPr>
          <w:rFonts w:ascii="Times New Roman" w:eastAsia="Times New Roman" w:hAnsi="Times New Roman"/>
          <w:iCs/>
          <w:color w:val="000000" w:themeColor="text1"/>
          <w:sz w:val="28"/>
          <w:szCs w:val="28"/>
        </w:rPr>
        <w:t xml:space="preserve"> được trang bị TV/máy chiếu/bảng tương tác; </w:t>
      </w:r>
      <w:r w:rsidR="008C56F9" w:rsidRPr="00AE6C1E">
        <w:rPr>
          <w:rFonts w:ascii="Times New Roman" w:eastAsia="Times New Roman" w:hAnsi="Times New Roman"/>
          <w:bCs/>
          <w:iCs/>
          <w:color w:val="000000" w:themeColor="text1"/>
          <w:sz w:val="28"/>
          <w:szCs w:val="28"/>
        </w:rPr>
        <w:t>5.408 máy tính</w:t>
      </w:r>
      <w:r w:rsidR="008C56F9" w:rsidRPr="00AE6C1E">
        <w:rPr>
          <w:rFonts w:ascii="Times New Roman" w:eastAsia="Times New Roman" w:hAnsi="Times New Roman"/>
          <w:iCs/>
          <w:color w:val="000000" w:themeColor="text1"/>
          <w:sz w:val="28"/>
          <w:szCs w:val="28"/>
        </w:rPr>
        <w:t xml:space="preserve"> đang hoạt động.</w:t>
      </w:r>
    </w:p>
    <w:p w14:paraId="10769B9D" w14:textId="319487BE" w:rsidR="00FC1110" w:rsidRPr="00AE6C1E" w:rsidRDefault="00FC1110" w:rsidP="008C7C54">
      <w:pPr>
        <w:pStyle w:val="Heading3"/>
        <w:ind w:firstLine="709"/>
        <w:rPr>
          <w:rFonts w:ascii="Times New Roman" w:hAnsi="Times New Roman"/>
          <w:b/>
          <w:color w:val="000000" w:themeColor="text1"/>
          <w:sz w:val="28"/>
          <w:szCs w:val="28"/>
        </w:rPr>
      </w:pPr>
      <w:bookmarkStart w:id="36" w:name="_Toc216590427"/>
      <w:r w:rsidRPr="00AE6C1E">
        <w:rPr>
          <w:rFonts w:ascii="Times New Roman" w:hAnsi="Times New Roman"/>
          <w:b/>
          <w:color w:val="000000" w:themeColor="text1"/>
          <w:sz w:val="28"/>
          <w:szCs w:val="28"/>
          <w:lang w:val="pl-PL"/>
        </w:rPr>
        <w:t>2. G</w:t>
      </w:r>
      <w:r w:rsidRPr="00AE6C1E">
        <w:rPr>
          <w:rFonts w:ascii="Times New Roman" w:hAnsi="Times New Roman"/>
          <w:b/>
          <w:color w:val="000000" w:themeColor="text1"/>
          <w:sz w:val="28"/>
          <w:szCs w:val="28"/>
          <w:lang w:val="vi-VN"/>
        </w:rPr>
        <w:t xml:space="preserve">iáo dục </w:t>
      </w:r>
      <w:r w:rsidRPr="00AE6C1E">
        <w:rPr>
          <w:rFonts w:ascii="Times New Roman" w:hAnsi="Times New Roman"/>
          <w:b/>
          <w:color w:val="000000" w:themeColor="text1"/>
          <w:sz w:val="28"/>
          <w:szCs w:val="28"/>
          <w:lang w:val="pl-PL"/>
        </w:rPr>
        <w:t>TH</w:t>
      </w:r>
      <w:bookmarkEnd w:id="36"/>
      <w:r w:rsidRPr="00AE6C1E">
        <w:rPr>
          <w:rFonts w:ascii="Times New Roman" w:hAnsi="Times New Roman"/>
          <w:b/>
          <w:color w:val="000000" w:themeColor="text1"/>
          <w:sz w:val="28"/>
          <w:szCs w:val="28"/>
          <w:lang w:val="pl-PL"/>
        </w:rPr>
        <w:t xml:space="preserve"> </w:t>
      </w:r>
    </w:p>
    <w:p w14:paraId="51781425" w14:textId="6C15E5C4" w:rsidR="00B9592E" w:rsidRPr="00AE6C1E" w:rsidRDefault="00963D47" w:rsidP="00B16AE1">
      <w:pPr>
        <w:shd w:val="clear" w:color="auto" w:fill="FFFFFF"/>
        <w:spacing w:after="0" w:line="360" w:lineRule="exact"/>
        <w:ind w:firstLine="720"/>
        <w:jc w:val="both"/>
        <w:rPr>
          <w:rFonts w:ascii="Times New Roman" w:eastAsia="Times New Roman" w:hAnsi="Times New Roman"/>
          <w:iCs/>
          <w:color w:val="000000" w:themeColor="text1"/>
          <w:spacing w:val="-2"/>
          <w:sz w:val="28"/>
          <w:szCs w:val="28"/>
        </w:rPr>
      </w:pPr>
      <w:r w:rsidRPr="00AE6C1E">
        <w:rPr>
          <w:rFonts w:ascii="Times New Roman" w:eastAsia="Times New Roman" w:hAnsi="Times New Roman"/>
          <w:iCs/>
          <w:color w:val="000000" w:themeColor="text1"/>
          <w:spacing w:val="-2"/>
          <w:sz w:val="28"/>
          <w:szCs w:val="28"/>
        </w:rPr>
        <w:t>Q</w:t>
      </w:r>
      <w:r w:rsidR="00B9592E" w:rsidRPr="00AE6C1E">
        <w:rPr>
          <w:rFonts w:ascii="Times New Roman" w:eastAsia="Times New Roman" w:hAnsi="Times New Roman"/>
          <w:iCs/>
          <w:color w:val="000000" w:themeColor="text1"/>
          <w:spacing w:val="-2"/>
          <w:sz w:val="28"/>
          <w:szCs w:val="28"/>
        </w:rPr>
        <w:t xml:space="preserve">uỹ đất dành cho giáo dục </w:t>
      </w:r>
      <w:r w:rsidRPr="00AE6C1E">
        <w:rPr>
          <w:rFonts w:ascii="Times New Roman" w:eastAsia="Times New Roman" w:hAnsi="Times New Roman"/>
          <w:iCs/>
          <w:color w:val="000000" w:themeColor="text1"/>
          <w:spacing w:val="-2"/>
          <w:sz w:val="28"/>
          <w:szCs w:val="28"/>
        </w:rPr>
        <w:t>TH</w:t>
      </w:r>
      <w:r w:rsidR="00B9592E" w:rsidRPr="00AE6C1E">
        <w:rPr>
          <w:rFonts w:ascii="Times New Roman" w:eastAsia="Times New Roman" w:hAnsi="Times New Roman"/>
          <w:iCs/>
          <w:color w:val="000000" w:themeColor="text1"/>
          <w:spacing w:val="-2"/>
          <w:sz w:val="28"/>
          <w:szCs w:val="28"/>
        </w:rPr>
        <w:t xml:space="preserve"> đạt 332,4840 ha; một số trường ở khu trung tâm đô thị vẫn thiếu diện tích cục bộ, tổng thiếu khoảng 24,9845 ha. Toàn cấp có 9.889 phòng học, trong đó 9.430 phòng kiên cố (95,4%), còn thiếu 1.131 phòng; 1.778 phòng học bộ môn, thiếu 976 phòng; 2.198 nhà vệ sinh (84,9%), thiếu 390 nhà vệ sinh. Có 341/434 trường tiểu học công lập đạt chuẩn quốc gia (78,74%), trong đó mức độ 1 đạt 51,61%, mức độ 2 đạt 26,95%. Về thiết bị dạy học, cấp tiểu học có 227.108 bộ (đáp ứng khoảng 56% nhu cầu), cần bổ sung 65.164 bộ; các trường tiểu học ưu tiên hoàn thiện bộ thiết bị tối thiểu, thư viện và học liệu số, nhất là cho môn tiếng Việt, Toán, Ngoại ngữ và hoạt động trải nghiệm, nhằm củng cố </w:t>
      </w:r>
      <w:r w:rsidR="00B9592E" w:rsidRPr="00AE6C1E">
        <w:rPr>
          <w:rFonts w:ascii="Times New Roman" w:eastAsia="Times New Roman" w:hAnsi="Times New Roman"/>
          <w:iCs/>
          <w:color w:val="000000" w:themeColor="text1"/>
          <w:spacing w:val="-2"/>
          <w:sz w:val="28"/>
          <w:szCs w:val="28"/>
        </w:rPr>
        <w:lastRenderedPageBreak/>
        <w:t>nền tảng tri thức</w:t>
      </w:r>
      <w:r w:rsidR="00416732" w:rsidRPr="00AE6C1E">
        <w:rPr>
          <w:rFonts w:ascii="Times New Roman" w:eastAsia="Times New Roman" w:hAnsi="Times New Roman"/>
          <w:iCs/>
          <w:color w:val="000000" w:themeColor="text1"/>
          <w:spacing w:val="-2"/>
          <w:sz w:val="28"/>
          <w:szCs w:val="28"/>
        </w:rPr>
        <w:t xml:space="preserve"> và kỹ năng tự học của </w:t>
      </w:r>
      <w:r w:rsidR="000D1AF8" w:rsidRPr="00AE6C1E">
        <w:rPr>
          <w:rFonts w:ascii="Times New Roman" w:eastAsia="Times New Roman" w:hAnsi="Times New Roman"/>
          <w:iCs/>
          <w:color w:val="000000" w:themeColor="text1"/>
          <w:spacing w:val="-2"/>
          <w:sz w:val="28"/>
          <w:szCs w:val="28"/>
        </w:rPr>
        <w:t>HS</w:t>
      </w:r>
      <w:r w:rsidR="00416732" w:rsidRPr="00AE6C1E">
        <w:rPr>
          <w:rFonts w:ascii="Times New Roman" w:eastAsia="Times New Roman" w:hAnsi="Times New Roman"/>
          <w:iCs/>
          <w:color w:val="000000" w:themeColor="text1"/>
          <w:spacing w:val="-2"/>
          <w:sz w:val="28"/>
          <w:szCs w:val="28"/>
        </w:rPr>
        <w:t>.</w:t>
      </w:r>
      <w:r w:rsidR="008C56F9" w:rsidRPr="00AE6C1E">
        <w:rPr>
          <w:rFonts w:ascii="Times New Roman" w:eastAsia="Times New Roman" w:hAnsi="Times New Roman"/>
          <w:iCs/>
          <w:color w:val="000000" w:themeColor="text1"/>
          <w:spacing w:val="-2"/>
          <w:sz w:val="28"/>
          <w:szCs w:val="28"/>
        </w:rPr>
        <w:t xml:space="preserve"> Toàn cấp có </w:t>
      </w:r>
      <w:r w:rsidR="008C56F9" w:rsidRPr="00AE6C1E">
        <w:rPr>
          <w:rFonts w:ascii="Times New Roman" w:eastAsia="Times New Roman" w:hAnsi="Times New Roman"/>
          <w:bCs/>
          <w:iCs/>
          <w:color w:val="000000" w:themeColor="text1"/>
          <w:spacing w:val="-2"/>
          <w:sz w:val="28"/>
          <w:szCs w:val="28"/>
        </w:rPr>
        <w:t>457 phòng ngoại ngữ</w:t>
      </w:r>
      <w:r w:rsidR="008C56F9" w:rsidRPr="00AE6C1E">
        <w:rPr>
          <w:rFonts w:ascii="Times New Roman" w:eastAsia="Times New Roman" w:hAnsi="Times New Roman"/>
          <w:iCs/>
          <w:color w:val="000000" w:themeColor="text1"/>
          <w:spacing w:val="-2"/>
          <w:sz w:val="28"/>
          <w:szCs w:val="28"/>
        </w:rPr>
        <w:t xml:space="preserve">; </w:t>
      </w:r>
      <w:r w:rsidR="008C56F9" w:rsidRPr="00AE6C1E">
        <w:rPr>
          <w:rFonts w:ascii="Times New Roman" w:eastAsia="Times New Roman" w:hAnsi="Times New Roman"/>
          <w:bCs/>
          <w:iCs/>
          <w:color w:val="000000" w:themeColor="text1"/>
          <w:spacing w:val="-2"/>
          <w:sz w:val="28"/>
          <w:szCs w:val="28"/>
        </w:rPr>
        <w:t>10.187 phòng</w:t>
      </w:r>
      <w:r w:rsidR="008C56F9" w:rsidRPr="00AE6C1E">
        <w:rPr>
          <w:rFonts w:ascii="Times New Roman" w:eastAsia="Times New Roman" w:hAnsi="Times New Roman"/>
          <w:iCs/>
          <w:color w:val="000000" w:themeColor="text1"/>
          <w:spacing w:val="-2"/>
          <w:sz w:val="28"/>
          <w:szCs w:val="28"/>
        </w:rPr>
        <w:t xml:space="preserve"> được trang bị TV/máy chiếu/bảng tương tác; </w:t>
      </w:r>
      <w:r w:rsidR="008C56F9" w:rsidRPr="00AE6C1E">
        <w:rPr>
          <w:rFonts w:ascii="Times New Roman" w:eastAsia="Times New Roman" w:hAnsi="Times New Roman"/>
          <w:bCs/>
          <w:iCs/>
          <w:color w:val="000000" w:themeColor="text1"/>
          <w:spacing w:val="-2"/>
          <w:sz w:val="28"/>
          <w:szCs w:val="28"/>
        </w:rPr>
        <w:t>12.508 máy tính</w:t>
      </w:r>
      <w:r w:rsidR="008C56F9" w:rsidRPr="00AE6C1E">
        <w:rPr>
          <w:rFonts w:ascii="Times New Roman" w:eastAsia="Times New Roman" w:hAnsi="Times New Roman"/>
          <w:iCs/>
          <w:color w:val="000000" w:themeColor="text1"/>
          <w:spacing w:val="-2"/>
          <w:sz w:val="28"/>
          <w:szCs w:val="28"/>
        </w:rPr>
        <w:t xml:space="preserve"> đang hoạt động.</w:t>
      </w:r>
    </w:p>
    <w:p w14:paraId="07FEDBF0" w14:textId="06A9B8F2" w:rsidR="00FC1110" w:rsidRPr="00AE6C1E" w:rsidRDefault="00FC1110" w:rsidP="008C7C54">
      <w:pPr>
        <w:pStyle w:val="Heading3"/>
        <w:ind w:firstLine="709"/>
        <w:rPr>
          <w:rFonts w:ascii="Times New Roman" w:hAnsi="Times New Roman"/>
          <w:b/>
          <w:color w:val="000000" w:themeColor="text1"/>
          <w:sz w:val="28"/>
          <w:szCs w:val="28"/>
          <w:lang w:val="es-ES"/>
        </w:rPr>
      </w:pPr>
      <w:bookmarkStart w:id="37" w:name="_Toc216590428"/>
      <w:r w:rsidRPr="00AE6C1E">
        <w:rPr>
          <w:rFonts w:ascii="Times New Roman" w:hAnsi="Times New Roman"/>
          <w:b/>
          <w:color w:val="000000" w:themeColor="text1"/>
          <w:sz w:val="28"/>
          <w:szCs w:val="28"/>
          <w:lang w:val="es-ES"/>
        </w:rPr>
        <w:t>3.</w:t>
      </w:r>
      <w:r w:rsidRPr="00AE6C1E">
        <w:rPr>
          <w:rFonts w:ascii="Times New Roman" w:hAnsi="Times New Roman"/>
          <w:b/>
          <w:color w:val="000000" w:themeColor="text1"/>
          <w:sz w:val="28"/>
          <w:szCs w:val="28"/>
          <w:lang w:val="vi-VN"/>
        </w:rPr>
        <w:t xml:space="preserve"> </w:t>
      </w:r>
      <w:r w:rsidRPr="00AE6C1E">
        <w:rPr>
          <w:rFonts w:ascii="Times New Roman" w:hAnsi="Times New Roman"/>
          <w:b/>
          <w:color w:val="000000" w:themeColor="text1"/>
          <w:sz w:val="28"/>
          <w:szCs w:val="28"/>
          <w:lang w:val="es-ES"/>
        </w:rPr>
        <w:t>Giáo</w:t>
      </w:r>
      <w:r w:rsidRPr="00AE6C1E">
        <w:rPr>
          <w:rFonts w:ascii="Times New Roman" w:hAnsi="Times New Roman"/>
          <w:b/>
          <w:color w:val="000000" w:themeColor="text1"/>
          <w:sz w:val="28"/>
          <w:szCs w:val="28"/>
          <w:lang w:val="vi-VN"/>
        </w:rPr>
        <w:t xml:space="preserve"> dục </w:t>
      </w:r>
      <w:r w:rsidRPr="00AE6C1E">
        <w:rPr>
          <w:rFonts w:ascii="Times New Roman" w:hAnsi="Times New Roman"/>
          <w:b/>
          <w:color w:val="000000" w:themeColor="text1"/>
          <w:sz w:val="28"/>
          <w:szCs w:val="28"/>
          <w:lang w:val="es-ES"/>
        </w:rPr>
        <w:t>THCS</w:t>
      </w:r>
      <w:bookmarkEnd w:id="37"/>
    </w:p>
    <w:p w14:paraId="3B729687" w14:textId="7001DF22" w:rsidR="00B9592E" w:rsidRPr="00AE6C1E" w:rsidRDefault="00963D47" w:rsidP="00B16AE1">
      <w:pPr>
        <w:shd w:val="clear" w:color="auto" w:fill="FFFFFF"/>
        <w:spacing w:after="0" w:line="360" w:lineRule="exact"/>
        <w:ind w:firstLine="720"/>
        <w:jc w:val="both"/>
        <w:rPr>
          <w:rFonts w:ascii="Times New Roman" w:eastAsia="Times New Roman" w:hAnsi="Times New Roman"/>
          <w:iCs/>
          <w:color w:val="000000" w:themeColor="text1"/>
          <w:spacing w:val="-2"/>
          <w:sz w:val="28"/>
          <w:szCs w:val="28"/>
          <w:lang w:val="es-ES"/>
        </w:rPr>
      </w:pPr>
      <w:r w:rsidRPr="00AE6C1E">
        <w:rPr>
          <w:rFonts w:ascii="Times New Roman" w:eastAsia="Times New Roman" w:hAnsi="Times New Roman"/>
          <w:iCs/>
          <w:color w:val="000000" w:themeColor="text1"/>
          <w:spacing w:val="-2"/>
          <w:sz w:val="28"/>
          <w:szCs w:val="28"/>
          <w:lang w:val="es-ES"/>
        </w:rPr>
        <w:t>Q</w:t>
      </w:r>
      <w:r w:rsidR="00B9592E" w:rsidRPr="00AE6C1E">
        <w:rPr>
          <w:rFonts w:ascii="Times New Roman" w:eastAsia="Times New Roman" w:hAnsi="Times New Roman"/>
          <w:iCs/>
          <w:color w:val="000000" w:themeColor="text1"/>
          <w:spacing w:val="-2"/>
          <w:sz w:val="28"/>
          <w:szCs w:val="28"/>
          <w:lang w:val="es-ES"/>
        </w:rPr>
        <w:t>uỹ đất dành cho giáo dục THCS đạt 357,9156 ha; một số trường ở khu trung tâm đô thị vẫn thiếu diện tích cục bộ, tổng thiếu khoảng 31,5012 ha. Toàn cấp có 7.177 phòng học, trong đó 6.751 phòng kiên cố (94,1%), còn thiếu 1.335 phòng; 2.413 phòng học bộ môn, thiếu 1.511 phòng; 1.590 nhà vệ sinh, thiếu 252 nhà vệ sinh. Có 325/424 trường THCS công lập đạt chuẩn quốc gia (76,85%), trong đó mức độ 1 đạt 53,77%, mức độ 2 đạt 22,87%. Về thiết bị dạy học, cấp THCS có 191.921 bộ (đáp ứng khoảng 63% nhu cầu), cần bổ sung 37.405 bộ; các trường THCS chú trọng đầu tư, khai thác hiệu quả phòng học bộ môn, thiết bị thí nghiệm, thực hành và học liệu số, phục vụ dạy học phát triển năng lực, phẩm chất và hoạt động nghiên cứu</w:t>
      </w:r>
      <w:r w:rsidR="00BA4138" w:rsidRPr="00AE6C1E">
        <w:rPr>
          <w:rFonts w:ascii="Times New Roman" w:eastAsia="Times New Roman" w:hAnsi="Times New Roman"/>
          <w:iCs/>
          <w:color w:val="000000" w:themeColor="text1"/>
          <w:spacing w:val="-2"/>
          <w:sz w:val="28"/>
          <w:szCs w:val="28"/>
          <w:lang w:val="es-ES"/>
        </w:rPr>
        <w:t xml:space="preserve"> khoa học kỹ thuật cho </w:t>
      </w:r>
      <w:r w:rsidR="000D1AF8" w:rsidRPr="00AE6C1E">
        <w:rPr>
          <w:rFonts w:ascii="Times New Roman" w:eastAsia="Times New Roman" w:hAnsi="Times New Roman"/>
          <w:iCs/>
          <w:color w:val="000000" w:themeColor="text1"/>
          <w:spacing w:val="-2"/>
          <w:sz w:val="28"/>
          <w:szCs w:val="28"/>
          <w:lang w:val="es-ES"/>
        </w:rPr>
        <w:t>HS</w:t>
      </w:r>
      <w:r w:rsidR="00BA4138" w:rsidRPr="00AE6C1E">
        <w:rPr>
          <w:rFonts w:ascii="Times New Roman" w:eastAsia="Times New Roman" w:hAnsi="Times New Roman"/>
          <w:iCs/>
          <w:color w:val="000000" w:themeColor="text1"/>
          <w:spacing w:val="-2"/>
          <w:sz w:val="28"/>
          <w:szCs w:val="28"/>
          <w:lang w:val="es-ES"/>
        </w:rPr>
        <w:t>.</w:t>
      </w:r>
      <w:r w:rsidR="00403958" w:rsidRPr="00AE6C1E">
        <w:rPr>
          <w:rFonts w:ascii="Times New Roman" w:eastAsia="Times New Roman" w:hAnsi="Times New Roman"/>
          <w:iCs/>
          <w:color w:val="000000" w:themeColor="text1"/>
          <w:spacing w:val="-2"/>
          <w:sz w:val="28"/>
          <w:szCs w:val="28"/>
          <w:lang w:val="es-ES"/>
        </w:rPr>
        <w:t xml:space="preserve"> Toàn cấp có </w:t>
      </w:r>
      <w:r w:rsidR="00403958" w:rsidRPr="00AE6C1E">
        <w:rPr>
          <w:rFonts w:ascii="Times New Roman" w:eastAsia="Times New Roman" w:hAnsi="Times New Roman"/>
          <w:bCs/>
          <w:iCs/>
          <w:color w:val="000000" w:themeColor="text1"/>
          <w:spacing w:val="-2"/>
          <w:sz w:val="28"/>
          <w:szCs w:val="28"/>
          <w:lang w:val="es-ES"/>
        </w:rPr>
        <w:t>342 phòng ngoại ngữ</w:t>
      </w:r>
      <w:r w:rsidR="00403958" w:rsidRPr="00AE6C1E">
        <w:rPr>
          <w:rFonts w:ascii="Times New Roman" w:eastAsia="Times New Roman" w:hAnsi="Times New Roman"/>
          <w:iCs/>
          <w:color w:val="000000" w:themeColor="text1"/>
          <w:spacing w:val="-2"/>
          <w:sz w:val="28"/>
          <w:szCs w:val="28"/>
          <w:lang w:val="es-ES"/>
        </w:rPr>
        <w:t xml:space="preserve">; </w:t>
      </w:r>
      <w:r w:rsidR="00403958" w:rsidRPr="00AE6C1E">
        <w:rPr>
          <w:rFonts w:ascii="Times New Roman" w:eastAsia="Times New Roman" w:hAnsi="Times New Roman"/>
          <w:bCs/>
          <w:iCs/>
          <w:color w:val="000000" w:themeColor="text1"/>
          <w:spacing w:val="-2"/>
          <w:sz w:val="28"/>
          <w:szCs w:val="28"/>
          <w:lang w:val="es-ES"/>
        </w:rPr>
        <w:t>6.728 phòng</w:t>
      </w:r>
      <w:r w:rsidR="00403958" w:rsidRPr="00AE6C1E">
        <w:rPr>
          <w:rFonts w:ascii="Times New Roman" w:eastAsia="Times New Roman" w:hAnsi="Times New Roman"/>
          <w:iCs/>
          <w:color w:val="000000" w:themeColor="text1"/>
          <w:spacing w:val="-2"/>
          <w:sz w:val="28"/>
          <w:szCs w:val="28"/>
          <w:lang w:val="es-ES"/>
        </w:rPr>
        <w:t xml:space="preserve"> được trang bị TV/máy chiếu/bảng tương tác; </w:t>
      </w:r>
      <w:r w:rsidR="00403958" w:rsidRPr="00AE6C1E">
        <w:rPr>
          <w:rFonts w:ascii="Times New Roman" w:eastAsia="Times New Roman" w:hAnsi="Times New Roman"/>
          <w:bCs/>
          <w:iCs/>
          <w:color w:val="000000" w:themeColor="text1"/>
          <w:spacing w:val="-2"/>
          <w:sz w:val="28"/>
          <w:szCs w:val="28"/>
          <w:lang w:val="es-ES"/>
        </w:rPr>
        <w:t>10.534 máy tính</w:t>
      </w:r>
      <w:r w:rsidR="00403958" w:rsidRPr="00AE6C1E">
        <w:rPr>
          <w:rFonts w:ascii="Times New Roman" w:eastAsia="Times New Roman" w:hAnsi="Times New Roman"/>
          <w:iCs/>
          <w:color w:val="000000" w:themeColor="text1"/>
          <w:spacing w:val="-2"/>
          <w:sz w:val="28"/>
          <w:szCs w:val="28"/>
          <w:lang w:val="es-ES"/>
        </w:rPr>
        <w:t xml:space="preserve"> đang hoạt động.</w:t>
      </w:r>
    </w:p>
    <w:p w14:paraId="7B712CE1" w14:textId="36058C10" w:rsidR="00FC1110" w:rsidRPr="00AE6C1E" w:rsidRDefault="00FC1110" w:rsidP="008C7C54">
      <w:pPr>
        <w:pStyle w:val="Heading3"/>
        <w:ind w:firstLine="709"/>
        <w:rPr>
          <w:rFonts w:ascii="Times New Roman" w:hAnsi="Times New Roman"/>
          <w:b/>
          <w:bCs/>
          <w:color w:val="000000" w:themeColor="text1"/>
          <w:sz w:val="28"/>
          <w:szCs w:val="28"/>
          <w:lang w:val="es-ES"/>
        </w:rPr>
      </w:pPr>
      <w:bookmarkStart w:id="38" w:name="_Toc216590429"/>
      <w:r w:rsidRPr="00AE6C1E">
        <w:rPr>
          <w:rFonts w:ascii="Times New Roman" w:hAnsi="Times New Roman"/>
          <w:b/>
          <w:color w:val="000000" w:themeColor="text1"/>
          <w:sz w:val="28"/>
          <w:szCs w:val="28"/>
          <w:lang w:val="es-ES"/>
        </w:rPr>
        <w:t>4. Giáo</w:t>
      </w:r>
      <w:r w:rsidRPr="00AE6C1E">
        <w:rPr>
          <w:rFonts w:ascii="Times New Roman" w:hAnsi="Times New Roman"/>
          <w:b/>
          <w:color w:val="000000" w:themeColor="text1"/>
          <w:sz w:val="28"/>
          <w:szCs w:val="28"/>
          <w:lang w:val="vi-VN"/>
        </w:rPr>
        <w:t xml:space="preserve"> dục </w:t>
      </w:r>
      <w:r w:rsidRPr="00AE6C1E">
        <w:rPr>
          <w:rFonts w:ascii="Times New Roman" w:hAnsi="Times New Roman"/>
          <w:b/>
          <w:color w:val="000000" w:themeColor="text1"/>
          <w:sz w:val="28"/>
          <w:szCs w:val="28"/>
          <w:lang w:val="es-ES"/>
        </w:rPr>
        <w:t>THPT</w:t>
      </w:r>
      <w:bookmarkEnd w:id="38"/>
    </w:p>
    <w:p w14:paraId="610CE4B2" w14:textId="4A24E4C3" w:rsidR="00B9592E" w:rsidRPr="00AE6C1E" w:rsidRDefault="00963D47" w:rsidP="00B16AE1">
      <w:pPr>
        <w:shd w:val="clear" w:color="auto" w:fill="FFFFFF"/>
        <w:spacing w:after="0" w:line="360" w:lineRule="exact"/>
        <w:ind w:firstLine="720"/>
        <w:jc w:val="both"/>
        <w:rPr>
          <w:rFonts w:ascii="Times New Roman" w:eastAsia="Times New Roman" w:hAnsi="Times New Roman"/>
          <w:iCs/>
          <w:color w:val="000000" w:themeColor="text1"/>
          <w:spacing w:val="-4"/>
          <w:sz w:val="28"/>
          <w:szCs w:val="28"/>
          <w:lang w:val="es-ES"/>
        </w:rPr>
      </w:pPr>
      <w:r w:rsidRPr="00AE6C1E">
        <w:rPr>
          <w:rFonts w:ascii="Times New Roman" w:eastAsia="Times New Roman" w:hAnsi="Times New Roman"/>
          <w:iCs/>
          <w:color w:val="000000" w:themeColor="text1"/>
          <w:spacing w:val="-4"/>
          <w:sz w:val="28"/>
          <w:szCs w:val="28"/>
          <w:lang w:val="es-ES"/>
        </w:rPr>
        <w:t>Q</w:t>
      </w:r>
      <w:r w:rsidR="00B9592E" w:rsidRPr="00AE6C1E">
        <w:rPr>
          <w:rFonts w:ascii="Times New Roman" w:eastAsia="Times New Roman" w:hAnsi="Times New Roman"/>
          <w:iCs/>
          <w:color w:val="000000" w:themeColor="text1"/>
          <w:spacing w:val="-4"/>
          <w:sz w:val="28"/>
          <w:szCs w:val="28"/>
          <w:lang w:val="es-ES"/>
        </w:rPr>
        <w:t>uỹ đất dành cho giáo dục THPT đạt 146,0805 ha; một số trường ở khu trung tâm đô thị vẫn thiếu diện tích cục bộ, tổng thiếu khoảng 5,6032 ha. Toàn cấp có 2.556 phòng học, trong đó 2.449 phòng kiên cố (95,8%), còn thiếu 547 phòng; 439 phòng học bộ môn, thiếu 382 phòng; 577 nhà vệ sinh, thiếu 108 nhà vệ sinh. Có 59/82 trường THPT công lập đạt chuẩn quốc gia (72,5%); tỷ lệ trường đạt chuẩn mức độ 1 là 52,43% (cả 2 trường THPT chuyên đều chưa đạt chuẩn quốc gia), mức độ 2 đạt 19,51%. Về thiết bị dạy học, cấp THPT có 67.297 bộ (đáp ứng khoảng 46% nhu cầu), cần bổ sung 24.494 bộ; các trường THPT tập trung hoàn thiện phòng học bộ môn, thiết bị thí nghiệm, phương tiện dạy học số gắn với các tổ hợp môn lựa chọn, định hướng nghề nghiệp, bảo đảm điều kiện tổ chức dạy học phân hóa và t</w:t>
      </w:r>
      <w:r w:rsidR="00294ED1" w:rsidRPr="00AE6C1E">
        <w:rPr>
          <w:rFonts w:ascii="Times New Roman" w:eastAsia="Times New Roman" w:hAnsi="Times New Roman"/>
          <w:iCs/>
          <w:color w:val="000000" w:themeColor="text1"/>
          <w:spacing w:val="-4"/>
          <w:sz w:val="28"/>
          <w:szCs w:val="28"/>
          <w:lang w:val="es-ES"/>
        </w:rPr>
        <w:t xml:space="preserve">ư vấn hướng nghiệp cho </w:t>
      </w:r>
      <w:r w:rsidR="000D1AF8" w:rsidRPr="00AE6C1E">
        <w:rPr>
          <w:rFonts w:ascii="Times New Roman" w:eastAsia="Times New Roman" w:hAnsi="Times New Roman"/>
          <w:iCs/>
          <w:color w:val="000000" w:themeColor="text1"/>
          <w:spacing w:val="-4"/>
          <w:sz w:val="28"/>
          <w:szCs w:val="28"/>
          <w:lang w:val="es-ES"/>
        </w:rPr>
        <w:t>HS</w:t>
      </w:r>
      <w:r w:rsidR="00294ED1" w:rsidRPr="00AE6C1E">
        <w:rPr>
          <w:rFonts w:ascii="Times New Roman" w:eastAsia="Times New Roman" w:hAnsi="Times New Roman"/>
          <w:color w:val="000000" w:themeColor="text1"/>
          <w:spacing w:val="-4"/>
          <w:sz w:val="28"/>
          <w:szCs w:val="28"/>
          <w:lang w:val="es-ES"/>
        </w:rPr>
        <w:t>.</w:t>
      </w:r>
      <w:r w:rsidR="00403958" w:rsidRPr="00AE6C1E">
        <w:rPr>
          <w:rFonts w:ascii="Times New Roman" w:hAnsi="Times New Roman"/>
          <w:color w:val="000000" w:themeColor="text1"/>
        </w:rPr>
        <w:t xml:space="preserve"> </w:t>
      </w:r>
      <w:r w:rsidR="00403958" w:rsidRPr="00AE6C1E">
        <w:rPr>
          <w:rFonts w:ascii="Times New Roman" w:eastAsia="Times New Roman" w:hAnsi="Times New Roman"/>
          <w:iCs/>
          <w:color w:val="000000" w:themeColor="text1"/>
          <w:spacing w:val="-6"/>
          <w:sz w:val="28"/>
          <w:szCs w:val="28"/>
          <w:lang w:val="es-ES"/>
        </w:rPr>
        <w:t xml:space="preserve">Toàn cấp có </w:t>
      </w:r>
      <w:r w:rsidR="00403958" w:rsidRPr="00AE6C1E">
        <w:rPr>
          <w:rFonts w:ascii="Times New Roman" w:eastAsia="Times New Roman" w:hAnsi="Times New Roman"/>
          <w:bCs/>
          <w:iCs/>
          <w:color w:val="000000" w:themeColor="text1"/>
          <w:spacing w:val="-6"/>
          <w:sz w:val="28"/>
          <w:szCs w:val="28"/>
          <w:lang w:val="es-ES"/>
        </w:rPr>
        <w:t>128 phòng ngoại ngữ</w:t>
      </w:r>
      <w:r w:rsidR="00403958" w:rsidRPr="00AE6C1E">
        <w:rPr>
          <w:rFonts w:ascii="Times New Roman" w:eastAsia="Times New Roman" w:hAnsi="Times New Roman"/>
          <w:iCs/>
          <w:color w:val="000000" w:themeColor="text1"/>
          <w:spacing w:val="-6"/>
          <w:sz w:val="28"/>
          <w:szCs w:val="28"/>
          <w:lang w:val="es-ES"/>
        </w:rPr>
        <w:t xml:space="preserve">; </w:t>
      </w:r>
      <w:r w:rsidR="00403958" w:rsidRPr="00AE6C1E">
        <w:rPr>
          <w:rFonts w:ascii="Times New Roman" w:eastAsia="Times New Roman" w:hAnsi="Times New Roman"/>
          <w:bCs/>
          <w:iCs/>
          <w:color w:val="000000" w:themeColor="text1"/>
          <w:spacing w:val="-6"/>
          <w:sz w:val="28"/>
          <w:szCs w:val="28"/>
          <w:lang w:val="es-ES"/>
        </w:rPr>
        <w:t>3.626 phòng</w:t>
      </w:r>
      <w:r w:rsidR="00403958" w:rsidRPr="00AE6C1E">
        <w:rPr>
          <w:rFonts w:ascii="Times New Roman" w:eastAsia="Times New Roman" w:hAnsi="Times New Roman"/>
          <w:iCs/>
          <w:color w:val="000000" w:themeColor="text1"/>
          <w:spacing w:val="-6"/>
          <w:sz w:val="28"/>
          <w:szCs w:val="28"/>
          <w:lang w:val="es-ES"/>
        </w:rPr>
        <w:t xml:space="preserve"> được trang bị TV/máy chiếu/bảng tương tác; </w:t>
      </w:r>
      <w:r w:rsidR="00403958" w:rsidRPr="00AE6C1E">
        <w:rPr>
          <w:rFonts w:ascii="Times New Roman" w:eastAsia="Times New Roman" w:hAnsi="Times New Roman"/>
          <w:bCs/>
          <w:iCs/>
          <w:color w:val="000000" w:themeColor="text1"/>
          <w:spacing w:val="-6"/>
          <w:sz w:val="28"/>
          <w:szCs w:val="28"/>
          <w:lang w:val="es-ES"/>
        </w:rPr>
        <w:t>7.345 máy tính</w:t>
      </w:r>
      <w:r w:rsidR="00403958" w:rsidRPr="00AE6C1E">
        <w:rPr>
          <w:rFonts w:ascii="Times New Roman" w:eastAsia="Times New Roman" w:hAnsi="Times New Roman"/>
          <w:iCs/>
          <w:color w:val="000000" w:themeColor="text1"/>
          <w:spacing w:val="-6"/>
          <w:sz w:val="28"/>
          <w:szCs w:val="28"/>
          <w:lang w:val="es-ES"/>
        </w:rPr>
        <w:t xml:space="preserve"> đang hoạt động.</w:t>
      </w:r>
    </w:p>
    <w:p w14:paraId="34FED514" w14:textId="46AE61B2" w:rsidR="00FC1110" w:rsidRPr="00AE6C1E" w:rsidRDefault="00FC1110" w:rsidP="008C7C54">
      <w:pPr>
        <w:pStyle w:val="Heading3"/>
        <w:ind w:firstLine="709"/>
        <w:rPr>
          <w:rFonts w:ascii="Times New Roman" w:hAnsi="Times New Roman"/>
          <w:b/>
          <w:color w:val="000000" w:themeColor="text1"/>
          <w:sz w:val="28"/>
          <w:szCs w:val="28"/>
          <w:lang w:val="es-ES"/>
        </w:rPr>
      </w:pPr>
      <w:bookmarkStart w:id="39" w:name="_Toc216590430"/>
      <w:r w:rsidRPr="00AE6C1E">
        <w:rPr>
          <w:rFonts w:ascii="Times New Roman" w:hAnsi="Times New Roman"/>
          <w:b/>
          <w:color w:val="000000" w:themeColor="text1"/>
          <w:sz w:val="28"/>
          <w:szCs w:val="28"/>
          <w:lang w:val="es-ES"/>
        </w:rPr>
        <w:t>5. Giáo dục TX</w:t>
      </w:r>
      <w:bookmarkEnd w:id="39"/>
    </w:p>
    <w:p w14:paraId="37F4C91A" w14:textId="0F5F78D8" w:rsidR="00FF4F9C" w:rsidRPr="00AE6C1E" w:rsidRDefault="00FF4F9C" w:rsidP="00B16AE1">
      <w:pPr>
        <w:spacing w:after="0" w:line="360" w:lineRule="exact"/>
        <w:ind w:firstLine="720"/>
        <w:jc w:val="both"/>
        <w:rPr>
          <w:rFonts w:ascii="Times New Roman" w:hAnsi="Times New Roman"/>
          <w:color w:val="000000" w:themeColor="text1"/>
          <w:sz w:val="28"/>
          <w:szCs w:val="28"/>
          <w:lang w:val="es-ES"/>
        </w:rPr>
      </w:pPr>
      <w:r w:rsidRPr="00AE6C1E">
        <w:rPr>
          <w:rFonts w:ascii="Times New Roman" w:hAnsi="Times New Roman"/>
          <w:color w:val="000000" w:themeColor="text1"/>
          <w:sz w:val="28"/>
          <w:szCs w:val="28"/>
          <w:lang w:val="es-ES"/>
        </w:rPr>
        <w:t xml:space="preserve">Tính đến tháng 10/2025 quỹ đất dành cho các trung tâm đạt </w:t>
      </w:r>
      <w:r w:rsidRPr="00AE6C1E">
        <w:rPr>
          <w:rFonts w:ascii="Times New Roman" w:hAnsi="Times New Roman"/>
          <w:bCs/>
          <w:color w:val="000000" w:themeColor="text1"/>
          <w:sz w:val="28"/>
          <w:szCs w:val="28"/>
          <w:lang w:val="es-ES"/>
        </w:rPr>
        <w:t>26,5281 ha</w:t>
      </w:r>
      <w:r w:rsidRPr="00AE6C1E">
        <w:rPr>
          <w:rFonts w:ascii="Times New Roman" w:hAnsi="Times New Roman"/>
          <w:color w:val="000000" w:themeColor="text1"/>
          <w:sz w:val="28"/>
          <w:szCs w:val="28"/>
          <w:lang w:val="es-ES"/>
        </w:rPr>
        <w:t>. 14</w:t>
      </w:r>
      <w:r w:rsidRPr="00AE6C1E">
        <w:rPr>
          <w:rFonts w:ascii="Times New Roman" w:hAnsi="Times New Roman"/>
          <w:color w:val="000000" w:themeColor="text1"/>
          <w:sz w:val="28"/>
          <w:szCs w:val="28"/>
          <w:lang w:val="vi-VN"/>
        </w:rPr>
        <w:t xml:space="preserve"> Trung tâm </w:t>
      </w:r>
      <w:r w:rsidRPr="00AE6C1E">
        <w:rPr>
          <w:rFonts w:ascii="Times New Roman" w:hAnsi="Times New Roman"/>
          <w:color w:val="000000" w:themeColor="text1"/>
          <w:sz w:val="28"/>
          <w:szCs w:val="28"/>
          <w:lang w:val="es-ES"/>
        </w:rPr>
        <w:t>công lập</w:t>
      </w:r>
      <w:r w:rsidRPr="00AE6C1E">
        <w:rPr>
          <w:rFonts w:ascii="Times New Roman" w:hAnsi="Times New Roman"/>
          <w:color w:val="000000" w:themeColor="text1"/>
          <w:sz w:val="28"/>
          <w:szCs w:val="28"/>
          <w:lang w:val="vi-VN"/>
        </w:rPr>
        <w:t xml:space="preserve"> có </w:t>
      </w:r>
      <w:r w:rsidRPr="00AE6C1E">
        <w:rPr>
          <w:rFonts w:ascii="Times New Roman" w:hAnsi="Times New Roman"/>
          <w:color w:val="000000" w:themeColor="text1"/>
          <w:sz w:val="28"/>
          <w:szCs w:val="28"/>
          <w:lang w:val="es-ES"/>
        </w:rPr>
        <w:t>592</w:t>
      </w:r>
      <w:r w:rsidRPr="00AE6C1E">
        <w:rPr>
          <w:rFonts w:ascii="Times New Roman" w:hAnsi="Times New Roman"/>
          <w:color w:val="000000" w:themeColor="text1"/>
          <w:sz w:val="28"/>
          <w:szCs w:val="28"/>
          <w:lang w:val="vi-VN"/>
        </w:rPr>
        <w:t xml:space="preserve"> phòng học</w:t>
      </w:r>
      <w:r w:rsidRPr="00AE6C1E">
        <w:rPr>
          <w:rFonts w:ascii="Times New Roman" w:hAnsi="Times New Roman"/>
          <w:color w:val="000000" w:themeColor="text1"/>
          <w:sz w:val="28"/>
          <w:szCs w:val="28"/>
          <w:lang w:val="es-ES"/>
        </w:rPr>
        <w:t xml:space="preserve"> lý thuyết, 96</w:t>
      </w:r>
      <w:r w:rsidRPr="00AE6C1E">
        <w:rPr>
          <w:rFonts w:ascii="Times New Roman" w:hAnsi="Times New Roman"/>
          <w:color w:val="000000" w:themeColor="text1"/>
          <w:sz w:val="28"/>
          <w:szCs w:val="28"/>
          <w:lang w:val="vi-VN"/>
        </w:rPr>
        <w:t xml:space="preserve"> phòng</w:t>
      </w:r>
      <w:r w:rsidRPr="00AE6C1E">
        <w:rPr>
          <w:rFonts w:ascii="Times New Roman" w:hAnsi="Times New Roman"/>
          <w:color w:val="000000" w:themeColor="text1"/>
          <w:sz w:val="28"/>
          <w:szCs w:val="28"/>
          <w:lang w:val="es-ES"/>
        </w:rPr>
        <w:t>/xưởng thực hành</w:t>
      </w:r>
      <w:r w:rsidRPr="00AE6C1E">
        <w:rPr>
          <w:rFonts w:ascii="Times New Roman" w:hAnsi="Times New Roman"/>
          <w:color w:val="000000" w:themeColor="text1"/>
          <w:sz w:val="28"/>
          <w:szCs w:val="28"/>
          <w:lang w:val="vi-VN"/>
        </w:rPr>
        <w:t xml:space="preserve"> học bộ môn</w:t>
      </w:r>
      <w:r w:rsidRPr="00AE6C1E">
        <w:rPr>
          <w:rFonts w:ascii="Times New Roman" w:hAnsi="Times New Roman"/>
          <w:color w:val="000000" w:themeColor="text1"/>
          <w:sz w:val="28"/>
          <w:szCs w:val="28"/>
          <w:lang w:val="es-ES"/>
        </w:rPr>
        <w:t>,</w:t>
      </w:r>
      <w:r w:rsidRPr="00AE6C1E">
        <w:rPr>
          <w:rFonts w:ascii="Times New Roman" w:hAnsi="Times New Roman"/>
          <w:color w:val="000000" w:themeColor="text1"/>
          <w:sz w:val="28"/>
          <w:szCs w:val="28"/>
          <w:lang w:val="vi-VN"/>
        </w:rPr>
        <w:t xml:space="preserve"> </w:t>
      </w:r>
      <w:r w:rsidRPr="00AE6C1E">
        <w:rPr>
          <w:rFonts w:ascii="Times New Roman" w:hAnsi="Times New Roman"/>
          <w:color w:val="000000" w:themeColor="text1"/>
          <w:sz w:val="28"/>
          <w:szCs w:val="28"/>
          <w:lang w:val="es-ES"/>
        </w:rPr>
        <w:t>15</w:t>
      </w:r>
      <w:r w:rsidRPr="00AE6C1E">
        <w:rPr>
          <w:rFonts w:ascii="Times New Roman" w:hAnsi="Times New Roman"/>
          <w:color w:val="000000" w:themeColor="text1"/>
          <w:sz w:val="28"/>
          <w:szCs w:val="28"/>
          <w:lang w:val="vi-VN"/>
        </w:rPr>
        <w:t xml:space="preserve"> phòng thư viện</w:t>
      </w:r>
      <w:r w:rsidRPr="00AE6C1E">
        <w:rPr>
          <w:rFonts w:ascii="Times New Roman" w:hAnsi="Times New Roman"/>
          <w:color w:val="000000" w:themeColor="text1"/>
          <w:sz w:val="28"/>
          <w:szCs w:val="28"/>
          <w:lang w:val="es-ES"/>
        </w:rPr>
        <w:t>,</w:t>
      </w:r>
      <w:r w:rsidRPr="00AE6C1E">
        <w:rPr>
          <w:rFonts w:ascii="Times New Roman" w:hAnsi="Times New Roman"/>
          <w:bCs/>
          <w:color w:val="000000" w:themeColor="text1"/>
          <w:sz w:val="28"/>
          <w:szCs w:val="28"/>
          <w:lang w:val="es-ES"/>
        </w:rPr>
        <w:t xml:space="preserve"> </w:t>
      </w:r>
      <w:r w:rsidRPr="00AE6C1E">
        <w:rPr>
          <w:rFonts w:ascii="Times New Roman" w:hAnsi="Times New Roman"/>
          <w:color w:val="000000" w:themeColor="text1"/>
          <w:sz w:val="28"/>
          <w:szCs w:val="28"/>
          <w:lang w:val="es-ES"/>
        </w:rPr>
        <w:t>431</w:t>
      </w:r>
      <w:r w:rsidRPr="00AE6C1E">
        <w:rPr>
          <w:rFonts w:ascii="Times New Roman" w:hAnsi="Times New Roman"/>
          <w:color w:val="000000" w:themeColor="text1"/>
          <w:sz w:val="28"/>
          <w:szCs w:val="28"/>
          <w:lang w:val="vi-VN"/>
        </w:rPr>
        <w:t xml:space="preserve"> phòng </w:t>
      </w:r>
      <w:r w:rsidRPr="00AE6C1E">
        <w:rPr>
          <w:rFonts w:ascii="Times New Roman" w:hAnsi="Times New Roman"/>
          <w:color w:val="000000" w:themeColor="text1"/>
          <w:sz w:val="28"/>
          <w:szCs w:val="28"/>
          <w:lang w:val="es-ES"/>
        </w:rPr>
        <w:t xml:space="preserve">làm việc cho </w:t>
      </w:r>
      <w:r w:rsidR="00E47A20" w:rsidRPr="00AE6C1E">
        <w:rPr>
          <w:rFonts w:ascii="Times New Roman" w:hAnsi="Times New Roman"/>
          <w:color w:val="000000" w:themeColor="text1"/>
          <w:sz w:val="28"/>
          <w:szCs w:val="28"/>
          <w:lang w:val="es-ES"/>
        </w:rPr>
        <w:t>CBQL</w:t>
      </w:r>
      <w:r w:rsidRPr="00AE6C1E">
        <w:rPr>
          <w:rFonts w:ascii="Times New Roman" w:hAnsi="Times New Roman"/>
          <w:color w:val="000000" w:themeColor="text1"/>
          <w:sz w:val="28"/>
          <w:szCs w:val="28"/>
          <w:lang w:val="es-ES"/>
        </w:rPr>
        <w:t xml:space="preserve">, nhà giáo, 24 phòng ký túc xá cho </w:t>
      </w:r>
      <w:r w:rsidR="000D1AF8" w:rsidRPr="00AE6C1E">
        <w:rPr>
          <w:rFonts w:ascii="Times New Roman" w:hAnsi="Times New Roman"/>
          <w:color w:val="000000" w:themeColor="text1"/>
          <w:sz w:val="28"/>
          <w:szCs w:val="28"/>
          <w:lang w:val="es-ES"/>
        </w:rPr>
        <w:t>HS</w:t>
      </w:r>
      <w:r w:rsidRPr="00AE6C1E">
        <w:rPr>
          <w:rFonts w:ascii="Times New Roman" w:hAnsi="Times New Roman"/>
          <w:i/>
          <w:color w:val="000000" w:themeColor="text1"/>
          <w:sz w:val="28"/>
          <w:szCs w:val="28"/>
          <w:lang w:val="es-ES"/>
        </w:rPr>
        <w:t xml:space="preserve">. </w:t>
      </w:r>
      <w:r w:rsidRPr="00AE6C1E">
        <w:rPr>
          <w:rFonts w:ascii="Times New Roman" w:hAnsi="Times New Roman"/>
          <w:color w:val="000000" w:themeColor="text1"/>
          <w:sz w:val="28"/>
          <w:szCs w:val="28"/>
          <w:lang w:val="es-ES"/>
        </w:rPr>
        <w:t>C</w:t>
      </w:r>
      <w:r w:rsidRPr="00AE6C1E">
        <w:rPr>
          <w:rFonts w:ascii="Times New Roman" w:hAnsi="Times New Roman"/>
          <w:color w:val="000000" w:themeColor="text1"/>
          <w:sz w:val="28"/>
          <w:szCs w:val="28"/>
          <w:shd w:val="clear" w:color="auto" w:fill="FFFFFF"/>
          <w:lang w:val="vi-VN"/>
        </w:rPr>
        <w:t>ác phòng học được trang bị thiết bị dạy học, các phòng học cơ bản đều sử dụng tốt</w:t>
      </w:r>
      <w:r w:rsidR="009F7B72" w:rsidRPr="00AE6C1E">
        <w:rPr>
          <w:rFonts w:ascii="Times New Roman" w:eastAsia="Times New Roman" w:hAnsi="Times New Roman"/>
          <w:color w:val="000000" w:themeColor="text1"/>
          <w:spacing w:val="-4"/>
          <w:sz w:val="28"/>
          <w:szCs w:val="28"/>
          <w:lang w:val="es-ES"/>
        </w:rPr>
        <w:t xml:space="preserve">; </w:t>
      </w:r>
      <w:r w:rsidR="009F7B72" w:rsidRPr="00AE6C1E">
        <w:rPr>
          <w:rFonts w:ascii="Times New Roman" w:hAnsi="Times New Roman"/>
          <w:color w:val="000000" w:themeColor="text1"/>
          <w:sz w:val="28"/>
          <w:szCs w:val="28"/>
          <w:lang w:val="es-ES"/>
        </w:rPr>
        <w:t>có 07 phòng ngoại ngữ; 322 phòng được trang bị TV/máy chiếu/bảng tương tác; 585 máy tính đang hoạt động.</w:t>
      </w:r>
    </w:p>
    <w:p w14:paraId="15C4F74A" w14:textId="19FB33C9" w:rsidR="00FC1110" w:rsidRPr="00AE6C1E" w:rsidRDefault="00FC1110" w:rsidP="008C7C54">
      <w:pPr>
        <w:pStyle w:val="Heading3"/>
        <w:ind w:firstLine="709"/>
        <w:rPr>
          <w:rFonts w:ascii="Times New Roman" w:hAnsi="Times New Roman"/>
          <w:b/>
          <w:color w:val="000000" w:themeColor="text1"/>
          <w:sz w:val="28"/>
          <w:szCs w:val="28"/>
          <w:lang w:val="es-ES"/>
        </w:rPr>
      </w:pPr>
      <w:bookmarkStart w:id="40" w:name="_Toc216590431"/>
      <w:r w:rsidRPr="00AE6C1E">
        <w:rPr>
          <w:rFonts w:ascii="Times New Roman" w:hAnsi="Times New Roman"/>
          <w:b/>
          <w:color w:val="000000" w:themeColor="text1"/>
          <w:sz w:val="28"/>
          <w:szCs w:val="28"/>
          <w:lang w:val="es-ES"/>
        </w:rPr>
        <w:t>6. Giáo dục NN</w:t>
      </w:r>
      <w:bookmarkEnd w:id="40"/>
    </w:p>
    <w:p w14:paraId="08DD1D45" w14:textId="41E315D6" w:rsidR="00EB54F9" w:rsidRPr="00AE6C1E" w:rsidRDefault="00EB54F9" w:rsidP="00EB54F9">
      <w:pPr>
        <w:shd w:val="clear" w:color="auto" w:fill="FFFFFF"/>
        <w:spacing w:after="0" w:line="288" w:lineRule="auto"/>
        <w:ind w:firstLine="720"/>
        <w:jc w:val="both"/>
        <w:rPr>
          <w:rFonts w:ascii="Times New Roman" w:eastAsia="Times New Roman" w:hAnsi="Times New Roman"/>
          <w:iCs/>
          <w:color w:val="000000" w:themeColor="text1"/>
          <w:sz w:val="28"/>
          <w:szCs w:val="28"/>
          <w:lang w:val="es-ES"/>
        </w:rPr>
      </w:pPr>
      <w:r w:rsidRPr="00AE6C1E">
        <w:rPr>
          <w:rFonts w:ascii="Times New Roman" w:eastAsia="Times New Roman" w:hAnsi="Times New Roman"/>
          <w:color w:val="000000" w:themeColor="text1"/>
          <w:sz w:val="28"/>
          <w:szCs w:val="28"/>
          <w:lang w:val="it-IT"/>
        </w:rPr>
        <w:t>Tổng diện tích đất đối với</w:t>
      </w:r>
      <w:r w:rsidRPr="00AE6C1E">
        <w:rPr>
          <w:rFonts w:ascii="Times New Roman" w:eastAsia="Times New Roman" w:hAnsi="Times New Roman"/>
          <w:color w:val="000000" w:themeColor="text1"/>
          <w:sz w:val="28"/>
          <w:szCs w:val="28"/>
          <w:lang w:val="es-ES"/>
        </w:rPr>
        <w:t xml:space="preserve"> các trường cao đẳng là 84</w:t>
      </w:r>
      <w:r w:rsidR="00DF6CBB" w:rsidRPr="00AE6C1E">
        <w:rPr>
          <w:rFonts w:ascii="Times New Roman" w:eastAsia="Times New Roman" w:hAnsi="Times New Roman"/>
          <w:color w:val="000000" w:themeColor="text1"/>
          <w:sz w:val="28"/>
          <w:szCs w:val="28"/>
          <w:lang w:val="es-ES"/>
        </w:rPr>
        <w:t>,</w:t>
      </w:r>
      <w:r w:rsidRPr="00AE6C1E">
        <w:rPr>
          <w:rFonts w:ascii="Times New Roman" w:eastAsia="Times New Roman" w:hAnsi="Times New Roman"/>
          <w:color w:val="000000" w:themeColor="text1"/>
          <w:sz w:val="28"/>
          <w:szCs w:val="28"/>
          <w:lang w:val="es-ES"/>
        </w:rPr>
        <w:t>9544</w:t>
      </w:r>
      <w:r w:rsidR="00DF6CBB" w:rsidRPr="00AE6C1E">
        <w:rPr>
          <w:rFonts w:ascii="Times New Roman" w:eastAsia="Times New Roman" w:hAnsi="Times New Roman"/>
          <w:color w:val="000000" w:themeColor="text1"/>
          <w:sz w:val="28"/>
          <w:szCs w:val="28"/>
          <w:lang w:val="es-ES"/>
        </w:rPr>
        <w:t xml:space="preserve"> ha</w:t>
      </w:r>
      <w:r w:rsidRPr="00AE6C1E">
        <w:rPr>
          <w:rFonts w:ascii="Times New Roman" w:eastAsia="Times New Roman" w:hAnsi="Times New Roman"/>
          <w:color w:val="000000" w:themeColor="text1"/>
          <w:sz w:val="28"/>
          <w:szCs w:val="28"/>
          <w:lang w:val="es-ES"/>
        </w:rPr>
        <w:t xml:space="preserve">; </w:t>
      </w:r>
      <w:r w:rsidRPr="00AE6C1E">
        <w:rPr>
          <w:rFonts w:ascii="Times New Roman" w:eastAsia="Times New Roman" w:hAnsi="Times New Roman"/>
          <w:color w:val="000000" w:themeColor="text1"/>
          <w:sz w:val="28"/>
          <w:szCs w:val="28"/>
          <w:lang w:val="it-IT"/>
        </w:rPr>
        <w:t>đối với</w:t>
      </w:r>
      <w:r w:rsidRPr="00AE6C1E">
        <w:rPr>
          <w:rFonts w:ascii="Times New Roman" w:eastAsia="Times New Roman" w:hAnsi="Times New Roman"/>
          <w:color w:val="000000" w:themeColor="text1"/>
          <w:sz w:val="28"/>
          <w:szCs w:val="28"/>
          <w:lang w:val="es-ES"/>
        </w:rPr>
        <w:t xml:space="preserve"> </w:t>
      </w:r>
      <w:r w:rsidRPr="00AE6C1E">
        <w:rPr>
          <w:rFonts w:ascii="Times New Roman" w:eastAsia="Times New Roman" w:hAnsi="Times New Roman"/>
          <w:color w:val="000000" w:themeColor="text1"/>
          <w:sz w:val="28"/>
          <w:szCs w:val="28"/>
          <w:lang w:val="it-IT"/>
        </w:rPr>
        <w:t>trường trung cấp là 14</w:t>
      </w:r>
      <w:r w:rsidR="00DF6CBB" w:rsidRPr="00AE6C1E">
        <w:rPr>
          <w:rFonts w:ascii="Times New Roman" w:eastAsia="Times New Roman" w:hAnsi="Times New Roman"/>
          <w:color w:val="000000" w:themeColor="text1"/>
          <w:sz w:val="28"/>
          <w:szCs w:val="28"/>
          <w:lang w:val="it-IT"/>
        </w:rPr>
        <w:t>,</w:t>
      </w:r>
      <w:r w:rsidRPr="00AE6C1E">
        <w:rPr>
          <w:rFonts w:ascii="Times New Roman" w:eastAsia="Times New Roman" w:hAnsi="Times New Roman"/>
          <w:color w:val="000000" w:themeColor="text1"/>
          <w:sz w:val="28"/>
          <w:szCs w:val="28"/>
          <w:lang w:val="it-IT"/>
        </w:rPr>
        <w:t>0365</w:t>
      </w:r>
      <w:r w:rsidR="00DF6CBB" w:rsidRPr="00AE6C1E">
        <w:rPr>
          <w:rFonts w:ascii="Times New Roman" w:eastAsia="Times New Roman" w:hAnsi="Times New Roman"/>
          <w:color w:val="000000" w:themeColor="text1"/>
          <w:sz w:val="28"/>
          <w:szCs w:val="28"/>
          <w:lang w:val="it-IT"/>
        </w:rPr>
        <w:t xml:space="preserve"> ha</w:t>
      </w:r>
      <w:r w:rsidRPr="00AE6C1E">
        <w:rPr>
          <w:rFonts w:ascii="Times New Roman" w:eastAsia="Times New Roman" w:hAnsi="Times New Roman"/>
          <w:color w:val="000000" w:themeColor="text1"/>
          <w:sz w:val="28"/>
          <w:szCs w:val="28"/>
          <w:lang w:val="it-IT"/>
        </w:rPr>
        <w:t>.</w:t>
      </w:r>
      <w:r w:rsidRPr="00AE6C1E">
        <w:rPr>
          <w:rFonts w:ascii="Times New Roman" w:eastAsia="Times New Roman" w:hAnsi="Times New Roman"/>
          <w:color w:val="000000" w:themeColor="text1"/>
          <w:sz w:val="28"/>
          <w:szCs w:val="28"/>
          <w:lang w:val="es-ES"/>
        </w:rPr>
        <w:t xml:space="preserve"> Trong số </w:t>
      </w:r>
      <w:r w:rsidRPr="00AE6C1E">
        <w:rPr>
          <w:rFonts w:ascii="Times New Roman" w:eastAsia="Times New Roman" w:hAnsi="Times New Roman"/>
          <w:color w:val="000000" w:themeColor="text1"/>
          <w:spacing w:val="2"/>
          <w:sz w:val="28"/>
          <w:szCs w:val="28"/>
          <w:lang w:val="it-IT"/>
        </w:rPr>
        <w:t>06 trường cao đẳng, trường trung cấp công lập thuộc thành phố quản lý, 0</w:t>
      </w:r>
      <w:r w:rsidR="004800DE" w:rsidRPr="00AE6C1E">
        <w:rPr>
          <w:rFonts w:ascii="Times New Roman" w:eastAsia="Times New Roman" w:hAnsi="Times New Roman"/>
          <w:color w:val="000000" w:themeColor="text1"/>
          <w:spacing w:val="2"/>
          <w:sz w:val="28"/>
          <w:szCs w:val="28"/>
          <w:lang w:val="it-IT"/>
        </w:rPr>
        <w:t>4</w:t>
      </w:r>
      <w:r w:rsidRPr="00AE6C1E">
        <w:rPr>
          <w:rFonts w:ascii="Times New Roman" w:eastAsia="Times New Roman" w:hAnsi="Times New Roman"/>
          <w:color w:val="000000" w:themeColor="text1"/>
          <w:spacing w:val="2"/>
          <w:sz w:val="28"/>
          <w:szCs w:val="28"/>
          <w:lang w:val="it-IT"/>
        </w:rPr>
        <w:t xml:space="preserve"> trường được bố trí đảm bảo diện tích đất so với quy </w:t>
      </w:r>
      <w:r w:rsidRPr="00AE6C1E">
        <w:rPr>
          <w:rFonts w:ascii="Times New Roman" w:eastAsia="Times New Roman" w:hAnsi="Times New Roman"/>
          <w:color w:val="000000" w:themeColor="text1"/>
          <w:spacing w:val="2"/>
          <w:sz w:val="28"/>
          <w:szCs w:val="28"/>
          <w:lang w:val="it-IT"/>
        </w:rPr>
        <w:lastRenderedPageBreak/>
        <w:t>định</w:t>
      </w:r>
      <w:r w:rsidRPr="00AE6C1E">
        <w:rPr>
          <w:rFonts w:ascii="Times New Roman" w:eastAsia="Times New Roman" w:hAnsi="Times New Roman"/>
          <w:color w:val="000000" w:themeColor="text1"/>
          <w:spacing w:val="2"/>
          <w:sz w:val="28"/>
          <w:szCs w:val="28"/>
          <w:vertAlign w:val="superscript"/>
          <w:lang w:val="it-IT"/>
        </w:rPr>
        <w:footnoteReference w:id="3"/>
      </w:r>
      <w:r w:rsidRPr="00AE6C1E">
        <w:rPr>
          <w:rFonts w:ascii="Times New Roman" w:eastAsia="Times New Roman" w:hAnsi="Times New Roman"/>
          <w:color w:val="000000" w:themeColor="text1"/>
          <w:spacing w:val="2"/>
          <w:sz w:val="28"/>
          <w:szCs w:val="28"/>
          <w:lang w:val="it-IT"/>
        </w:rPr>
        <w:t xml:space="preserve">, </w:t>
      </w:r>
      <w:r w:rsidR="004800DE" w:rsidRPr="00AE6C1E">
        <w:rPr>
          <w:rFonts w:ascii="Times New Roman" w:eastAsia="Times New Roman" w:hAnsi="Times New Roman"/>
          <w:color w:val="000000" w:themeColor="text1"/>
          <w:sz w:val="28"/>
          <w:szCs w:val="28"/>
          <w:lang w:val="es-ES"/>
        </w:rPr>
        <w:t>03</w:t>
      </w:r>
      <w:r w:rsidRPr="00AE6C1E">
        <w:rPr>
          <w:rFonts w:ascii="Times New Roman" w:eastAsia="Times New Roman" w:hAnsi="Times New Roman"/>
          <w:color w:val="000000" w:themeColor="text1"/>
          <w:sz w:val="28"/>
          <w:szCs w:val="28"/>
          <w:lang w:val="es-ES"/>
        </w:rPr>
        <w:t xml:space="preserve">/06 trường chưa đảm bảo diện tích đất so với quy định, thiếu </w:t>
      </w:r>
      <w:r w:rsidR="004800DE" w:rsidRPr="00AE6C1E">
        <w:rPr>
          <w:rFonts w:ascii="Times New Roman" w:eastAsia="Times New Roman" w:hAnsi="Times New Roman"/>
          <w:b/>
          <w:color w:val="000000" w:themeColor="text1"/>
          <w:sz w:val="28"/>
          <w:szCs w:val="28"/>
          <w:lang w:val="es-ES"/>
        </w:rPr>
        <w:t>2</w:t>
      </w:r>
      <w:r w:rsidRPr="00AE6C1E">
        <w:rPr>
          <w:rFonts w:ascii="Times New Roman" w:eastAsia="Times New Roman" w:hAnsi="Times New Roman"/>
          <w:b/>
          <w:color w:val="000000" w:themeColor="text1"/>
          <w:sz w:val="28"/>
          <w:szCs w:val="28"/>
          <w:lang w:val="es-ES"/>
        </w:rPr>
        <w:t>,</w:t>
      </w:r>
      <w:r w:rsidR="005501E9" w:rsidRPr="00AE6C1E">
        <w:rPr>
          <w:rFonts w:ascii="Times New Roman" w:eastAsia="Times New Roman" w:hAnsi="Times New Roman"/>
          <w:b/>
          <w:color w:val="000000" w:themeColor="text1"/>
          <w:sz w:val="28"/>
          <w:szCs w:val="28"/>
          <w:lang w:val="es-ES"/>
        </w:rPr>
        <w:t>67</w:t>
      </w:r>
      <w:r w:rsidRPr="00AE6C1E">
        <w:rPr>
          <w:rFonts w:ascii="Times New Roman" w:eastAsia="Times New Roman" w:hAnsi="Times New Roman"/>
          <w:b/>
          <w:color w:val="000000" w:themeColor="text1"/>
          <w:sz w:val="28"/>
          <w:szCs w:val="28"/>
          <w:lang w:val="es-ES"/>
        </w:rPr>
        <w:t>ha</w:t>
      </w:r>
      <w:r w:rsidRPr="00AE6C1E">
        <w:rPr>
          <w:rFonts w:ascii="Times New Roman" w:eastAsia="Times New Roman" w:hAnsi="Times New Roman"/>
          <w:color w:val="000000" w:themeColor="text1"/>
          <w:sz w:val="28"/>
          <w:szCs w:val="28"/>
          <w:lang w:val="es-ES"/>
        </w:rPr>
        <w:t>; cụ thể: t</w:t>
      </w:r>
      <w:r w:rsidRPr="00AE6C1E">
        <w:rPr>
          <w:rFonts w:ascii="Times New Roman" w:eastAsia="Times New Roman" w:hAnsi="Times New Roman"/>
          <w:iCs/>
          <w:color w:val="000000" w:themeColor="text1"/>
          <w:sz w:val="28"/>
          <w:szCs w:val="28"/>
          <w:lang w:val="es-ES"/>
        </w:rPr>
        <w:t xml:space="preserve">rường Cao đẳng Y tế Hải Phòng thiếu </w:t>
      </w:r>
      <w:r w:rsidR="005501E9" w:rsidRPr="00AE6C1E">
        <w:rPr>
          <w:rFonts w:ascii="Times New Roman" w:eastAsia="Times New Roman" w:hAnsi="Times New Roman"/>
          <w:iCs/>
          <w:color w:val="000000" w:themeColor="text1"/>
          <w:sz w:val="28"/>
          <w:szCs w:val="28"/>
          <w:lang w:val="es-ES"/>
        </w:rPr>
        <w:t>1</w:t>
      </w:r>
      <w:r w:rsidR="005501E9" w:rsidRPr="00AE6C1E">
        <w:rPr>
          <w:rFonts w:ascii="Times New Roman" w:eastAsia="Times New Roman" w:hAnsi="Times New Roman"/>
          <w:color w:val="000000" w:themeColor="text1"/>
          <w:spacing w:val="2"/>
          <w:sz w:val="28"/>
          <w:szCs w:val="28"/>
          <w:lang w:val="it-IT"/>
        </w:rPr>
        <w:t>,57</w:t>
      </w:r>
      <w:r w:rsidR="004800DE" w:rsidRPr="00AE6C1E">
        <w:rPr>
          <w:rFonts w:ascii="Times New Roman" w:eastAsia="Times New Roman" w:hAnsi="Times New Roman"/>
          <w:color w:val="000000" w:themeColor="text1"/>
          <w:spacing w:val="2"/>
          <w:sz w:val="28"/>
          <w:szCs w:val="28"/>
          <w:lang w:val="it-IT"/>
        </w:rPr>
        <w:t xml:space="preserve"> </w:t>
      </w:r>
      <w:r w:rsidRPr="00AE6C1E">
        <w:rPr>
          <w:rFonts w:ascii="Times New Roman" w:eastAsia="Times New Roman" w:hAnsi="Times New Roman"/>
          <w:color w:val="000000" w:themeColor="text1"/>
          <w:spacing w:val="2"/>
          <w:sz w:val="28"/>
          <w:szCs w:val="28"/>
          <w:lang w:val="it-IT"/>
        </w:rPr>
        <w:t xml:space="preserve">ha, </w:t>
      </w:r>
      <w:r w:rsidR="004800DE" w:rsidRPr="00AE6C1E">
        <w:rPr>
          <w:rFonts w:ascii="Times New Roman" w:eastAsia="Times New Roman" w:hAnsi="Times New Roman"/>
          <w:color w:val="000000" w:themeColor="text1"/>
          <w:spacing w:val="2"/>
          <w:sz w:val="28"/>
          <w:szCs w:val="28"/>
          <w:lang w:val="it-IT"/>
        </w:rPr>
        <w:t xml:space="preserve">trường Cao đẳng Kinh tế Hải Phòng thiếu 01 ha, </w:t>
      </w:r>
      <w:r w:rsidRPr="00AE6C1E">
        <w:rPr>
          <w:rFonts w:ascii="Times New Roman" w:eastAsia="Times New Roman" w:hAnsi="Times New Roman"/>
          <w:color w:val="000000" w:themeColor="text1"/>
          <w:spacing w:val="2"/>
          <w:sz w:val="28"/>
          <w:szCs w:val="28"/>
          <w:lang w:val="it-IT"/>
        </w:rPr>
        <w:t xml:space="preserve">trường </w:t>
      </w:r>
      <w:r w:rsidR="004800DE" w:rsidRPr="00AE6C1E">
        <w:rPr>
          <w:rFonts w:ascii="Times New Roman" w:eastAsia="Times New Roman" w:hAnsi="Times New Roman"/>
          <w:color w:val="000000" w:themeColor="text1"/>
          <w:spacing w:val="2"/>
          <w:sz w:val="28"/>
          <w:szCs w:val="28"/>
          <w:lang w:val="it-IT"/>
        </w:rPr>
        <w:t>T</w:t>
      </w:r>
      <w:r w:rsidRPr="00AE6C1E">
        <w:rPr>
          <w:rFonts w:ascii="Times New Roman" w:eastAsia="Times New Roman" w:hAnsi="Times New Roman"/>
          <w:color w:val="000000" w:themeColor="text1"/>
          <w:spacing w:val="2"/>
          <w:sz w:val="28"/>
          <w:szCs w:val="28"/>
          <w:lang w:val="it-IT"/>
        </w:rPr>
        <w:t>rung cấp Văn hóa nghệ thuật</w:t>
      </w:r>
      <w:r w:rsidRPr="00AE6C1E">
        <w:rPr>
          <w:rFonts w:ascii="Times New Roman" w:eastAsia="Times New Roman" w:hAnsi="Times New Roman"/>
          <w:iCs/>
          <w:color w:val="000000" w:themeColor="text1"/>
          <w:sz w:val="28"/>
          <w:szCs w:val="28"/>
          <w:lang w:val="es-ES"/>
        </w:rPr>
        <w:t xml:space="preserve"> và Du lịch Hải Phòng thiếu khoảng 0,1ha.</w:t>
      </w:r>
    </w:p>
    <w:p w14:paraId="52A6B27D" w14:textId="70BCEE90" w:rsidR="00EB54F9" w:rsidRPr="00AE6C1E" w:rsidRDefault="00FF4F9C" w:rsidP="00EB54F9">
      <w:pPr>
        <w:shd w:val="clear" w:color="auto" w:fill="FFFFFF"/>
        <w:spacing w:after="0" w:line="288" w:lineRule="auto"/>
        <w:ind w:firstLine="720"/>
        <w:jc w:val="both"/>
        <w:rPr>
          <w:rFonts w:ascii="Times New Roman" w:hAnsi="Times New Roman"/>
          <w:color w:val="000000" w:themeColor="text1"/>
          <w:spacing w:val="-2"/>
          <w:lang w:val="es-ES"/>
        </w:rPr>
      </w:pPr>
      <w:r w:rsidRPr="00AE6C1E">
        <w:rPr>
          <w:rFonts w:ascii="Times New Roman" w:eastAsia="Times New Roman" w:hAnsi="Times New Roman"/>
          <w:iCs/>
          <w:color w:val="000000" w:themeColor="text1"/>
          <w:spacing w:val="-2"/>
          <w:sz w:val="28"/>
          <w:szCs w:val="28"/>
          <w:lang w:val="es-ES"/>
        </w:rPr>
        <w:t xml:space="preserve">Khối cơ sở GDNN trên địa bàn cơ bản bảo đảm điều kiện theo Điều lệ: đã bố trí đầy đủ khu hiệu bộ và phòng làm việc chức năng; có sân chơi, bãi tập, ký túc xá, thư viện; hệ thống phòng học lý thuyết kiên cố; nhiều xưởng thực hành đạt chuẩn kiểm định. Thiết bị đào tạo đáp ứng khoảng 50-60% định mức, được khai thác thường xuyên, hiệu quả cho giảng dạy, tổ chức đánh giá kỹ năng nghề quốc gia và liên kết doanh nghiệp trong hoạt động sản xuất - kinh doanh, bảo đảm điều kiện thực tập cho </w:t>
      </w:r>
      <w:r w:rsidR="000D1AF8" w:rsidRPr="00AE6C1E">
        <w:rPr>
          <w:rFonts w:ascii="Times New Roman" w:eastAsia="Times New Roman" w:hAnsi="Times New Roman"/>
          <w:iCs/>
          <w:color w:val="000000" w:themeColor="text1"/>
          <w:spacing w:val="-2"/>
          <w:sz w:val="28"/>
          <w:szCs w:val="28"/>
          <w:lang w:val="es-ES"/>
        </w:rPr>
        <w:t>HS</w:t>
      </w:r>
      <w:r w:rsidRPr="00AE6C1E">
        <w:rPr>
          <w:rFonts w:ascii="Times New Roman" w:eastAsia="Times New Roman" w:hAnsi="Times New Roman"/>
          <w:iCs/>
          <w:color w:val="000000" w:themeColor="text1"/>
          <w:spacing w:val="-2"/>
          <w:sz w:val="28"/>
          <w:szCs w:val="28"/>
          <w:lang w:val="es-ES"/>
        </w:rPr>
        <w:t>, sinh viên</w:t>
      </w:r>
      <w:r w:rsidR="00EA2963" w:rsidRPr="00AE6C1E">
        <w:rPr>
          <w:rFonts w:ascii="Times New Roman" w:eastAsia="Times New Roman" w:hAnsi="Times New Roman"/>
          <w:iCs/>
          <w:color w:val="000000" w:themeColor="text1"/>
          <w:spacing w:val="-2"/>
          <w:sz w:val="28"/>
          <w:szCs w:val="28"/>
          <w:lang w:val="es-ES"/>
        </w:rPr>
        <w:t xml:space="preserve">. 06 trường </w:t>
      </w:r>
      <w:r w:rsidR="004F4BCA" w:rsidRPr="00AE6C1E">
        <w:rPr>
          <w:rFonts w:ascii="Times New Roman" w:eastAsia="Times New Roman" w:hAnsi="Times New Roman"/>
          <w:iCs/>
          <w:color w:val="000000" w:themeColor="text1"/>
          <w:spacing w:val="-2"/>
          <w:sz w:val="28"/>
          <w:szCs w:val="28"/>
          <w:lang w:val="es-ES"/>
        </w:rPr>
        <w:t xml:space="preserve">thuộc thành phố quản lý </w:t>
      </w:r>
      <w:r w:rsidR="009F7B72" w:rsidRPr="00AE6C1E">
        <w:rPr>
          <w:rFonts w:ascii="Times New Roman" w:eastAsia="Times New Roman" w:hAnsi="Times New Roman"/>
          <w:iCs/>
          <w:color w:val="000000" w:themeColor="text1"/>
          <w:spacing w:val="-2"/>
          <w:sz w:val="28"/>
          <w:szCs w:val="28"/>
          <w:lang w:val="es-ES"/>
        </w:rPr>
        <w:t xml:space="preserve">có </w:t>
      </w:r>
      <w:r w:rsidR="009F7B72" w:rsidRPr="00AE6C1E">
        <w:rPr>
          <w:rFonts w:ascii="Times New Roman" w:eastAsia="Times New Roman" w:hAnsi="Times New Roman"/>
          <w:bCs/>
          <w:iCs/>
          <w:color w:val="000000" w:themeColor="text1"/>
          <w:spacing w:val="-2"/>
          <w:sz w:val="28"/>
          <w:szCs w:val="28"/>
          <w:lang w:val="es-ES"/>
        </w:rPr>
        <w:t>07 phòng ngoại ngữ</w:t>
      </w:r>
      <w:r w:rsidR="009F7B72" w:rsidRPr="00AE6C1E">
        <w:rPr>
          <w:rFonts w:ascii="Times New Roman" w:eastAsia="Times New Roman" w:hAnsi="Times New Roman"/>
          <w:iCs/>
          <w:color w:val="000000" w:themeColor="text1"/>
          <w:spacing w:val="-2"/>
          <w:sz w:val="28"/>
          <w:szCs w:val="28"/>
          <w:lang w:val="es-ES"/>
        </w:rPr>
        <w:t xml:space="preserve">; </w:t>
      </w:r>
      <w:r w:rsidR="009F7B72" w:rsidRPr="00AE6C1E">
        <w:rPr>
          <w:rFonts w:ascii="Times New Roman" w:eastAsia="Times New Roman" w:hAnsi="Times New Roman"/>
          <w:bCs/>
          <w:iCs/>
          <w:color w:val="000000" w:themeColor="text1"/>
          <w:spacing w:val="-2"/>
          <w:sz w:val="28"/>
          <w:szCs w:val="28"/>
          <w:lang w:val="es-ES"/>
        </w:rPr>
        <w:t>25 phòng</w:t>
      </w:r>
      <w:r w:rsidR="009F7B72" w:rsidRPr="00AE6C1E">
        <w:rPr>
          <w:rFonts w:ascii="Times New Roman" w:eastAsia="Times New Roman" w:hAnsi="Times New Roman"/>
          <w:iCs/>
          <w:color w:val="000000" w:themeColor="text1"/>
          <w:spacing w:val="-2"/>
          <w:sz w:val="28"/>
          <w:szCs w:val="28"/>
          <w:lang w:val="es-ES"/>
        </w:rPr>
        <w:t xml:space="preserve"> được trang bị TV/máy chiếu/bảng tương tác; </w:t>
      </w:r>
      <w:r w:rsidR="009F7B72" w:rsidRPr="00AE6C1E">
        <w:rPr>
          <w:rFonts w:ascii="Times New Roman" w:eastAsia="Times New Roman" w:hAnsi="Times New Roman"/>
          <w:bCs/>
          <w:iCs/>
          <w:color w:val="000000" w:themeColor="text1"/>
          <w:spacing w:val="-2"/>
          <w:sz w:val="28"/>
          <w:szCs w:val="28"/>
          <w:lang w:val="es-ES"/>
        </w:rPr>
        <w:t>313 máy tính</w:t>
      </w:r>
      <w:r w:rsidR="009F7B72" w:rsidRPr="00AE6C1E">
        <w:rPr>
          <w:rFonts w:ascii="Times New Roman" w:eastAsia="Times New Roman" w:hAnsi="Times New Roman"/>
          <w:iCs/>
          <w:color w:val="000000" w:themeColor="text1"/>
          <w:spacing w:val="-2"/>
          <w:sz w:val="28"/>
          <w:szCs w:val="28"/>
          <w:lang w:val="es-ES"/>
        </w:rPr>
        <w:t xml:space="preserve"> đang hoạt động.</w:t>
      </w:r>
      <w:r w:rsidR="009F7B72" w:rsidRPr="00AE6C1E">
        <w:rPr>
          <w:rFonts w:ascii="Times New Roman" w:hAnsi="Times New Roman"/>
          <w:color w:val="000000" w:themeColor="text1"/>
        </w:rPr>
        <w:t xml:space="preserve"> </w:t>
      </w:r>
      <w:r w:rsidRPr="00AE6C1E">
        <w:rPr>
          <w:rFonts w:ascii="Times New Roman" w:eastAsia="Times New Roman" w:hAnsi="Times New Roman"/>
          <w:iCs/>
          <w:color w:val="000000" w:themeColor="text1"/>
          <w:spacing w:val="-2"/>
          <w:sz w:val="28"/>
          <w:szCs w:val="28"/>
          <w:lang w:val="es-ES"/>
        </w:rPr>
        <w:t>Nguồn lực đầu tư được ưu tiên cho các nghề trọng điểm; với các nghề còn lại, các trường duy trì mức đáp ứng chương trình cơ bản, phối hợp doanh nghiệp đào tạo theo nhu cầu; trường hợp quy mô người học thấp, linh hoạt sử dụng nhà xưởng/phòng thực hành của nghề trọng điểm hoặc thiết bị tự tạo để tổ chức đào tạo.</w:t>
      </w:r>
      <w:r w:rsidR="00EB54F9" w:rsidRPr="00AE6C1E">
        <w:rPr>
          <w:rFonts w:ascii="Times New Roman" w:eastAsia="Times New Roman" w:hAnsi="Times New Roman"/>
          <w:iCs/>
          <w:color w:val="000000" w:themeColor="text1"/>
          <w:spacing w:val="-2"/>
          <w:sz w:val="28"/>
          <w:szCs w:val="28"/>
          <w:lang w:val="es-ES"/>
        </w:rPr>
        <w:t xml:space="preserve"> 06 trường cao đẳng và trung cấp công lập thuộc thành phố còn thiếu: </w:t>
      </w:r>
      <w:r w:rsidR="004800DE" w:rsidRPr="00AE6C1E">
        <w:rPr>
          <w:rFonts w:ascii="Times New Roman" w:eastAsia="Times New Roman" w:hAnsi="Times New Roman"/>
          <w:b/>
          <w:bCs/>
          <w:iCs/>
          <w:color w:val="000000" w:themeColor="text1"/>
          <w:spacing w:val="-2"/>
          <w:sz w:val="28"/>
          <w:szCs w:val="28"/>
          <w:lang w:val="es-ES"/>
        </w:rPr>
        <w:t>8</w:t>
      </w:r>
      <w:r w:rsidR="00EB54F9" w:rsidRPr="00AE6C1E">
        <w:rPr>
          <w:rFonts w:ascii="Times New Roman" w:eastAsia="Times New Roman" w:hAnsi="Times New Roman"/>
          <w:b/>
          <w:bCs/>
          <w:iCs/>
          <w:color w:val="000000" w:themeColor="text1"/>
          <w:spacing w:val="-2"/>
          <w:sz w:val="28"/>
          <w:szCs w:val="28"/>
          <w:lang w:val="es-ES"/>
        </w:rPr>
        <w:t>4</w:t>
      </w:r>
      <w:r w:rsidR="00EB54F9" w:rsidRPr="00AE6C1E">
        <w:rPr>
          <w:rFonts w:ascii="Times New Roman" w:eastAsia="Times New Roman" w:hAnsi="Times New Roman"/>
          <w:iCs/>
          <w:color w:val="000000" w:themeColor="text1"/>
          <w:spacing w:val="-2"/>
          <w:sz w:val="28"/>
          <w:szCs w:val="28"/>
          <w:lang w:val="es-ES"/>
        </w:rPr>
        <w:t xml:space="preserve"> phòng học lý thuyết, </w:t>
      </w:r>
      <w:r w:rsidR="004800DE" w:rsidRPr="00AE6C1E">
        <w:rPr>
          <w:rFonts w:ascii="Times New Roman" w:eastAsia="Times New Roman" w:hAnsi="Times New Roman"/>
          <w:b/>
          <w:bCs/>
          <w:iCs/>
          <w:color w:val="000000" w:themeColor="text1"/>
          <w:spacing w:val="-2"/>
          <w:sz w:val="28"/>
          <w:szCs w:val="28"/>
          <w:lang w:val="es-ES"/>
        </w:rPr>
        <w:t>28</w:t>
      </w:r>
      <w:r w:rsidR="00EB54F9" w:rsidRPr="00AE6C1E">
        <w:rPr>
          <w:rFonts w:ascii="Times New Roman" w:eastAsia="Times New Roman" w:hAnsi="Times New Roman"/>
          <w:iCs/>
          <w:color w:val="000000" w:themeColor="text1"/>
          <w:spacing w:val="-2"/>
          <w:sz w:val="28"/>
          <w:szCs w:val="28"/>
          <w:lang w:val="es-ES"/>
        </w:rPr>
        <w:t xml:space="preserve"> xưởng thực hành/phòng thí nghiệm, </w:t>
      </w:r>
      <w:r w:rsidR="004800DE" w:rsidRPr="00AE6C1E">
        <w:rPr>
          <w:rFonts w:ascii="Times New Roman" w:eastAsia="Times New Roman" w:hAnsi="Times New Roman"/>
          <w:b/>
          <w:bCs/>
          <w:iCs/>
          <w:color w:val="000000" w:themeColor="text1"/>
          <w:spacing w:val="-2"/>
          <w:sz w:val="28"/>
          <w:szCs w:val="28"/>
          <w:lang w:val="es-ES"/>
        </w:rPr>
        <w:t>10</w:t>
      </w:r>
      <w:r w:rsidR="00EB54F9" w:rsidRPr="00AE6C1E">
        <w:rPr>
          <w:rFonts w:ascii="Times New Roman" w:eastAsia="Times New Roman" w:hAnsi="Times New Roman"/>
          <w:iCs/>
          <w:color w:val="000000" w:themeColor="text1"/>
          <w:spacing w:val="-2"/>
          <w:sz w:val="28"/>
          <w:szCs w:val="28"/>
          <w:lang w:val="es-ES"/>
        </w:rPr>
        <w:t xml:space="preserve"> thư viện, </w:t>
      </w:r>
      <w:r w:rsidR="004800DE" w:rsidRPr="00AE6C1E">
        <w:rPr>
          <w:rFonts w:ascii="Times New Roman" w:eastAsia="Times New Roman" w:hAnsi="Times New Roman"/>
          <w:b/>
          <w:bCs/>
          <w:iCs/>
          <w:color w:val="000000" w:themeColor="text1"/>
          <w:spacing w:val="-2"/>
          <w:sz w:val="28"/>
          <w:szCs w:val="28"/>
          <w:lang w:val="es-ES"/>
        </w:rPr>
        <w:t>154</w:t>
      </w:r>
      <w:r w:rsidR="00EB54F9" w:rsidRPr="00AE6C1E">
        <w:rPr>
          <w:rFonts w:ascii="Times New Roman" w:eastAsia="Times New Roman" w:hAnsi="Times New Roman"/>
          <w:iCs/>
          <w:color w:val="000000" w:themeColor="text1"/>
          <w:spacing w:val="-2"/>
          <w:sz w:val="28"/>
          <w:szCs w:val="28"/>
          <w:lang w:val="es-ES"/>
        </w:rPr>
        <w:t xml:space="preserve"> phòng ký túc xá.</w:t>
      </w:r>
    </w:p>
    <w:p w14:paraId="32916454" w14:textId="79434DAE" w:rsidR="00FF4F9C" w:rsidRPr="00AE6C1E" w:rsidRDefault="00FF4F9C" w:rsidP="00B16AE1">
      <w:pPr>
        <w:shd w:val="clear" w:color="auto" w:fill="FFFFFF"/>
        <w:spacing w:after="0" w:line="360" w:lineRule="exact"/>
        <w:ind w:firstLine="720"/>
        <w:jc w:val="both"/>
        <w:rPr>
          <w:rFonts w:ascii="Times New Roman" w:eastAsia="Times New Roman" w:hAnsi="Times New Roman"/>
          <w:color w:val="000000" w:themeColor="text1"/>
          <w:spacing w:val="2"/>
          <w:sz w:val="28"/>
          <w:szCs w:val="28"/>
          <w:lang w:val="es-ES"/>
        </w:rPr>
      </w:pPr>
      <w:r w:rsidRPr="00AE6C1E">
        <w:rPr>
          <w:rFonts w:ascii="Times New Roman" w:eastAsia="Times New Roman" w:hAnsi="Times New Roman"/>
          <w:color w:val="000000" w:themeColor="text1"/>
          <w:spacing w:val="-2"/>
          <w:sz w:val="28"/>
          <w:szCs w:val="28"/>
          <w:lang w:val="it-IT"/>
        </w:rPr>
        <w:t>Đối với khối t</w:t>
      </w:r>
      <w:r w:rsidRPr="00AE6C1E">
        <w:rPr>
          <w:rFonts w:ascii="Times New Roman" w:eastAsia="Times New Roman" w:hAnsi="Times New Roman"/>
          <w:color w:val="000000" w:themeColor="text1"/>
          <w:spacing w:val="-2"/>
          <w:sz w:val="28"/>
          <w:szCs w:val="28"/>
          <w:lang w:val="vi-VN"/>
        </w:rPr>
        <w:t xml:space="preserve">rung tâm </w:t>
      </w:r>
      <w:r w:rsidRPr="00AE6C1E">
        <w:rPr>
          <w:rFonts w:ascii="Times New Roman" w:eastAsia="Times New Roman" w:hAnsi="Times New Roman"/>
          <w:color w:val="000000" w:themeColor="text1"/>
          <w:spacing w:val="-2"/>
          <w:sz w:val="28"/>
          <w:szCs w:val="28"/>
          <w:lang w:val="es-ES"/>
        </w:rPr>
        <w:t>GDNN:</w:t>
      </w:r>
      <w:r w:rsidRPr="00AE6C1E">
        <w:rPr>
          <w:rFonts w:ascii="Times New Roman" w:eastAsia="Times New Roman" w:hAnsi="Times New Roman"/>
          <w:iCs/>
          <w:color w:val="000000" w:themeColor="text1"/>
          <w:spacing w:val="-2"/>
          <w:sz w:val="28"/>
          <w:szCs w:val="28"/>
          <w:lang w:val="es-ES"/>
        </w:rPr>
        <w:t xml:space="preserve"> tổng diện tích đất được cấp là 17</w:t>
      </w:r>
      <w:r w:rsidR="00DF6CBB" w:rsidRPr="00AE6C1E">
        <w:rPr>
          <w:rFonts w:ascii="Times New Roman" w:eastAsia="Times New Roman" w:hAnsi="Times New Roman"/>
          <w:iCs/>
          <w:color w:val="000000" w:themeColor="text1"/>
          <w:spacing w:val="-2"/>
          <w:sz w:val="28"/>
          <w:szCs w:val="28"/>
          <w:lang w:val="es-ES"/>
        </w:rPr>
        <w:t>,</w:t>
      </w:r>
      <w:r w:rsidRPr="00AE6C1E">
        <w:rPr>
          <w:rFonts w:ascii="Times New Roman" w:eastAsia="Times New Roman" w:hAnsi="Times New Roman"/>
          <w:iCs/>
          <w:color w:val="000000" w:themeColor="text1"/>
          <w:spacing w:val="-2"/>
          <w:sz w:val="28"/>
          <w:szCs w:val="28"/>
          <w:lang w:val="es-ES"/>
        </w:rPr>
        <w:t>9221</w:t>
      </w:r>
      <w:r w:rsidR="00DF6CBB" w:rsidRPr="00AE6C1E">
        <w:rPr>
          <w:rFonts w:ascii="Times New Roman" w:eastAsia="Times New Roman" w:hAnsi="Times New Roman"/>
          <w:iCs/>
          <w:color w:val="000000" w:themeColor="text1"/>
          <w:spacing w:val="-2"/>
          <w:sz w:val="28"/>
          <w:szCs w:val="28"/>
          <w:lang w:val="es-ES"/>
        </w:rPr>
        <w:t xml:space="preserve"> ha</w:t>
      </w:r>
      <w:r w:rsidRPr="00AE6C1E">
        <w:rPr>
          <w:rFonts w:ascii="Times New Roman" w:eastAsia="Times New Roman" w:hAnsi="Times New Roman"/>
          <w:iCs/>
          <w:color w:val="000000" w:themeColor="text1"/>
          <w:spacing w:val="-2"/>
          <w:sz w:val="28"/>
          <w:szCs w:val="28"/>
          <w:lang w:val="es-ES"/>
        </w:rPr>
        <w:t xml:space="preserve">, </w:t>
      </w:r>
      <w:r w:rsidRPr="00AE6C1E">
        <w:rPr>
          <w:rFonts w:ascii="Times New Roman" w:eastAsia="Times New Roman" w:hAnsi="Times New Roman"/>
          <w:color w:val="000000" w:themeColor="text1"/>
          <w:spacing w:val="-2"/>
          <w:sz w:val="28"/>
          <w:szCs w:val="28"/>
          <w:lang w:val="es-ES"/>
        </w:rPr>
        <w:t>trung bình đạt khoảng 13.700m</w:t>
      </w:r>
      <w:r w:rsidRPr="00AE6C1E">
        <w:rPr>
          <w:rFonts w:ascii="Times New Roman" w:eastAsia="Times New Roman" w:hAnsi="Times New Roman"/>
          <w:color w:val="000000" w:themeColor="text1"/>
          <w:spacing w:val="-2"/>
          <w:sz w:val="28"/>
          <w:szCs w:val="28"/>
          <w:vertAlign w:val="superscript"/>
          <w:lang w:val="es-ES"/>
        </w:rPr>
        <w:t>2</w:t>
      </w:r>
      <w:r w:rsidRPr="00AE6C1E">
        <w:rPr>
          <w:rFonts w:ascii="Times New Roman" w:eastAsia="Times New Roman" w:hAnsi="Times New Roman"/>
          <w:color w:val="000000" w:themeColor="text1"/>
          <w:spacing w:val="-2"/>
          <w:sz w:val="28"/>
          <w:szCs w:val="28"/>
          <w:lang w:val="es-ES"/>
        </w:rPr>
        <w:t xml:space="preserve">/trung tâm. Trong đó có 02 trung tâm GDNN công lập thuộc thành phố quản lý, Trung tâm GDNN Giao thông vận tải Hải Phòng trực thuộc Sở Xây dựng chủ yếu đào tạo và </w:t>
      </w:r>
      <w:r w:rsidRPr="00AE6C1E">
        <w:rPr>
          <w:rFonts w:ascii="Times New Roman" w:eastAsia="Times New Roman" w:hAnsi="Times New Roman"/>
          <w:iCs/>
          <w:color w:val="000000" w:themeColor="text1"/>
          <w:spacing w:val="-2"/>
          <w:sz w:val="28"/>
          <w:szCs w:val="28"/>
          <w:lang w:val="vi-VN"/>
        </w:rPr>
        <w:t>sát hạch lái xe</w:t>
      </w:r>
      <w:r w:rsidRPr="00AE6C1E">
        <w:rPr>
          <w:rFonts w:ascii="Times New Roman" w:eastAsia="Times New Roman" w:hAnsi="Times New Roman"/>
          <w:iCs/>
          <w:color w:val="000000" w:themeColor="text1"/>
          <w:spacing w:val="-2"/>
          <w:sz w:val="28"/>
          <w:szCs w:val="28"/>
          <w:lang w:val="es-ES"/>
        </w:rPr>
        <w:t>, diện tích đất là 33.000m</w:t>
      </w:r>
      <w:r w:rsidRPr="00AE6C1E">
        <w:rPr>
          <w:rFonts w:ascii="Times New Roman" w:eastAsia="Times New Roman" w:hAnsi="Times New Roman"/>
          <w:iCs/>
          <w:color w:val="000000" w:themeColor="text1"/>
          <w:spacing w:val="-2"/>
          <w:sz w:val="28"/>
          <w:szCs w:val="28"/>
          <w:vertAlign w:val="superscript"/>
          <w:lang w:val="es-ES"/>
        </w:rPr>
        <w:t>2</w:t>
      </w:r>
      <w:r w:rsidRPr="00AE6C1E">
        <w:rPr>
          <w:rFonts w:ascii="Times New Roman" w:eastAsia="Times New Roman" w:hAnsi="Times New Roman"/>
          <w:iCs/>
          <w:color w:val="000000" w:themeColor="text1"/>
          <w:spacing w:val="-2"/>
          <w:sz w:val="28"/>
          <w:szCs w:val="28"/>
          <w:lang w:val="es-ES"/>
        </w:rPr>
        <w:t>; Trung tâm GDNN Hải Dương diện tích đất là 3.000m</w:t>
      </w:r>
      <w:r w:rsidRPr="00AE6C1E">
        <w:rPr>
          <w:rFonts w:ascii="Times New Roman" w:eastAsia="Times New Roman" w:hAnsi="Times New Roman"/>
          <w:iCs/>
          <w:color w:val="000000" w:themeColor="text1"/>
          <w:spacing w:val="-2"/>
          <w:sz w:val="28"/>
          <w:szCs w:val="28"/>
          <w:vertAlign w:val="superscript"/>
          <w:lang w:val="es-ES"/>
        </w:rPr>
        <w:t>2</w:t>
      </w:r>
      <w:r w:rsidR="003A579B" w:rsidRPr="00AE6C1E">
        <w:rPr>
          <w:rFonts w:ascii="Times New Roman" w:eastAsia="Times New Roman" w:hAnsi="Times New Roman"/>
          <w:color w:val="000000" w:themeColor="text1"/>
          <w:spacing w:val="-4"/>
          <w:sz w:val="28"/>
          <w:szCs w:val="28"/>
          <w:lang w:val="es-ES"/>
        </w:rPr>
        <w:t>.</w:t>
      </w:r>
    </w:p>
    <w:p w14:paraId="55ABB663" w14:textId="08A2F44D" w:rsidR="00FC1110" w:rsidRPr="00AE6C1E" w:rsidRDefault="00FC1110" w:rsidP="008C7C54">
      <w:pPr>
        <w:pStyle w:val="Heading3"/>
        <w:ind w:firstLine="709"/>
        <w:rPr>
          <w:rFonts w:ascii="Times New Roman" w:hAnsi="Times New Roman"/>
          <w:b/>
          <w:color w:val="000000" w:themeColor="text1"/>
          <w:sz w:val="28"/>
          <w:szCs w:val="28"/>
          <w:lang w:val="es-ES"/>
        </w:rPr>
      </w:pPr>
      <w:bookmarkStart w:id="41" w:name="_Toc216590432"/>
      <w:r w:rsidRPr="00AE6C1E">
        <w:rPr>
          <w:rFonts w:ascii="Times New Roman" w:hAnsi="Times New Roman"/>
          <w:b/>
          <w:color w:val="000000" w:themeColor="text1"/>
          <w:sz w:val="28"/>
          <w:szCs w:val="28"/>
          <w:lang w:val="es-ES"/>
        </w:rPr>
        <w:t>7. Giáo dục ĐH</w:t>
      </w:r>
      <w:bookmarkEnd w:id="41"/>
    </w:p>
    <w:p w14:paraId="3358BA51" w14:textId="429E73B6" w:rsidR="00EB54F9" w:rsidRPr="00AE6C1E" w:rsidRDefault="00EB54F9" w:rsidP="00EB54F9">
      <w:pPr>
        <w:spacing w:after="0" w:line="288" w:lineRule="auto"/>
        <w:ind w:firstLine="720"/>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Để thực hiện nhiệm vụ đào tạo nguồn nhân lực chất lượng cao cho cả nước và cho Hải Phòng, </w:t>
      </w:r>
      <w:r w:rsidRPr="00AE6C1E">
        <w:rPr>
          <w:rFonts w:ascii="Times New Roman" w:eastAsia="Times New Roman" w:hAnsi="Times New Roman"/>
          <w:color w:val="000000" w:themeColor="text1"/>
          <w:sz w:val="28"/>
          <w:szCs w:val="28"/>
          <w:lang w:val="vi-VN"/>
        </w:rPr>
        <w:t>08 trường đại học</w:t>
      </w:r>
      <w:r w:rsidRPr="00AE6C1E">
        <w:rPr>
          <w:rFonts w:ascii="Times New Roman" w:eastAsia="Times New Roman" w:hAnsi="Times New Roman"/>
          <w:bCs/>
          <w:color w:val="000000" w:themeColor="text1"/>
          <w:sz w:val="28"/>
          <w:szCs w:val="28"/>
          <w:lang w:val="vi-VN"/>
        </w:rPr>
        <w:t xml:space="preserve"> trên địa bàn được bố trí </w:t>
      </w:r>
      <w:r w:rsidRPr="00AE6C1E">
        <w:rPr>
          <w:rFonts w:ascii="Times New Roman" w:eastAsia="Times New Roman" w:hAnsi="Times New Roman"/>
          <w:color w:val="000000" w:themeColor="text1"/>
          <w:sz w:val="28"/>
          <w:szCs w:val="28"/>
          <w:lang w:val="vi-VN"/>
        </w:rPr>
        <w:t>quỹ đất 128</w:t>
      </w:r>
      <w:r w:rsidR="00DF6CBB" w:rsidRPr="00AE6C1E">
        <w:rPr>
          <w:rFonts w:ascii="Times New Roman" w:eastAsia="Times New Roman" w:hAnsi="Times New Roman"/>
          <w:color w:val="000000" w:themeColor="text1"/>
          <w:sz w:val="28"/>
          <w:szCs w:val="28"/>
          <w:lang w:val="es-ES"/>
        </w:rPr>
        <w:t>,</w:t>
      </w:r>
      <w:r w:rsidRPr="00AE6C1E">
        <w:rPr>
          <w:rFonts w:ascii="Times New Roman" w:eastAsia="Times New Roman" w:hAnsi="Times New Roman"/>
          <w:color w:val="000000" w:themeColor="text1"/>
          <w:sz w:val="28"/>
          <w:szCs w:val="28"/>
          <w:lang w:val="vi-VN"/>
        </w:rPr>
        <w:t>4751</w:t>
      </w:r>
      <w:r w:rsidR="00DF6CBB" w:rsidRPr="00AE6C1E">
        <w:rPr>
          <w:rFonts w:ascii="Times New Roman" w:eastAsia="Times New Roman" w:hAnsi="Times New Roman"/>
          <w:color w:val="000000" w:themeColor="text1"/>
          <w:sz w:val="28"/>
          <w:szCs w:val="28"/>
          <w:lang w:val="es-ES"/>
        </w:rPr>
        <w:t xml:space="preserve"> ha</w:t>
      </w:r>
      <w:r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color w:val="000000" w:themeColor="text1"/>
          <w:sz w:val="28"/>
          <w:szCs w:val="28"/>
          <w:lang w:val="vi-VN"/>
        </w:rPr>
        <w:t>tổng diện tích xây dựng 2</w:t>
      </w:r>
      <w:r w:rsidRPr="00AE6C1E">
        <w:rPr>
          <w:rFonts w:ascii="Times New Roman" w:eastAsia="Times New Roman" w:hAnsi="Times New Roman"/>
          <w:color w:val="000000" w:themeColor="text1"/>
          <w:sz w:val="28"/>
          <w:szCs w:val="28"/>
          <w:lang w:val="es-ES"/>
        </w:rPr>
        <w:t>1</w:t>
      </w:r>
      <w:r w:rsidR="00DF6CBB" w:rsidRPr="00AE6C1E">
        <w:rPr>
          <w:rFonts w:ascii="Times New Roman" w:eastAsia="Times New Roman" w:hAnsi="Times New Roman"/>
          <w:color w:val="000000" w:themeColor="text1"/>
          <w:sz w:val="28"/>
          <w:szCs w:val="28"/>
          <w:lang w:val="es-ES"/>
        </w:rPr>
        <w:t>.</w:t>
      </w:r>
      <w:r w:rsidRPr="00AE6C1E">
        <w:rPr>
          <w:rFonts w:ascii="Times New Roman" w:eastAsia="Times New Roman" w:hAnsi="Times New Roman"/>
          <w:color w:val="000000" w:themeColor="text1"/>
          <w:sz w:val="28"/>
          <w:szCs w:val="28"/>
          <w:lang w:val="es-ES"/>
        </w:rPr>
        <w:t>2041</w:t>
      </w:r>
      <w:r w:rsidR="00DF6CBB" w:rsidRPr="00AE6C1E">
        <w:rPr>
          <w:rFonts w:ascii="Times New Roman" w:eastAsia="Times New Roman" w:hAnsi="Times New Roman"/>
          <w:color w:val="000000" w:themeColor="text1"/>
          <w:sz w:val="28"/>
          <w:szCs w:val="28"/>
          <w:lang w:val="es-ES"/>
        </w:rPr>
        <w:t xml:space="preserve"> ha</w:t>
      </w:r>
      <w:r w:rsidRPr="00AE6C1E">
        <w:rPr>
          <w:rFonts w:ascii="Times New Roman" w:eastAsia="Times New Roman" w:hAnsi="Times New Roman"/>
          <w:bCs/>
          <w:color w:val="000000" w:themeColor="text1"/>
          <w:sz w:val="28"/>
          <w:szCs w:val="28"/>
          <w:lang w:val="vi-VN"/>
        </w:rPr>
        <w:t xml:space="preserve">; có </w:t>
      </w:r>
      <w:r w:rsidRPr="00AE6C1E">
        <w:rPr>
          <w:rFonts w:ascii="Times New Roman" w:eastAsia="Times New Roman" w:hAnsi="Times New Roman"/>
          <w:color w:val="000000" w:themeColor="text1"/>
          <w:sz w:val="28"/>
          <w:szCs w:val="28"/>
          <w:lang w:val="vi-VN"/>
        </w:rPr>
        <w:t>1.15</w:t>
      </w:r>
      <w:r w:rsidR="00B6508E" w:rsidRPr="00AE6C1E">
        <w:rPr>
          <w:rFonts w:ascii="Times New Roman" w:eastAsia="Times New Roman" w:hAnsi="Times New Roman"/>
          <w:color w:val="000000" w:themeColor="text1"/>
          <w:sz w:val="28"/>
          <w:szCs w:val="28"/>
          <w:lang w:val="es-ES"/>
        </w:rPr>
        <w:t>2</w:t>
      </w:r>
      <w:r w:rsidRPr="00AE6C1E">
        <w:rPr>
          <w:rFonts w:ascii="Times New Roman" w:eastAsia="Times New Roman" w:hAnsi="Times New Roman"/>
          <w:color w:val="000000" w:themeColor="text1"/>
          <w:sz w:val="28"/>
          <w:szCs w:val="28"/>
          <w:lang w:val="vi-VN"/>
        </w:rPr>
        <w:t xml:space="preserve"> phòng học lý thuyết</w:t>
      </w:r>
      <w:r w:rsidRPr="00AE6C1E">
        <w:rPr>
          <w:rFonts w:ascii="Times New Roman" w:eastAsia="Times New Roman" w:hAnsi="Times New Roman"/>
          <w:bCs/>
          <w:color w:val="000000" w:themeColor="text1"/>
          <w:sz w:val="28"/>
          <w:szCs w:val="28"/>
          <w:lang w:val="vi-VN"/>
        </w:rPr>
        <w:t xml:space="preserve"> với </w:t>
      </w:r>
      <w:r w:rsidRPr="00AE6C1E">
        <w:rPr>
          <w:rFonts w:ascii="Times New Roman" w:eastAsia="Times New Roman" w:hAnsi="Times New Roman"/>
          <w:color w:val="000000" w:themeColor="text1"/>
          <w:sz w:val="28"/>
          <w:szCs w:val="28"/>
          <w:lang w:val="vi-VN"/>
        </w:rPr>
        <w:t>1.512.363 m²</w:t>
      </w:r>
      <w:r w:rsidRPr="00AE6C1E">
        <w:rPr>
          <w:rFonts w:ascii="Times New Roman" w:eastAsia="Times New Roman" w:hAnsi="Times New Roman"/>
          <w:bCs/>
          <w:color w:val="000000" w:themeColor="text1"/>
          <w:sz w:val="28"/>
          <w:szCs w:val="28"/>
          <w:lang w:val="vi-VN"/>
        </w:rPr>
        <w:t xml:space="preserve">, </w:t>
      </w:r>
      <w:r w:rsidR="00F57993" w:rsidRPr="00AE6C1E">
        <w:rPr>
          <w:rFonts w:ascii="Times New Roman" w:eastAsia="Times New Roman" w:hAnsi="Times New Roman"/>
          <w:color w:val="000000" w:themeColor="text1"/>
          <w:sz w:val="28"/>
          <w:szCs w:val="28"/>
          <w:lang w:val="es-ES"/>
        </w:rPr>
        <w:t>503</w:t>
      </w:r>
      <w:r w:rsidRPr="00AE6C1E">
        <w:rPr>
          <w:rFonts w:ascii="Times New Roman" w:eastAsia="Times New Roman" w:hAnsi="Times New Roman"/>
          <w:color w:val="000000" w:themeColor="text1"/>
          <w:sz w:val="28"/>
          <w:szCs w:val="28"/>
          <w:lang w:val="vi-VN"/>
        </w:rPr>
        <w:t xml:space="preserve"> xưởng thực hành, thí nghiệm</w:t>
      </w:r>
      <w:r w:rsidRPr="00AE6C1E">
        <w:rPr>
          <w:rFonts w:ascii="Times New Roman" w:eastAsia="Times New Roman" w:hAnsi="Times New Roman"/>
          <w:bCs/>
          <w:color w:val="000000" w:themeColor="text1"/>
          <w:sz w:val="28"/>
          <w:szCs w:val="28"/>
          <w:lang w:val="vi-VN"/>
        </w:rPr>
        <w:t xml:space="preserve"> với </w:t>
      </w:r>
      <w:r w:rsidRPr="00AE6C1E">
        <w:rPr>
          <w:rFonts w:ascii="Times New Roman" w:eastAsia="Times New Roman" w:hAnsi="Times New Roman"/>
          <w:color w:val="000000" w:themeColor="text1"/>
          <w:sz w:val="28"/>
          <w:szCs w:val="28"/>
          <w:lang w:val="vi-VN"/>
        </w:rPr>
        <w:t>41.321 m²</w:t>
      </w:r>
      <w:r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color w:val="000000" w:themeColor="text1"/>
          <w:sz w:val="28"/>
          <w:szCs w:val="28"/>
          <w:lang w:val="vi-VN"/>
        </w:rPr>
        <w:t>79 thư viện</w:t>
      </w:r>
      <w:r w:rsidRPr="00AE6C1E">
        <w:rPr>
          <w:rFonts w:ascii="Times New Roman" w:eastAsia="Times New Roman" w:hAnsi="Times New Roman"/>
          <w:bCs/>
          <w:color w:val="000000" w:themeColor="text1"/>
          <w:sz w:val="28"/>
          <w:szCs w:val="28"/>
          <w:lang w:val="vi-VN"/>
        </w:rPr>
        <w:t xml:space="preserve"> với </w:t>
      </w:r>
      <w:r w:rsidRPr="00AE6C1E">
        <w:rPr>
          <w:rFonts w:ascii="Times New Roman" w:eastAsia="Times New Roman" w:hAnsi="Times New Roman"/>
          <w:color w:val="000000" w:themeColor="text1"/>
          <w:sz w:val="28"/>
          <w:szCs w:val="28"/>
          <w:lang w:val="vi-VN"/>
        </w:rPr>
        <w:t>14.748 m²</w:t>
      </w:r>
      <w:r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color w:val="000000" w:themeColor="text1"/>
          <w:sz w:val="28"/>
          <w:szCs w:val="28"/>
          <w:lang w:val="vi-VN"/>
        </w:rPr>
        <w:t xml:space="preserve">nhà hiệu bộ </w:t>
      </w:r>
      <w:r w:rsidR="00F57993" w:rsidRPr="00AE6C1E">
        <w:rPr>
          <w:rFonts w:ascii="Times New Roman" w:eastAsia="Times New Roman" w:hAnsi="Times New Roman"/>
          <w:color w:val="000000" w:themeColor="text1"/>
          <w:sz w:val="28"/>
          <w:szCs w:val="28"/>
          <w:lang w:val="es-ES"/>
        </w:rPr>
        <w:t>480</w:t>
      </w:r>
      <w:r w:rsidRPr="00AE6C1E">
        <w:rPr>
          <w:rFonts w:ascii="Times New Roman" w:eastAsia="Times New Roman" w:hAnsi="Times New Roman"/>
          <w:color w:val="000000" w:themeColor="text1"/>
          <w:sz w:val="28"/>
          <w:szCs w:val="28"/>
          <w:lang w:val="vi-VN"/>
        </w:rPr>
        <w:t xml:space="preserve"> phòng</w:t>
      </w:r>
      <w:r w:rsidRPr="00AE6C1E">
        <w:rPr>
          <w:rFonts w:ascii="Times New Roman" w:eastAsia="Times New Roman" w:hAnsi="Times New Roman"/>
          <w:bCs/>
          <w:color w:val="000000" w:themeColor="text1"/>
          <w:sz w:val="28"/>
          <w:szCs w:val="28"/>
          <w:lang w:val="vi-VN"/>
        </w:rPr>
        <w:t xml:space="preserve"> với </w:t>
      </w:r>
      <w:r w:rsidRPr="00AE6C1E">
        <w:rPr>
          <w:rFonts w:ascii="Times New Roman" w:eastAsia="Times New Roman" w:hAnsi="Times New Roman"/>
          <w:color w:val="000000" w:themeColor="text1"/>
          <w:sz w:val="28"/>
          <w:szCs w:val="28"/>
          <w:lang w:val="vi-VN"/>
        </w:rPr>
        <w:t>1.681.206 m²</w:t>
      </w:r>
      <w:r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color w:val="000000" w:themeColor="text1"/>
          <w:sz w:val="28"/>
          <w:szCs w:val="28"/>
          <w:lang w:val="vi-VN"/>
        </w:rPr>
        <w:t>1.607 phòng ký túc xá</w:t>
      </w:r>
      <w:r w:rsidRPr="00AE6C1E">
        <w:rPr>
          <w:rFonts w:ascii="Times New Roman" w:eastAsia="Times New Roman" w:hAnsi="Times New Roman"/>
          <w:bCs/>
          <w:color w:val="000000" w:themeColor="text1"/>
          <w:sz w:val="28"/>
          <w:szCs w:val="28"/>
          <w:lang w:val="vi-VN"/>
        </w:rPr>
        <w:t xml:space="preserve"> với </w:t>
      </w:r>
      <w:r w:rsidRPr="00AE6C1E">
        <w:rPr>
          <w:rFonts w:ascii="Times New Roman" w:eastAsia="Times New Roman" w:hAnsi="Times New Roman"/>
          <w:color w:val="000000" w:themeColor="text1"/>
          <w:sz w:val="28"/>
          <w:szCs w:val="28"/>
          <w:lang w:val="vi-VN"/>
        </w:rPr>
        <w:t>70.738 m²</w:t>
      </w:r>
      <w:r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color w:val="000000" w:themeColor="text1"/>
          <w:sz w:val="28"/>
          <w:szCs w:val="28"/>
          <w:lang w:val="vi-VN"/>
        </w:rPr>
        <w:t>khu vệ sinh 10.678 m²</w:t>
      </w:r>
      <w:r w:rsidRPr="00AE6C1E">
        <w:rPr>
          <w:rFonts w:ascii="Times New Roman" w:eastAsia="Times New Roman" w:hAnsi="Times New Roman"/>
          <w:color w:val="000000" w:themeColor="text1"/>
          <w:sz w:val="28"/>
          <w:szCs w:val="28"/>
          <w:vertAlign w:val="superscript"/>
          <w:lang w:val="vi-VN"/>
        </w:rPr>
        <w:footnoteReference w:id="4"/>
      </w:r>
      <w:r w:rsidRPr="00AE6C1E">
        <w:rPr>
          <w:rFonts w:ascii="Times New Roman" w:eastAsia="Times New Roman" w:hAnsi="Times New Roman"/>
          <w:bCs/>
          <w:color w:val="000000" w:themeColor="text1"/>
          <w:sz w:val="28"/>
          <w:szCs w:val="28"/>
          <w:lang w:val="es-ES"/>
        </w:rPr>
        <w:t>.</w:t>
      </w:r>
      <w:r w:rsidR="004F4BCA" w:rsidRPr="00AE6C1E">
        <w:rPr>
          <w:rStyle w:val="Heading1Char"/>
          <w:rFonts w:ascii="Times New Roman" w:eastAsia="MS Mincho" w:hAnsi="Times New Roman" w:cs="Times New Roman"/>
          <w:color w:val="000000" w:themeColor="text1"/>
        </w:rPr>
        <w:t xml:space="preserve"> </w:t>
      </w:r>
      <w:r w:rsidR="004F4BCA" w:rsidRPr="00AE6C1E">
        <w:rPr>
          <w:rFonts w:ascii="Times New Roman" w:eastAsia="Times New Roman" w:hAnsi="Times New Roman"/>
          <w:color w:val="000000" w:themeColor="text1"/>
          <w:sz w:val="28"/>
          <w:szCs w:val="28"/>
          <w:lang w:val="vi-VN"/>
        </w:rPr>
        <w:t xml:space="preserve">02 trường đại học thuộc phạm vi thành phố </w:t>
      </w:r>
      <w:r w:rsidR="004F4BCA" w:rsidRPr="00AE6C1E">
        <w:rPr>
          <w:rFonts w:ascii="Times New Roman" w:eastAsia="Times New Roman" w:hAnsi="Times New Roman"/>
          <w:color w:val="000000" w:themeColor="text1"/>
          <w:sz w:val="28"/>
          <w:szCs w:val="28"/>
          <w:lang w:val="vi-VN"/>
        </w:rPr>
        <w:lastRenderedPageBreak/>
        <w:t>quản lý</w:t>
      </w:r>
      <w:r w:rsidR="004F4BCA" w:rsidRPr="00AE6C1E">
        <w:rPr>
          <w:rFonts w:ascii="Times New Roman" w:eastAsia="Times New Roman" w:hAnsi="Times New Roman"/>
          <w:bCs/>
          <w:color w:val="000000" w:themeColor="text1"/>
          <w:sz w:val="28"/>
          <w:szCs w:val="28"/>
          <w:lang w:val="vi-VN"/>
        </w:rPr>
        <w:t xml:space="preserve"> có </w:t>
      </w:r>
      <w:r w:rsidR="004F4BCA" w:rsidRPr="00AE6C1E">
        <w:rPr>
          <w:rFonts w:ascii="Times New Roman" w:eastAsia="Times New Roman" w:hAnsi="Times New Roman"/>
          <w:color w:val="000000" w:themeColor="text1"/>
          <w:sz w:val="28"/>
          <w:szCs w:val="28"/>
          <w:lang w:val="vi-VN"/>
        </w:rPr>
        <w:t>02 phòng học STEM, 01 phòng học thông minh, 117 phòng học có TV/máy chiếu/bảng tương tác</w:t>
      </w:r>
      <w:r w:rsidR="004F4BCA" w:rsidRPr="00AE6C1E">
        <w:rPr>
          <w:rFonts w:ascii="Times New Roman" w:eastAsia="Times New Roman" w:hAnsi="Times New Roman"/>
          <w:bCs/>
          <w:color w:val="000000" w:themeColor="text1"/>
          <w:sz w:val="28"/>
          <w:szCs w:val="28"/>
          <w:lang w:val="vi-VN"/>
        </w:rPr>
        <w:t>.</w:t>
      </w:r>
    </w:p>
    <w:p w14:paraId="6DF082AD" w14:textId="12986016" w:rsidR="00EB54F9" w:rsidRPr="00AE6C1E" w:rsidRDefault="00F57993" w:rsidP="00EB54F9">
      <w:pPr>
        <w:shd w:val="clear" w:color="auto" w:fill="FFFFFF"/>
        <w:spacing w:after="0" w:line="288" w:lineRule="auto"/>
        <w:ind w:firstLine="720"/>
        <w:jc w:val="both"/>
        <w:rPr>
          <w:rFonts w:ascii="Times New Roman" w:eastAsia="Times New Roman" w:hAnsi="Times New Roman"/>
          <w:bCs/>
          <w:color w:val="000000" w:themeColor="text1"/>
          <w:sz w:val="28"/>
          <w:szCs w:val="28"/>
          <w:lang w:val="es-ES"/>
        </w:rPr>
      </w:pPr>
      <w:r w:rsidRPr="00AE6C1E">
        <w:rPr>
          <w:rFonts w:ascii="Times New Roman" w:eastAsia="Times New Roman" w:hAnsi="Times New Roman"/>
          <w:iCs/>
          <w:color w:val="000000" w:themeColor="text1"/>
          <w:spacing w:val="-6"/>
          <w:sz w:val="28"/>
          <w:szCs w:val="28"/>
          <w:lang w:val="es-ES"/>
        </w:rPr>
        <w:t>Giai đoạn 2026-2030</w:t>
      </w:r>
      <w:r w:rsidR="00EB54F9" w:rsidRPr="00AE6C1E">
        <w:rPr>
          <w:rFonts w:ascii="Times New Roman" w:eastAsia="Times New Roman" w:hAnsi="Times New Roman"/>
          <w:iCs/>
          <w:color w:val="000000" w:themeColor="text1"/>
          <w:spacing w:val="-6"/>
          <w:sz w:val="28"/>
          <w:szCs w:val="28"/>
          <w:lang w:val="es-ES"/>
        </w:rPr>
        <w:t xml:space="preserve">, 02 trường ĐH công lập thuộc thành phố còn thiếu: </w:t>
      </w:r>
      <w:r w:rsidRPr="00AE6C1E">
        <w:rPr>
          <w:rFonts w:ascii="Times New Roman" w:eastAsia="Times New Roman" w:hAnsi="Times New Roman"/>
          <w:b/>
          <w:iCs/>
          <w:color w:val="000000" w:themeColor="text1"/>
          <w:spacing w:val="-6"/>
          <w:sz w:val="28"/>
          <w:szCs w:val="28"/>
          <w:lang w:val="es-ES"/>
        </w:rPr>
        <w:t>17,3</w:t>
      </w:r>
      <w:r w:rsidR="00EB54F9" w:rsidRPr="00AE6C1E">
        <w:rPr>
          <w:rFonts w:ascii="Times New Roman" w:eastAsia="Times New Roman" w:hAnsi="Times New Roman"/>
          <w:iCs/>
          <w:color w:val="000000" w:themeColor="text1"/>
          <w:spacing w:val="-6"/>
          <w:sz w:val="28"/>
          <w:szCs w:val="28"/>
          <w:lang w:val="es-ES"/>
        </w:rPr>
        <w:t xml:space="preserve"> ha đất, </w:t>
      </w:r>
      <w:r w:rsidRPr="00AE6C1E">
        <w:rPr>
          <w:rFonts w:ascii="Times New Roman" w:eastAsia="Times New Roman" w:hAnsi="Times New Roman"/>
          <w:b/>
          <w:bCs/>
          <w:iCs/>
          <w:color w:val="000000" w:themeColor="text1"/>
          <w:spacing w:val="-6"/>
          <w:sz w:val="28"/>
          <w:szCs w:val="28"/>
          <w:lang w:val="es-ES"/>
        </w:rPr>
        <w:t>16</w:t>
      </w:r>
      <w:r w:rsidR="00EB54F9" w:rsidRPr="00AE6C1E">
        <w:rPr>
          <w:rFonts w:ascii="Times New Roman" w:eastAsia="Times New Roman" w:hAnsi="Times New Roman"/>
          <w:b/>
          <w:bCs/>
          <w:iCs/>
          <w:color w:val="000000" w:themeColor="text1"/>
          <w:spacing w:val="-6"/>
          <w:sz w:val="28"/>
          <w:szCs w:val="28"/>
          <w:lang w:val="es-ES"/>
        </w:rPr>
        <w:t>0</w:t>
      </w:r>
      <w:r w:rsidR="00EB54F9" w:rsidRPr="00AE6C1E">
        <w:rPr>
          <w:rFonts w:ascii="Times New Roman" w:eastAsia="Times New Roman" w:hAnsi="Times New Roman"/>
          <w:iCs/>
          <w:color w:val="000000" w:themeColor="text1"/>
          <w:spacing w:val="-6"/>
          <w:sz w:val="28"/>
          <w:szCs w:val="28"/>
          <w:lang w:val="es-ES"/>
        </w:rPr>
        <w:t xml:space="preserve"> phòng học lý thuyết, </w:t>
      </w:r>
      <w:r w:rsidRPr="00AE6C1E">
        <w:rPr>
          <w:rFonts w:ascii="Times New Roman" w:eastAsia="Times New Roman" w:hAnsi="Times New Roman"/>
          <w:b/>
          <w:bCs/>
          <w:iCs/>
          <w:color w:val="000000" w:themeColor="text1"/>
          <w:spacing w:val="-6"/>
          <w:sz w:val="28"/>
          <w:szCs w:val="28"/>
          <w:lang w:val="es-ES"/>
        </w:rPr>
        <w:t>25</w:t>
      </w:r>
      <w:r w:rsidR="00EB54F9" w:rsidRPr="00AE6C1E">
        <w:rPr>
          <w:rFonts w:ascii="Times New Roman" w:eastAsia="Times New Roman" w:hAnsi="Times New Roman"/>
          <w:iCs/>
          <w:color w:val="000000" w:themeColor="text1"/>
          <w:spacing w:val="-6"/>
          <w:sz w:val="28"/>
          <w:szCs w:val="28"/>
          <w:lang w:val="es-ES"/>
        </w:rPr>
        <w:t xml:space="preserve"> xưởng thực hành/phòng thí nghiệm, </w:t>
      </w:r>
      <w:r w:rsidRPr="00AE6C1E">
        <w:rPr>
          <w:rFonts w:ascii="Times New Roman" w:eastAsia="Times New Roman" w:hAnsi="Times New Roman"/>
          <w:b/>
          <w:bCs/>
          <w:iCs/>
          <w:color w:val="000000" w:themeColor="text1"/>
          <w:spacing w:val="-6"/>
          <w:sz w:val="28"/>
          <w:szCs w:val="28"/>
          <w:lang w:val="es-ES"/>
        </w:rPr>
        <w:t>12</w:t>
      </w:r>
      <w:r w:rsidR="00EB54F9" w:rsidRPr="00AE6C1E">
        <w:rPr>
          <w:rFonts w:ascii="Times New Roman" w:eastAsia="Times New Roman" w:hAnsi="Times New Roman"/>
          <w:bCs/>
          <w:iCs/>
          <w:color w:val="000000" w:themeColor="text1"/>
          <w:spacing w:val="-6"/>
          <w:sz w:val="28"/>
          <w:szCs w:val="28"/>
          <w:lang w:val="es-ES"/>
        </w:rPr>
        <w:t xml:space="preserve"> phòng</w:t>
      </w:r>
      <w:r w:rsidR="00FE5158" w:rsidRPr="00AE6C1E">
        <w:rPr>
          <w:rFonts w:ascii="Times New Roman" w:eastAsia="Times New Roman" w:hAnsi="Times New Roman"/>
          <w:bCs/>
          <w:iCs/>
          <w:color w:val="000000" w:themeColor="text1"/>
          <w:spacing w:val="-6"/>
          <w:sz w:val="28"/>
          <w:szCs w:val="28"/>
          <w:lang w:val="es-ES"/>
        </w:rPr>
        <w:t>/nhà</w:t>
      </w:r>
      <w:r w:rsidR="00EB54F9" w:rsidRPr="00AE6C1E">
        <w:rPr>
          <w:rFonts w:ascii="Times New Roman" w:eastAsia="Times New Roman" w:hAnsi="Times New Roman"/>
          <w:iCs/>
          <w:color w:val="000000" w:themeColor="text1"/>
          <w:spacing w:val="-6"/>
          <w:sz w:val="28"/>
          <w:szCs w:val="28"/>
          <w:lang w:val="es-ES"/>
        </w:rPr>
        <w:t xml:space="preserve"> thư viện, </w:t>
      </w:r>
      <w:r w:rsidRPr="00AE6C1E">
        <w:rPr>
          <w:rFonts w:ascii="Times New Roman" w:eastAsia="Times New Roman" w:hAnsi="Times New Roman"/>
          <w:b/>
          <w:bCs/>
          <w:iCs/>
          <w:color w:val="000000" w:themeColor="text1"/>
          <w:spacing w:val="-6"/>
          <w:sz w:val="28"/>
          <w:szCs w:val="28"/>
          <w:lang w:val="es-ES"/>
        </w:rPr>
        <w:t>6</w:t>
      </w:r>
      <w:r w:rsidR="00EB54F9" w:rsidRPr="00AE6C1E">
        <w:rPr>
          <w:rFonts w:ascii="Times New Roman" w:eastAsia="Times New Roman" w:hAnsi="Times New Roman"/>
          <w:b/>
          <w:bCs/>
          <w:iCs/>
          <w:color w:val="000000" w:themeColor="text1"/>
          <w:spacing w:val="-6"/>
          <w:sz w:val="28"/>
          <w:szCs w:val="28"/>
          <w:lang w:val="es-ES"/>
        </w:rPr>
        <w:t>0</w:t>
      </w:r>
      <w:r w:rsidR="00EB54F9" w:rsidRPr="00AE6C1E">
        <w:rPr>
          <w:rFonts w:ascii="Times New Roman" w:eastAsia="Times New Roman" w:hAnsi="Times New Roman"/>
          <w:iCs/>
          <w:color w:val="000000" w:themeColor="text1"/>
          <w:spacing w:val="-6"/>
          <w:sz w:val="28"/>
          <w:szCs w:val="28"/>
          <w:lang w:val="es-ES"/>
        </w:rPr>
        <w:t xml:space="preserve"> phòng làm việc, </w:t>
      </w:r>
      <w:r w:rsidR="00EB54F9" w:rsidRPr="00AE6C1E">
        <w:rPr>
          <w:rFonts w:ascii="Times New Roman" w:eastAsia="Times New Roman" w:hAnsi="Times New Roman"/>
          <w:b/>
          <w:iCs/>
          <w:color w:val="000000" w:themeColor="text1"/>
          <w:spacing w:val="-6"/>
          <w:sz w:val="28"/>
          <w:szCs w:val="28"/>
          <w:lang w:val="es-ES"/>
        </w:rPr>
        <w:t>640</w:t>
      </w:r>
      <w:r w:rsidR="00EB54F9" w:rsidRPr="00AE6C1E">
        <w:rPr>
          <w:rFonts w:ascii="Times New Roman" w:eastAsia="Times New Roman" w:hAnsi="Times New Roman"/>
          <w:iCs/>
          <w:color w:val="000000" w:themeColor="text1"/>
          <w:spacing w:val="-6"/>
          <w:sz w:val="28"/>
          <w:szCs w:val="28"/>
          <w:lang w:val="es-ES"/>
        </w:rPr>
        <w:t xml:space="preserve"> phòng ký túc xá, </w:t>
      </w:r>
      <w:r w:rsidRPr="00AE6C1E">
        <w:rPr>
          <w:rFonts w:ascii="Times New Roman" w:eastAsia="Times New Roman" w:hAnsi="Times New Roman"/>
          <w:b/>
          <w:iCs/>
          <w:color w:val="000000" w:themeColor="text1"/>
          <w:spacing w:val="-6"/>
          <w:sz w:val="28"/>
          <w:szCs w:val="28"/>
          <w:lang w:val="es-ES"/>
        </w:rPr>
        <w:t>6</w:t>
      </w:r>
      <w:r w:rsidR="00EB54F9" w:rsidRPr="00AE6C1E">
        <w:rPr>
          <w:rFonts w:ascii="Times New Roman" w:eastAsia="Times New Roman" w:hAnsi="Times New Roman"/>
          <w:b/>
          <w:iCs/>
          <w:color w:val="000000" w:themeColor="text1"/>
          <w:spacing w:val="-6"/>
          <w:sz w:val="28"/>
          <w:szCs w:val="28"/>
          <w:lang w:val="es-ES"/>
        </w:rPr>
        <w:t>.000</w:t>
      </w:r>
      <w:r w:rsidR="00EB54F9" w:rsidRPr="00AE6C1E">
        <w:rPr>
          <w:rFonts w:ascii="Times New Roman" w:eastAsia="Times New Roman" w:hAnsi="Times New Roman"/>
          <w:color w:val="000000" w:themeColor="text1"/>
          <w:spacing w:val="-6"/>
          <w:sz w:val="28"/>
          <w:szCs w:val="28"/>
          <w:lang w:val="vi-VN"/>
        </w:rPr>
        <w:t xml:space="preserve"> m²</w:t>
      </w:r>
      <w:r w:rsidR="00EB54F9" w:rsidRPr="00AE6C1E">
        <w:rPr>
          <w:rFonts w:ascii="Times New Roman" w:eastAsia="Times New Roman" w:hAnsi="Times New Roman"/>
          <w:iCs/>
          <w:color w:val="000000" w:themeColor="text1"/>
          <w:spacing w:val="-6"/>
          <w:sz w:val="28"/>
          <w:szCs w:val="28"/>
          <w:lang w:val="es-ES"/>
        </w:rPr>
        <w:t xml:space="preserve"> khu vệ sin</w:t>
      </w:r>
      <w:r w:rsidR="003A579B" w:rsidRPr="00AE6C1E">
        <w:rPr>
          <w:rFonts w:ascii="Times New Roman" w:eastAsia="Times New Roman" w:hAnsi="Times New Roman"/>
          <w:iCs/>
          <w:color w:val="000000" w:themeColor="text1"/>
          <w:spacing w:val="-6"/>
          <w:sz w:val="28"/>
          <w:szCs w:val="28"/>
          <w:lang w:val="es-ES"/>
        </w:rPr>
        <w:t>h</w:t>
      </w:r>
      <w:r w:rsidR="003A579B" w:rsidRPr="00AE6C1E">
        <w:rPr>
          <w:rFonts w:ascii="Times New Roman" w:eastAsia="Times New Roman" w:hAnsi="Times New Roman"/>
          <w:color w:val="000000" w:themeColor="text1"/>
          <w:spacing w:val="-4"/>
          <w:sz w:val="28"/>
          <w:szCs w:val="28"/>
          <w:lang w:val="es-ES"/>
        </w:rPr>
        <w:t>.</w:t>
      </w:r>
    </w:p>
    <w:p w14:paraId="027D1646" w14:textId="754C540D" w:rsidR="00622709" w:rsidRPr="00AE6C1E" w:rsidRDefault="00622709" w:rsidP="008B2AEA">
      <w:pPr>
        <w:pStyle w:val="Heading2"/>
        <w:rPr>
          <w:rFonts w:ascii="Times New Roman" w:hAnsi="Times New Roman"/>
          <w:b w:val="0"/>
          <w:i w:val="0"/>
          <w:color w:val="000000" w:themeColor="text1"/>
          <w:lang w:val="es-ES"/>
        </w:rPr>
      </w:pPr>
      <w:bookmarkStart w:id="42" w:name="_Toc216590433"/>
      <w:bookmarkEnd w:id="35"/>
      <w:r w:rsidRPr="00AE6C1E">
        <w:rPr>
          <w:rFonts w:ascii="Times New Roman" w:hAnsi="Times New Roman"/>
          <w:i w:val="0"/>
          <w:color w:val="000000" w:themeColor="text1"/>
          <w:lang w:val="es-ES"/>
        </w:rPr>
        <w:t>IV. NGUỒN LỰC TÀI CHÍNH</w:t>
      </w:r>
      <w:bookmarkEnd w:id="42"/>
    </w:p>
    <w:p w14:paraId="3A823B90" w14:textId="634EFA43" w:rsidR="00622709" w:rsidRPr="00AE6C1E" w:rsidRDefault="00622709" w:rsidP="008C7C54">
      <w:pPr>
        <w:pStyle w:val="Heading3"/>
        <w:ind w:firstLine="709"/>
        <w:rPr>
          <w:rFonts w:ascii="Times New Roman" w:hAnsi="Times New Roman"/>
          <w:b/>
          <w:bCs/>
          <w:color w:val="000000" w:themeColor="text1"/>
          <w:sz w:val="28"/>
          <w:szCs w:val="28"/>
          <w:lang w:val="nl-NL"/>
        </w:rPr>
      </w:pPr>
      <w:bookmarkStart w:id="43" w:name="_Toc216590434"/>
      <w:r w:rsidRPr="00AE6C1E">
        <w:rPr>
          <w:rFonts w:ascii="Times New Roman" w:hAnsi="Times New Roman"/>
          <w:b/>
          <w:bCs/>
          <w:color w:val="000000" w:themeColor="text1"/>
          <w:sz w:val="28"/>
          <w:szCs w:val="28"/>
          <w:lang w:val="nl-NL"/>
        </w:rPr>
        <w:t>1. Đầu tư từ ngân sách nhà nước</w:t>
      </w:r>
      <w:bookmarkEnd w:id="43"/>
    </w:p>
    <w:p w14:paraId="3133D955" w14:textId="77777777" w:rsidR="00622709" w:rsidRPr="00AE6C1E" w:rsidRDefault="00622709" w:rsidP="00B16AE1">
      <w:pPr>
        <w:spacing w:after="0" w:line="360" w:lineRule="exact"/>
        <w:ind w:firstLine="720"/>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pacing w:val="-4"/>
          <w:sz w:val="28"/>
          <w:szCs w:val="28"/>
          <w:lang w:val="nl-NL"/>
        </w:rPr>
        <w:t>Thành ủy, HĐND, UBND thành phố ưu tiên bố trí, phân bổ chi cho GDĐT</w:t>
      </w:r>
      <w:r w:rsidRPr="00AE6C1E">
        <w:rPr>
          <w:rFonts w:ascii="Times New Roman" w:eastAsia="Times New Roman" w:hAnsi="Times New Roman"/>
          <w:color w:val="000000" w:themeColor="text1"/>
          <w:sz w:val="28"/>
          <w:szCs w:val="28"/>
          <w:lang w:val="nl-NL"/>
        </w:rPr>
        <w:t>:</w:t>
      </w:r>
    </w:p>
    <w:p w14:paraId="2D255970" w14:textId="295CE713" w:rsidR="00622709" w:rsidRPr="00AE6C1E" w:rsidRDefault="00622709" w:rsidP="00B16AE1">
      <w:pPr>
        <w:spacing w:after="0" w:line="360" w:lineRule="exact"/>
        <w:ind w:firstLine="720"/>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bCs/>
          <w:color w:val="000000" w:themeColor="text1"/>
          <w:sz w:val="28"/>
          <w:szCs w:val="28"/>
          <w:lang w:val="nl-NL"/>
        </w:rPr>
        <w:t>- Khu vực Đông Hải Phòng:</w:t>
      </w:r>
      <w:r w:rsidRPr="00AE6C1E">
        <w:rPr>
          <w:rFonts w:ascii="Times New Roman" w:eastAsia="Times New Roman" w:hAnsi="Times New Roman"/>
          <w:color w:val="000000" w:themeColor="text1"/>
          <w:sz w:val="28"/>
          <w:szCs w:val="28"/>
          <w:lang w:val="nl-NL"/>
        </w:rPr>
        <w:t xml:space="preserve"> Tổng chi GDĐT giai đoạn 2020-2025: </w:t>
      </w:r>
      <w:r w:rsidRPr="00AE6C1E">
        <w:rPr>
          <w:rFonts w:ascii="Times New Roman" w:eastAsia="Times New Roman" w:hAnsi="Times New Roman"/>
          <w:bCs/>
          <w:color w:val="000000" w:themeColor="text1"/>
          <w:sz w:val="28"/>
          <w:szCs w:val="28"/>
          <w:lang w:val="nl-NL"/>
        </w:rPr>
        <w:t>33.786,253 tỷ đồng</w:t>
      </w:r>
      <w:r w:rsidRPr="00AE6C1E">
        <w:rPr>
          <w:rFonts w:ascii="Times New Roman" w:eastAsia="Times New Roman" w:hAnsi="Times New Roman"/>
          <w:color w:val="000000" w:themeColor="text1"/>
          <w:sz w:val="28"/>
          <w:szCs w:val="28"/>
          <w:lang w:val="nl-NL"/>
        </w:rPr>
        <w:t xml:space="preserve"> (tăng </w:t>
      </w:r>
      <w:r w:rsidRPr="00AE6C1E">
        <w:rPr>
          <w:rFonts w:ascii="Times New Roman" w:eastAsia="Times New Roman" w:hAnsi="Times New Roman"/>
          <w:bCs/>
          <w:color w:val="000000" w:themeColor="text1"/>
          <w:sz w:val="28"/>
          <w:szCs w:val="28"/>
          <w:lang w:val="nl-NL"/>
        </w:rPr>
        <w:t>13.869,881 tỷ</w:t>
      </w:r>
      <w:r w:rsidRPr="00AE6C1E">
        <w:rPr>
          <w:rFonts w:ascii="Times New Roman" w:eastAsia="Times New Roman" w:hAnsi="Times New Roman"/>
          <w:color w:val="000000" w:themeColor="text1"/>
          <w:sz w:val="28"/>
          <w:szCs w:val="28"/>
          <w:lang w:val="nl-NL"/>
        </w:rPr>
        <w:t xml:space="preserve"> so 2015-2019); tỷ lệ chi GDĐT/Tổng chi</w:t>
      </w:r>
      <w:r w:rsidR="00F81481">
        <w:rPr>
          <w:rFonts w:ascii="Times New Roman" w:eastAsia="Times New Roman" w:hAnsi="Times New Roman"/>
          <w:color w:val="000000" w:themeColor="text1"/>
          <w:sz w:val="28"/>
          <w:szCs w:val="28"/>
          <w:lang w:val="nl-NL"/>
        </w:rPr>
        <w:t xml:space="preserve"> ngân sách</w:t>
      </w:r>
      <w:r w:rsidRPr="00AE6C1E">
        <w:rPr>
          <w:rFonts w:ascii="Times New Roman" w:eastAsia="Times New Roman" w:hAnsi="Times New Roman"/>
          <w:color w:val="000000" w:themeColor="text1"/>
          <w:sz w:val="28"/>
          <w:szCs w:val="28"/>
          <w:lang w:val="nl-NL"/>
        </w:rPr>
        <w:t xml:space="preserve">: </w:t>
      </w:r>
      <w:r w:rsidRPr="00AE6C1E">
        <w:rPr>
          <w:rFonts w:ascii="Times New Roman" w:eastAsia="Times New Roman" w:hAnsi="Times New Roman"/>
          <w:b/>
          <w:bCs/>
          <w:color w:val="000000" w:themeColor="text1"/>
          <w:sz w:val="28"/>
          <w:szCs w:val="28"/>
          <w:lang w:val="nl-NL"/>
        </w:rPr>
        <w:t>13,36%</w:t>
      </w:r>
      <w:r w:rsidRPr="00AE6C1E">
        <w:rPr>
          <w:rFonts w:ascii="Times New Roman" w:eastAsia="Times New Roman" w:hAnsi="Times New Roman"/>
          <w:color w:val="000000" w:themeColor="text1"/>
          <w:sz w:val="28"/>
          <w:szCs w:val="28"/>
          <w:lang w:val="nl-NL"/>
        </w:rPr>
        <w:t xml:space="preserve"> (giảm 0,35%, nhưng quy mô chi tuyệt đối tăng; chi năm 2025 tăng </w:t>
      </w:r>
      <w:r w:rsidRPr="00AE6C1E">
        <w:rPr>
          <w:rFonts w:ascii="Times New Roman" w:eastAsia="Times New Roman" w:hAnsi="Times New Roman"/>
          <w:bCs/>
          <w:color w:val="000000" w:themeColor="text1"/>
          <w:sz w:val="28"/>
          <w:szCs w:val="28"/>
          <w:lang w:val="nl-NL"/>
        </w:rPr>
        <w:t>180,7%</w:t>
      </w:r>
      <w:r w:rsidRPr="00AE6C1E">
        <w:rPr>
          <w:rFonts w:ascii="Times New Roman" w:eastAsia="Times New Roman" w:hAnsi="Times New Roman"/>
          <w:color w:val="000000" w:themeColor="text1"/>
          <w:sz w:val="28"/>
          <w:szCs w:val="28"/>
          <w:lang w:val="nl-NL"/>
        </w:rPr>
        <w:t xml:space="preserve"> so 2020); tỷ lệ chi thường xuyên GDĐT/chi thường xuyên: </w:t>
      </w:r>
      <w:r w:rsidRPr="00AE6C1E">
        <w:rPr>
          <w:rFonts w:ascii="Times New Roman" w:eastAsia="Times New Roman" w:hAnsi="Times New Roman"/>
          <w:bCs/>
          <w:color w:val="000000" w:themeColor="text1"/>
          <w:sz w:val="28"/>
          <w:szCs w:val="28"/>
          <w:lang w:val="nl-NL"/>
        </w:rPr>
        <w:t>37,36%</w:t>
      </w:r>
      <w:r w:rsidRPr="00AE6C1E">
        <w:rPr>
          <w:rFonts w:ascii="Times New Roman" w:eastAsia="Times New Roman" w:hAnsi="Times New Roman"/>
          <w:color w:val="000000" w:themeColor="text1"/>
          <w:sz w:val="28"/>
          <w:szCs w:val="28"/>
          <w:lang w:val="nl-NL"/>
        </w:rPr>
        <w:t xml:space="preserve">. Chi bình quân ngân sách cho </w:t>
      </w:r>
      <w:r w:rsidRPr="00AE6C1E">
        <w:rPr>
          <w:rFonts w:ascii="Times New Roman" w:eastAsia="Times New Roman" w:hAnsi="Times New Roman"/>
          <w:bCs/>
          <w:color w:val="000000" w:themeColor="text1"/>
          <w:sz w:val="28"/>
          <w:szCs w:val="28"/>
          <w:lang w:val="nl-NL"/>
        </w:rPr>
        <w:t xml:space="preserve">01 </w:t>
      </w:r>
      <w:r w:rsidR="000D1AF8" w:rsidRPr="00AE6C1E">
        <w:rPr>
          <w:rFonts w:ascii="Times New Roman" w:eastAsia="Times New Roman" w:hAnsi="Times New Roman"/>
          <w:bCs/>
          <w:color w:val="000000" w:themeColor="text1"/>
          <w:sz w:val="28"/>
          <w:szCs w:val="28"/>
          <w:lang w:val="nl-NL"/>
        </w:rPr>
        <w:t>HS</w:t>
      </w:r>
      <w:r w:rsidRPr="00AE6C1E">
        <w:rPr>
          <w:rFonts w:ascii="Times New Roman" w:eastAsia="Times New Roman" w:hAnsi="Times New Roman"/>
          <w:bCs/>
          <w:color w:val="000000" w:themeColor="text1"/>
          <w:sz w:val="28"/>
          <w:szCs w:val="28"/>
          <w:lang w:val="nl-NL"/>
        </w:rPr>
        <w:t>/năm</w:t>
      </w:r>
      <w:r w:rsidRPr="00AE6C1E">
        <w:rPr>
          <w:rFonts w:ascii="Times New Roman" w:eastAsia="Times New Roman" w:hAnsi="Times New Roman"/>
          <w:color w:val="000000" w:themeColor="text1"/>
          <w:sz w:val="28"/>
          <w:szCs w:val="28"/>
          <w:lang w:val="nl-NL"/>
        </w:rPr>
        <w:t xml:space="preserve">: nhà trẻ </w:t>
      </w:r>
      <w:r w:rsidRPr="00AE6C1E">
        <w:rPr>
          <w:rFonts w:ascii="Times New Roman" w:eastAsia="Times New Roman" w:hAnsi="Times New Roman"/>
          <w:bCs/>
          <w:color w:val="000000" w:themeColor="text1"/>
          <w:sz w:val="28"/>
          <w:szCs w:val="28"/>
          <w:lang w:val="nl-NL"/>
        </w:rPr>
        <w:t>1.134.000</w:t>
      </w:r>
      <w:r w:rsidRPr="00AE6C1E">
        <w:rPr>
          <w:rFonts w:ascii="Times New Roman" w:eastAsia="Times New Roman" w:hAnsi="Times New Roman"/>
          <w:color w:val="000000" w:themeColor="text1"/>
          <w:sz w:val="28"/>
          <w:szCs w:val="28"/>
          <w:lang w:val="nl-NL"/>
        </w:rPr>
        <w:t xml:space="preserve"> đồng; mẫu giáo </w:t>
      </w:r>
      <w:r w:rsidRPr="00AE6C1E">
        <w:rPr>
          <w:rFonts w:ascii="Times New Roman" w:eastAsia="Times New Roman" w:hAnsi="Times New Roman"/>
          <w:bCs/>
          <w:color w:val="000000" w:themeColor="text1"/>
          <w:sz w:val="28"/>
          <w:szCs w:val="28"/>
          <w:lang w:val="nl-NL"/>
        </w:rPr>
        <w:t>1.190.000</w:t>
      </w:r>
      <w:r w:rsidRPr="00AE6C1E">
        <w:rPr>
          <w:rFonts w:ascii="Times New Roman" w:eastAsia="Times New Roman" w:hAnsi="Times New Roman"/>
          <w:color w:val="000000" w:themeColor="text1"/>
          <w:sz w:val="28"/>
          <w:szCs w:val="28"/>
          <w:lang w:val="nl-NL"/>
        </w:rPr>
        <w:t xml:space="preserve"> đồng; THCS </w:t>
      </w:r>
      <w:r w:rsidRPr="00AE6C1E">
        <w:rPr>
          <w:rFonts w:ascii="Times New Roman" w:eastAsia="Times New Roman" w:hAnsi="Times New Roman"/>
          <w:bCs/>
          <w:color w:val="000000" w:themeColor="text1"/>
          <w:sz w:val="28"/>
          <w:szCs w:val="28"/>
          <w:lang w:val="nl-NL"/>
        </w:rPr>
        <w:t>664.000</w:t>
      </w:r>
      <w:r w:rsidRPr="00AE6C1E">
        <w:rPr>
          <w:rFonts w:ascii="Times New Roman" w:eastAsia="Times New Roman" w:hAnsi="Times New Roman"/>
          <w:color w:val="000000" w:themeColor="text1"/>
          <w:sz w:val="28"/>
          <w:szCs w:val="28"/>
          <w:lang w:val="nl-NL"/>
        </w:rPr>
        <w:t xml:space="preserve"> đồng; THPT </w:t>
      </w:r>
      <w:r w:rsidRPr="00AE6C1E">
        <w:rPr>
          <w:rFonts w:ascii="Times New Roman" w:eastAsia="Times New Roman" w:hAnsi="Times New Roman"/>
          <w:bCs/>
          <w:color w:val="000000" w:themeColor="text1"/>
          <w:sz w:val="28"/>
          <w:szCs w:val="28"/>
          <w:lang w:val="nl-NL"/>
        </w:rPr>
        <w:t>919.000</w:t>
      </w:r>
      <w:r w:rsidRPr="00AE6C1E">
        <w:rPr>
          <w:rFonts w:ascii="Times New Roman" w:eastAsia="Times New Roman" w:hAnsi="Times New Roman"/>
          <w:color w:val="000000" w:themeColor="text1"/>
          <w:sz w:val="28"/>
          <w:szCs w:val="28"/>
          <w:lang w:val="nl-NL"/>
        </w:rPr>
        <w:t xml:space="preserve"> đồng. Đầu tư: vốn đầu tư công từ ngân sách địa phương cho GDĐT </w:t>
      </w:r>
      <w:r w:rsidRPr="00AE6C1E">
        <w:rPr>
          <w:rFonts w:ascii="Times New Roman" w:eastAsia="Times New Roman" w:hAnsi="Times New Roman"/>
          <w:bCs/>
          <w:color w:val="000000" w:themeColor="text1"/>
          <w:sz w:val="28"/>
          <w:szCs w:val="28"/>
          <w:lang w:val="nl-NL"/>
        </w:rPr>
        <w:t>7.389 tỷ</w:t>
      </w:r>
      <w:r w:rsidRPr="00AE6C1E">
        <w:rPr>
          <w:rFonts w:ascii="Times New Roman" w:eastAsia="Times New Roman" w:hAnsi="Times New Roman"/>
          <w:color w:val="000000" w:themeColor="text1"/>
          <w:sz w:val="28"/>
          <w:szCs w:val="28"/>
          <w:lang w:val="nl-NL"/>
        </w:rPr>
        <w:t xml:space="preserve"> (trong đó ngân sách thành phố </w:t>
      </w:r>
      <w:r w:rsidRPr="00AE6C1E">
        <w:rPr>
          <w:rFonts w:ascii="Times New Roman" w:eastAsia="Times New Roman" w:hAnsi="Times New Roman"/>
          <w:bCs/>
          <w:color w:val="000000" w:themeColor="text1"/>
          <w:sz w:val="28"/>
          <w:szCs w:val="28"/>
          <w:lang w:val="nl-NL"/>
        </w:rPr>
        <w:t>709 tỷ</w:t>
      </w:r>
      <w:r w:rsidRPr="00AE6C1E">
        <w:rPr>
          <w:rFonts w:ascii="Times New Roman" w:eastAsia="Times New Roman" w:hAnsi="Times New Roman"/>
          <w:color w:val="000000" w:themeColor="text1"/>
          <w:sz w:val="28"/>
          <w:szCs w:val="28"/>
          <w:lang w:val="nl-NL"/>
        </w:rPr>
        <w:t xml:space="preserve">); tổng đầu tư hạ tầng, thiết bị từ ngân sách thành phố và quận, huyện </w:t>
      </w:r>
      <w:r w:rsidRPr="00AE6C1E">
        <w:rPr>
          <w:rFonts w:ascii="Times New Roman" w:eastAsia="Times New Roman" w:hAnsi="Times New Roman"/>
          <w:bCs/>
          <w:color w:val="000000" w:themeColor="text1"/>
          <w:sz w:val="28"/>
          <w:szCs w:val="28"/>
          <w:lang w:val="nl-NL"/>
        </w:rPr>
        <w:t>7.305,55 tỷ</w:t>
      </w:r>
      <w:r w:rsidRPr="00AE6C1E">
        <w:rPr>
          <w:rFonts w:ascii="Times New Roman" w:eastAsia="Times New Roman" w:hAnsi="Times New Roman"/>
          <w:color w:val="000000" w:themeColor="text1"/>
          <w:sz w:val="28"/>
          <w:szCs w:val="28"/>
          <w:lang w:val="nl-NL"/>
        </w:rPr>
        <w:t xml:space="preserve"> đồng.</w:t>
      </w:r>
      <w:r w:rsidR="00007B61" w:rsidRPr="00AE6C1E">
        <w:rPr>
          <w:rStyle w:val="Heading1Char"/>
          <w:rFonts w:ascii="Times New Roman" w:eastAsia="MS Mincho" w:hAnsi="Times New Roman" w:cs="Times New Roman"/>
          <w:color w:val="000000" w:themeColor="text1"/>
        </w:rPr>
        <w:t xml:space="preserve"> </w:t>
      </w:r>
      <w:r w:rsidR="00CB1E9A" w:rsidRPr="00AE6C1E">
        <w:rPr>
          <w:rFonts w:ascii="Times New Roman" w:hAnsi="Times New Roman"/>
          <w:color w:val="000000" w:themeColor="text1"/>
          <w:sz w:val="28"/>
          <w:szCs w:val="28"/>
        </w:rPr>
        <w:t xml:space="preserve">Trong năm 2025, thành phố đã bố trí kế hoạch đầu tư công năm 2025 cho 366 dự án lĩnh vực </w:t>
      </w:r>
      <w:r w:rsidR="00007B61" w:rsidRPr="00AE6C1E">
        <w:rPr>
          <w:rFonts w:ascii="Times New Roman" w:hAnsi="Times New Roman"/>
          <w:color w:val="000000" w:themeColor="text1"/>
          <w:sz w:val="28"/>
          <w:szCs w:val="28"/>
        </w:rPr>
        <w:t>GDĐT</w:t>
      </w:r>
      <w:r w:rsidR="00CB1E9A" w:rsidRPr="00AE6C1E">
        <w:rPr>
          <w:rFonts w:ascii="Times New Roman" w:hAnsi="Times New Roman"/>
          <w:color w:val="000000" w:themeColor="text1"/>
          <w:sz w:val="28"/>
          <w:szCs w:val="28"/>
        </w:rPr>
        <w:t xml:space="preserve"> với tổng kế hoạch đầu tư là 2.219.394 triệu đồng, giải ngân 1.804.328 triệu đồng, đạt 81,3%.</w:t>
      </w:r>
    </w:p>
    <w:p w14:paraId="0CE4E313" w14:textId="6B3D67E3" w:rsidR="00622709" w:rsidRPr="00AE6C1E" w:rsidRDefault="00622709" w:rsidP="00B16AE1">
      <w:pPr>
        <w:spacing w:after="0" w:line="360" w:lineRule="exact"/>
        <w:ind w:firstLine="720"/>
        <w:jc w:val="both"/>
        <w:rPr>
          <w:rFonts w:ascii="Times New Roman" w:hAnsi="Times New Roman"/>
          <w:color w:val="000000" w:themeColor="text1"/>
          <w:sz w:val="28"/>
          <w:szCs w:val="28"/>
          <w:lang w:val="nl-NL"/>
        </w:rPr>
      </w:pPr>
      <w:r w:rsidRPr="00AE6C1E">
        <w:rPr>
          <w:rFonts w:ascii="Times New Roman" w:eastAsia="Times New Roman" w:hAnsi="Times New Roman"/>
          <w:bCs/>
          <w:color w:val="000000" w:themeColor="text1"/>
          <w:sz w:val="28"/>
          <w:szCs w:val="28"/>
          <w:lang w:val="nl-NL"/>
        </w:rPr>
        <w:t xml:space="preserve">- Khu vực Tây Hải Phòng: </w:t>
      </w:r>
      <w:r w:rsidRPr="00AE6C1E">
        <w:rPr>
          <w:rFonts w:ascii="Times New Roman" w:eastAsia="Times New Roman" w:hAnsi="Times New Roman"/>
          <w:color w:val="000000" w:themeColor="text1"/>
          <w:sz w:val="28"/>
          <w:szCs w:val="28"/>
          <w:lang w:val="nl-NL"/>
        </w:rPr>
        <w:t xml:space="preserve">Tổng chi GDĐT giai đoạn 2020-2025: </w:t>
      </w:r>
      <w:r w:rsidRPr="00AE6C1E">
        <w:rPr>
          <w:rFonts w:ascii="Times New Roman" w:eastAsia="Times New Roman" w:hAnsi="Times New Roman"/>
          <w:bCs/>
          <w:color w:val="000000" w:themeColor="text1"/>
          <w:sz w:val="28"/>
          <w:szCs w:val="28"/>
          <w:lang w:val="nl-NL"/>
        </w:rPr>
        <w:t>24.004,986 tỷ đồng</w:t>
      </w:r>
      <w:r w:rsidRPr="00AE6C1E">
        <w:rPr>
          <w:rFonts w:ascii="Times New Roman" w:eastAsia="Times New Roman" w:hAnsi="Times New Roman"/>
          <w:color w:val="000000" w:themeColor="text1"/>
          <w:sz w:val="28"/>
          <w:szCs w:val="28"/>
          <w:lang w:val="nl-NL"/>
        </w:rPr>
        <w:t xml:space="preserve"> (tăng </w:t>
      </w:r>
      <w:r w:rsidRPr="00AE6C1E">
        <w:rPr>
          <w:rFonts w:ascii="Times New Roman" w:eastAsia="Times New Roman" w:hAnsi="Times New Roman"/>
          <w:bCs/>
          <w:color w:val="000000" w:themeColor="text1"/>
          <w:sz w:val="28"/>
          <w:szCs w:val="28"/>
          <w:lang w:val="nl-NL"/>
        </w:rPr>
        <w:t>7.363,564 tỷ</w:t>
      </w:r>
      <w:r w:rsidRPr="00AE6C1E">
        <w:rPr>
          <w:rFonts w:ascii="Times New Roman" w:eastAsia="Times New Roman" w:hAnsi="Times New Roman"/>
          <w:color w:val="000000" w:themeColor="text1"/>
          <w:sz w:val="28"/>
          <w:szCs w:val="28"/>
          <w:lang w:val="nl-NL"/>
        </w:rPr>
        <w:t xml:space="preserve"> so 2015-2019); tỷ lệ chi GDĐT/Tổng chi</w:t>
      </w:r>
      <w:r w:rsidR="00F81481">
        <w:rPr>
          <w:rFonts w:ascii="Times New Roman" w:eastAsia="Times New Roman" w:hAnsi="Times New Roman"/>
          <w:color w:val="000000" w:themeColor="text1"/>
          <w:sz w:val="28"/>
          <w:szCs w:val="28"/>
          <w:lang w:val="nl-NL"/>
        </w:rPr>
        <w:t xml:space="preserve"> ngân sách</w:t>
      </w:r>
      <w:r w:rsidRPr="00AE6C1E">
        <w:rPr>
          <w:rFonts w:ascii="Times New Roman" w:eastAsia="Times New Roman" w:hAnsi="Times New Roman"/>
          <w:color w:val="000000" w:themeColor="text1"/>
          <w:sz w:val="28"/>
          <w:szCs w:val="28"/>
          <w:lang w:val="nl-NL"/>
        </w:rPr>
        <w:t xml:space="preserve">: </w:t>
      </w:r>
      <w:r w:rsidRPr="00AE6C1E">
        <w:rPr>
          <w:rFonts w:ascii="Times New Roman" w:eastAsia="Times New Roman" w:hAnsi="Times New Roman"/>
          <w:b/>
          <w:bCs/>
          <w:color w:val="000000" w:themeColor="text1"/>
          <w:sz w:val="28"/>
          <w:szCs w:val="28"/>
          <w:lang w:val="nl-NL"/>
        </w:rPr>
        <w:t>12,06%</w:t>
      </w:r>
      <w:r w:rsidRPr="00AE6C1E">
        <w:rPr>
          <w:rFonts w:ascii="Times New Roman" w:eastAsia="Times New Roman" w:hAnsi="Times New Roman"/>
          <w:color w:val="000000" w:themeColor="text1"/>
          <w:sz w:val="28"/>
          <w:szCs w:val="28"/>
          <w:lang w:val="nl-NL"/>
        </w:rPr>
        <w:t xml:space="preserve"> (giảm 0,23%); tỷ lệ chi thường xuyên GDĐT/chi thường xuyên: </w:t>
      </w:r>
      <w:r w:rsidRPr="00AE6C1E">
        <w:rPr>
          <w:rFonts w:ascii="Times New Roman" w:eastAsia="Times New Roman" w:hAnsi="Times New Roman"/>
          <w:bCs/>
          <w:color w:val="000000" w:themeColor="text1"/>
          <w:sz w:val="28"/>
          <w:szCs w:val="28"/>
          <w:lang w:val="nl-NL"/>
        </w:rPr>
        <w:t>27,08%</w:t>
      </w:r>
      <w:r w:rsidRPr="00AE6C1E">
        <w:rPr>
          <w:rFonts w:ascii="Times New Roman" w:eastAsia="Times New Roman" w:hAnsi="Times New Roman"/>
          <w:color w:val="000000" w:themeColor="text1"/>
          <w:sz w:val="28"/>
          <w:szCs w:val="28"/>
          <w:lang w:val="nl-NL"/>
        </w:rPr>
        <w:t xml:space="preserve">. Chi đầu tư cho MN, TH, THCS, THPT: </w:t>
      </w:r>
      <w:r w:rsidRPr="00AE6C1E">
        <w:rPr>
          <w:rFonts w:ascii="Times New Roman" w:eastAsia="Times New Roman" w:hAnsi="Times New Roman"/>
          <w:bCs/>
          <w:color w:val="000000" w:themeColor="text1"/>
          <w:sz w:val="28"/>
          <w:szCs w:val="28"/>
          <w:lang w:val="nl-NL"/>
        </w:rPr>
        <w:t>2.625,250 tỷ</w:t>
      </w:r>
      <w:r w:rsidRPr="00AE6C1E">
        <w:rPr>
          <w:rFonts w:ascii="Times New Roman" w:eastAsia="Times New Roman" w:hAnsi="Times New Roman"/>
          <w:color w:val="000000" w:themeColor="text1"/>
          <w:sz w:val="28"/>
          <w:szCs w:val="28"/>
          <w:lang w:val="nl-NL"/>
        </w:rPr>
        <w:t xml:space="preserve">; ngân sách nhà nước chi mua sắm, cải tạo: </w:t>
      </w:r>
      <w:r w:rsidRPr="00AE6C1E">
        <w:rPr>
          <w:rFonts w:ascii="Times New Roman" w:eastAsia="Times New Roman" w:hAnsi="Times New Roman"/>
          <w:bCs/>
          <w:color w:val="000000" w:themeColor="text1"/>
          <w:sz w:val="28"/>
          <w:szCs w:val="28"/>
          <w:lang w:val="nl-NL"/>
        </w:rPr>
        <w:t>1.613,308 tỷ</w:t>
      </w:r>
      <w:r w:rsidRPr="00AE6C1E">
        <w:rPr>
          <w:rFonts w:ascii="Times New Roman" w:eastAsia="Times New Roman" w:hAnsi="Times New Roman"/>
          <w:color w:val="000000" w:themeColor="text1"/>
          <w:sz w:val="28"/>
          <w:szCs w:val="28"/>
          <w:lang w:val="nl-NL"/>
        </w:rPr>
        <w:t xml:space="preserve">. Vốn đầu tư công bố trí từ ngân sách địa phương cho GDĐT: </w:t>
      </w:r>
      <w:r w:rsidRPr="00AE6C1E">
        <w:rPr>
          <w:rFonts w:ascii="Times New Roman" w:eastAsia="Times New Roman" w:hAnsi="Times New Roman"/>
          <w:bCs/>
          <w:color w:val="000000" w:themeColor="text1"/>
          <w:sz w:val="28"/>
          <w:szCs w:val="28"/>
          <w:lang w:val="nl-NL"/>
        </w:rPr>
        <w:t>4.536,196 tỷ</w:t>
      </w:r>
      <w:r w:rsidRPr="00AE6C1E">
        <w:rPr>
          <w:rFonts w:ascii="Times New Roman" w:eastAsia="Times New Roman" w:hAnsi="Times New Roman"/>
          <w:color w:val="000000" w:themeColor="text1"/>
          <w:sz w:val="28"/>
          <w:szCs w:val="28"/>
          <w:lang w:val="nl-NL"/>
        </w:rPr>
        <w:t xml:space="preserve"> (trong đó ngân sách tỉnh </w:t>
      </w:r>
      <w:r w:rsidRPr="00AE6C1E">
        <w:rPr>
          <w:rFonts w:ascii="Times New Roman" w:eastAsia="Times New Roman" w:hAnsi="Times New Roman"/>
          <w:bCs/>
          <w:color w:val="000000" w:themeColor="text1"/>
          <w:sz w:val="28"/>
          <w:szCs w:val="28"/>
          <w:lang w:val="nl-NL"/>
        </w:rPr>
        <w:t>427,0 tỷ</w:t>
      </w:r>
      <w:r w:rsidRPr="00AE6C1E">
        <w:rPr>
          <w:rFonts w:ascii="Times New Roman" w:eastAsia="Times New Roman" w:hAnsi="Times New Roman"/>
          <w:color w:val="000000" w:themeColor="text1"/>
          <w:sz w:val="28"/>
          <w:szCs w:val="28"/>
          <w:lang w:val="nl-NL"/>
        </w:rPr>
        <w:t xml:space="preserve">); tổng đầu tư hạ tầng, thiết bị từ ngân sách các huyện, thị xã, thành phố </w:t>
      </w:r>
      <w:r w:rsidRPr="00AE6C1E">
        <w:rPr>
          <w:rFonts w:ascii="Times New Roman" w:eastAsia="Times New Roman" w:hAnsi="Times New Roman"/>
          <w:bCs/>
          <w:color w:val="000000" w:themeColor="text1"/>
          <w:sz w:val="28"/>
          <w:szCs w:val="28"/>
          <w:lang w:val="nl-NL"/>
        </w:rPr>
        <w:t>4.340,21 tỷ</w:t>
      </w:r>
      <w:r w:rsidRPr="00AE6C1E">
        <w:rPr>
          <w:rFonts w:ascii="Times New Roman" w:hAnsi="Times New Roman"/>
          <w:color w:val="000000" w:themeColor="text1"/>
          <w:sz w:val="28"/>
          <w:szCs w:val="28"/>
          <w:lang w:val="nl-NL"/>
        </w:rPr>
        <w:t xml:space="preserve"> đồng.</w:t>
      </w:r>
    </w:p>
    <w:p w14:paraId="43E80B05" w14:textId="77777777" w:rsidR="00622709" w:rsidRPr="00AE6C1E" w:rsidRDefault="00622709" w:rsidP="008C7C54">
      <w:pPr>
        <w:pStyle w:val="Heading3"/>
        <w:ind w:firstLine="709"/>
        <w:rPr>
          <w:rFonts w:ascii="Times New Roman" w:hAnsi="Times New Roman"/>
          <w:b/>
          <w:bCs/>
          <w:color w:val="000000" w:themeColor="text1"/>
          <w:sz w:val="28"/>
          <w:szCs w:val="28"/>
          <w:lang w:val="nl-NL"/>
        </w:rPr>
      </w:pPr>
      <w:bookmarkStart w:id="44" w:name="_Toc216590435"/>
      <w:r w:rsidRPr="00AE6C1E">
        <w:rPr>
          <w:rFonts w:ascii="Times New Roman" w:hAnsi="Times New Roman"/>
          <w:b/>
          <w:bCs/>
          <w:color w:val="000000" w:themeColor="text1"/>
          <w:sz w:val="28"/>
          <w:szCs w:val="28"/>
          <w:lang w:val="nl-NL"/>
        </w:rPr>
        <w:t>2. Huy động</w:t>
      </w:r>
      <w:r w:rsidRPr="00AE6C1E">
        <w:rPr>
          <w:rFonts w:ascii="Times New Roman" w:hAnsi="Times New Roman"/>
          <w:b/>
          <w:bCs/>
          <w:iCs/>
          <w:color w:val="000000" w:themeColor="text1"/>
          <w:sz w:val="28"/>
          <w:szCs w:val="28"/>
          <w:lang w:val="nl-NL"/>
        </w:rPr>
        <w:t xml:space="preserve"> nguồn lực xã hội hóa</w:t>
      </w:r>
      <w:bookmarkEnd w:id="44"/>
    </w:p>
    <w:p w14:paraId="4BEB01E2" w14:textId="2A57EE77" w:rsidR="00622709" w:rsidRPr="00AE6C1E" w:rsidRDefault="00622709" w:rsidP="00B16AE1">
      <w:pPr>
        <w:spacing w:after="0" w:line="360" w:lineRule="exact"/>
        <w:ind w:firstLine="709"/>
        <w:jc w:val="both"/>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Giai đoạn 2020-2025, đã cấp phép: 43 dự án thành lập trường MN tư thục, 02 trường TH tư thục, 01 trường THCS tư thục, 12 trường THPT tư thục</w:t>
      </w:r>
      <w:r w:rsidR="00542091" w:rsidRPr="00AE6C1E">
        <w:rPr>
          <w:rFonts w:ascii="Times New Roman" w:hAnsi="Times New Roman"/>
          <w:color w:val="000000" w:themeColor="text1"/>
          <w:sz w:val="28"/>
          <w:szCs w:val="28"/>
          <w:lang w:val="nl-NL"/>
        </w:rPr>
        <w:t xml:space="preserve"> với số vốn khoảng </w:t>
      </w:r>
      <w:r w:rsidR="00710453" w:rsidRPr="00AE6C1E">
        <w:rPr>
          <w:rFonts w:ascii="Times New Roman" w:hAnsi="Times New Roman"/>
          <w:color w:val="000000" w:themeColor="text1"/>
          <w:sz w:val="28"/>
          <w:szCs w:val="28"/>
          <w:lang w:val="nl-NL"/>
        </w:rPr>
        <w:t>4</w:t>
      </w:r>
      <w:r w:rsidR="00542091" w:rsidRPr="00AE6C1E">
        <w:rPr>
          <w:rFonts w:ascii="Times New Roman" w:hAnsi="Times New Roman"/>
          <w:color w:val="000000" w:themeColor="text1"/>
          <w:sz w:val="28"/>
          <w:szCs w:val="28"/>
          <w:lang w:val="nl-NL"/>
        </w:rPr>
        <w:t>.6</w:t>
      </w:r>
      <w:r w:rsidR="00710453" w:rsidRPr="00AE6C1E">
        <w:rPr>
          <w:rFonts w:ascii="Times New Roman" w:hAnsi="Times New Roman"/>
          <w:color w:val="000000" w:themeColor="text1"/>
          <w:sz w:val="28"/>
          <w:szCs w:val="28"/>
          <w:lang w:val="nl-NL"/>
        </w:rPr>
        <w:t>00</w:t>
      </w:r>
      <w:r w:rsidR="00542091" w:rsidRPr="00AE6C1E">
        <w:rPr>
          <w:rFonts w:ascii="Times New Roman" w:hAnsi="Times New Roman"/>
          <w:color w:val="000000" w:themeColor="text1"/>
          <w:sz w:val="28"/>
          <w:szCs w:val="28"/>
          <w:lang w:val="nl-NL"/>
        </w:rPr>
        <w:t xml:space="preserve"> tỷ</w:t>
      </w:r>
      <w:r w:rsidRPr="00AE6C1E">
        <w:rPr>
          <w:rFonts w:ascii="Times New Roman" w:hAnsi="Times New Roman"/>
          <w:color w:val="000000" w:themeColor="text1"/>
          <w:sz w:val="28"/>
          <w:szCs w:val="28"/>
          <w:lang w:val="nl-NL"/>
        </w:rPr>
        <w:t xml:space="preserve">. Tỷ lệ ngoài công lập các cấp học đến thời điểm báo cáo: MN đạt </w:t>
      </w:r>
      <w:r w:rsidRPr="00AE6C1E">
        <w:rPr>
          <w:rFonts w:ascii="Times New Roman" w:hAnsi="Times New Roman"/>
          <w:bCs/>
          <w:color w:val="000000" w:themeColor="text1"/>
          <w:sz w:val="28"/>
          <w:szCs w:val="28"/>
          <w:lang w:val="nl-NL"/>
        </w:rPr>
        <w:t>21,98%</w:t>
      </w:r>
      <w:r w:rsidRPr="00AE6C1E">
        <w:rPr>
          <w:rFonts w:ascii="Times New Roman" w:hAnsi="Times New Roman"/>
          <w:color w:val="000000" w:themeColor="text1"/>
          <w:sz w:val="28"/>
          <w:szCs w:val="28"/>
          <w:lang w:val="nl-NL"/>
        </w:rPr>
        <w:t xml:space="preserve"> cơ sở, </w:t>
      </w:r>
      <w:r w:rsidRPr="00AE6C1E">
        <w:rPr>
          <w:rFonts w:ascii="Times New Roman" w:hAnsi="Times New Roman"/>
          <w:bCs/>
          <w:color w:val="000000" w:themeColor="text1"/>
          <w:sz w:val="28"/>
          <w:szCs w:val="28"/>
          <w:lang w:val="nl-NL"/>
        </w:rPr>
        <w:t>16,98%</w:t>
      </w:r>
      <w:r w:rsidRPr="00AE6C1E">
        <w:rPr>
          <w:rFonts w:ascii="Times New Roman" w:hAnsi="Times New Roman"/>
          <w:color w:val="000000" w:themeColor="text1"/>
          <w:sz w:val="28"/>
          <w:szCs w:val="28"/>
          <w:lang w:val="nl-NL"/>
        </w:rPr>
        <w:t xml:space="preserve"> trẻ; phổ thông đạt </w:t>
      </w:r>
      <w:r w:rsidRPr="00AE6C1E">
        <w:rPr>
          <w:rFonts w:ascii="Times New Roman" w:hAnsi="Times New Roman"/>
          <w:bCs/>
          <w:color w:val="000000" w:themeColor="text1"/>
          <w:sz w:val="28"/>
          <w:szCs w:val="28"/>
          <w:lang w:val="nl-NL"/>
        </w:rPr>
        <w:t>5,34%</w:t>
      </w:r>
      <w:r w:rsidRPr="00AE6C1E">
        <w:rPr>
          <w:rFonts w:ascii="Times New Roman" w:hAnsi="Times New Roman"/>
          <w:color w:val="000000" w:themeColor="text1"/>
          <w:sz w:val="28"/>
          <w:szCs w:val="28"/>
          <w:lang w:val="nl-NL"/>
        </w:rPr>
        <w:t xml:space="preserve"> cơ sở, </w:t>
      </w:r>
      <w:r w:rsidRPr="00AE6C1E">
        <w:rPr>
          <w:rFonts w:ascii="Times New Roman" w:hAnsi="Times New Roman"/>
          <w:bCs/>
          <w:color w:val="000000" w:themeColor="text1"/>
          <w:sz w:val="28"/>
          <w:szCs w:val="28"/>
          <w:lang w:val="nl-NL"/>
        </w:rPr>
        <w:t>5,21%</w:t>
      </w:r>
      <w:r w:rsidRPr="00AE6C1E">
        <w:rPr>
          <w:rFonts w:ascii="Times New Roman" w:hAnsi="Times New Roman"/>
          <w:color w:val="000000" w:themeColor="text1"/>
          <w:sz w:val="28"/>
          <w:szCs w:val="28"/>
          <w:lang w:val="nl-NL"/>
        </w:rPr>
        <w:t xml:space="preserve"> </w:t>
      </w:r>
      <w:r w:rsidR="000D1AF8" w:rsidRPr="00AE6C1E">
        <w:rPr>
          <w:rFonts w:ascii="Times New Roman" w:hAnsi="Times New Roman"/>
          <w:color w:val="000000" w:themeColor="text1"/>
          <w:sz w:val="28"/>
          <w:szCs w:val="28"/>
          <w:lang w:val="nl-NL"/>
        </w:rPr>
        <w:t>HS</w:t>
      </w:r>
      <w:r w:rsidRPr="00AE6C1E">
        <w:rPr>
          <w:rFonts w:ascii="Times New Roman" w:hAnsi="Times New Roman"/>
          <w:color w:val="000000" w:themeColor="text1"/>
          <w:sz w:val="28"/>
          <w:szCs w:val="28"/>
          <w:lang w:val="nl-NL"/>
        </w:rPr>
        <w:t>.</w:t>
      </w:r>
      <w:r w:rsidR="005D19B7" w:rsidRPr="00AE6C1E">
        <w:rPr>
          <w:rFonts w:ascii="Times New Roman" w:hAnsi="Times New Roman"/>
          <w:color w:val="000000" w:themeColor="text1"/>
          <w:sz w:val="28"/>
          <w:szCs w:val="28"/>
          <w:lang w:val="nl-NL"/>
        </w:rPr>
        <w:t xml:space="preserve"> </w:t>
      </w:r>
      <w:r w:rsidRPr="00AE6C1E">
        <w:rPr>
          <w:rFonts w:ascii="Times New Roman" w:hAnsi="Times New Roman"/>
          <w:color w:val="000000" w:themeColor="text1"/>
          <w:sz w:val="28"/>
          <w:szCs w:val="28"/>
          <w:lang w:val="nl-NL"/>
        </w:rPr>
        <w:t>Huy động nguồn lực xã hội 178 dự án xã hội hóa giáo dục với vốn đăng ký trên 4.450 tỷ đồng.</w:t>
      </w:r>
    </w:p>
    <w:p w14:paraId="03CC8BEC" w14:textId="09A2DACA" w:rsidR="00E67F5C" w:rsidRPr="00AE6C1E" w:rsidRDefault="00622709" w:rsidP="008B2AEA">
      <w:pPr>
        <w:pStyle w:val="Heading2"/>
        <w:rPr>
          <w:rFonts w:ascii="Times New Roman" w:hAnsi="Times New Roman"/>
          <w:b w:val="0"/>
          <w:i w:val="0"/>
          <w:color w:val="000000" w:themeColor="text1"/>
          <w:lang w:val="nl-NL"/>
        </w:rPr>
      </w:pPr>
      <w:bookmarkStart w:id="45" w:name="_Toc216590436"/>
      <w:r w:rsidRPr="00AE6C1E">
        <w:rPr>
          <w:rFonts w:ascii="Times New Roman" w:hAnsi="Times New Roman"/>
          <w:i w:val="0"/>
          <w:color w:val="000000" w:themeColor="text1"/>
          <w:lang w:val="nl-NL"/>
        </w:rPr>
        <w:t>V</w:t>
      </w:r>
      <w:r w:rsidR="00E67F5C" w:rsidRPr="00AE6C1E">
        <w:rPr>
          <w:rFonts w:ascii="Times New Roman" w:hAnsi="Times New Roman"/>
          <w:i w:val="0"/>
          <w:color w:val="000000" w:themeColor="text1"/>
          <w:lang w:val="nl-NL"/>
        </w:rPr>
        <w:t>. CHẤT LƯỢNG GDĐT</w:t>
      </w:r>
      <w:bookmarkEnd w:id="45"/>
    </w:p>
    <w:p w14:paraId="152C71CC" w14:textId="77777777" w:rsidR="00D73DE1" w:rsidRPr="00AE6C1E" w:rsidRDefault="00D73DE1" w:rsidP="008C7C54">
      <w:pPr>
        <w:pStyle w:val="Heading3"/>
        <w:ind w:firstLine="709"/>
        <w:rPr>
          <w:rFonts w:ascii="Times New Roman" w:hAnsi="Times New Roman"/>
          <w:b/>
          <w:bCs/>
          <w:color w:val="000000" w:themeColor="text1"/>
          <w:sz w:val="28"/>
          <w:szCs w:val="28"/>
          <w:lang w:val="nl-NL"/>
        </w:rPr>
      </w:pPr>
      <w:bookmarkStart w:id="46" w:name="_Toc216590437"/>
      <w:r w:rsidRPr="00AE6C1E">
        <w:rPr>
          <w:rFonts w:ascii="Times New Roman" w:hAnsi="Times New Roman"/>
          <w:b/>
          <w:bCs/>
          <w:iCs/>
          <w:color w:val="000000" w:themeColor="text1"/>
          <w:sz w:val="28"/>
          <w:szCs w:val="28"/>
          <w:lang w:val="nl-NL"/>
        </w:rPr>
        <w:t>1.</w:t>
      </w:r>
      <w:r w:rsidRPr="00AE6C1E">
        <w:rPr>
          <w:rFonts w:ascii="Times New Roman" w:hAnsi="Times New Roman"/>
          <w:b/>
          <w:bCs/>
          <w:iCs/>
          <w:color w:val="000000" w:themeColor="text1"/>
          <w:sz w:val="28"/>
          <w:szCs w:val="28"/>
          <w:lang w:val="vi-VN"/>
        </w:rPr>
        <w:t xml:space="preserve"> </w:t>
      </w:r>
      <w:r w:rsidRPr="00AE6C1E">
        <w:rPr>
          <w:rFonts w:ascii="Times New Roman" w:hAnsi="Times New Roman"/>
          <w:b/>
          <w:bCs/>
          <w:iCs/>
          <w:color w:val="000000" w:themeColor="text1"/>
          <w:sz w:val="28"/>
          <w:szCs w:val="28"/>
          <w:lang w:val="nl-NL"/>
        </w:rPr>
        <w:t>G</w:t>
      </w:r>
      <w:r w:rsidRPr="00AE6C1E">
        <w:rPr>
          <w:rFonts w:ascii="Times New Roman" w:hAnsi="Times New Roman"/>
          <w:b/>
          <w:bCs/>
          <w:iCs/>
          <w:color w:val="000000" w:themeColor="text1"/>
          <w:sz w:val="28"/>
          <w:szCs w:val="28"/>
          <w:lang w:val="vi-VN"/>
        </w:rPr>
        <w:t xml:space="preserve">iáo dục </w:t>
      </w:r>
      <w:r w:rsidRPr="00AE6C1E">
        <w:rPr>
          <w:rFonts w:ascii="Times New Roman" w:hAnsi="Times New Roman"/>
          <w:b/>
          <w:bCs/>
          <w:iCs/>
          <w:color w:val="000000" w:themeColor="text1"/>
          <w:sz w:val="28"/>
          <w:szCs w:val="28"/>
          <w:lang w:val="nl-NL"/>
        </w:rPr>
        <w:t>MN</w:t>
      </w:r>
      <w:bookmarkEnd w:id="46"/>
      <w:r w:rsidRPr="00AE6C1E">
        <w:rPr>
          <w:rFonts w:ascii="Times New Roman" w:hAnsi="Times New Roman"/>
          <w:b/>
          <w:bCs/>
          <w:iCs/>
          <w:color w:val="000000" w:themeColor="text1"/>
          <w:sz w:val="28"/>
          <w:szCs w:val="28"/>
          <w:lang w:val="nl-NL"/>
        </w:rPr>
        <w:t xml:space="preserve"> </w:t>
      </w:r>
    </w:p>
    <w:p w14:paraId="65166ADC" w14:textId="77777777" w:rsidR="00D73DE1" w:rsidRPr="00AE6C1E" w:rsidRDefault="00D73DE1" w:rsidP="00B16AE1">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vi-VN"/>
        </w:rPr>
        <w:t xml:space="preserve">Trẻ được phát triển toàn diện theo 5 lĩnh vực (thể chất, nhận thức, ngôn ngữ, thẩm mỹ, tình cảm và kỹ năng xã hội). Công tác chăm sóc, nuôi dưỡng, an toàn được bảo đảm: 100% cơ sở đủ điều kiện tổ chức bán trú; 99,93% trẻ ăn bán </w:t>
      </w:r>
      <w:r w:rsidRPr="00AE6C1E">
        <w:rPr>
          <w:rFonts w:ascii="Times New Roman" w:eastAsia="Times New Roman" w:hAnsi="Times New Roman"/>
          <w:color w:val="000000" w:themeColor="text1"/>
          <w:sz w:val="28"/>
          <w:szCs w:val="28"/>
          <w:lang w:val="vi-VN"/>
        </w:rPr>
        <w:lastRenderedPageBreak/>
        <w:t xml:space="preserve">trú; 100% trẻ được khám sức khỏe định kỳ và theo dõi tăng trưởng. Tỷ lệ suy dinh dưỡng: nhẹ cân 0,63% (nhà trẻ), 0,76% (mẫu giáo); thấp còi 1,64% (nhà trẻ), 1,25% (mẫu giáo). Tỷ lệ thừa cân, béo phì: 0,77% (nhà trẻ), 2,91% (mẫu giáo). An toàn trường học: 590/594 trường MN và 449/452 cơ sở độc lập (99,3%) đạt “trường học an toàn” theo Thông tư số 45/2021/TT-BGDĐT. </w:t>
      </w:r>
    </w:p>
    <w:p w14:paraId="280E6C44" w14:textId="77777777" w:rsidR="00D73DE1" w:rsidRPr="00AE6C1E" w:rsidRDefault="00D73DE1" w:rsidP="00B16AE1">
      <w:pPr>
        <w:pBdr>
          <w:top w:val="dotted" w:sz="4" w:space="0" w:color="FFFFFF"/>
          <w:left w:val="dotted" w:sz="4" w:space="0" w:color="FFFFFF"/>
          <w:bottom w:val="dotted" w:sz="4" w:space="0" w:color="FFFFFF"/>
          <w:right w:val="dotted" w:sz="4" w:space="0" w:color="FFFFFF"/>
        </w:pBdr>
        <w:shd w:val="clear" w:color="auto" w:fill="FFFFFF"/>
        <w:spacing w:after="0" w:line="360" w:lineRule="exact"/>
        <w:ind w:firstLine="720"/>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vi-VN"/>
        </w:rPr>
        <w:t>Hoạt động cho trẻ làm quen với Tiếng Anh được quan tâm, triển khai thực hiện theo đúng quy định tại Thông tư 50/2020 của Bộ GDĐT. Đến nay, toàn thành phố có 258 cơ sở (254 trường và 04 cơ sở độc lập) với 44.651 trẻ mẫu giáo (24%).</w:t>
      </w:r>
    </w:p>
    <w:p w14:paraId="4C5C2739" w14:textId="77777777" w:rsidR="00D73DE1" w:rsidRPr="00AE6C1E" w:rsidRDefault="00D73DE1" w:rsidP="008C7C54">
      <w:pPr>
        <w:pStyle w:val="Heading3"/>
        <w:ind w:firstLine="709"/>
        <w:rPr>
          <w:rFonts w:ascii="Times New Roman" w:hAnsi="Times New Roman"/>
          <w:b/>
          <w:color w:val="000000" w:themeColor="text1"/>
          <w:sz w:val="28"/>
          <w:szCs w:val="28"/>
          <w:lang w:val="vi-VN"/>
        </w:rPr>
      </w:pPr>
      <w:bookmarkStart w:id="47" w:name="_Toc216590438"/>
      <w:r w:rsidRPr="00AE6C1E">
        <w:rPr>
          <w:rFonts w:ascii="Times New Roman" w:hAnsi="Times New Roman"/>
          <w:b/>
          <w:color w:val="000000" w:themeColor="text1"/>
          <w:sz w:val="28"/>
          <w:szCs w:val="28"/>
          <w:lang w:val="pl-PL"/>
        </w:rPr>
        <w:t>2. G</w:t>
      </w:r>
      <w:r w:rsidRPr="00AE6C1E">
        <w:rPr>
          <w:rFonts w:ascii="Times New Roman" w:hAnsi="Times New Roman"/>
          <w:b/>
          <w:color w:val="000000" w:themeColor="text1"/>
          <w:sz w:val="28"/>
          <w:szCs w:val="28"/>
          <w:lang w:val="vi-VN"/>
        </w:rPr>
        <w:t xml:space="preserve">iáo dục </w:t>
      </w:r>
      <w:r w:rsidRPr="00AE6C1E">
        <w:rPr>
          <w:rFonts w:ascii="Times New Roman" w:hAnsi="Times New Roman"/>
          <w:b/>
          <w:color w:val="000000" w:themeColor="text1"/>
          <w:sz w:val="28"/>
          <w:szCs w:val="28"/>
          <w:lang w:val="pl-PL"/>
        </w:rPr>
        <w:t>TH</w:t>
      </w:r>
      <w:bookmarkEnd w:id="47"/>
      <w:r w:rsidRPr="00AE6C1E">
        <w:rPr>
          <w:rFonts w:ascii="Times New Roman" w:hAnsi="Times New Roman"/>
          <w:b/>
          <w:color w:val="000000" w:themeColor="text1"/>
          <w:sz w:val="28"/>
          <w:szCs w:val="28"/>
          <w:lang w:val="pl-PL"/>
        </w:rPr>
        <w:t xml:space="preserve"> </w:t>
      </w:r>
    </w:p>
    <w:p w14:paraId="06598A3B" w14:textId="4821A1D1" w:rsidR="00D73DE1" w:rsidRPr="00AE6C1E" w:rsidRDefault="00D73DE1"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eastAsia="Times New Roman" w:hAnsi="Times New Roman"/>
          <w:color w:val="000000" w:themeColor="text1"/>
          <w:sz w:val="28"/>
          <w:szCs w:val="28"/>
          <w:lang w:val="vi-VN" w:eastAsia="x-none"/>
        </w:rPr>
      </w:pPr>
      <w:r w:rsidRPr="00AE6C1E">
        <w:rPr>
          <w:rFonts w:ascii="Times New Roman" w:eastAsia="Times New Roman" w:hAnsi="Times New Roman"/>
          <w:color w:val="000000" w:themeColor="text1"/>
          <w:sz w:val="28"/>
          <w:szCs w:val="28"/>
          <w:lang w:val="vi-VN" w:eastAsia="x-none"/>
        </w:rPr>
        <w:t xml:space="preserve">Chất lượng giáo dục TH được duy trì ổn định và nâng lên. Phổ cập thực hiện tốt: huy động trẻ 6 tuổi ra lớp trên 99,9%; trẻ 11 tuổi hoàn thành chương trình trên 98%. Trong giai đoạn chuyển tiếp thực hiện song song hai chương trình, tỷ lệ </w:t>
      </w:r>
      <w:r w:rsidR="000D1AF8" w:rsidRPr="00AE6C1E">
        <w:rPr>
          <w:rFonts w:ascii="Times New Roman" w:eastAsia="Times New Roman" w:hAnsi="Times New Roman"/>
          <w:color w:val="000000" w:themeColor="text1"/>
          <w:sz w:val="28"/>
          <w:szCs w:val="28"/>
          <w:lang w:val="vi-VN" w:eastAsia="x-none"/>
        </w:rPr>
        <w:t>HS</w:t>
      </w:r>
      <w:r w:rsidRPr="00AE6C1E">
        <w:rPr>
          <w:rFonts w:ascii="Times New Roman" w:eastAsia="Times New Roman" w:hAnsi="Times New Roman"/>
          <w:color w:val="000000" w:themeColor="text1"/>
          <w:sz w:val="28"/>
          <w:szCs w:val="28"/>
          <w:lang w:val="vi-VN" w:eastAsia="x-none"/>
        </w:rPr>
        <w:t xml:space="preserve"> hoàn thành các môn đạt từ 98,5% trở lên; </w:t>
      </w:r>
      <w:r w:rsidR="000D1AF8" w:rsidRPr="00AE6C1E">
        <w:rPr>
          <w:rFonts w:ascii="Times New Roman" w:eastAsia="Times New Roman" w:hAnsi="Times New Roman"/>
          <w:color w:val="000000" w:themeColor="text1"/>
          <w:sz w:val="28"/>
          <w:szCs w:val="28"/>
          <w:lang w:val="vi-VN" w:eastAsia="x-none"/>
        </w:rPr>
        <w:t xml:space="preserve">HS </w:t>
      </w:r>
      <w:r w:rsidRPr="00AE6C1E">
        <w:rPr>
          <w:rFonts w:ascii="Times New Roman" w:eastAsia="Times New Roman" w:hAnsi="Times New Roman"/>
          <w:color w:val="000000" w:themeColor="text1"/>
          <w:sz w:val="28"/>
          <w:szCs w:val="28"/>
          <w:lang w:val="vi-VN" w:eastAsia="x-none"/>
        </w:rPr>
        <w:t xml:space="preserve">chưa hoàn thành (tính đến 31/5 hằng năm) chỉ từ 1 đến 1,5%. Kết quả giáo dục đại trà năm học 2024-2025: </w:t>
      </w:r>
      <w:r w:rsidRPr="00AE6C1E">
        <w:rPr>
          <w:rFonts w:ascii="Times New Roman" w:hAnsi="Times New Roman"/>
          <w:color w:val="000000" w:themeColor="text1"/>
          <w:sz w:val="28"/>
          <w:szCs w:val="28"/>
          <w:lang w:val="vi-VN"/>
        </w:rPr>
        <w:t xml:space="preserve">Tổng số 347.969 </w:t>
      </w:r>
      <w:r w:rsidR="002A7DE2" w:rsidRPr="00AE6C1E">
        <w:rPr>
          <w:rFonts w:ascii="Times New Roman" w:eastAsia="Times New Roman" w:hAnsi="Times New Roman"/>
          <w:color w:val="000000" w:themeColor="text1"/>
          <w:sz w:val="28"/>
          <w:szCs w:val="28"/>
          <w:lang w:val="vi-VN"/>
        </w:rPr>
        <w:t>HS</w:t>
      </w:r>
      <w:r w:rsidR="002A7DE2" w:rsidRPr="00AE6C1E">
        <w:rPr>
          <w:rFonts w:ascii="Times New Roman" w:hAnsi="Times New Roman"/>
          <w:color w:val="000000" w:themeColor="text1"/>
          <w:sz w:val="28"/>
          <w:szCs w:val="28"/>
          <w:lang w:val="vi-VN"/>
        </w:rPr>
        <w:t xml:space="preserve"> </w:t>
      </w:r>
      <w:r w:rsidRPr="00AE6C1E">
        <w:rPr>
          <w:rFonts w:ascii="Times New Roman" w:hAnsi="Times New Roman"/>
          <w:color w:val="000000" w:themeColor="text1"/>
          <w:sz w:val="28"/>
          <w:szCs w:val="28"/>
          <w:lang w:val="vi-VN"/>
        </w:rPr>
        <w:t>tham gia đánh giá, chia ra:</w:t>
      </w:r>
      <w:r w:rsidRPr="00AE6C1E">
        <w:rPr>
          <w:rFonts w:ascii="Times New Roman" w:eastAsia="Times New Roman" w:hAnsi="Times New Roman"/>
          <w:color w:val="000000" w:themeColor="text1"/>
          <w:sz w:val="28"/>
          <w:szCs w:val="28"/>
          <w:lang w:val="vi-VN" w:eastAsia="x-none"/>
        </w:rPr>
        <w:t xml:space="preserve"> </w:t>
      </w:r>
      <w:r w:rsidRPr="00AE6C1E">
        <w:rPr>
          <w:rFonts w:ascii="Times New Roman" w:hAnsi="Times New Roman"/>
          <w:color w:val="000000" w:themeColor="text1"/>
          <w:sz w:val="28"/>
          <w:szCs w:val="28"/>
          <w:lang w:val="vi-VN"/>
        </w:rPr>
        <w:t>176</w:t>
      </w:r>
      <w:r w:rsidR="001E5F07" w:rsidRPr="00AE6C1E">
        <w:rPr>
          <w:rFonts w:ascii="Times New Roman" w:hAnsi="Times New Roman"/>
          <w:color w:val="000000" w:themeColor="text1"/>
          <w:sz w:val="28"/>
          <w:szCs w:val="28"/>
        </w:rPr>
        <w:t>.</w:t>
      </w:r>
      <w:r w:rsidRPr="00AE6C1E">
        <w:rPr>
          <w:rFonts w:ascii="Times New Roman" w:hAnsi="Times New Roman"/>
          <w:color w:val="000000" w:themeColor="text1"/>
          <w:sz w:val="28"/>
          <w:szCs w:val="28"/>
          <w:lang w:val="vi-VN"/>
        </w:rPr>
        <w:t xml:space="preserve">093 </w:t>
      </w:r>
      <w:r w:rsidR="002A7DE2" w:rsidRPr="00AE6C1E">
        <w:rPr>
          <w:rFonts w:ascii="Times New Roman" w:eastAsia="Times New Roman" w:hAnsi="Times New Roman"/>
          <w:color w:val="000000" w:themeColor="text1"/>
          <w:sz w:val="28"/>
          <w:szCs w:val="28"/>
          <w:lang w:val="vi-VN"/>
        </w:rPr>
        <w:t>HS</w:t>
      </w:r>
      <w:r w:rsidR="002A7DE2" w:rsidRPr="00AE6C1E">
        <w:rPr>
          <w:rFonts w:ascii="Times New Roman" w:hAnsi="Times New Roman"/>
          <w:color w:val="000000" w:themeColor="text1"/>
          <w:sz w:val="28"/>
          <w:szCs w:val="28"/>
          <w:lang w:val="vi-VN"/>
        </w:rPr>
        <w:t xml:space="preserve"> </w:t>
      </w:r>
      <w:r w:rsidRPr="00AE6C1E">
        <w:rPr>
          <w:rFonts w:ascii="Times New Roman" w:hAnsi="Times New Roman"/>
          <w:color w:val="000000" w:themeColor="text1"/>
          <w:sz w:val="28"/>
          <w:szCs w:val="28"/>
          <w:lang w:val="vi-VN"/>
        </w:rPr>
        <w:t>hoàn thành xuất sắc (đạt tỷ lệ 50,6%); 62</w:t>
      </w:r>
      <w:r w:rsidR="001E5F07" w:rsidRPr="00AE6C1E">
        <w:rPr>
          <w:rFonts w:ascii="Times New Roman" w:hAnsi="Times New Roman"/>
          <w:color w:val="000000" w:themeColor="text1"/>
          <w:sz w:val="28"/>
          <w:szCs w:val="28"/>
        </w:rPr>
        <w:t>.</w:t>
      </w:r>
      <w:r w:rsidRPr="00AE6C1E">
        <w:rPr>
          <w:rFonts w:ascii="Times New Roman" w:hAnsi="Times New Roman"/>
          <w:color w:val="000000" w:themeColor="text1"/>
          <w:sz w:val="28"/>
          <w:szCs w:val="28"/>
          <w:lang w:val="vi-VN"/>
        </w:rPr>
        <w:t xml:space="preserve">812 </w:t>
      </w:r>
      <w:r w:rsidR="000D1AF8" w:rsidRPr="00AE6C1E">
        <w:rPr>
          <w:rFonts w:ascii="Times New Roman" w:eastAsia="Times New Roman" w:hAnsi="Times New Roman"/>
          <w:color w:val="000000" w:themeColor="text1"/>
          <w:sz w:val="28"/>
          <w:szCs w:val="28"/>
          <w:lang w:val="vi-VN" w:eastAsia="x-none"/>
        </w:rPr>
        <w:t>HS</w:t>
      </w:r>
      <w:r w:rsidR="000D1AF8" w:rsidRPr="00AE6C1E">
        <w:rPr>
          <w:rFonts w:ascii="Times New Roman" w:hAnsi="Times New Roman"/>
          <w:color w:val="000000" w:themeColor="text1"/>
          <w:sz w:val="28"/>
          <w:szCs w:val="28"/>
          <w:lang w:val="vi-VN"/>
        </w:rPr>
        <w:t xml:space="preserve"> </w:t>
      </w:r>
      <w:r w:rsidRPr="00AE6C1E">
        <w:rPr>
          <w:rFonts w:ascii="Times New Roman" w:hAnsi="Times New Roman"/>
          <w:color w:val="000000" w:themeColor="text1"/>
          <w:sz w:val="28"/>
          <w:szCs w:val="28"/>
          <w:lang w:val="vi-VN"/>
        </w:rPr>
        <w:t>hoàn thành tốt (18,05%); 107</w:t>
      </w:r>
      <w:r w:rsidR="001E5F07" w:rsidRPr="00AE6C1E">
        <w:rPr>
          <w:rFonts w:ascii="Times New Roman" w:hAnsi="Times New Roman"/>
          <w:color w:val="000000" w:themeColor="text1"/>
          <w:sz w:val="28"/>
          <w:szCs w:val="28"/>
        </w:rPr>
        <w:t>.</w:t>
      </w:r>
      <w:r w:rsidRPr="00AE6C1E">
        <w:rPr>
          <w:rFonts w:ascii="Times New Roman" w:hAnsi="Times New Roman"/>
          <w:color w:val="000000" w:themeColor="text1"/>
          <w:sz w:val="28"/>
          <w:szCs w:val="28"/>
          <w:lang w:val="vi-VN"/>
        </w:rPr>
        <w:t xml:space="preserve">480 </w:t>
      </w:r>
      <w:r w:rsidR="000D1AF8" w:rsidRPr="00AE6C1E">
        <w:rPr>
          <w:rFonts w:ascii="Times New Roman" w:eastAsia="Times New Roman" w:hAnsi="Times New Roman"/>
          <w:color w:val="000000" w:themeColor="text1"/>
          <w:sz w:val="28"/>
          <w:szCs w:val="28"/>
          <w:lang w:val="vi-VN" w:eastAsia="x-none"/>
        </w:rPr>
        <w:t>HS</w:t>
      </w:r>
      <w:r w:rsidR="000D1AF8" w:rsidRPr="00AE6C1E">
        <w:rPr>
          <w:rFonts w:ascii="Times New Roman" w:hAnsi="Times New Roman"/>
          <w:color w:val="000000" w:themeColor="text1"/>
          <w:sz w:val="28"/>
          <w:szCs w:val="28"/>
          <w:lang w:val="vi-VN"/>
        </w:rPr>
        <w:t xml:space="preserve"> </w:t>
      </w:r>
      <w:r w:rsidRPr="00AE6C1E">
        <w:rPr>
          <w:rFonts w:ascii="Times New Roman" w:hAnsi="Times New Roman"/>
          <w:color w:val="000000" w:themeColor="text1"/>
          <w:sz w:val="28"/>
          <w:szCs w:val="28"/>
          <w:lang w:val="vi-VN"/>
        </w:rPr>
        <w:t>hoàn thành (30,89%); 1</w:t>
      </w:r>
      <w:r w:rsidR="001E5F07" w:rsidRPr="00AE6C1E">
        <w:rPr>
          <w:rFonts w:ascii="Times New Roman" w:hAnsi="Times New Roman"/>
          <w:color w:val="000000" w:themeColor="text1"/>
          <w:sz w:val="28"/>
          <w:szCs w:val="28"/>
        </w:rPr>
        <w:t>.</w:t>
      </w:r>
      <w:r w:rsidRPr="00AE6C1E">
        <w:rPr>
          <w:rFonts w:ascii="Times New Roman" w:hAnsi="Times New Roman"/>
          <w:color w:val="000000" w:themeColor="text1"/>
          <w:sz w:val="28"/>
          <w:szCs w:val="28"/>
          <w:lang w:val="vi-VN"/>
        </w:rPr>
        <w:t xml:space="preserve">610 </w:t>
      </w:r>
      <w:r w:rsidR="000D1AF8" w:rsidRPr="00AE6C1E">
        <w:rPr>
          <w:rFonts w:ascii="Times New Roman" w:eastAsia="Times New Roman" w:hAnsi="Times New Roman"/>
          <w:color w:val="000000" w:themeColor="text1"/>
          <w:sz w:val="28"/>
          <w:szCs w:val="28"/>
          <w:lang w:val="vi-VN" w:eastAsia="x-none"/>
        </w:rPr>
        <w:t>HS</w:t>
      </w:r>
      <w:r w:rsidR="000D1AF8" w:rsidRPr="00AE6C1E">
        <w:rPr>
          <w:rFonts w:ascii="Times New Roman" w:hAnsi="Times New Roman"/>
          <w:color w:val="000000" w:themeColor="text1"/>
          <w:sz w:val="28"/>
          <w:szCs w:val="28"/>
          <w:lang w:val="vi-VN"/>
        </w:rPr>
        <w:t xml:space="preserve"> </w:t>
      </w:r>
      <w:r w:rsidRPr="00AE6C1E">
        <w:rPr>
          <w:rFonts w:ascii="Times New Roman" w:hAnsi="Times New Roman"/>
          <w:color w:val="000000" w:themeColor="text1"/>
          <w:sz w:val="28"/>
          <w:szCs w:val="28"/>
          <w:lang w:val="vi-VN"/>
        </w:rPr>
        <w:t>chưa hoàn thành (0,46%).</w:t>
      </w:r>
    </w:p>
    <w:p w14:paraId="3418A8B7" w14:textId="77777777" w:rsidR="00D73DE1" w:rsidRPr="00AE6C1E" w:rsidRDefault="00D73DE1"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eastAsia="Times New Roman" w:hAnsi="Times New Roman"/>
          <w:color w:val="000000" w:themeColor="text1"/>
          <w:sz w:val="28"/>
          <w:szCs w:val="28"/>
          <w:lang w:val="vi-VN" w:eastAsia="x-none"/>
        </w:rPr>
      </w:pPr>
      <w:r w:rsidRPr="00AE6C1E">
        <w:rPr>
          <w:rFonts w:ascii="Times New Roman" w:eastAsia="Times New Roman" w:hAnsi="Times New Roman"/>
          <w:color w:val="000000" w:themeColor="text1"/>
          <w:sz w:val="28"/>
          <w:szCs w:val="28"/>
          <w:lang w:val="vi-VN" w:eastAsia="x-none"/>
        </w:rPr>
        <w:t>Tổ chức dạy học 2 buổi/ngày tiến sát yêu cầu CT GDPT 2018; năm học 2024-2025 đạt 331.796 HS (95,02%); 10.062 lớp (96,82%); 417 trường (95,4%).</w:t>
      </w:r>
    </w:p>
    <w:p w14:paraId="310D3F8F" w14:textId="1B355657" w:rsidR="00D73DE1" w:rsidRPr="00AE6C1E" w:rsidRDefault="00D73DE1"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eastAsia="Times New Roman" w:hAnsi="Times New Roman"/>
          <w:color w:val="000000" w:themeColor="text1"/>
          <w:sz w:val="28"/>
          <w:szCs w:val="28"/>
          <w:lang w:val="vi-VN" w:eastAsia="x-none"/>
        </w:rPr>
      </w:pPr>
      <w:r w:rsidRPr="00AE6C1E">
        <w:rPr>
          <w:rFonts w:ascii="Times New Roman" w:eastAsia="Times New Roman" w:hAnsi="Times New Roman"/>
          <w:color w:val="000000" w:themeColor="text1"/>
          <w:sz w:val="28"/>
          <w:szCs w:val="28"/>
          <w:lang w:val="vi-VN" w:eastAsia="x-none"/>
        </w:rPr>
        <w:t xml:space="preserve">Tỷ lệ học ngoại ngữ và tin học tăng đều, đến năm học 2024-2025 lần lượt đạt 344.296 </w:t>
      </w:r>
      <w:r w:rsidR="000D1AF8" w:rsidRPr="00AE6C1E">
        <w:rPr>
          <w:rFonts w:ascii="Times New Roman" w:eastAsia="Times New Roman" w:hAnsi="Times New Roman"/>
          <w:color w:val="000000" w:themeColor="text1"/>
          <w:sz w:val="28"/>
          <w:szCs w:val="28"/>
          <w:lang w:val="vi-VN" w:eastAsia="x-none"/>
        </w:rPr>
        <w:t xml:space="preserve">HS </w:t>
      </w:r>
      <w:r w:rsidRPr="00AE6C1E">
        <w:rPr>
          <w:rFonts w:ascii="Times New Roman" w:eastAsia="Times New Roman" w:hAnsi="Times New Roman"/>
          <w:color w:val="000000" w:themeColor="text1"/>
          <w:sz w:val="28"/>
          <w:szCs w:val="28"/>
          <w:lang w:val="vi-VN" w:eastAsia="x-none"/>
        </w:rPr>
        <w:t xml:space="preserve">(98,6%) và 231.858 </w:t>
      </w:r>
      <w:r w:rsidR="000D1AF8" w:rsidRPr="00AE6C1E">
        <w:rPr>
          <w:rFonts w:ascii="Times New Roman" w:eastAsia="Times New Roman" w:hAnsi="Times New Roman"/>
          <w:color w:val="000000" w:themeColor="text1"/>
          <w:sz w:val="28"/>
          <w:szCs w:val="28"/>
          <w:lang w:val="vi-VN" w:eastAsia="x-none"/>
        </w:rPr>
        <w:t xml:space="preserve">HS </w:t>
      </w:r>
      <w:r w:rsidRPr="00AE6C1E">
        <w:rPr>
          <w:rFonts w:ascii="Times New Roman" w:eastAsia="Times New Roman" w:hAnsi="Times New Roman"/>
          <w:color w:val="000000" w:themeColor="text1"/>
          <w:sz w:val="28"/>
          <w:szCs w:val="28"/>
          <w:lang w:val="vi-VN" w:eastAsia="x-none"/>
        </w:rPr>
        <w:t xml:space="preserve">(66,4%), trong đó bảo đảm 100% </w:t>
      </w:r>
      <w:r w:rsidR="000D1AF8" w:rsidRPr="00AE6C1E">
        <w:rPr>
          <w:rFonts w:ascii="Times New Roman" w:eastAsia="Times New Roman" w:hAnsi="Times New Roman"/>
          <w:color w:val="000000" w:themeColor="text1"/>
          <w:sz w:val="28"/>
          <w:szCs w:val="28"/>
          <w:lang w:val="vi-VN" w:eastAsia="x-none"/>
        </w:rPr>
        <w:t>HS</w:t>
      </w:r>
      <w:r w:rsidRPr="00AE6C1E">
        <w:rPr>
          <w:rFonts w:ascii="Times New Roman" w:eastAsia="Times New Roman" w:hAnsi="Times New Roman"/>
          <w:color w:val="000000" w:themeColor="text1"/>
          <w:sz w:val="28"/>
          <w:szCs w:val="28"/>
          <w:lang w:val="vi-VN" w:eastAsia="x-none"/>
        </w:rPr>
        <w:t xml:space="preserve"> lớp 3, 4, 5 được học ngoại ngữ và tin học (211.243 </w:t>
      </w:r>
      <w:r w:rsidR="000D1AF8" w:rsidRPr="00AE6C1E">
        <w:rPr>
          <w:rFonts w:ascii="Times New Roman" w:eastAsia="Times New Roman" w:hAnsi="Times New Roman"/>
          <w:color w:val="000000" w:themeColor="text1"/>
          <w:sz w:val="28"/>
          <w:szCs w:val="28"/>
          <w:lang w:val="vi-VN" w:eastAsia="x-none"/>
        </w:rPr>
        <w:t>HS</w:t>
      </w:r>
      <w:r w:rsidRPr="00AE6C1E">
        <w:rPr>
          <w:rFonts w:ascii="Times New Roman" w:eastAsia="Times New Roman" w:hAnsi="Times New Roman"/>
          <w:color w:val="000000" w:themeColor="text1"/>
          <w:sz w:val="28"/>
          <w:szCs w:val="28"/>
          <w:lang w:val="vi-VN" w:eastAsia="x-none"/>
        </w:rPr>
        <w:t xml:space="preserve">). Dịch vụ bán trú được mở rộng, bảo đảm chất lượng; 172.847 </w:t>
      </w:r>
      <w:r w:rsidR="000D1AF8" w:rsidRPr="00AE6C1E">
        <w:rPr>
          <w:rFonts w:ascii="Times New Roman" w:eastAsia="Times New Roman" w:hAnsi="Times New Roman"/>
          <w:color w:val="000000" w:themeColor="text1"/>
          <w:sz w:val="28"/>
          <w:szCs w:val="28"/>
          <w:lang w:val="vi-VN" w:eastAsia="x-none"/>
        </w:rPr>
        <w:t xml:space="preserve">HS </w:t>
      </w:r>
      <w:r w:rsidRPr="00AE6C1E">
        <w:rPr>
          <w:rFonts w:ascii="Times New Roman" w:eastAsia="Times New Roman" w:hAnsi="Times New Roman"/>
          <w:color w:val="000000" w:themeColor="text1"/>
          <w:sz w:val="28"/>
          <w:szCs w:val="28"/>
          <w:lang w:val="vi-VN" w:eastAsia="x-none"/>
        </w:rPr>
        <w:t>ăn bán trú đạt tỷ lệ 49,5% (phía đông 50,4%, phía tây 45,09%).</w:t>
      </w:r>
    </w:p>
    <w:p w14:paraId="644C2AF0" w14:textId="77777777" w:rsidR="00D73DE1" w:rsidRPr="00AE6C1E" w:rsidRDefault="00D73DE1" w:rsidP="008C7C54">
      <w:pPr>
        <w:pStyle w:val="Heading3"/>
        <w:ind w:firstLine="709"/>
        <w:rPr>
          <w:rFonts w:ascii="Times New Roman" w:hAnsi="Times New Roman"/>
          <w:b/>
          <w:bCs/>
          <w:color w:val="000000" w:themeColor="text1"/>
          <w:sz w:val="28"/>
          <w:szCs w:val="28"/>
          <w:lang w:val="vi-VN"/>
        </w:rPr>
      </w:pPr>
      <w:bookmarkStart w:id="48" w:name="_Toc216590439"/>
      <w:r w:rsidRPr="00AE6C1E">
        <w:rPr>
          <w:rFonts w:ascii="Times New Roman" w:hAnsi="Times New Roman"/>
          <w:b/>
          <w:color w:val="000000" w:themeColor="text1"/>
          <w:sz w:val="28"/>
          <w:szCs w:val="28"/>
          <w:lang w:val="es-ES"/>
        </w:rPr>
        <w:t>3.</w:t>
      </w:r>
      <w:r w:rsidRPr="00AE6C1E">
        <w:rPr>
          <w:rFonts w:ascii="Times New Roman" w:hAnsi="Times New Roman"/>
          <w:b/>
          <w:color w:val="000000" w:themeColor="text1"/>
          <w:sz w:val="28"/>
          <w:szCs w:val="28"/>
          <w:lang w:val="vi-VN"/>
        </w:rPr>
        <w:t xml:space="preserve"> </w:t>
      </w:r>
      <w:r w:rsidRPr="00AE6C1E">
        <w:rPr>
          <w:rFonts w:ascii="Times New Roman" w:hAnsi="Times New Roman"/>
          <w:b/>
          <w:color w:val="000000" w:themeColor="text1"/>
          <w:sz w:val="28"/>
          <w:szCs w:val="28"/>
          <w:lang w:val="es-ES"/>
        </w:rPr>
        <w:t>Giáo</w:t>
      </w:r>
      <w:r w:rsidRPr="00AE6C1E">
        <w:rPr>
          <w:rFonts w:ascii="Times New Roman" w:hAnsi="Times New Roman"/>
          <w:b/>
          <w:color w:val="000000" w:themeColor="text1"/>
          <w:sz w:val="28"/>
          <w:szCs w:val="28"/>
          <w:lang w:val="vi-VN"/>
        </w:rPr>
        <w:t xml:space="preserve"> dục </w:t>
      </w:r>
      <w:r w:rsidRPr="00AE6C1E">
        <w:rPr>
          <w:rFonts w:ascii="Times New Roman" w:hAnsi="Times New Roman"/>
          <w:b/>
          <w:color w:val="000000" w:themeColor="text1"/>
          <w:sz w:val="28"/>
          <w:szCs w:val="28"/>
          <w:lang w:val="es-ES"/>
        </w:rPr>
        <w:t>Trung học</w:t>
      </w:r>
      <w:bookmarkEnd w:id="48"/>
      <w:r w:rsidRPr="00AE6C1E">
        <w:rPr>
          <w:rFonts w:ascii="Times New Roman" w:hAnsi="Times New Roman"/>
          <w:b/>
          <w:color w:val="000000" w:themeColor="text1"/>
          <w:sz w:val="28"/>
          <w:szCs w:val="28"/>
          <w:lang w:val="es-ES"/>
        </w:rPr>
        <w:t xml:space="preserve"> </w:t>
      </w:r>
    </w:p>
    <w:p w14:paraId="591818CB" w14:textId="77777777" w:rsidR="00D73DE1" w:rsidRPr="00AE6C1E" w:rsidRDefault="00D73DE1" w:rsidP="00B16AE1">
      <w:pPr>
        <w:spacing w:after="0" w:line="360" w:lineRule="exact"/>
        <w:ind w:firstLine="709"/>
        <w:jc w:val="both"/>
        <w:rPr>
          <w:rFonts w:ascii="Times New Roman" w:hAnsi="Times New Roman"/>
          <w:b/>
          <w:bCs/>
          <w:color w:val="000000" w:themeColor="text1"/>
          <w:sz w:val="28"/>
          <w:szCs w:val="28"/>
          <w:lang w:val="nl-NL"/>
        </w:rPr>
      </w:pPr>
      <w:r w:rsidRPr="00AE6C1E">
        <w:rPr>
          <w:rFonts w:ascii="Times New Roman" w:hAnsi="Times New Roman"/>
          <w:b/>
          <w:bCs/>
          <w:color w:val="000000" w:themeColor="text1"/>
          <w:sz w:val="28"/>
          <w:szCs w:val="28"/>
          <w:lang w:val="nl-NL"/>
        </w:rPr>
        <w:t>3.1. Kết quả giáo dục đại trà</w:t>
      </w:r>
    </w:p>
    <w:p w14:paraId="0C7C1B43" w14:textId="140710FB" w:rsidR="00D73DE1" w:rsidRPr="00AE6C1E" w:rsidRDefault="00D73DE1" w:rsidP="00B16AE1">
      <w:pPr>
        <w:spacing w:after="0" w:line="360" w:lineRule="exact"/>
        <w:ind w:firstLine="709"/>
        <w:jc w:val="both"/>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xml:space="preserve">Giáo dục trung học giữ vững nhóm dẫn đầu cả nước. Giai đoạn </w:t>
      </w:r>
      <w:r w:rsidRPr="00AE6C1E">
        <w:rPr>
          <w:rFonts w:ascii="Times New Roman" w:hAnsi="Times New Roman"/>
          <w:bCs/>
          <w:color w:val="000000" w:themeColor="text1"/>
          <w:sz w:val="28"/>
          <w:szCs w:val="28"/>
          <w:lang w:val="nl-NL"/>
        </w:rPr>
        <w:t>2021-2025</w:t>
      </w:r>
      <w:r w:rsidRPr="00AE6C1E">
        <w:rPr>
          <w:rFonts w:ascii="Times New Roman" w:hAnsi="Times New Roman"/>
          <w:color w:val="000000" w:themeColor="text1"/>
          <w:sz w:val="28"/>
          <w:szCs w:val="28"/>
          <w:lang w:val="nl-NL"/>
        </w:rPr>
        <w:t xml:space="preserve">, điểm trung bình kỳ thi tốt nghiệp THPT luôn thuộc </w:t>
      </w:r>
      <w:r w:rsidRPr="00AE6C1E">
        <w:rPr>
          <w:rFonts w:ascii="Times New Roman" w:hAnsi="Times New Roman"/>
          <w:bCs/>
          <w:color w:val="000000" w:themeColor="text1"/>
          <w:sz w:val="28"/>
          <w:szCs w:val="28"/>
          <w:lang w:val="nl-NL"/>
        </w:rPr>
        <w:t>tốp 10</w:t>
      </w:r>
      <w:r w:rsidRPr="00AE6C1E">
        <w:rPr>
          <w:rFonts w:ascii="Times New Roman" w:hAnsi="Times New Roman"/>
          <w:color w:val="000000" w:themeColor="text1"/>
          <w:sz w:val="28"/>
          <w:szCs w:val="28"/>
          <w:lang w:val="nl-NL"/>
        </w:rPr>
        <w:t xml:space="preserve">; năm </w:t>
      </w:r>
      <w:r w:rsidRPr="00AE6C1E">
        <w:rPr>
          <w:rFonts w:ascii="Times New Roman" w:hAnsi="Times New Roman"/>
          <w:bCs/>
          <w:color w:val="000000" w:themeColor="text1"/>
          <w:sz w:val="28"/>
          <w:szCs w:val="28"/>
          <w:lang w:val="nl-NL"/>
        </w:rPr>
        <w:t>2024</w:t>
      </w:r>
      <w:r w:rsidRPr="00AE6C1E">
        <w:rPr>
          <w:rFonts w:ascii="Times New Roman" w:hAnsi="Times New Roman"/>
          <w:color w:val="000000" w:themeColor="text1"/>
          <w:sz w:val="28"/>
          <w:szCs w:val="28"/>
          <w:lang w:val="nl-NL"/>
        </w:rPr>
        <w:t xml:space="preserve"> xếp </w:t>
      </w:r>
      <w:r w:rsidRPr="00AE6C1E">
        <w:rPr>
          <w:rFonts w:ascii="Times New Roman" w:hAnsi="Times New Roman"/>
          <w:bCs/>
          <w:color w:val="000000" w:themeColor="text1"/>
          <w:sz w:val="28"/>
          <w:szCs w:val="28"/>
          <w:lang w:val="nl-NL"/>
        </w:rPr>
        <w:t>thứ 6</w:t>
      </w:r>
      <w:r w:rsidRPr="00AE6C1E">
        <w:rPr>
          <w:rFonts w:ascii="Times New Roman" w:hAnsi="Times New Roman"/>
          <w:color w:val="000000" w:themeColor="text1"/>
          <w:sz w:val="28"/>
          <w:szCs w:val="28"/>
          <w:lang w:val="nl-NL"/>
        </w:rPr>
        <w:t xml:space="preserve"> toàn quốc, năm </w:t>
      </w:r>
      <w:r w:rsidRPr="00AE6C1E">
        <w:rPr>
          <w:rFonts w:ascii="Times New Roman" w:hAnsi="Times New Roman"/>
          <w:bCs/>
          <w:color w:val="000000" w:themeColor="text1"/>
          <w:sz w:val="28"/>
          <w:szCs w:val="28"/>
          <w:lang w:val="nl-NL"/>
        </w:rPr>
        <w:t>2025</w:t>
      </w:r>
      <w:r w:rsidRPr="00AE6C1E">
        <w:rPr>
          <w:rFonts w:ascii="Times New Roman" w:hAnsi="Times New Roman"/>
          <w:color w:val="000000" w:themeColor="text1"/>
          <w:sz w:val="28"/>
          <w:szCs w:val="28"/>
          <w:lang w:val="nl-NL"/>
        </w:rPr>
        <w:t xml:space="preserve"> </w:t>
      </w:r>
      <w:r w:rsidRPr="00AE6C1E">
        <w:rPr>
          <w:rFonts w:ascii="Times New Roman" w:hAnsi="Times New Roman"/>
          <w:bCs/>
          <w:color w:val="000000" w:themeColor="text1"/>
          <w:sz w:val="28"/>
          <w:szCs w:val="28"/>
          <w:lang w:val="nl-NL"/>
        </w:rPr>
        <w:t>thứ 4</w:t>
      </w:r>
      <w:r w:rsidRPr="00AE6C1E">
        <w:rPr>
          <w:rFonts w:ascii="Times New Roman" w:hAnsi="Times New Roman"/>
          <w:color w:val="000000" w:themeColor="text1"/>
          <w:sz w:val="28"/>
          <w:szCs w:val="28"/>
          <w:lang w:val="nl-NL"/>
        </w:rPr>
        <w:t xml:space="preserve"> (sau Ninh Bình, Hà Nội, TP. Hồ Chí Minh). Tỷ lệ tốt nghiệp THPT hằng năm </w:t>
      </w:r>
      <w:r w:rsidRPr="00AE6C1E">
        <w:rPr>
          <w:rFonts w:ascii="Times New Roman" w:hAnsi="Times New Roman"/>
          <w:bCs/>
          <w:color w:val="000000" w:themeColor="text1"/>
          <w:sz w:val="28"/>
          <w:szCs w:val="28"/>
          <w:lang w:val="nl-NL"/>
        </w:rPr>
        <w:t>trên 99,5% (cả nước: 99,2%)</w:t>
      </w:r>
      <w:r w:rsidRPr="00AE6C1E">
        <w:rPr>
          <w:rFonts w:ascii="Times New Roman" w:hAnsi="Times New Roman"/>
          <w:color w:val="000000" w:themeColor="text1"/>
          <w:sz w:val="28"/>
          <w:szCs w:val="28"/>
          <w:lang w:val="nl-NL"/>
        </w:rPr>
        <w:t xml:space="preserve">; tỷ lệ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hAnsi="Times New Roman"/>
          <w:color w:val="000000" w:themeColor="text1"/>
          <w:sz w:val="28"/>
          <w:szCs w:val="28"/>
          <w:lang w:val="nl-NL"/>
        </w:rPr>
        <w:t xml:space="preserve"> </w:t>
      </w:r>
      <w:r w:rsidRPr="00AE6C1E">
        <w:rPr>
          <w:rFonts w:ascii="Times New Roman" w:hAnsi="Times New Roman"/>
          <w:color w:val="000000" w:themeColor="text1"/>
          <w:sz w:val="28"/>
          <w:szCs w:val="28"/>
          <w:lang w:val="nl-NL"/>
        </w:rPr>
        <w:t xml:space="preserve">đỗ đại học trong nước 68% - 72%. Giáo dục toàn diện được coi trọng, tăng cường </w:t>
      </w:r>
      <w:r w:rsidRPr="00AE6C1E">
        <w:rPr>
          <w:rFonts w:ascii="Times New Roman" w:hAnsi="Times New Roman"/>
          <w:bCs/>
          <w:color w:val="000000" w:themeColor="text1"/>
          <w:sz w:val="28"/>
          <w:szCs w:val="28"/>
          <w:lang w:val="nl-NL"/>
        </w:rPr>
        <w:t>ngoại ngữ</w:t>
      </w:r>
      <w:r w:rsidRPr="00AE6C1E">
        <w:rPr>
          <w:rFonts w:ascii="Times New Roman" w:hAnsi="Times New Roman"/>
          <w:color w:val="000000" w:themeColor="text1"/>
          <w:sz w:val="28"/>
          <w:szCs w:val="28"/>
          <w:lang w:val="nl-NL"/>
        </w:rPr>
        <w:t xml:space="preserve"> và </w:t>
      </w:r>
      <w:r w:rsidRPr="00AE6C1E">
        <w:rPr>
          <w:rFonts w:ascii="Times New Roman" w:hAnsi="Times New Roman"/>
          <w:bCs/>
          <w:color w:val="000000" w:themeColor="text1"/>
          <w:sz w:val="28"/>
          <w:szCs w:val="28"/>
          <w:lang w:val="nl-NL"/>
        </w:rPr>
        <w:t>tin học</w:t>
      </w:r>
      <w:r w:rsidRPr="00AE6C1E">
        <w:rPr>
          <w:rFonts w:ascii="Times New Roman" w:hAnsi="Times New Roman"/>
          <w:color w:val="000000" w:themeColor="text1"/>
          <w:sz w:val="28"/>
          <w:szCs w:val="28"/>
          <w:lang w:val="nl-NL"/>
        </w:rPr>
        <w:t xml:space="preserve"> để hình thành thế hệ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hAnsi="Times New Roman"/>
          <w:color w:val="000000" w:themeColor="text1"/>
          <w:sz w:val="28"/>
          <w:szCs w:val="28"/>
          <w:lang w:val="nl-NL"/>
        </w:rPr>
        <w:t xml:space="preserve"> </w:t>
      </w:r>
      <w:r w:rsidRPr="00AE6C1E">
        <w:rPr>
          <w:rFonts w:ascii="Times New Roman" w:hAnsi="Times New Roman"/>
          <w:color w:val="000000" w:themeColor="text1"/>
          <w:sz w:val="28"/>
          <w:szCs w:val="28"/>
          <w:lang w:val="nl-NL"/>
        </w:rPr>
        <w:t xml:space="preserve">tự tin, hội nhập. </w:t>
      </w:r>
      <w:r w:rsidRPr="00AE6C1E">
        <w:rPr>
          <w:rFonts w:ascii="Times New Roman" w:hAnsi="Times New Roman"/>
          <w:bCs/>
          <w:color w:val="000000" w:themeColor="text1"/>
          <w:sz w:val="28"/>
          <w:szCs w:val="28"/>
          <w:lang w:val="nl-NL"/>
        </w:rPr>
        <w:t>STEM</w:t>
      </w:r>
      <w:r w:rsidRPr="00AE6C1E">
        <w:rPr>
          <w:rFonts w:ascii="Times New Roman" w:hAnsi="Times New Roman"/>
          <w:color w:val="000000" w:themeColor="text1"/>
          <w:sz w:val="28"/>
          <w:szCs w:val="28"/>
          <w:lang w:val="nl-NL"/>
        </w:rPr>
        <w:t xml:space="preserve"> triển khai tại </w:t>
      </w:r>
      <w:r w:rsidRPr="00AE6C1E">
        <w:rPr>
          <w:rFonts w:ascii="Times New Roman" w:hAnsi="Times New Roman"/>
          <w:bCs/>
          <w:color w:val="000000" w:themeColor="text1"/>
          <w:sz w:val="28"/>
          <w:szCs w:val="28"/>
          <w:lang w:val="nl-NL"/>
        </w:rPr>
        <w:t>100%</w:t>
      </w:r>
      <w:r w:rsidRPr="00AE6C1E">
        <w:rPr>
          <w:rFonts w:ascii="Times New Roman" w:hAnsi="Times New Roman"/>
          <w:color w:val="000000" w:themeColor="text1"/>
          <w:sz w:val="28"/>
          <w:szCs w:val="28"/>
          <w:lang w:val="nl-NL"/>
        </w:rPr>
        <w:t xml:space="preserve"> trường THCS, THPT; hằng năm thực hiện </w:t>
      </w:r>
      <w:r w:rsidRPr="00AE6C1E">
        <w:rPr>
          <w:rFonts w:ascii="Times New Roman" w:hAnsi="Times New Roman"/>
          <w:bCs/>
          <w:color w:val="000000" w:themeColor="text1"/>
          <w:sz w:val="28"/>
          <w:szCs w:val="28"/>
          <w:lang w:val="nl-NL"/>
        </w:rPr>
        <w:t>hơn 1.200</w:t>
      </w:r>
      <w:r w:rsidRPr="00AE6C1E">
        <w:rPr>
          <w:rFonts w:ascii="Times New Roman" w:hAnsi="Times New Roman"/>
          <w:color w:val="000000" w:themeColor="text1"/>
          <w:sz w:val="28"/>
          <w:szCs w:val="28"/>
          <w:lang w:val="nl-NL"/>
        </w:rPr>
        <w:t xml:space="preserve"> đề tài của </w:t>
      </w:r>
      <w:r w:rsidR="000D1AF8" w:rsidRPr="00AE6C1E">
        <w:rPr>
          <w:rFonts w:ascii="Times New Roman" w:eastAsia="Times New Roman" w:hAnsi="Times New Roman"/>
          <w:color w:val="000000" w:themeColor="text1"/>
          <w:sz w:val="28"/>
          <w:szCs w:val="28"/>
          <w:lang w:val="nl-NL" w:eastAsia="x-none"/>
        </w:rPr>
        <w:t>HS</w:t>
      </w:r>
      <w:r w:rsidRPr="00AE6C1E">
        <w:rPr>
          <w:rFonts w:ascii="Times New Roman" w:hAnsi="Times New Roman"/>
          <w:color w:val="000000" w:themeColor="text1"/>
          <w:sz w:val="28"/>
          <w:szCs w:val="28"/>
          <w:lang w:val="nl-NL"/>
        </w:rPr>
        <w:t xml:space="preserve">, </w:t>
      </w:r>
      <w:r w:rsidR="00110F68" w:rsidRPr="00AE6C1E">
        <w:rPr>
          <w:rFonts w:ascii="Times New Roman" w:hAnsi="Times New Roman"/>
          <w:bCs/>
          <w:color w:val="000000" w:themeColor="text1"/>
          <w:sz w:val="28"/>
          <w:szCs w:val="28"/>
          <w:lang w:val="nl-NL"/>
        </w:rPr>
        <w:t>GV</w:t>
      </w:r>
      <w:r w:rsidRPr="00AE6C1E">
        <w:rPr>
          <w:rFonts w:ascii="Times New Roman" w:hAnsi="Times New Roman"/>
          <w:color w:val="000000" w:themeColor="text1"/>
          <w:sz w:val="28"/>
          <w:szCs w:val="28"/>
          <w:lang w:val="nl-NL"/>
        </w:rPr>
        <w:t>; nhiều đề tài đạt giải cấp thành phố, cấp quốc gia và được cử dự thi quốc tế</w:t>
      </w:r>
      <w:r w:rsidRPr="00AE6C1E">
        <w:rPr>
          <w:rFonts w:ascii="Times New Roman" w:hAnsi="Times New Roman"/>
          <w:color w:val="000000" w:themeColor="text1"/>
          <w:sz w:val="28"/>
          <w:szCs w:val="28"/>
          <w:vertAlign w:val="superscript"/>
          <w:lang w:val="nl-NL"/>
        </w:rPr>
        <w:footnoteReference w:id="5"/>
      </w:r>
      <w:r w:rsidR="00152A12" w:rsidRPr="00AE6C1E">
        <w:rPr>
          <w:rFonts w:ascii="Times New Roman" w:hAnsi="Times New Roman"/>
          <w:color w:val="000000" w:themeColor="text1"/>
          <w:sz w:val="28"/>
          <w:szCs w:val="28"/>
          <w:lang w:val="nl-NL"/>
        </w:rPr>
        <w:t>.</w:t>
      </w:r>
    </w:p>
    <w:p w14:paraId="102E81F4" w14:textId="77777777" w:rsidR="00D73DE1" w:rsidRPr="00AE6C1E" w:rsidRDefault="00D73DE1" w:rsidP="00B16AE1">
      <w:pPr>
        <w:spacing w:after="0" w:line="360" w:lineRule="exact"/>
        <w:ind w:firstLine="709"/>
        <w:jc w:val="both"/>
        <w:rPr>
          <w:rFonts w:ascii="Times New Roman" w:hAnsi="Times New Roman"/>
          <w:b/>
          <w:bCs/>
          <w:color w:val="000000" w:themeColor="text1"/>
          <w:sz w:val="28"/>
          <w:szCs w:val="28"/>
          <w:lang w:val="nl-NL"/>
        </w:rPr>
      </w:pPr>
      <w:r w:rsidRPr="00AE6C1E">
        <w:rPr>
          <w:rFonts w:ascii="Times New Roman" w:hAnsi="Times New Roman"/>
          <w:b/>
          <w:color w:val="000000" w:themeColor="text1"/>
          <w:sz w:val="28"/>
          <w:szCs w:val="28"/>
          <w:lang w:val="nl-NL"/>
        </w:rPr>
        <w:t>3.2.</w:t>
      </w:r>
      <w:r w:rsidRPr="00AE6C1E">
        <w:rPr>
          <w:rFonts w:ascii="Times New Roman" w:hAnsi="Times New Roman"/>
          <w:color w:val="000000" w:themeColor="text1"/>
          <w:sz w:val="28"/>
          <w:szCs w:val="28"/>
          <w:lang w:val="nl-NL"/>
        </w:rPr>
        <w:t xml:space="preserve"> </w:t>
      </w:r>
      <w:r w:rsidRPr="00AE6C1E">
        <w:rPr>
          <w:rFonts w:ascii="Times New Roman" w:hAnsi="Times New Roman"/>
          <w:b/>
          <w:bCs/>
          <w:color w:val="000000" w:themeColor="text1"/>
          <w:sz w:val="28"/>
          <w:szCs w:val="28"/>
          <w:lang w:val="nl-NL"/>
        </w:rPr>
        <w:t>Triển khai CT GDPT 2018</w:t>
      </w:r>
    </w:p>
    <w:p w14:paraId="633C3259" w14:textId="4AF0C2CF" w:rsidR="00D73DE1" w:rsidRPr="00AE6C1E" w:rsidRDefault="00D73DE1" w:rsidP="00B16AE1">
      <w:pPr>
        <w:spacing w:after="0" w:line="360" w:lineRule="exact"/>
        <w:ind w:firstLine="709"/>
        <w:jc w:val="both"/>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xml:space="preserve">CT GDPT 2018 được triển khai đồng bộ tại tất cả cơ sở GDPT;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hAnsi="Times New Roman"/>
          <w:color w:val="000000" w:themeColor="text1"/>
          <w:sz w:val="28"/>
          <w:szCs w:val="28"/>
          <w:lang w:val="nl-NL"/>
        </w:rPr>
        <w:t xml:space="preserve"> </w:t>
      </w:r>
      <w:r w:rsidRPr="00AE6C1E">
        <w:rPr>
          <w:rFonts w:ascii="Times New Roman" w:hAnsi="Times New Roman"/>
          <w:color w:val="000000" w:themeColor="text1"/>
          <w:sz w:val="28"/>
          <w:szCs w:val="28"/>
          <w:lang w:val="nl-NL"/>
        </w:rPr>
        <w:t xml:space="preserve">được phát triển phẩm chất, năng lực;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hAnsi="Times New Roman"/>
          <w:color w:val="000000" w:themeColor="text1"/>
          <w:sz w:val="28"/>
          <w:szCs w:val="28"/>
          <w:lang w:val="nl-NL"/>
        </w:rPr>
        <w:t xml:space="preserve"> </w:t>
      </w:r>
      <w:r w:rsidRPr="00AE6C1E">
        <w:rPr>
          <w:rFonts w:ascii="Times New Roman" w:hAnsi="Times New Roman"/>
          <w:color w:val="000000" w:themeColor="text1"/>
          <w:sz w:val="28"/>
          <w:szCs w:val="28"/>
          <w:lang w:val="nl-NL"/>
        </w:rPr>
        <w:t xml:space="preserve">THPT được định hướng nghề nghiệp ngay từ </w:t>
      </w:r>
      <w:r w:rsidRPr="00AE6C1E">
        <w:rPr>
          <w:rFonts w:ascii="Times New Roman" w:hAnsi="Times New Roman"/>
          <w:color w:val="000000" w:themeColor="text1"/>
          <w:sz w:val="28"/>
          <w:szCs w:val="28"/>
          <w:lang w:val="nl-NL"/>
        </w:rPr>
        <w:lastRenderedPageBreak/>
        <w:t xml:space="preserve">lớp 10. </w:t>
      </w:r>
      <w:r w:rsidRPr="00AE6C1E">
        <w:rPr>
          <w:rFonts w:ascii="Times New Roman" w:hAnsi="Times New Roman"/>
          <w:bCs/>
          <w:color w:val="000000" w:themeColor="text1"/>
          <w:sz w:val="28"/>
          <w:szCs w:val="28"/>
          <w:lang w:val="nl-NL"/>
        </w:rPr>
        <w:t>45%</w:t>
      </w:r>
      <w:r w:rsidRPr="00AE6C1E">
        <w:rPr>
          <w:rFonts w:ascii="Times New Roman" w:hAnsi="Times New Roman"/>
          <w:color w:val="000000" w:themeColor="text1"/>
          <w:sz w:val="28"/>
          <w:szCs w:val="28"/>
          <w:lang w:val="nl-NL"/>
        </w:rPr>
        <w:t xml:space="preserve"> trường THPT xây dựng kế hoạch giáo dục linh hoạt, đáp ứng </w:t>
      </w:r>
      <w:r w:rsidRPr="00AE6C1E">
        <w:rPr>
          <w:rFonts w:ascii="Times New Roman" w:hAnsi="Times New Roman"/>
          <w:bCs/>
          <w:color w:val="000000" w:themeColor="text1"/>
          <w:sz w:val="28"/>
          <w:szCs w:val="28"/>
          <w:lang w:val="nl-NL"/>
        </w:rPr>
        <w:t>100%</w:t>
      </w:r>
      <w:r w:rsidRPr="00AE6C1E">
        <w:rPr>
          <w:rFonts w:ascii="Times New Roman" w:hAnsi="Times New Roman"/>
          <w:color w:val="000000" w:themeColor="text1"/>
          <w:sz w:val="28"/>
          <w:szCs w:val="28"/>
          <w:lang w:val="nl-NL"/>
        </w:rPr>
        <w:t xml:space="preserve"> nguyện vọng đăng ký môn học lựa chọn. Thành phố tổ chức bồi dưỡng đồng bộ cho </w:t>
      </w:r>
      <w:r w:rsidR="00E47A20" w:rsidRPr="00AE6C1E">
        <w:rPr>
          <w:rFonts w:ascii="Times New Roman" w:hAnsi="Times New Roman"/>
          <w:color w:val="000000" w:themeColor="text1"/>
          <w:sz w:val="28"/>
          <w:szCs w:val="28"/>
          <w:lang w:val="nl-NL"/>
        </w:rPr>
        <w:t>CBQL</w:t>
      </w:r>
      <w:r w:rsidRPr="00AE6C1E">
        <w:rPr>
          <w:rFonts w:ascii="Times New Roman" w:hAnsi="Times New Roman"/>
          <w:color w:val="000000" w:themeColor="text1"/>
          <w:sz w:val="28"/>
          <w:szCs w:val="28"/>
          <w:lang w:val="nl-NL"/>
        </w:rPr>
        <w:t xml:space="preserve">, </w:t>
      </w:r>
      <w:r w:rsidR="00110F68" w:rsidRPr="00AE6C1E">
        <w:rPr>
          <w:rFonts w:ascii="Times New Roman" w:hAnsi="Times New Roman"/>
          <w:bCs/>
          <w:color w:val="000000" w:themeColor="text1"/>
          <w:sz w:val="28"/>
          <w:szCs w:val="28"/>
          <w:lang w:val="nl-NL"/>
        </w:rPr>
        <w:t>GV</w:t>
      </w:r>
      <w:r w:rsidRPr="00AE6C1E">
        <w:rPr>
          <w:rFonts w:ascii="Times New Roman" w:hAnsi="Times New Roman"/>
          <w:color w:val="000000" w:themeColor="text1"/>
          <w:sz w:val="28"/>
          <w:szCs w:val="28"/>
          <w:lang w:val="nl-NL"/>
        </w:rPr>
        <w:t xml:space="preserve">; đầu tư, cải tạo phòng học bộ môn, thí nghiệm, thư viện, hạ tầng CNTT; triển khai lớp học thông minh, lớp học số. Các trường chủ động xây dựng và triển khai kế hoạch giáo dục nhà trường, dạy học phân hóa, định hướng nghề nghiệp, tăng cường hoạt động trải nghiệm. Hải Phòng là </w:t>
      </w:r>
      <w:r w:rsidRPr="00AE6C1E">
        <w:rPr>
          <w:rFonts w:ascii="Times New Roman" w:hAnsi="Times New Roman"/>
          <w:bCs/>
          <w:color w:val="000000" w:themeColor="text1"/>
          <w:sz w:val="28"/>
          <w:szCs w:val="28"/>
          <w:lang w:val="nl-NL"/>
        </w:rPr>
        <w:t>1/12</w:t>
      </w:r>
      <w:r w:rsidRPr="00AE6C1E">
        <w:rPr>
          <w:rFonts w:ascii="Times New Roman" w:hAnsi="Times New Roman"/>
          <w:color w:val="000000" w:themeColor="text1"/>
          <w:sz w:val="28"/>
          <w:szCs w:val="28"/>
          <w:lang w:val="nl-NL"/>
        </w:rPr>
        <w:t xml:space="preserve"> địa phương triển khai các môn mới ở cấp THPT (Âm nhạc, Mỹ thuật) và dạy ngoại ngữ thứ hai; dù còn thiếu </w:t>
      </w:r>
      <w:r w:rsidR="00110F68" w:rsidRPr="00AE6C1E">
        <w:rPr>
          <w:rFonts w:ascii="Times New Roman" w:hAnsi="Times New Roman"/>
          <w:bCs/>
          <w:color w:val="000000" w:themeColor="text1"/>
          <w:sz w:val="28"/>
          <w:szCs w:val="28"/>
          <w:lang w:val="nl-NL"/>
        </w:rPr>
        <w:t>GV</w:t>
      </w:r>
      <w:r w:rsidR="00110F68" w:rsidRPr="00AE6C1E">
        <w:rPr>
          <w:rFonts w:ascii="Times New Roman" w:hAnsi="Times New Roman"/>
          <w:color w:val="000000" w:themeColor="text1"/>
          <w:sz w:val="28"/>
          <w:szCs w:val="28"/>
          <w:lang w:val="nl-NL"/>
        </w:rPr>
        <w:t xml:space="preserve"> </w:t>
      </w:r>
      <w:r w:rsidRPr="00AE6C1E">
        <w:rPr>
          <w:rFonts w:ascii="Times New Roman" w:hAnsi="Times New Roman"/>
          <w:color w:val="000000" w:themeColor="text1"/>
          <w:sz w:val="28"/>
          <w:szCs w:val="28"/>
          <w:lang w:val="nl-NL"/>
        </w:rPr>
        <w:t>một số môn, Bộ GDĐT đánh giá thành phố triển khai hiệu quả, sáng tạo, đúng tiến độ.</w:t>
      </w:r>
    </w:p>
    <w:p w14:paraId="17646FD4" w14:textId="76C6C22F" w:rsidR="00D73DE1" w:rsidRPr="00AE6C1E" w:rsidRDefault="00D73DE1" w:rsidP="00B16AE1">
      <w:pPr>
        <w:spacing w:after="0" w:line="360" w:lineRule="exact"/>
        <w:ind w:firstLine="709"/>
        <w:jc w:val="both"/>
        <w:rPr>
          <w:rFonts w:ascii="Times New Roman" w:hAnsi="Times New Roman"/>
          <w:b/>
          <w:color w:val="000000" w:themeColor="text1"/>
          <w:sz w:val="28"/>
          <w:szCs w:val="28"/>
          <w:lang w:val="nl-NL"/>
        </w:rPr>
      </w:pPr>
      <w:r w:rsidRPr="00AE6C1E">
        <w:rPr>
          <w:rFonts w:ascii="Times New Roman" w:hAnsi="Times New Roman"/>
          <w:b/>
          <w:color w:val="000000" w:themeColor="text1"/>
          <w:sz w:val="28"/>
          <w:szCs w:val="28"/>
          <w:lang w:val="nl-NL"/>
        </w:rPr>
        <w:t xml:space="preserve">3.3. Công tác đào tạo và bồi dưỡng </w:t>
      </w:r>
      <w:r w:rsidR="000D1AF8" w:rsidRPr="00AE6C1E">
        <w:rPr>
          <w:rFonts w:ascii="Times New Roman" w:eastAsia="Times New Roman" w:hAnsi="Times New Roman"/>
          <w:b/>
          <w:color w:val="000000" w:themeColor="text1"/>
          <w:sz w:val="28"/>
          <w:szCs w:val="28"/>
          <w:lang w:val="nl-NL" w:eastAsia="x-none"/>
        </w:rPr>
        <w:t>HS</w:t>
      </w:r>
      <w:r w:rsidR="000D1AF8" w:rsidRPr="00AE6C1E">
        <w:rPr>
          <w:rFonts w:ascii="Times New Roman" w:hAnsi="Times New Roman"/>
          <w:b/>
          <w:color w:val="000000" w:themeColor="text1"/>
          <w:sz w:val="28"/>
          <w:szCs w:val="28"/>
          <w:lang w:val="nl-NL"/>
        </w:rPr>
        <w:t xml:space="preserve"> </w:t>
      </w:r>
      <w:r w:rsidRPr="00AE6C1E">
        <w:rPr>
          <w:rFonts w:ascii="Times New Roman" w:hAnsi="Times New Roman"/>
          <w:b/>
          <w:color w:val="000000" w:themeColor="text1"/>
          <w:sz w:val="28"/>
          <w:szCs w:val="28"/>
          <w:lang w:val="nl-NL"/>
        </w:rPr>
        <w:t>giỏi quốc gia, quốc tế</w:t>
      </w:r>
    </w:p>
    <w:p w14:paraId="0322D649" w14:textId="790B54D7" w:rsidR="00D73DE1" w:rsidRPr="00AE6C1E" w:rsidRDefault="00D73DE1" w:rsidP="00B16AE1">
      <w:pPr>
        <w:spacing w:after="0" w:line="360" w:lineRule="exact"/>
        <w:ind w:firstLine="709"/>
        <w:jc w:val="both"/>
        <w:rPr>
          <w:rFonts w:ascii="Times New Roman" w:hAnsi="Times New Roman"/>
          <w:color w:val="000000" w:themeColor="text1"/>
          <w:sz w:val="28"/>
          <w:szCs w:val="28"/>
          <w:lang w:val="nl-NL"/>
        </w:rPr>
      </w:pPr>
      <w:r w:rsidRPr="00AE6C1E">
        <w:rPr>
          <w:rFonts w:ascii="Times New Roman" w:hAnsi="Times New Roman"/>
          <w:color w:val="000000" w:themeColor="text1"/>
          <w:spacing w:val="-4"/>
          <w:sz w:val="28"/>
          <w:szCs w:val="28"/>
          <w:lang w:val="nl-NL"/>
        </w:rPr>
        <w:t xml:space="preserve">Giáo dục mũi nhọn luôn là niềm tự hào và điểm sáng nổi bật của giáo dục Hải Phòng. Trong 10 năm qua, trường THPT chuyên của Hải Phòng luôn nằm trong nhóm dẫn đầu cả nước về số lượng và chất lượng giải thưởng, </w:t>
      </w:r>
      <w:r w:rsidRPr="00AE6C1E">
        <w:rPr>
          <w:rFonts w:ascii="Times New Roman" w:hAnsi="Times New Roman"/>
          <w:bCs/>
          <w:color w:val="000000" w:themeColor="text1"/>
          <w:spacing w:val="-4"/>
          <w:sz w:val="28"/>
          <w:szCs w:val="28"/>
          <w:lang w:val="nl-NL"/>
        </w:rPr>
        <w:t xml:space="preserve">số lượng và chất lượng giải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hAnsi="Times New Roman"/>
          <w:bCs/>
          <w:color w:val="000000" w:themeColor="text1"/>
          <w:spacing w:val="-4"/>
          <w:sz w:val="28"/>
          <w:szCs w:val="28"/>
          <w:lang w:val="nl-NL"/>
        </w:rPr>
        <w:t xml:space="preserve"> </w:t>
      </w:r>
      <w:r w:rsidRPr="00AE6C1E">
        <w:rPr>
          <w:rFonts w:ascii="Times New Roman" w:hAnsi="Times New Roman"/>
          <w:bCs/>
          <w:color w:val="000000" w:themeColor="text1"/>
          <w:spacing w:val="-4"/>
          <w:sz w:val="28"/>
          <w:szCs w:val="28"/>
          <w:lang w:val="nl-NL"/>
        </w:rPr>
        <w:t>giỏi quốc gia của thành phố liên tục tăng</w:t>
      </w:r>
      <w:r w:rsidRPr="00AE6C1E">
        <w:rPr>
          <w:rFonts w:ascii="Times New Roman" w:hAnsi="Times New Roman"/>
          <w:bCs/>
          <w:color w:val="000000" w:themeColor="text1"/>
          <w:spacing w:val="-4"/>
          <w:sz w:val="28"/>
          <w:szCs w:val="28"/>
          <w:vertAlign w:val="superscript"/>
        </w:rPr>
        <w:footnoteReference w:id="6"/>
      </w:r>
      <w:r w:rsidRPr="00AE6C1E">
        <w:rPr>
          <w:rFonts w:ascii="Times New Roman" w:hAnsi="Times New Roman"/>
          <w:color w:val="000000" w:themeColor="text1"/>
          <w:spacing w:val="-4"/>
          <w:sz w:val="28"/>
          <w:szCs w:val="28"/>
          <w:lang w:val="nl-NL"/>
        </w:rPr>
        <w:t xml:space="preserve">. Năm học 2023-2024, đội tuyển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hAnsi="Times New Roman"/>
          <w:color w:val="000000" w:themeColor="text1"/>
          <w:spacing w:val="-4"/>
          <w:sz w:val="28"/>
          <w:szCs w:val="28"/>
          <w:lang w:val="nl-NL"/>
        </w:rPr>
        <w:t xml:space="preserve"> </w:t>
      </w:r>
      <w:r w:rsidRPr="00AE6C1E">
        <w:rPr>
          <w:rFonts w:ascii="Times New Roman" w:hAnsi="Times New Roman"/>
          <w:color w:val="000000" w:themeColor="text1"/>
          <w:spacing w:val="-4"/>
          <w:sz w:val="28"/>
          <w:szCs w:val="28"/>
          <w:lang w:val="nl-NL"/>
        </w:rPr>
        <w:t xml:space="preserve">giỏi Hải Phòng đạt </w:t>
      </w:r>
      <w:r w:rsidRPr="0035343E">
        <w:rPr>
          <w:rFonts w:ascii="Times New Roman" w:hAnsi="Times New Roman"/>
          <w:color w:val="000000" w:themeColor="text1"/>
          <w:spacing w:val="-4"/>
          <w:sz w:val="28"/>
          <w:szCs w:val="28"/>
          <w:lang w:val="nl-NL"/>
        </w:rPr>
        <w:t>98 giải quốc gia</w:t>
      </w:r>
      <w:r w:rsidRPr="00AE6C1E">
        <w:rPr>
          <w:rFonts w:ascii="Times New Roman" w:hAnsi="Times New Roman"/>
          <w:color w:val="000000" w:themeColor="text1"/>
          <w:spacing w:val="-4"/>
          <w:sz w:val="28"/>
          <w:szCs w:val="28"/>
          <w:lang w:val="nl-NL"/>
        </w:rPr>
        <w:t>, trong đó có nhiều giải Nhất và Nhì; sau sá</w:t>
      </w:r>
      <w:r w:rsidR="00B1601F" w:rsidRPr="00AE6C1E">
        <w:rPr>
          <w:rFonts w:ascii="Times New Roman" w:hAnsi="Times New Roman"/>
          <w:color w:val="000000" w:themeColor="text1"/>
          <w:spacing w:val="-4"/>
          <w:sz w:val="28"/>
          <w:szCs w:val="28"/>
          <w:lang w:val="nl-NL"/>
        </w:rPr>
        <w:t>p</w:t>
      </w:r>
      <w:r w:rsidRPr="00AE6C1E">
        <w:rPr>
          <w:rFonts w:ascii="Times New Roman" w:hAnsi="Times New Roman"/>
          <w:color w:val="000000" w:themeColor="text1"/>
          <w:spacing w:val="-4"/>
          <w:sz w:val="28"/>
          <w:szCs w:val="28"/>
          <w:lang w:val="nl-NL"/>
        </w:rPr>
        <w:t xml:space="preserve"> nhập, </w:t>
      </w:r>
      <w:r w:rsidR="006A05ED" w:rsidRPr="00AE6C1E">
        <w:rPr>
          <w:rFonts w:ascii="Times New Roman" w:hAnsi="Times New Roman"/>
          <w:color w:val="000000" w:themeColor="text1"/>
          <w:spacing w:val="-4"/>
          <w:sz w:val="28"/>
          <w:szCs w:val="28"/>
          <w:lang w:val="nl-NL"/>
        </w:rPr>
        <w:t xml:space="preserve">tổng </w:t>
      </w:r>
      <w:r w:rsidRPr="00AE6C1E">
        <w:rPr>
          <w:rFonts w:ascii="Times New Roman" w:hAnsi="Times New Roman"/>
          <w:color w:val="000000" w:themeColor="text1"/>
          <w:spacing w:val="-4"/>
          <w:sz w:val="28"/>
          <w:szCs w:val="28"/>
          <w:lang w:val="nl-NL"/>
        </w:rPr>
        <w:t xml:space="preserve">số lượng giải của thành phố Hải Phòng mới đạt 198 </w:t>
      </w:r>
      <w:r w:rsidRPr="0035343E">
        <w:rPr>
          <w:rFonts w:ascii="Times New Roman" w:hAnsi="Times New Roman"/>
          <w:color w:val="000000" w:themeColor="text1"/>
          <w:spacing w:val="-4"/>
          <w:sz w:val="28"/>
          <w:szCs w:val="28"/>
          <w:lang w:val="nl-NL"/>
        </w:rPr>
        <w:t>giải</w:t>
      </w:r>
      <w:r w:rsidRPr="00AE6C1E">
        <w:rPr>
          <w:rFonts w:ascii="Times New Roman" w:hAnsi="Times New Roman"/>
          <w:color w:val="000000" w:themeColor="text1"/>
          <w:spacing w:val="-4"/>
          <w:sz w:val="28"/>
          <w:szCs w:val="28"/>
          <w:lang w:val="nl-NL"/>
        </w:rPr>
        <w:t xml:space="preserve">, </w:t>
      </w:r>
      <w:r w:rsidRPr="0035343E">
        <w:rPr>
          <w:rFonts w:ascii="Times New Roman" w:hAnsi="Times New Roman"/>
          <w:color w:val="000000" w:themeColor="text1"/>
          <w:spacing w:val="-4"/>
          <w:sz w:val="28"/>
          <w:szCs w:val="28"/>
          <w:lang w:val="nl-NL"/>
        </w:rPr>
        <w:t>xếp thứ 3 toàn quốc</w:t>
      </w:r>
      <w:r w:rsidR="0035343E" w:rsidRPr="0035343E">
        <w:rPr>
          <w:rFonts w:ascii="Times New Roman" w:hAnsi="Times New Roman"/>
          <w:color w:val="000000" w:themeColor="text1"/>
          <w:spacing w:val="-4"/>
          <w:sz w:val="28"/>
          <w:szCs w:val="28"/>
          <w:lang w:val="nl-NL"/>
        </w:rPr>
        <w:t xml:space="preserve">; </w:t>
      </w:r>
      <w:r w:rsidR="0035343E" w:rsidRPr="009F5A06">
        <w:rPr>
          <w:rFonts w:ascii="Times New Roman" w:hAnsi="Times New Roman"/>
          <w:color w:val="FF0000"/>
          <w:spacing w:val="-4"/>
          <w:sz w:val="28"/>
          <w:szCs w:val="28"/>
          <w:lang w:val="nl-NL"/>
        </w:rPr>
        <w:t xml:space="preserve">năm học 2025-2026 tiếp tục khẳng định vị thế với 208 giải, </w:t>
      </w:r>
      <w:r w:rsidR="00B96233">
        <w:rPr>
          <w:rFonts w:ascii="Times New Roman" w:hAnsi="Times New Roman"/>
          <w:color w:val="FF0000"/>
          <w:spacing w:val="-4"/>
          <w:sz w:val="28"/>
          <w:szCs w:val="28"/>
          <w:lang w:val="nl-NL"/>
        </w:rPr>
        <w:t>t</w:t>
      </w:r>
      <w:r w:rsidR="0035343E" w:rsidRPr="009F5A06">
        <w:rPr>
          <w:rFonts w:ascii="Times New Roman" w:hAnsi="Times New Roman"/>
          <w:color w:val="FF0000"/>
          <w:spacing w:val="-4"/>
          <w:sz w:val="28"/>
          <w:szCs w:val="28"/>
          <w:lang w:val="nl-NL"/>
        </w:rPr>
        <w:t>op 4 cả nước</w:t>
      </w:r>
      <w:r w:rsidR="0035343E" w:rsidRPr="0035343E">
        <w:rPr>
          <w:rFonts w:ascii="Times New Roman" w:hAnsi="Times New Roman"/>
          <w:color w:val="000000" w:themeColor="text1"/>
          <w:spacing w:val="-4"/>
          <w:sz w:val="28"/>
          <w:szCs w:val="28"/>
          <w:lang w:val="nl-NL"/>
        </w:rPr>
        <w:t>.</w:t>
      </w:r>
      <w:r w:rsidRPr="00AE6C1E">
        <w:rPr>
          <w:rFonts w:ascii="Times New Roman" w:hAnsi="Times New Roman"/>
          <w:color w:val="000000" w:themeColor="text1"/>
          <w:spacing w:val="-4"/>
          <w:sz w:val="28"/>
          <w:szCs w:val="28"/>
          <w:lang w:val="nl-NL"/>
        </w:rPr>
        <w:t xml:space="preserve"> Đặc biệt,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hAnsi="Times New Roman"/>
          <w:color w:val="000000" w:themeColor="text1"/>
          <w:spacing w:val="-4"/>
          <w:sz w:val="28"/>
          <w:szCs w:val="28"/>
          <w:lang w:val="nl-NL"/>
        </w:rPr>
        <w:t xml:space="preserve"> </w:t>
      </w:r>
      <w:r w:rsidRPr="00AE6C1E">
        <w:rPr>
          <w:rFonts w:ascii="Times New Roman" w:hAnsi="Times New Roman"/>
          <w:color w:val="000000" w:themeColor="text1"/>
          <w:spacing w:val="-4"/>
          <w:sz w:val="28"/>
          <w:szCs w:val="28"/>
          <w:lang w:val="nl-NL"/>
        </w:rPr>
        <w:t xml:space="preserve">Hải Phòng đạt nhiều </w:t>
      </w:r>
      <w:r w:rsidRPr="00AE6C1E">
        <w:rPr>
          <w:rFonts w:ascii="Times New Roman" w:hAnsi="Times New Roman"/>
          <w:bCs/>
          <w:color w:val="000000" w:themeColor="text1"/>
          <w:spacing w:val="-4"/>
          <w:sz w:val="28"/>
          <w:szCs w:val="28"/>
          <w:lang w:val="nl-NL"/>
        </w:rPr>
        <w:t>huy chương vàng, bạc, đồng</w:t>
      </w:r>
      <w:r w:rsidRPr="00AE6C1E">
        <w:rPr>
          <w:rFonts w:ascii="Times New Roman" w:hAnsi="Times New Roman"/>
          <w:color w:val="000000" w:themeColor="text1"/>
          <w:spacing w:val="-4"/>
          <w:sz w:val="28"/>
          <w:szCs w:val="28"/>
          <w:lang w:val="nl-NL"/>
        </w:rPr>
        <w:t xml:space="preserve"> tại các kỳ thi quốc tế và khu vực châu Á ở các môn Toán học, Vật lý, Tin học và Sinh học. Chính quyền thành phố cũng có chính sách động viên, khen thưởng kịp thời đối với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hAnsi="Times New Roman"/>
          <w:color w:val="000000" w:themeColor="text1"/>
          <w:spacing w:val="-4"/>
          <w:sz w:val="28"/>
          <w:szCs w:val="28"/>
          <w:lang w:val="nl-NL"/>
        </w:rPr>
        <w:t xml:space="preserve"> </w:t>
      </w:r>
      <w:r w:rsidRPr="00AE6C1E">
        <w:rPr>
          <w:rFonts w:ascii="Times New Roman" w:hAnsi="Times New Roman"/>
          <w:color w:val="000000" w:themeColor="text1"/>
          <w:spacing w:val="-4"/>
          <w:sz w:val="28"/>
          <w:szCs w:val="28"/>
          <w:lang w:val="nl-NL"/>
        </w:rPr>
        <w:t xml:space="preserve">và </w:t>
      </w:r>
      <w:r w:rsidR="00110F68" w:rsidRPr="00AE6C1E">
        <w:rPr>
          <w:rFonts w:ascii="Times New Roman" w:hAnsi="Times New Roman"/>
          <w:bCs/>
          <w:color w:val="000000" w:themeColor="text1"/>
          <w:sz w:val="28"/>
          <w:szCs w:val="28"/>
          <w:lang w:val="nl-NL"/>
        </w:rPr>
        <w:t>GV</w:t>
      </w:r>
      <w:r w:rsidR="00110F68" w:rsidRPr="00AE6C1E">
        <w:rPr>
          <w:rFonts w:ascii="Times New Roman" w:hAnsi="Times New Roman"/>
          <w:color w:val="000000" w:themeColor="text1"/>
          <w:spacing w:val="-4"/>
          <w:sz w:val="28"/>
          <w:szCs w:val="28"/>
          <w:lang w:val="nl-NL"/>
        </w:rPr>
        <w:t xml:space="preserve"> </w:t>
      </w:r>
      <w:r w:rsidRPr="00AE6C1E">
        <w:rPr>
          <w:rFonts w:ascii="Times New Roman" w:hAnsi="Times New Roman"/>
          <w:color w:val="000000" w:themeColor="text1"/>
          <w:spacing w:val="-4"/>
          <w:sz w:val="28"/>
          <w:szCs w:val="28"/>
          <w:lang w:val="nl-NL"/>
        </w:rPr>
        <w:t>đạt thành tích xuất sắc, tạo động lực phát triển nhân tài cho đị</w:t>
      </w:r>
      <w:r w:rsidR="00152A12" w:rsidRPr="00AE6C1E">
        <w:rPr>
          <w:rFonts w:ascii="Times New Roman" w:hAnsi="Times New Roman"/>
          <w:color w:val="000000" w:themeColor="text1"/>
          <w:spacing w:val="-4"/>
          <w:sz w:val="28"/>
          <w:szCs w:val="28"/>
          <w:lang w:val="nl-NL"/>
        </w:rPr>
        <w:t>a phương</w:t>
      </w:r>
      <w:r w:rsidR="00152A12" w:rsidRPr="00AE6C1E">
        <w:rPr>
          <w:rFonts w:ascii="Times New Roman" w:hAnsi="Times New Roman"/>
          <w:color w:val="000000" w:themeColor="text1"/>
          <w:sz w:val="28"/>
          <w:szCs w:val="28"/>
          <w:lang w:val="nl-NL"/>
        </w:rPr>
        <w:t>.</w:t>
      </w:r>
    </w:p>
    <w:p w14:paraId="6A835FD2" w14:textId="77777777" w:rsidR="00D73DE1" w:rsidRPr="00AE6C1E" w:rsidRDefault="00D73DE1" w:rsidP="00B16AE1">
      <w:pPr>
        <w:spacing w:after="0" w:line="360" w:lineRule="exact"/>
        <w:ind w:firstLine="709"/>
        <w:jc w:val="both"/>
        <w:rPr>
          <w:rFonts w:ascii="Times New Roman" w:hAnsi="Times New Roman"/>
          <w:b/>
          <w:color w:val="000000" w:themeColor="text1"/>
          <w:sz w:val="28"/>
          <w:szCs w:val="28"/>
          <w:lang w:val="nl-NL"/>
        </w:rPr>
      </w:pPr>
      <w:r w:rsidRPr="00AE6C1E">
        <w:rPr>
          <w:rFonts w:ascii="Times New Roman" w:hAnsi="Times New Roman"/>
          <w:b/>
          <w:color w:val="000000" w:themeColor="text1"/>
          <w:sz w:val="28"/>
          <w:szCs w:val="28"/>
          <w:lang w:val="nl-NL"/>
        </w:rPr>
        <w:t>3.4. Việc xây dựng và nâng cao chất lượng giáo dục trong trường THPT Chuyên</w:t>
      </w:r>
    </w:p>
    <w:p w14:paraId="4CFFE910" w14:textId="2A9128E3" w:rsidR="00D73DE1" w:rsidRPr="00AE6C1E" w:rsidRDefault="00D73DE1" w:rsidP="00B16AE1">
      <w:pPr>
        <w:spacing w:after="0" w:line="360" w:lineRule="exact"/>
        <w:ind w:firstLine="709"/>
        <w:jc w:val="both"/>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xml:space="preserve">Thành phố có Trường THPT Chuyên Trần Phú và Trường THPT Chuyên Nguyễn Trãi, quy mô 91 lớp/3.111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hAnsi="Times New Roman"/>
          <w:color w:val="000000" w:themeColor="text1"/>
          <w:sz w:val="28"/>
          <w:szCs w:val="28"/>
          <w:vertAlign w:val="superscript"/>
          <w:lang w:val="nl-NL"/>
        </w:rPr>
        <w:t xml:space="preserve"> </w:t>
      </w:r>
      <w:r w:rsidRPr="00AE6C1E">
        <w:rPr>
          <w:rFonts w:ascii="Times New Roman" w:hAnsi="Times New Roman"/>
          <w:color w:val="000000" w:themeColor="text1"/>
          <w:sz w:val="28"/>
          <w:szCs w:val="28"/>
          <w:vertAlign w:val="superscript"/>
        </w:rPr>
        <w:footnoteReference w:id="7"/>
      </w:r>
      <w:r w:rsidRPr="00AE6C1E">
        <w:rPr>
          <w:rFonts w:ascii="Times New Roman" w:hAnsi="Times New Roman"/>
          <w:color w:val="000000" w:themeColor="text1"/>
          <w:sz w:val="28"/>
          <w:szCs w:val="28"/>
          <w:lang w:val="nl-NL"/>
        </w:rPr>
        <w:t xml:space="preserve"> (2,1% quy mô toàn thành phố), đào tạo 14 môn chuyên. Đội ngũ 282 người</w:t>
      </w:r>
      <w:r w:rsidRPr="00AE6C1E">
        <w:rPr>
          <w:rFonts w:ascii="Times New Roman" w:hAnsi="Times New Roman"/>
          <w:color w:val="000000" w:themeColor="text1"/>
          <w:sz w:val="28"/>
          <w:szCs w:val="28"/>
          <w:vertAlign w:val="superscript"/>
        </w:rPr>
        <w:footnoteReference w:id="8"/>
      </w:r>
      <w:r w:rsidRPr="00AE6C1E">
        <w:rPr>
          <w:rFonts w:ascii="Times New Roman" w:hAnsi="Times New Roman"/>
          <w:color w:val="000000" w:themeColor="text1"/>
          <w:sz w:val="28"/>
          <w:szCs w:val="28"/>
          <w:lang w:val="nl-NL"/>
        </w:rPr>
        <w:t xml:space="preserve"> (7 </w:t>
      </w:r>
      <w:r w:rsidR="00E47A20" w:rsidRPr="00AE6C1E">
        <w:rPr>
          <w:rFonts w:ascii="Times New Roman" w:hAnsi="Times New Roman"/>
          <w:color w:val="000000" w:themeColor="text1"/>
          <w:sz w:val="28"/>
          <w:szCs w:val="28"/>
          <w:lang w:val="nl-NL"/>
        </w:rPr>
        <w:t>CBQL</w:t>
      </w:r>
      <w:r w:rsidRPr="00AE6C1E">
        <w:rPr>
          <w:rFonts w:ascii="Times New Roman" w:hAnsi="Times New Roman"/>
          <w:color w:val="000000" w:themeColor="text1"/>
          <w:sz w:val="28"/>
          <w:szCs w:val="28"/>
          <w:lang w:val="nl-NL"/>
        </w:rPr>
        <w:t xml:space="preserve">, 247 </w:t>
      </w:r>
      <w:r w:rsidR="00110F68" w:rsidRPr="00AE6C1E">
        <w:rPr>
          <w:rFonts w:ascii="Times New Roman" w:hAnsi="Times New Roman"/>
          <w:bCs/>
          <w:color w:val="000000" w:themeColor="text1"/>
          <w:sz w:val="28"/>
          <w:szCs w:val="28"/>
          <w:lang w:val="nl-NL"/>
        </w:rPr>
        <w:t>GV</w:t>
      </w:r>
      <w:r w:rsidRPr="00AE6C1E">
        <w:rPr>
          <w:rFonts w:ascii="Times New Roman" w:hAnsi="Times New Roman"/>
          <w:color w:val="000000" w:themeColor="text1"/>
          <w:sz w:val="28"/>
          <w:szCs w:val="28"/>
          <w:lang w:val="nl-NL"/>
        </w:rPr>
        <w:t xml:space="preserve">, 28 nhân viên), 100% đạt chuẩn nghề nghiệp; có 09 tiến sĩ, trên 70% thạc sĩ. Cơ sở vật chất được tăng cường nhưng còn thiếu đồng bộ: thiếu ký túc xá, phòng nghiên cứu hiện đại, hạ tầng về thiết bị thí nghiệm - thể thao - thư viện còn hạn chế; một số môn chuyên (nhất là Tin học) lực lượng mỏng, chính sách thu hút chưa đủ mạnh, hoạt động nghiên cứu khoa học và liên kết đại học chưa tương xứng; chương trình trong nhà trường </w:t>
      </w:r>
      <w:r w:rsidRPr="00AE6C1E">
        <w:rPr>
          <w:rFonts w:ascii="Times New Roman" w:hAnsi="Times New Roman"/>
          <w:color w:val="000000" w:themeColor="text1"/>
          <w:sz w:val="28"/>
          <w:szCs w:val="28"/>
          <w:lang w:val="nl-NL"/>
        </w:rPr>
        <w:lastRenderedPageBreak/>
        <w:t xml:space="preserve">chưa đổi mới mạnh mẽ,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hAnsi="Times New Roman"/>
          <w:color w:val="000000" w:themeColor="text1"/>
          <w:sz w:val="28"/>
          <w:szCs w:val="28"/>
          <w:lang w:val="nl-NL"/>
        </w:rPr>
        <w:t xml:space="preserve"> </w:t>
      </w:r>
      <w:r w:rsidRPr="00AE6C1E">
        <w:rPr>
          <w:rFonts w:ascii="Times New Roman" w:hAnsi="Times New Roman"/>
          <w:color w:val="000000" w:themeColor="text1"/>
          <w:sz w:val="28"/>
          <w:szCs w:val="28"/>
          <w:lang w:val="nl-NL"/>
        </w:rPr>
        <w:t>chưa phát huy hết thế mạnh về ngoại ngữ, tin học, mạng lưới THCS trọng điểm chưa phủ kín, khó tạo nguồn ổn định.</w:t>
      </w:r>
    </w:p>
    <w:p w14:paraId="109CD944" w14:textId="3C72D701" w:rsidR="00D73DE1" w:rsidRPr="00AE6C1E" w:rsidRDefault="00D73DE1" w:rsidP="007A09E2">
      <w:pPr>
        <w:shd w:val="clear" w:color="auto" w:fill="FFFFFF"/>
        <w:spacing w:after="0" w:line="360" w:lineRule="exact"/>
        <w:ind w:firstLine="709"/>
        <w:jc w:val="both"/>
        <w:rPr>
          <w:rFonts w:ascii="Times New Roman" w:eastAsia="Times New Roman" w:hAnsi="Times New Roman"/>
          <w:bCs/>
          <w:color w:val="000000" w:themeColor="text1"/>
          <w:spacing w:val="-2"/>
          <w:sz w:val="28"/>
          <w:szCs w:val="28"/>
          <w:lang w:val="nl-NL"/>
        </w:rPr>
      </w:pPr>
      <w:r w:rsidRPr="00AE6C1E">
        <w:rPr>
          <w:rFonts w:ascii="Times New Roman" w:hAnsi="Times New Roman"/>
          <w:b/>
          <w:color w:val="000000" w:themeColor="text1"/>
          <w:sz w:val="28"/>
          <w:szCs w:val="28"/>
          <w:lang w:val="nl-NL"/>
        </w:rPr>
        <w:t>3.5. Việc triển khai dạy học ngoại ngữ, tin học</w:t>
      </w:r>
      <w:r w:rsidR="00521F8E" w:rsidRPr="00AE6C1E">
        <w:rPr>
          <w:rFonts w:ascii="Times New Roman" w:hAnsi="Times New Roman"/>
          <w:b/>
          <w:color w:val="000000" w:themeColor="text1"/>
          <w:sz w:val="28"/>
          <w:szCs w:val="28"/>
          <w:lang w:val="nl-NL"/>
        </w:rPr>
        <w:t>, hội nhập quốc tế</w:t>
      </w:r>
      <w:r w:rsidRPr="00AE6C1E">
        <w:rPr>
          <w:rFonts w:ascii="Times New Roman" w:hAnsi="Times New Roman"/>
          <w:b/>
          <w:color w:val="000000" w:themeColor="text1"/>
          <w:sz w:val="28"/>
          <w:szCs w:val="28"/>
          <w:lang w:val="nl-NL"/>
        </w:rPr>
        <w:t xml:space="preserve"> </w:t>
      </w:r>
    </w:p>
    <w:p w14:paraId="00677427" w14:textId="111CB94B" w:rsidR="007A09E2" w:rsidRPr="00AE6C1E" w:rsidRDefault="007A09E2" w:rsidP="007A09E2">
      <w:pPr>
        <w:shd w:val="clear" w:color="auto" w:fill="FFFFFF"/>
        <w:spacing w:after="0" w:line="360" w:lineRule="exact"/>
        <w:ind w:firstLine="709"/>
        <w:jc w:val="both"/>
        <w:rPr>
          <w:rFonts w:ascii="Times New Roman" w:eastAsia="Times New Roman" w:hAnsi="Times New Roman"/>
          <w:bCs/>
          <w:color w:val="000000" w:themeColor="text1"/>
          <w:spacing w:val="-2"/>
          <w:sz w:val="28"/>
          <w:szCs w:val="28"/>
          <w:lang w:val="nl-NL"/>
        </w:rPr>
      </w:pPr>
      <w:r w:rsidRPr="00AE6C1E">
        <w:rPr>
          <w:rFonts w:ascii="Times New Roman" w:eastAsia="Times New Roman" w:hAnsi="Times New Roman"/>
          <w:bCs/>
          <w:color w:val="000000" w:themeColor="text1"/>
          <w:spacing w:val="-2"/>
          <w:sz w:val="28"/>
          <w:szCs w:val="28"/>
          <w:lang w:val="nl-NL"/>
        </w:rPr>
        <w:t xml:space="preserve">Triển khai dạy học ngoại ngữ được thực hiện đồng bộ, trong đó tiếng Anh là trọng tâm và có kết quả nổi bật ở bậc THPT: tỷ lệ học sinh </w:t>
      </w:r>
      <w:r w:rsidR="001E2CE7" w:rsidRPr="00AE6C1E">
        <w:rPr>
          <w:rFonts w:ascii="Times New Roman" w:eastAsia="Times New Roman" w:hAnsi="Times New Roman"/>
          <w:bCs/>
          <w:color w:val="000000" w:themeColor="text1"/>
          <w:spacing w:val="-2"/>
          <w:sz w:val="28"/>
          <w:szCs w:val="28"/>
          <w:lang w:val="nl-NL"/>
        </w:rPr>
        <w:t xml:space="preserve">tốt nghiệp </w:t>
      </w:r>
      <w:r w:rsidRPr="00AE6C1E">
        <w:rPr>
          <w:rFonts w:ascii="Times New Roman" w:eastAsia="Times New Roman" w:hAnsi="Times New Roman"/>
          <w:bCs/>
          <w:color w:val="000000" w:themeColor="text1"/>
          <w:spacing w:val="-2"/>
          <w:sz w:val="28"/>
          <w:szCs w:val="28"/>
          <w:lang w:val="nl-NL"/>
        </w:rPr>
        <w:t xml:space="preserve">THPT đạt chứng chỉ tiếng Anh quốc tế tương đương từ bậc 3 trở lên </w:t>
      </w:r>
      <w:r w:rsidR="005A0BD9" w:rsidRPr="00AE6C1E">
        <w:rPr>
          <w:rFonts w:ascii="Times New Roman" w:eastAsia="Times New Roman" w:hAnsi="Times New Roman"/>
          <w:bCs/>
          <w:color w:val="000000" w:themeColor="text1"/>
          <w:spacing w:val="-2"/>
          <w:sz w:val="28"/>
          <w:szCs w:val="28"/>
          <w:lang w:val="nl-NL"/>
        </w:rPr>
        <w:t>đạt khoảng 16%</w:t>
      </w:r>
      <w:r w:rsidRPr="00AE6C1E">
        <w:rPr>
          <w:rFonts w:ascii="Times New Roman" w:eastAsia="Times New Roman" w:hAnsi="Times New Roman"/>
          <w:bCs/>
          <w:color w:val="000000" w:themeColor="text1"/>
          <w:spacing w:val="-2"/>
          <w:sz w:val="28"/>
          <w:szCs w:val="28"/>
          <w:lang w:val="nl-NL"/>
        </w:rPr>
        <w:t>, nhiều học sinh đạt IELTS 7,0</w:t>
      </w:r>
      <w:r w:rsidR="007E3891" w:rsidRPr="00AE6C1E">
        <w:rPr>
          <w:rFonts w:ascii="Times New Roman" w:eastAsia="Times New Roman" w:hAnsi="Times New Roman"/>
          <w:bCs/>
          <w:color w:val="000000" w:themeColor="text1"/>
          <w:spacing w:val="-2"/>
          <w:sz w:val="28"/>
          <w:szCs w:val="28"/>
          <w:lang w:val="nl-NL"/>
        </w:rPr>
        <w:t>-</w:t>
      </w:r>
      <w:r w:rsidRPr="00AE6C1E">
        <w:rPr>
          <w:rFonts w:ascii="Times New Roman" w:eastAsia="Times New Roman" w:hAnsi="Times New Roman"/>
          <w:bCs/>
          <w:color w:val="000000" w:themeColor="text1"/>
          <w:spacing w:val="-2"/>
          <w:sz w:val="28"/>
          <w:szCs w:val="28"/>
          <w:lang w:val="nl-NL"/>
        </w:rPr>
        <w:t>8,0. Việc học ngoại ngữ được tổ chức theo hướng mở rộng nền tảng và bao phủ toàn hệ thống: 100% học sinh từ lớp 3 đến lớp 12 học ngoại ngữ bắt buộc; bậc tiểu học gần 100% trường tổ chức cho học sinh lớp 1</w:t>
      </w:r>
      <w:r w:rsidR="007E3891" w:rsidRPr="00AE6C1E">
        <w:rPr>
          <w:rFonts w:ascii="Times New Roman" w:eastAsia="Times New Roman" w:hAnsi="Times New Roman"/>
          <w:bCs/>
          <w:color w:val="000000" w:themeColor="text1"/>
          <w:spacing w:val="-2"/>
          <w:sz w:val="28"/>
          <w:szCs w:val="28"/>
          <w:lang w:val="nl-NL"/>
        </w:rPr>
        <w:t>-</w:t>
      </w:r>
      <w:r w:rsidRPr="00AE6C1E">
        <w:rPr>
          <w:rFonts w:ascii="Times New Roman" w:eastAsia="Times New Roman" w:hAnsi="Times New Roman"/>
          <w:bCs/>
          <w:color w:val="000000" w:themeColor="text1"/>
          <w:spacing w:val="-2"/>
          <w:sz w:val="28"/>
          <w:szCs w:val="28"/>
          <w:lang w:val="nl-NL"/>
        </w:rPr>
        <w:t>2 làm quen tiếng Anh theo hình thức phù hợp; bậc mầm non có 24,81% cơ sở giáo dục triển khai cho trẻ làm quen tiếng Anh</w:t>
      </w:r>
      <w:r w:rsidR="007E3891" w:rsidRPr="00AE6C1E">
        <w:rPr>
          <w:rFonts w:ascii="Times New Roman" w:eastAsia="Times New Roman" w:hAnsi="Times New Roman"/>
          <w:bCs/>
          <w:color w:val="000000" w:themeColor="text1"/>
          <w:spacing w:val="-2"/>
          <w:sz w:val="28"/>
          <w:szCs w:val="28"/>
          <w:lang w:val="nl-NL"/>
        </w:rPr>
        <w:t>.</w:t>
      </w:r>
    </w:p>
    <w:p w14:paraId="1BDFB6D7" w14:textId="21AE9B26" w:rsidR="007A09E2" w:rsidRPr="00AE6C1E" w:rsidRDefault="007A09E2" w:rsidP="007A09E2">
      <w:pPr>
        <w:shd w:val="clear" w:color="auto" w:fill="FFFFFF"/>
        <w:spacing w:after="0" w:line="360" w:lineRule="exact"/>
        <w:ind w:firstLine="709"/>
        <w:jc w:val="both"/>
        <w:rPr>
          <w:rFonts w:ascii="Times New Roman" w:eastAsia="Times New Roman" w:hAnsi="Times New Roman"/>
          <w:bCs/>
          <w:color w:val="000000" w:themeColor="text1"/>
          <w:spacing w:val="-2"/>
          <w:sz w:val="28"/>
          <w:szCs w:val="28"/>
          <w:lang w:val="nl-NL"/>
        </w:rPr>
      </w:pPr>
      <w:r w:rsidRPr="00AE6C1E">
        <w:rPr>
          <w:rFonts w:ascii="Times New Roman" w:eastAsia="Times New Roman" w:hAnsi="Times New Roman"/>
          <w:bCs/>
          <w:color w:val="000000" w:themeColor="text1"/>
          <w:spacing w:val="-2"/>
          <w:sz w:val="28"/>
          <w:szCs w:val="28"/>
          <w:lang w:val="nl-NL"/>
        </w:rPr>
        <w:t>Hải Phòng là địa phương đầu tiên triển khai tiếng Hàn là ngoại ngữ 1; sau 2 năm thí điểm, tiếng Hàn được dạy là ngoại ngữ 1 tại 13 trường (29 lớp, 1.354 học sinh), là ngoại ngữ 2 tại 12 trường (36 lớp, 1.698 học sinh) và theo mô hình câu lạc bộ tại 7 trường (26 lớp, 985 học sinh); tiếng Nhật được triển khai tại 02 trường THPT (04 lớp, 168 học sinh) và 05 trường THCS (31 lớp, 1.276 học sinh). Ngoại ngữ thứ hai (Hàn, Nhật, Trung, Pháp, Đức) hiện được dạy tại 16 trường THCS và 06 trường THPT; đồng thời duy trì các hoạt động học thuật gắn sử dụng tiếng Anh như dạy học một số nội dung/môn học bằng tiếng Anh theo hướng dẫn của Bộ GDĐT và tổ chức thi học sinh giỏi Toán, Khoa học tự nhiên bằng tiếng Anh (THPT khoảng 500 học sinh/67 trường; THCS khoảng 400 học sinh/167 trường).</w:t>
      </w:r>
    </w:p>
    <w:p w14:paraId="70761232" w14:textId="2D8CC5D6" w:rsidR="007A09E2" w:rsidRPr="00AE6C1E" w:rsidRDefault="007A09E2" w:rsidP="007A09E2">
      <w:pPr>
        <w:shd w:val="clear" w:color="auto" w:fill="FFFFFF"/>
        <w:spacing w:after="0" w:line="360" w:lineRule="exact"/>
        <w:ind w:firstLine="709"/>
        <w:jc w:val="both"/>
        <w:rPr>
          <w:rFonts w:ascii="Times New Roman" w:eastAsia="Times New Roman" w:hAnsi="Times New Roman"/>
          <w:bCs/>
          <w:color w:val="000000" w:themeColor="text1"/>
          <w:spacing w:val="-2"/>
          <w:sz w:val="28"/>
          <w:szCs w:val="28"/>
          <w:lang w:val="nl-NL"/>
        </w:rPr>
      </w:pPr>
      <w:r w:rsidRPr="00AE6C1E">
        <w:rPr>
          <w:rFonts w:ascii="Times New Roman" w:eastAsia="Times New Roman" w:hAnsi="Times New Roman"/>
          <w:bCs/>
          <w:color w:val="000000" w:themeColor="text1"/>
          <w:spacing w:val="-2"/>
          <w:sz w:val="28"/>
          <w:szCs w:val="28"/>
          <w:lang w:val="nl-NL"/>
        </w:rPr>
        <w:t>Tin học được dạy chính khóa tại 100% trường THCS, THPT; nhiều mô hình giáo dục STEM/Robotics, lập trình Scratch, Python, chương trình MOS được triển khai, song tỷ lệ đạt chứng chỉ MOS còn thấp (32%), số học sinh lựa chọn Tin học để định hướng nghề nghiệp chưa nhiều. Ngành GDĐT chủ động hội nhập, thu hút đầu tư nước ngoài với 08 cơ sở giáo dục có yếu tố nước ngoài</w:t>
      </w:r>
      <w:r w:rsidRPr="00AE6C1E">
        <w:rPr>
          <w:rFonts w:ascii="Times New Roman" w:eastAsia="Times New Roman" w:hAnsi="Times New Roman"/>
          <w:color w:val="000000" w:themeColor="text1"/>
          <w:sz w:val="28"/>
          <w:szCs w:val="28"/>
          <w:vertAlign w:val="superscript"/>
          <w:lang w:val="vi-VN" w:eastAsia="vi-VN" w:bidi="vi-VN"/>
        </w:rPr>
        <w:footnoteReference w:id="9"/>
      </w:r>
      <w:r w:rsidRPr="00AE6C1E">
        <w:rPr>
          <w:rFonts w:ascii="Times New Roman" w:eastAsia="Times New Roman" w:hAnsi="Times New Roman"/>
          <w:bCs/>
          <w:color w:val="000000" w:themeColor="text1"/>
          <w:spacing w:val="-2"/>
          <w:sz w:val="28"/>
          <w:szCs w:val="28"/>
          <w:lang w:val="nl-NL"/>
        </w:rPr>
        <w:t xml:space="preserve"> và duy trì trao đổi quốc tế thường xuyên (bình quân 5</w:t>
      </w:r>
      <w:r w:rsidR="007E3891" w:rsidRPr="00AE6C1E">
        <w:rPr>
          <w:rFonts w:ascii="Times New Roman" w:eastAsia="Times New Roman" w:hAnsi="Times New Roman"/>
          <w:bCs/>
          <w:color w:val="000000" w:themeColor="text1"/>
          <w:spacing w:val="-2"/>
          <w:sz w:val="28"/>
          <w:szCs w:val="28"/>
          <w:lang w:val="nl-NL"/>
        </w:rPr>
        <w:t>-</w:t>
      </w:r>
      <w:r w:rsidRPr="00AE6C1E">
        <w:rPr>
          <w:rFonts w:ascii="Times New Roman" w:eastAsia="Times New Roman" w:hAnsi="Times New Roman"/>
          <w:bCs/>
          <w:color w:val="000000" w:themeColor="text1"/>
          <w:spacing w:val="-2"/>
          <w:sz w:val="28"/>
          <w:szCs w:val="28"/>
          <w:lang w:val="nl-NL"/>
        </w:rPr>
        <w:t>6 đoàn/năm) với các đối tác Hàn Quốc, Nhật Bản, Nga, Pháp, Hồng Kông…</w:t>
      </w:r>
    </w:p>
    <w:p w14:paraId="11173BD0" w14:textId="3D9DE003" w:rsidR="00D73DE1" w:rsidRPr="00AE6C1E" w:rsidRDefault="00D73DE1" w:rsidP="00B16AE1">
      <w:pPr>
        <w:widowControl w:val="0"/>
        <w:pBdr>
          <w:top w:val="dotted" w:sz="4" w:space="0" w:color="FFFFFF"/>
          <w:left w:val="dotted" w:sz="4" w:space="0" w:color="FFFFFF"/>
          <w:bottom w:val="dotted" w:sz="4" w:space="0" w:color="FFFFFF"/>
          <w:right w:val="dotted" w:sz="4" w:space="4" w:color="FFFFFF"/>
        </w:pBdr>
        <w:shd w:val="clear" w:color="auto" w:fill="FFFFFF"/>
        <w:spacing w:after="0" w:line="360" w:lineRule="exact"/>
        <w:ind w:firstLine="709"/>
        <w:jc w:val="both"/>
        <w:rPr>
          <w:rFonts w:ascii="Times New Roman" w:eastAsia="Times New Roman" w:hAnsi="Times New Roman"/>
          <w:b/>
          <w:color w:val="000000" w:themeColor="text1"/>
          <w:sz w:val="28"/>
          <w:szCs w:val="28"/>
          <w:lang w:val="nl-NL" w:eastAsia="x-none"/>
        </w:rPr>
      </w:pPr>
      <w:r w:rsidRPr="00AE6C1E">
        <w:rPr>
          <w:rFonts w:ascii="Times New Roman" w:eastAsia="Times New Roman" w:hAnsi="Times New Roman"/>
          <w:b/>
          <w:color w:val="000000" w:themeColor="text1"/>
          <w:sz w:val="28"/>
          <w:szCs w:val="28"/>
          <w:lang w:val="nl-NL" w:eastAsia="x-none"/>
        </w:rPr>
        <w:t xml:space="preserve">3.6. </w:t>
      </w:r>
      <w:r w:rsidRPr="00AE6C1E">
        <w:rPr>
          <w:rFonts w:ascii="Times New Roman" w:hAnsi="Times New Roman"/>
          <w:b/>
          <w:bCs/>
          <w:color w:val="000000" w:themeColor="text1"/>
          <w:sz w:val="28"/>
          <w:szCs w:val="28"/>
          <w:lang w:val="nl-NL"/>
        </w:rPr>
        <w:t>C</w:t>
      </w:r>
      <w:r w:rsidRPr="00AE6C1E">
        <w:rPr>
          <w:rFonts w:ascii="Times New Roman" w:hAnsi="Times New Roman"/>
          <w:b/>
          <w:bCs/>
          <w:color w:val="000000" w:themeColor="text1"/>
          <w:sz w:val="28"/>
          <w:szCs w:val="28"/>
          <w:lang w:val="vi-VN"/>
        </w:rPr>
        <w:t>ông tác giáo dục chính trị, tư tưởng, đạo đức</w:t>
      </w:r>
    </w:p>
    <w:p w14:paraId="435E6411" w14:textId="77777777" w:rsidR="00D73DE1" w:rsidRPr="00AE6C1E" w:rsidRDefault="00D73DE1" w:rsidP="00B16AE1">
      <w:pPr>
        <w:shd w:val="clear" w:color="auto" w:fill="FFFFFF"/>
        <w:spacing w:after="0" w:line="360" w:lineRule="exact"/>
        <w:ind w:firstLine="709"/>
        <w:jc w:val="both"/>
        <w:rPr>
          <w:rFonts w:ascii="Times New Roman" w:eastAsia="Times New Roman" w:hAnsi="Times New Roman"/>
          <w:bCs/>
          <w:color w:val="000000" w:themeColor="text1"/>
          <w:sz w:val="28"/>
          <w:szCs w:val="28"/>
          <w:lang w:val="nl-NL"/>
        </w:rPr>
      </w:pPr>
      <w:r w:rsidRPr="00AE6C1E">
        <w:rPr>
          <w:rFonts w:ascii="Times New Roman" w:eastAsia="Times New Roman" w:hAnsi="Times New Roman"/>
          <w:bCs/>
          <w:color w:val="000000" w:themeColor="text1"/>
          <w:spacing w:val="-2"/>
          <w:sz w:val="28"/>
          <w:szCs w:val="28"/>
          <w:lang w:val="nl-NL"/>
        </w:rPr>
        <w:t>Công tác giáo dục chính trị, tư tưởng được triển khai đồng bộ, hiệu quả, với nhiều chuyển biến tích cực. 100% cơ sở giáo dục tổ chức học tập đầy đủ chuyên đề về tư tưởng, đạo đức, phong cách Hồ Chí Minh; số chuyên đề tuyên truyền tăng 10%. Nội dung giáo dục truyền thống, lý tưởng sống được tích hợp hiệu quả vào môn học, hoạt động ngoại khóa. Các hình thức tuyên truyền phong phú như sinh hoạt chuyên đề dưới cờ, diễn đàn, thi viết… được triển khai rộng rãi</w:t>
      </w:r>
      <w:r w:rsidRPr="00AE6C1E">
        <w:rPr>
          <w:rFonts w:ascii="Times New Roman" w:eastAsia="Times New Roman" w:hAnsi="Times New Roman"/>
          <w:bCs/>
          <w:color w:val="000000" w:themeColor="text1"/>
          <w:sz w:val="28"/>
          <w:szCs w:val="28"/>
          <w:lang w:val="nl-NL"/>
        </w:rPr>
        <w:t>.</w:t>
      </w:r>
    </w:p>
    <w:p w14:paraId="1731C149" w14:textId="38954D42" w:rsidR="00D73DE1" w:rsidRPr="00AE6C1E" w:rsidRDefault="00D73DE1" w:rsidP="00B16AE1">
      <w:pPr>
        <w:shd w:val="clear" w:color="auto" w:fill="FFFFFF"/>
        <w:spacing w:after="0" w:line="360" w:lineRule="exact"/>
        <w:ind w:firstLine="709"/>
        <w:jc w:val="both"/>
        <w:rPr>
          <w:rFonts w:ascii="Times New Roman" w:eastAsia="Times New Roman" w:hAnsi="Times New Roman"/>
          <w:bCs/>
          <w:color w:val="000000" w:themeColor="text1"/>
          <w:sz w:val="28"/>
          <w:szCs w:val="28"/>
          <w:lang w:val="nl-NL"/>
        </w:rPr>
      </w:pPr>
      <w:r w:rsidRPr="00AE6C1E">
        <w:rPr>
          <w:rFonts w:ascii="Times New Roman" w:eastAsia="Times New Roman" w:hAnsi="Times New Roman"/>
          <w:bCs/>
          <w:color w:val="000000" w:themeColor="text1"/>
          <w:sz w:val="28"/>
          <w:szCs w:val="28"/>
          <w:lang w:val="nl-NL"/>
        </w:rPr>
        <w:lastRenderedPageBreak/>
        <w:t xml:space="preserve">Công tác giáo dục đạo đức, lối sống và kỹ năng sống tiếp tục được đẩy mạnh, mang lại nhiều chuyển biến tích cực. Tỷ lệ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eastAsia="Times New Roman" w:hAnsi="Times New Roman"/>
          <w:bCs/>
          <w:color w:val="000000" w:themeColor="text1"/>
          <w:sz w:val="28"/>
          <w:szCs w:val="28"/>
          <w:lang w:val="nl-NL"/>
        </w:rPr>
        <w:t xml:space="preserve"> </w:t>
      </w:r>
      <w:r w:rsidRPr="00AE6C1E">
        <w:rPr>
          <w:rFonts w:ascii="Times New Roman" w:eastAsia="Times New Roman" w:hAnsi="Times New Roman"/>
          <w:bCs/>
          <w:color w:val="000000" w:themeColor="text1"/>
          <w:sz w:val="28"/>
          <w:szCs w:val="28"/>
          <w:lang w:val="nl-NL"/>
        </w:rPr>
        <w:t>đạt hạnh kiểm Khá, Tốt tăng từ 94,3% lên 96,6%.</w:t>
      </w:r>
    </w:p>
    <w:p w14:paraId="6AD0D094" w14:textId="36FC05E8" w:rsidR="00D73DE1" w:rsidRPr="00AE6C1E" w:rsidRDefault="00D73DE1" w:rsidP="00B16AE1">
      <w:pPr>
        <w:shd w:val="clear" w:color="auto" w:fill="FFFFFF"/>
        <w:spacing w:after="0" w:line="360" w:lineRule="exact"/>
        <w:ind w:firstLine="709"/>
        <w:jc w:val="both"/>
        <w:rPr>
          <w:rFonts w:ascii="Times New Roman" w:eastAsia="Times New Roman" w:hAnsi="Times New Roman"/>
          <w:bCs/>
          <w:color w:val="000000" w:themeColor="text1"/>
          <w:sz w:val="28"/>
          <w:szCs w:val="28"/>
          <w:lang w:val="nl-NL"/>
        </w:rPr>
      </w:pPr>
      <w:r w:rsidRPr="00AE6C1E">
        <w:rPr>
          <w:rFonts w:ascii="Times New Roman" w:eastAsia="Times New Roman" w:hAnsi="Times New Roman"/>
          <w:bCs/>
          <w:color w:val="000000" w:themeColor="text1"/>
          <w:sz w:val="28"/>
          <w:szCs w:val="28"/>
          <w:lang w:val="nl-NL"/>
        </w:rPr>
        <w:t xml:space="preserve">Công tác phát triển Đảng trong trường học đạt kết quả rõ nét, số lượng </w:t>
      </w:r>
      <w:r w:rsidR="002A7DE2" w:rsidRPr="00AE6C1E">
        <w:rPr>
          <w:rFonts w:ascii="Times New Roman" w:eastAsia="Times New Roman" w:hAnsi="Times New Roman"/>
          <w:color w:val="000000" w:themeColor="text1"/>
          <w:sz w:val="28"/>
          <w:szCs w:val="28"/>
          <w:lang w:val="nl-NL"/>
        </w:rPr>
        <w:t>HS</w:t>
      </w:r>
      <w:r w:rsidR="002A7DE2" w:rsidRPr="00AE6C1E">
        <w:rPr>
          <w:rFonts w:ascii="Times New Roman" w:eastAsia="Times New Roman" w:hAnsi="Times New Roman"/>
          <w:bCs/>
          <w:color w:val="000000" w:themeColor="text1"/>
          <w:sz w:val="28"/>
          <w:szCs w:val="28"/>
          <w:lang w:val="nl-NL"/>
        </w:rPr>
        <w:t xml:space="preserve"> </w:t>
      </w:r>
      <w:r w:rsidRPr="00AE6C1E">
        <w:rPr>
          <w:rFonts w:ascii="Times New Roman" w:eastAsia="Times New Roman" w:hAnsi="Times New Roman"/>
          <w:bCs/>
          <w:color w:val="000000" w:themeColor="text1"/>
          <w:sz w:val="28"/>
          <w:szCs w:val="28"/>
          <w:lang w:val="nl-NL"/>
        </w:rPr>
        <w:t xml:space="preserve">được giới thiệu kết nạp Đảng tăng hằng năm. Nhiều cơ sở giáo dục duy trì nền nếp chính trị, tổ chức đối thoại định kỳ giữa lãnh đạo và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eastAsia="Times New Roman" w:hAnsi="Times New Roman"/>
          <w:bCs/>
          <w:color w:val="000000" w:themeColor="text1"/>
          <w:sz w:val="28"/>
          <w:szCs w:val="28"/>
          <w:lang w:val="nl-NL"/>
        </w:rPr>
        <w:t xml:space="preserve">, GV </w:t>
      </w:r>
      <w:r w:rsidRPr="00AE6C1E">
        <w:rPr>
          <w:rFonts w:ascii="Times New Roman" w:eastAsia="Times New Roman" w:hAnsi="Times New Roman"/>
          <w:bCs/>
          <w:color w:val="000000" w:themeColor="text1"/>
          <w:sz w:val="28"/>
          <w:szCs w:val="28"/>
          <w:lang w:val="nl-NL"/>
        </w:rPr>
        <w:t xml:space="preserve">để kịp thời nắm bắt, giải quyết khó khăn. Nhờ các giải pháp đồng bộ, tình hình tư tưởng </w:t>
      </w:r>
      <w:r w:rsidR="000D1AF8" w:rsidRPr="00AE6C1E">
        <w:rPr>
          <w:rFonts w:ascii="Times New Roman" w:eastAsia="Times New Roman" w:hAnsi="Times New Roman"/>
          <w:bCs/>
          <w:color w:val="000000" w:themeColor="text1"/>
          <w:sz w:val="28"/>
          <w:szCs w:val="28"/>
          <w:lang w:val="nl-NL"/>
        </w:rPr>
        <w:t>HS, GV</w:t>
      </w:r>
      <w:r w:rsidRPr="00AE6C1E">
        <w:rPr>
          <w:rFonts w:ascii="Times New Roman" w:eastAsia="Times New Roman" w:hAnsi="Times New Roman"/>
          <w:bCs/>
          <w:color w:val="000000" w:themeColor="text1"/>
          <w:sz w:val="28"/>
          <w:szCs w:val="28"/>
          <w:lang w:val="nl-NL"/>
        </w:rPr>
        <w:t xml:space="preserve"> ổn định; không phát sinh vi phạm pháp luật về chính trị, an ninh hay tham gia hội nhóm trái phép.</w:t>
      </w:r>
    </w:p>
    <w:p w14:paraId="67DEAD68" w14:textId="3E517D3F" w:rsidR="00D73DE1" w:rsidRPr="00AE6C1E" w:rsidRDefault="00D73DE1" w:rsidP="00B16AE1">
      <w:pPr>
        <w:shd w:val="clear" w:color="auto" w:fill="FFFFFF"/>
        <w:spacing w:after="0" w:line="360" w:lineRule="exact"/>
        <w:ind w:firstLine="709"/>
        <w:jc w:val="both"/>
        <w:rPr>
          <w:rFonts w:ascii="Times New Roman" w:eastAsia="Times New Roman" w:hAnsi="Times New Roman"/>
          <w:b/>
          <w:bCs/>
          <w:color w:val="000000" w:themeColor="text1"/>
          <w:spacing w:val="-2"/>
          <w:sz w:val="28"/>
          <w:szCs w:val="28"/>
          <w:lang w:val="nl-NL"/>
        </w:rPr>
      </w:pPr>
      <w:r w:rsidRPr="00AE6C1E">
        <w:rPr>
          <w:rFonts w:ascii="Times New Roman" w:eastAsia="Times New Roman" w:hAnsi="Times New Roman"/>
          <w:b/>
          <w:bCs/>
          <w:color w:val="000000" w:themeColor="text1"/>
          <w:sz w:val="28"/>
          <w:szCs w:val="28"/>
          <w:lang w:val="nl-NL"/>
        </w:rPr>
        <w:t xml:space="preserve">3.7. </w:t>
      </w:r>
      <w:bookmarkStart w:id="49" w:name="_Hlk199748380"/>
      <w:r w:rsidRPr="00AE6C1E">
        <w:rPr>
          <w:rFonts w:ascii="Times New Roman" w:eastAsia="Times New Roman" w:hAnsi="Times New Roman"/>
          <w:b/>
          <w:bCs/>
          <w:color w:val="000000" w:themeColor="text1"/>
          <w:spacing w:val="-2"/>
          <w:sz w:val="28"/>
          <w:szCs w:val="28"/>
          <w:lang w:val="nl-NL"/>
        </w:rPr>
        <w:t>Công tác bảo đảm an toàn trường học</w:t>
      </w:r>
      <w:bookmarkEnd w:id="49"/>
    </w:p>
    <w:p w14:paraId="64AF617F" w14:textId="5AB6BC7F" w:rsidR="00D73DE1" w:rsidRPr="00AE6C1E" w:rsidRDefault="00D73DE1" w:rsidP="00B16AE1">
      <w:pPr>
        <w:spacing w:after="0" w:line="360" w:lineRule="exact"/>
        <w:ind w:firstLine="720"/>
        <w:jc w:val="both"/>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xml:space="preserve">Công tác phòng, chống bạo lực học đường, tội phạm và tệ nạn xã hội được triển khai đồng bộ, hiệu quả: 100% trường tổ chức cho cán bộ, </w:t>
      </w:r>
      <w:r w:rsidR="00110F68" w:rsidRPr="00AE6C1E">
        <w:rPr>
          <w:rFonts w:ascii="Times New Roman" w:hAnsi="Times New Roman"/>
          <w:bCs/>
          <w:color w:val="000000" w:themeColor="text1"/>
          <w:sz w:val="28"/>
          <w:szCs w:val="28"/>
          <w:lang w:val="nl-NL"/>
        </w:rPr>
        <w:t>GV</w:t>
      </w:r>
      <w:r w:rsidRPr="00AE6C1E">
        <w:rPr>
          <w:rFonts w:ascii="Times New Roman" w:hAnsi="Times New Roman"/>
          <w:color w:val="000000" w:themeColor="text1"/>
          <w:sz w:val="28"/>
          <w:szCs w:val="28"/>
          <w:lang w:val="nl-NL"/>
        </w:rPr>
        <w:t xml:space="preserve">,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hAnsi="Times New Roman"/>
          <w:color w:val="000000" w:themeColor="text1"/>
          <w:sz w:val="28"/>
          <w:szCs w:val="28"/>
          <w:lang w:val="nl-NL"/>
        </w:rPr>
        <w:t xml:space="preserve"> </w:t>
      </w:r>
      <w:r w:rsidRPr="00AE6C1E">
        <w:rPr>
          <w:rFonts w:ascii="Times New Roman" w:hAnsi="Times New Roman"/>
          <w:color w:val="000000" w:themeColor="text1"/>
          <w:sz w:val="28"/>
          <w:szCs w:val="28"/>
          <w:lang w:val="nl-NL"/>
        </w:rPr>
        <w:t>ký cam kết không vi phạm pháp luật, không sử dụng ma túy; trung bình mỗi trường 04 buổi tuyên truyền pháp luật/năm (tăng gấp đôi), nhiều nơi tổ chức phiên tòa giả định; triển khai “Cổng trường an toàn”, phân luồng giờ cao điểm, kiểm soát chặt khách ra vào, tỷ lệ công nhận “Trường học an toàn phòng, chống tai nạn thương tích” duy trì mức cao. Phong trào “Xây dựng tình bạn đẹp - Nói không với bạo lực học đường” được thực hiện nền nếp, 100% trường sinh hoạt chuyên đề định kỳ trong giờ chào cờ; nhiều trường duy trì câu lạc bộ văn hóa, thể thao, đội tuyên truyền măng non, phát thanh học đường, lồng ghép kỹ năng tự vệ, an toàn giao thông, an toàn mạng. Công tác phòng, chống tai nạn thương tích, đuối nước được tăng cường, 100% trường thường xuyên tuyên truyền kỹ năng phòng tránh qua sinh hoạt lớp, chào cờ, ngoại khóa, mạng xã hội; nhiều trường tổ chức dạy bơi, hội thi bơi như giải “Làn đua xanh”.</w:t>
      </w:r>
    </w:p>
    <w:p w14:paraId="7A723200" w14:textId="54308773" w:rsidR="00E67F5C" w:rsidRPr="00AE6C1E" w:rsidRDefault="00FC1110" w:rsidP="008C7C54">
      <w:pPr>
        <w:pStyle w:val="Heading3"/>
        <w:ind w:firstLine="709"/>
        <w:rPr>
          <w:rFonts w:ascii="Times New Roman" w:hAnsi="Times New Roman"/>
          <w:b/>
          <w:color w:val="000000" w:themeColor="text1"/>
          <w:sz w:val="28"/>
          <w:szCs w:val="28"/>
          <w:lang w:val="nl-NL"/>
        </w:rPr>
      </w:pPr>
      <w:bookmarkStart w:id="50" w:name="_Toc216590440"/>
      <w:r w:rsidRPr="00AE6C1E">
        <w:rPr>
          <w:rFonts w:ascii="Times New Roman" w:hAnsi="Times New Roman"/>
          <w:b/>
          <w:color w:val="000000" w:themeColor="text1"/>
          <w:sz w:val="28"/>
          <w:szCs w:val="28"/>
          <w:lang w:val="nl-NL"/>
        </w:rPr>
        <w:t>4</w:t>
      </w:r>
      <w:r w:rsidR="00E67F5C" w:rsidRPr="00AE6C1E">
        <w:rPr>
          <w:rFonts w:ascii="Times New Roman" w:hAnsi="Times New Roman"/>
          <w:b/>
          <w:color w:val="000000" w:themeColor="text1"/>
          <w:sz w:val="28"/>
          <w:szCs w:val="28"/>
          <w:lang w:val="nl-NL"/>
        </w:rPr>
        <w:t>. Giáo dục TX</w:t>
      </w:r>
      <w:bookmarkEnd w:id="50"/>
    </w:p>
    <w:p w14:paraId="271D14A7" w14:textId="5D9F5A64" w:rsidR="002C2161" w:rsidRPr="00AE6C1E" w:rsidRDefault="002C2161" w:rsidP="00B16AE1">
      <w:pPr>
        <w:spacing w:after="0" w:line="360" w:lineRule="exact"/>
        <w:ind w:firstLine="709"/>
        <w:jc w:val="both"/>
        <w:rPr>
          <w:rFonts w:ascii="Times New Roman" w:hAnsi="Times New Roman"/>
          <w:bCs/>
          <w:color w:val="000000" w:themeColor="text1"/>
          <w:sz w:val="28"/>
          <w:szCs w:val="28"/>
          <w:lang w:val="nl-NL"/>
        </w:rPr>
      </w:pPr>
      <w:r w:rsidRPr="00AE6C1E">
        <w:rPr>
          <w:rFonts w:ascii="Times New Roman" w:hAnsi="Times New Roman"/>
          <w:bCs/>
          <w:color w:val="000000" w:themeColor="text1"/>
          <w:sz w:val="28"/>
          <w:szCs w:val="28"/>
          <w:lang w:val="nl-NL"/>
        </w:rPr>
        <w:t xml:space="preserve">Kết quả học tập: xếp loại </w:t>
      </w:r>
      <w:r w:rsidRPr="00AE6C1E">
        <w:rPr>
          <w:rFonts w:ascii="Times New Roman" w:hAnsi="Times New Roman"/>
          <w:color w:val="000000" w:themeColor="text1"/>
          <w:sz w:val="28"/>
          <w:szCs w:val="28"/>
          <w:lang w:val="nl-NL"/>
        </w:rPr>
        <w:t>Tốt 16,29%</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Khá 66,89%</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Đạt 15,44%</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Chưa đạt 1,38%</w:t>
      </w:r>
      <w:r w:rsidRPr="00AE6C1E">
        <w:rPr>
          <w:rFonts w:ascii="Times New Roman" w:hAnsi="Times New Roman"/>
          <w:bCs/>
          <w:color w:val="000000" w:themeColor="text1"/>
          <w:sz w:val="28"/>
          <w:szCs w:val="28"/>
          <w:lang w:val="nl-NL"/>
        </w:rPr>
        <w:t xml:space="preserve">; kết quả rèn luyện </w:t>
      </w:r>
      <w:r w:rsidRPr="00AE6C1E">
        <w:rPr>
          <w:rFonts w:ascii="Times New Roman" w:hAnsi="Times New Roman"/>
          <w:color w:val="000000" w:themeColor="text1"/>
          <w:sz w:val="28"/>
          <w:szCs w:val="28"/>
          <w:lang w:val="nl-NL"/>
        </w:rPr>
        <w:t>Tốt 83%</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Khá 14%</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Đạt 2,27%</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Chưa đạt 0,73%</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100%</w:t>
      </w:r>
      <w:r w:rsidRPr="00AE6C1E">
        <w:rPr>
          <w:rFonts w:ascii="Times New Roman" w:hAnsi="Times New Roman"/>
          <w:bCs/>
          <w:color w:val="000000" w:themeColor="text1"/>
          <w:sz w:val="28"/>
          <w:szCs w:val="28"/>
          <w:lang w:val="nl-NL"/>
        </w:rPr>
        <w:t xml:space="preserve"> trung tâm GDNN-GDTX xây dựng </w:t>
      </w:r>
      <w:r w:rsidRPr="00AE6C1E">
        <w:rPr>
          <w:rFonts w:ascii="Times New Roman" w:hAnsi="Times New Roman"/>
          <w:color w:val="000000" w:themeColor="text1"/>
          <w:sz w:val="28"/>
          <w:szCs w:val="28"/>
          <w:lang w:val="nl-NL"/>
        </w:rPr>
        <w:t>kế hoạch giáo dục</w:t>
      </w:r>
      <w:r w:rsidRPr="00AE6C1E">
        <w:rPr>
          <w:rFonts w:ascii="Times New Roman" w:hAnsi="Times New Roman"/>
          <w:bCs/>
          <w:color w:val="000000" w:themeColor="text1"/>
          <w:sz w:val="28"/>
          <w:szCs w:val="28"/>
          <w:lang w:val="nl-NL"/>
        </w:rPr>
        <w:t xml:space="preserve"> ngay từ đầu năm học; chuyển đổi số triển khai đồng bộ, </w:t>
      </w:r>
      <w:r w:rsidRPr="00AE6C1E">
        <w:rPr>
          <w:rFonts w:ascii="Times New Roman" w:hAnsi="Times New Roman"/>
          <w:color w:val="000000" w:themeColor="text1"/>
          <w:sz w:val="28"/>
          <w:szCs w:val="28"/>
          <w:lang w:val="nl-NL"/>
        </w:rPr>
        <w:t>100%</w:t>
      </w:r>
      <w:r w:rsidRPr="00AE6C1E">
        <w:rPr>
          <w:rFonts w:ascii="Times New Roman" w:hAnsi="Times New Roman"/>
          <w:bCs/>
          <w:color w:val="000000" w:themeColor="text1"/>
          <w:sz w:val="28"/>
          <w:szCs w:val="28"/>
          <w:lang w:val="nl-NL"/>
        </w:rPr>
        <w:t xml:space="preserve"> đơn vị quản lý </w:t>
      </w:r>
      <w:r w:rsidRPr="00AE6C1E">
        <w:rPr>
          <w:rFonts w:ascii="Times New Roman" w:hAnsi="Times New Roman"/>
          <w:color w:val="000000" w:themeColor="text1"/>
          <w:sz w:val="28"/>
          <w:szCs w:val="28"/>
          <w:lang w:val="nl-NL"/>
        </w:rPr>
        <w:t>hồ sơ điện tử, học bạ, điểm danh</w:t>
      </w:r>
      <w:r w:rsidRPr="00AE6C1E">
        <w:rPr>
          <w:rFonts w:ascii="Times New Roman" w:hAnsi="Times New Roman"/>
          <w:bCs/>
          <w:color w:val="000000" w:themeColor="text1"/>
          <w:sz w:val="28"/>
          <w:szCs w:val="28"/>
          <w:lang w:val="nl-NL"/>
        </w:rPr>
        <w:t xml:space="preserve">, thực hiện </w:t>
      </w:r>
      <w:r w:rsidRPr="00AE6C1E">
        <w:rPr>
          <w:rFonts w:ascii="Times New Roman" w:hAnsi="Times New Roman"/>
          <w:color w:val="000000" w:themeColor="text1"/>
          <w:sz w:val="28"/>
          <w:szCs w:val="28"/>
          <w:lang w:val="nl-NL"/>
        </w:rPr>
        <w:t>ký số học bạ lớp 10, 11</w:t>
      </w:r>
      <w:r w:rsidRPr="00AE6C1E">
        <w:rPr>
          <w:rFonts w:ascii="Times New Roman" w:hAnsi="Times New Roman"/>
          <w:bCs/>
          <w:color w:val="000000" w:themeColor="text1"/>
          <w:sz w:val="28"/>
          <w:szCs w:val="28"/>
          <w:lang w:val="nl-NL"/>
        </w:rPr>
        <w:t xml:space="preserve">. Tỷ lệ đỗ tốt nghiệp THPT năm 2025 đạt </w:t>
      </w:r>
      <w:r w:rsidRPr="00AE6C1E">
        <w:rPr>
          <w:rFonts w:ascii="Times New Roman" w:hAnsi="Times New Roman"/>
          <w:color w:val="000000" w:themeColor="text1"/>
          <w:sz w:val="28"/>
          <w:szCs w:val="28"/>
          <w:lang w:val="nl-NL"/>
        </w:rPr>
        <w:t>96,16%</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100%</w:t>
      </w:r>
      <w:r w:rsidRPr="00AE6C1E">
        <w:rPr>
          <w:rFonts w:ascii="Times New Roman" w:hAnsi="Times New Roman"/>
          <w:bCs/>
          <w:color w:val="000000" w:themeColor="text1"/>
          <w:sz w:val="28"/>
          <w:szCs w:val="28"/>
          <w:lang w:val="nl-NL"/>
        </w:rPr>
        <w:t xml:space="preserve"> trung tâm GDNN-GDTX liên kết với </w:t>
      </w:r>
      <w:r w:rsidRPr="00AE6C1E">
        <w:rPr>
          <w:rFonts w:ascii="Times New Roman" w:hAnsi="Times New Roman"/>
          <w:color w:val="000000" w:themeColor="text1"/>
          <w:sz w:val="28"/>
          <w:szCs w:val="28"/>
          <w:lang w:val="nl-NL"/>
        </w:rPr>
        <w:t>15</w:t>
      </w:r>
      <w:r w:rsidRPr="00AE6C1E">
        <w:rPr>
          <w:rFonts w:ascii="Times New Roman" w:hAnsi="Times New Roman"/>
          <w:bCs/>
          <w:color w:val="000000" w:themeColor="text1"/>
          <w:sz w:val="28"/>
          <w:szCs w:val="28"/>
          <w:lang w:val="nl-NL"/>
        </w:rPr>
        <w:t xml:space="preserve"> trường trung cấp, cao đẳng để tổ chức </w:t>
      </w:r>
      <w:r w:rsidRPr="00AE6C1E">
        <w:rPr>
          <w:rFonts w:ascii="Times New Roman" w:hAnsi="Times New Roman"/>
          <w:color w:val="000000" w:themeColor="text1"/>
          <w:sz w:val="28"/>
          <w:szCs w:val="28"/>
          <w:lang w:val="nl-NL"/>
        </w:rPr>
        <w:t>22 ngành trung cấp nghề</w:t>
      </w:r>
      <w:r w:rsidRPr="00AE6C1E">
        <w:rPr>
          <w:rFonts w:ascii="Times New Roman" w:hAnsi="Times New Roman"/>
          <w:bCs/>
          <w:color w:val="000000" w:themeColor="text1"/>
          <w:sz w:val="28"/>
          <w:szCs w:val="28"/>
          <w:lang w:val="nl-NL"/>
        </w:rPr>
        <w:t xml:space="preserve"> (Điện, Công nghệ ô tô, CNTT, Kế toán, Chế biến món ăn, Kỹ thuật máy lạnh - điều hoà không khí…); hằng năm </w:t>
      </w:r>
      <w:r w:rsidRPr="00AE6C1E">
        <w:rPr>
          <w:rFonts w:ascii="Times New Roman" w:hAnsi="Times New Roman"/>
          <w:color w:val="000000" w:themeColor="text1"/>
          <w:sz w:val="28"/>
          <w:szCs w:val="28"/>
          <w:lang w:val="nl-NL"/>
        </w:rPr>
        <w:t>98-99%</w:t>
      </w:r>
      <w:r w:rsidRPr="00AE6C1E">
        <w:rPr>
          <w:rFonts w:ascii="Times New Roman" w:hAnsi="Times New Roman"/>
          <w:bCs/>
          <w:color w:val="000000" w:themeColor="text1"/>
          <w:sz w:val="28"/>
          <w:szCs w:val="28"/>
          <w:lang w:val="nl-NL"/>
        </w:rPr>
        <w:t xml:space="preserve"> học viên học song song văn hoá THPT và trung cấp nghề, ra trường đồng thời có </w:t>
      </w:r>
      <w:r w:rsidRPr="00AE6C1E">
        <w:rPr>
          <w:rFonts w:ascii="Times New Roman" w:hAnsi="Times New Roman"/>
          <w:color w:val="000000" w:themeColor="text1"/>
          <w:sz w:val="28"/>
          <w:szCs w:val="28"/>
          <w:lang w:val="nl-NL"/>
        </w:rPr>
        <w:t>bằng tốt nghiệp THPT</w:t>
      </w:r>
      <w:r w:rsidRPr="00AE6C1E">
        <w:rPr>
          <w:rFonts w:ascii="Times New Roman" w:hAnsi="Times New Roman"/>
          <w:bCs/>
          <w:color w:val="000000" w:themeColor="text1"/>
          <w:sz w:val="28"/>
          <w:szCs w:val="28"/>
          <w:lang w:val="nl-NL"/>
        </w:rPr>
        <w:t xml:space="preserve"> và </w:t>
      </w:r>
      <w:r w:rsidRPr="00AE6C1E">
        <w:rPr>
          <w:rFonts w:ascii="Times New Roman" w:hAnsi="Times New Roman"/>
          <w:color w:val="000000" w:themeColor="text1"/>
          <w:sz w:val="28"/>
          <w:szCs w:val="28"/>
          <w:lang w:val="nl-NL"/>
        </w:rPr>
        <w:t>bằng trung cấp</w:t>
      </w:r>
      <w:r w:rsidRPr="00AE6C1E">
        <w:rPr>
          <w:rFonts w:ascii="Times New Roman" w:hAnsi="Times New Roman"/>
          <w:bCs/>
          <w:color w:val="000000" w:themeColor="text1"/>
          <w:sz w:val="28"/>
          <w:szCs w:val="28"/>
          <w:lang w:val="nl-NL"/>
        </w:rPr>
        <w:t xml:space="preserve">; các trung tâm đồng thời liên kết với các trường trung cấp, cao đẳng để </w:t>
      </w:r>
      <w:r w:rsidRPr="00AE6C1E">
        <w:rPr>
          <w:rFonts w:ascii="Times New Roman" w:hAnsi="Times New Roman"/>
          <w:color w:val="000000" w:themeColor="text1"/>
          <w:sz w:val="28"/>
          <w:szCs w:val="28"/>
          <w:lang w:val="nl-NL"/>
        </w:rPr>
        <w:t>tổ chức dạy chương trình THPT</w:t>
      </w:r>
      <w:r w:rsidRPr="00AE6C1E">
        <w:rPr>
          <w:rFonts w:ascii="Times New Roman" w:hAnsi="Times New Roman"/>
          <w:bCs/>
          <w:color w:val="000000" w:themeColor="text1"/>
          <w:sz w:val="28"/>
          <w:szCs w:val="28"/>
          <w:lang w:val="nl-NL"/>
        </w:rPr>
        <w:t xml:space="preserve"> cho </w:t>
      </w:r>
      <w:r w:rsidR="000D1AF8" w:rsidRPr="00AE6C1E">
        <w:rPr>
          <w:rFonts w:ascii="Times New Roman" w:eastAsia="Times New Roman" w:hAnsi="Times New Roman"/>
          <w:color w:val="000000" w:themeColor="text1"/>
          <w:sz w:val="28"/>
          <w:szCs w:val="28"/>
          <w:lang w:val="nl-NL" w:eastAsia="x-none"/>
        </w:rPr>
        <w:t>HS</w:t>
      </w:r>
      <w:r w:rsidRPr="00AE6C1E">
        <w:rPr>
          <w:rFonts w:ascii="Times New Roman" w:hAnsi="Times New Roman"/>
          <w:bCs/>
          <w:color w:val="000000" w:themeColor="text1"/>
          <w:sz w:val="28"/>
          <w:szCs w:val="28"/>
          <w:lang w:val="nl-NL"/>
        </w:rPr>
        <w:t xml:space="preserve">. </w:t>
      </w:r>
    </w:p>
    <w:p w14:paraId="21ADFFF2" w14:textId="77777777" w:rsidR="002C2161" w:rsidRPr="00AE6C1E" w:rsidRDefault="002C2161" w:rsidP="00B16AE1">
      <w:pPr>
        <w:spacing w:after="0" w:line="360" w:lineRule="exact"/>
        <w:ind w:firstLine="709"/>
        <w:jc w:val="both"/>
        <w:rPr>
          <w:rFonts w:ascii="Times New Roman" w:hAnsi="Times New Roman"/>
          <w:bCs/>
          <w:color w:val="000000" w:themeColor="text1"/>
          <w:sz w:val="28"/>
          <w:szCs w:val="28"/>
          <w:lang w:val="nl-NL"/>
        </w:rPr>
      </w:pPr>
      <w:r w:rsidRPr="00AE6C1E">
        <w:rPr>
          <w:rFonts w:ascii="Times New Roman" w:hAnsi="Times New Roman"/>
          <w:bCs/>
          <w:color w:val="000000" w:themeColor="text1"/>
          <w:sz w:val="28"/>
          <w:szCs w:val="28"/>
          <w:lang w:val="nl-NL"/>
        </w:rPr>
        <w:t xml:space="preserve">Công tác phổ cập - xoá mù chữ duy trì vững chắc: </w:t>
      </w:r>
      <w:r w:rsidRPr="00AE6C1E">
        <w:rPr>
          <w:rFonts w:ascii="Times New Roman" w:hAnsi="Times New Roman"/>
          <w:color w:val="000000" w:themeColor="text1"/>
          <w:sz w:val="28"/>
          <w:szCs w:val="28"/>
          <w:lang w:val="nl-NL"/>
        </w:rPr>
        <w:t>100%</w:t>
      </w:r>
      <w:r w:rsidRPr="00AE6C1E">
        <w:rPr>
          <w:rFonts w:ascii="Times New Roman" w:hAnsi="Times New Roman"/>
          <w:bCs/>
          <w:color w:val="000000" w:themeColor="text1"/>
          <w:sz w:val="28"/>
          <w:szCs w:val="28"/>
          <w:lang w:val="nl-NL"/>
        </w:rPr>
        <w:t xml:space="preserve"> xã, phường đạt chuẩn </w:t>
      </w:r>
      <w:r w:rsidRPr="00AE6C1E">
        <w:rPr>
          <w:rFonts w:ascii="Times New Roman" w:hAnsi="Times New Roman"/>
          <w:color w:val="000000" w:themeColor="text1"/>
          <w:sz w:val="28"/>
          <w:szCs w:val="28"/>
          <w:lang w:val="nl-NL"/>
        </w:rPr>
        <w:t>xoá mù chữ mức độ 2</w:t>
      </w:r>
      <w:r w:rsidRPr="00AE6C1E">
        <w:rPr>
          <w:rFonts w:ascii="Times New Roman" w:hAnsi="Times New Roman"/>
          <w:bCs/>
          <w:color w:val="000000" w:themeColor="text1"/>
          <w:sz w:val="28"/>
          <w:szCs w:val="28"/>
          <w:lang w:val="nl-NL"/>
        </w:rPr>
        <w:t xml:space="preserve">; tỷ lệ người biết chữ 15-60 tuổi </w:t>
      </w:r>
      <w:r w:rsidRPr="00AE6C1E">
        <w:rPr>
          <w:rFonts w:ascii="Times New Roman" w:hAnsi="Times New Roman"/>
          <w:color w:val="000000" w:themeColor="text1"/>
          <w:sz w:val="28"/>
          <w:szCs w:val="28"/>
          <w:lang w:val="nl-NL"/>
        </w:rPr>
        <w:t>mức độ 1: 99,91%</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mức độ 2: 99,74%</w:t>
      </w:r>
      <w:r w:rsidRPr="00AE6C1E">
        <w:rPr>
          <w:rFonts w:ascii="Times New Roman" w:hAnsi="Times New Roman"/>
          <w:bCs/>
          <w:color w:val="000000" w:themeColor="text1"/>
          <w:sz w:val="28"/>
          <w:szCs w:val="28"/>
          <w:lang w:val="nl-NL"/>
        </w:rPr>
        <w:t xml:space="preserve">; phổ cập </w:t>
      </w:r>
      <w:r w:rsidRPr="00AE6C1E">
        <w:rPr>
          <w:rFonts w:ascii="Times New Roman" w:hAnsi="Times New Roman"/>
          <w:color w:val="000000" w:themeColor="text1"/>
          <w:sz w:val="28"/>
          <w:szCs w:val="28"/>
          <w:lang w:val="nl-NL"/>
        </w:rPr>
        <w:t>tiểu học mức độ 3</w:t>
      </w:r>
      <w:r w:rsidRPr="00AE6C1E">
        <w:rPr>
          <w:rFonts w:ascii="Times New Roman" w:hAnsi="Times New Roman"/>
          <w:bCs/>
          <w:color w:val="000000" w:themeColor="text1"/>
          <w:sz w:val="28"/>
          <w:szCs w:val="28"/>
          <w:lang w:val="nl-NL"/>
        </w:rPr>
        <w:t xml:space="preserve"> tại </w:t>
      </w:r>
      <w:r w:rsidRPr="00AE6C1E">
        <w:rPr>
          <w:rFonts w:ascii="Times New Roman" w:hAnsi="Times New Roman"/>
          <w:color w:val="000000" w:themeColor="text1"/>
          <w:sz w:val="28"/>
          <w:szCs w:val="28"/>
          <w:lang w:val="nl-NL"/>
        </w:rPr>
        <w:t>27/27</w:t>
      </w:r>
      <w:r w:rsidRPr="00AE6C1E">
        <w:rPr>
          <w:rFonts w:ascii="Times New Roman" w:hAnsi="Times New Roman"/>
          <w:bCs/>
          <w:color w:val="000000" w:themeColor="text1"/>
          <w:sz w:val="28"/>
          <w:szCs w:val="28"/>
          <w:lang w:val="nl-NL"/>
        </w:rPr>
        <w:t xml:space="preserve"> quận, huyện (cũ); phổ cập </w:t>
      </w:r>
      <w:r w:rsidRPr="00AE6C1E">
        <w:rPr>
          <w:rFonts w:ascii="Times New Roman" w:hAnsi="Times New Roman"/>
          <w:color w:val="000000" w:themeColor="text1"/>
          <w:sz w:val="28"/>
          <w:szCs w:val="28"/>
          <w:lang w:val="nl-NL"/>
        </w:rPr>
        <w:lastRenderedPageBreak/>
        <w:t>THCS mức độ 3</w:t>
      </w:r>
      <w:r w:rsidRPr="00AE6C1E">
        <w:rPr>
          <w:rFonts w:ascii="Times New Roman" w:hAnsi="Times New Roman"/>
          <w:bCs/>
          <w:color w:val="000000" w:themeColor="text1"/>
          <w:sz w:val="28"/>
          <w:szCs w:val="28"/>
          <w:lang w:val="nl-NL"/>
        </w:rPr>
        <w:t xml:space="preserve"> tại </w:t>
      </w:r>
      <w:r w:rsidRPr="00AE6C1E">
        <w:rPr>
          <w:rFonts w:ascii="Times New Roman" w:hAnsi="Times New Roman"/>
          <w:color w:val="000000" w:themeColor="text1"/>
          <w:sz w:val="28"/>
          <w:szCs w:val="28"/>
          <w:lang w:val="nl-NL"/>
        </w:rPr>
        <w:t>25/26</w:t>
      </w:r>
      <w:r w:rsidRPr="00AE6C1E">
        <w:rPr>
          <w:rFonts w:ascii="Times New Roman" w:hAnsi="Times New Roman"/>
          <w:bCs/>
          <w:color w:val="000000" w:themeColor="text1"/>
          <w:sz w:val="28"/>
          <w:szCs w:val="28"/>
          <w:lang w:val="nl-NL"/>
        </w:rPr>
        <w:t xml:space="preserve"> đơn vị (</w:t>
      </w:r>
      <w:r w:rsidRPr="00AE6C1E">
        <w:rPr>
          <w:rFonts w:ascii="Times New Roman" w:hAnsi="Times New Roman"/>
          <w:color w:val="000000" w:themeColor="text1"/>
          <w:sz w:val="28"/>
          <w:szCs w:val="28"/>
          <w:lang w:val="nl-NL"/>
        </w:rPr>
        <w:t>Cát Hải mức độ 2</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Bạch Long Vĩ</w:t>
      </w:r>
      <w:r w:rsidRPr="00AE6C1E">
        <w:rPr>
          <w:rFonts w:ascii="Times New Roman" w:hAnsi="Times New Roman"/>
          <w:bCs/>
          <w:color w:val="000000" w:themeColor="text1"/>
          <w:sz w:val="28"/>
          <w:szCs w:val="28"/>
          <w:lang w:val="nl-NL"/>
        </w:rPr>
        <w:t xml:space="preserve"> không có cấp THCS); phổ cập </w:t>
      </w:r>
      <w:r w:rsidRPr="00AE6C1E">
        <w:rPr>
          <w:rFonts w:ascii="Times New Roman" w:hAnsi="Times New Roman"/>
          <w:color w:val="000000" w:themeColor="text1"/>
          <w:sz w:val="28"/>
          <w:szCs w:val="28"/>
          <w:lang w:val="nl-NL"/>
        </w:rPr>
        <w:t>THPT và nghề</w:t>
      </w:r>
      <w:r w:rsidRPr="00AE6C1E">
        <w:rPr>
          <w:rFonts w:ascii="Times New Roman" w:hAnsi="Times New Roman"/>
          <w:bCs/>
          <w:color w:val="000000" w:themeColor="text1"/>
          <w:sz w:val="28"/>
          <w:szCs w:val="28"/>
          <w:lang w:val="nl-NL"/>
        </w:rPr>
        <w:t xml:space="preserve"> đạt </w:t>
      </w:r>
      <w:r w:rsidRPr="00AE6C1E">
        <w:rPr>
          <w:rFonts w:ascii="Times New Roman" w:hAnsi="Times New Roman"/>
          <w:color w:val="000000" w:themeColor="text1"/>
          <w:sz w:val="28"/>
          <w:szCs w:val="28"/>
          <w:lang w:val="nl-NL"/>
        </w:rPr>
        <w:t>cả hai tiêu chí</w:t>
      </w:r>
      <w:r w:rsidRPr="00AE6C1E">
        <w:rPr>
          <w:rFonts w:ascii="Times New Roman" w:hAnsi="Times New Roman"/>
          <w:bCs/>
          <w:color w:val="000000" w:themeColor="text1"/>
          <w:sz w:val="28"/>
          <w:szCs w:val="28"/>
          <w:lang w:val="nl-NL"/>
        </w:rPr>
        <w:t xml:space="preserve">. </w:t>
      </w:r>
    </w:p>
    <w:p w14:paraId="2B40A003" w14:textId="77777777" w:rsidR="002C2161" w:rsidRPr="00AE6C1E" w:rsidRDefault="002C2161" w:rsidP="00B16AE1">
      <w:pPr>
        <w:spacing w:after="0" w:line="360" w:lineRule="exact"/>
        <w:ind w:firstLine="709"/>
        <w:jc w:val="both"/>
        <w:rPr>
          <w:rFonts w:ascii="Times New Roman" w:hAnsi="Times New Roman"/>
          <w:bCs/>
          <w:color w:val="000000" w:themeColor="text1"/>
          <w:sz w:val="28"/>
          <w:szCs w:val="28"/>
          <w:lang w:val="nl-NL"/>
        </w:rPr>
      </w:pPr>
      <w:r w:rsidRPr="00AE6C1E">
        <w:rPr>
          <w:rFonts w:ascii="Times New Roman" w:hAnsi="Times New Roman"/>
          <w:bCs/>
          <w:color w:val="000000" w:themeColor="text1"/>
          <w:sz w:val="28"/>
          <w:szCs w:val="28"/>
          <w:lang w:val="nl-NL"/>
        </w:rPr>
        <w:t xml:space="preserve">Xây dựng xã hội học tập được chú trọng, tỷ lệ mô hình đạt chuẩn cao: </w:t>
      </w:r>
      <w:r w:rsidRPr="00AE6C1E">
        <w:rPr>
          <w:rFonts w:ascii="Times New Roman" w:hAnsi="Times New Roman"/>
          <w:color w:val="000000" w:themeColor="text1"/>
          <w:sz w:val="28"/>
          <w:szCs w:val="28"/>
          <w:lang w:val="nl-NL"/>
        </w:rPr>
        <w:t>Gia đình học tập 90,2%</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Dòng họ học tập 90,43%</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Cộng đồng học tập 87%</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Đơn vị học tập 89,1%</w:t>
      </w:r>
      <w:r w:rsidRPr="00AE6C1E">
        <w:rPr>
          <w:rFonts w:ascii="Times New Roman" w:hAnsi="Times New Roman"/>
          <w:bCs/>
          <w:color w:val="000000" w:themeColor="text1"/>
          <w:sz w:val="28"/>
          <w:szCs w:val="28"/>
          <w:lang w:val="nl-NL"/>
        </w:rPr>
        <w:t xml:space="preserve">; có </w:t>
      </w:r>
      <w:r w:rsidRPr="00AE6C1E">
        <w:rPr>
          <w:rFonts w:ascii="Times New Roman" w:hAnsi="Times New Roman"/>
          <w:color w:val="000000" w:themeColor="text1"/>
          <w:sz w:val="28"/>
          <w:szCs w:val="28"/>
          <w:lang w:val="nl-NL"/>
        </w:rPr>
        <w:t>339.299</w:t>
      </w:r>
      <w:r w:rsidRPr="00AE6C1E">
        <w:rPr>
          <w:rFonts w:ascii="Times New Roman" w:hAnsi="Times New Roman"/>
          <w:bCs/>
          <w:color w:val="000000" w:themeColor="text1"/>
          <w:sz w:val="28"/>
          <w:szCs w:val="28"/>
          <w:lang w:val="nl-NL"/>
        </w:rPr>
        <w:t xml:space="preserve"> công dân đăng ký tài khoản học tập trên </w:t>
      </w:r>
      <w:r w:rsidRPr="00AE6C1E">
        <w:rPr>
          <w:rFonts w:ascii="Times New Roman" w:hAnsi="Times New Roman"/>
          <w:color w:val="000000" w:themeColor="text1"/>
          <w:sz w:val="28"/>
          <w:szCs w:val="28"/>
          <w:lang w:val="nl-NL"/>
        </w:rPr>
        <w:t>congdanhoctap.vn</w:t>
      </w:r>
      <w:r w:rsidRPr="00AE6C1E">
        <w:rPr>
          <w:rFonts w:ascii="Times New Roman" w:hAnsi="Times New Roman"/>
          <w:bCs/>
          <w:color w:val="000000" w:themeColor="text1"/>
          <w:sz w:val="28"/>
          <w:szCs w:val="28"/>
          <w:lang w:val="nl-NL"/>
        </w:rPr>
        <w:t xml:space="preserve">; năm </w:t>
      </w:r>
      <w:r w:rsidRPr="00AE6C1E">
        <w:rPr>
          <w:rFonts w:ascii="Times New Roman" w:hAnsi="Times New Roman"/>
          <w:color w:val="000000" w:themeColor="text1"/>
          <w:sz w:val="28"/>
          <w:szCs w:val="28"/>
          <w:lang w:val="nl-NL"/>
        </w:rPr>
        <w:t>2024</w:t>
      </w:r>
      <w:r w:rsidRPr="00AE6C1E">
        <w:rPr>
          <w:rFonts w:ascii="Times New Roman" w:hAnsi="Times New Roman"/>
          <w:bCs/>
          <w:color w:val="000000" w:themeColor="text1"/>
          <w:sz w:val="28"/>
          <w:szCs w:val="28"/>
          <w:lang w:val="nl-NL"/>
        </w:rPr>
        <w:t xml:space="preserve"> có </w:t>
      </w:r>
      <w:r w:rsidRPr="00AE6C1E">
        <w:rPr>
          <w:rFonts w:ascii="Times New Roman" w:hAnsi="Times New Roman"/>
          <w:color w:val="000000" w:themeColor="text1"/>
          <w:sz w:val="28"/>
          <w:szCs w:val="28"/>
          <w:lang w:val="nl-NL"/>
        </w:rPr>
        <w:t>26</w:t>
      </w:r>
      <w:r w:rsidRPr="00AE6C1E">
        <w:rPr>
          <w:rFonts w:ascii="Times New Roman" w:hAnsi="Times New Roman"/>
          <w:bCs/>
          <w:color w:val="000000" w:themeColor="text1"/>
          <w:sz w:val="28"/>
          <w:szCs w:val="28"/>
          <w:lang w:val="nl-NL"/>
        </w:rPr>
        <w:t xml:space="preserve"> đơn vị được công nhận “</w:t>
      </w:r>
      <w:r w:rsidRPr="00AE6C1E">
        <w:rPr>
          <w:rFonts w:ascii="Times New Roman" w:hAnsi="Times New Roman"/>
          <w:color w:val="000000" w:themeColor="text1"/>
          <w:sz w:val="28"/>
          <w:szCs w:val="28"/>
          <w:lang w:val="nl-NL"/>
        </w:rPr>
        <w:t>Đơn vị học tập cấp tỉnh</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mức độ 1</w:t>
      </w:r>
      <w:r w:rsidRPr="00AE6C1E">
        <w:rPr>
          <w:rFonts w:ascii="Times New Roman" w:hAnsi="Times New Roman"/>
          <w:bCs/>
          <w:color w:val="000000" w:themeColor="text1"/>
          <w:sz w:val="28"/>
          <w:szCs w:val="28"/>
          <w:lang w:val="nl-NL"/>
        </w:rPr>
        <w:t xml:space="preserve">, </w:t>
      </w:r>
      <w:r w:rsidRPr="00AE6C1E">
        <w:rPr>
          <w:rFonts w:ascii="Times New Roman" w:hAnsi="Times New Roman"/>
          <w:color w:val="000000" w:themeColor="text1"/>
          <w:sz w:val="28"/>
          <w:szCs w:val="28"/>
          <w:lang w:val="nl-NL"/>
        </w:rPr>
        <w:t>04</w:t>
      </w:r>
      <w:r w:rsidRPr="00AE6C1E">
        <w:rPr>
          <w:rFonts w:ascii="Times New Roman" w:hAnsi="Times New Roman"/>
          <w:bCs/>
          <w:color w:val="000000" w:themeColor="text1"/>
          <w:sz w:val="28"/>
          <w:szCs w:val="28"/>
          <w:lang w:val="nl-NL"/>
        </w:rPr>
        <w:t xml:space="preserve"> đơn vị đạt </w:t>
      </w:r>
      <w:r w:rsidRPr="00AE6C1E">
        <w:rPr>
          <w:rFonts w:ascii="Times New Roman" w:hAnsi="Times New Roman"/>
          <w:color w:val="000000" w:themeColor="text1"/>
          <w:sz w:val="28"/>
          <w:szCs w:val="28"/>
          <w:lang w:val="nl-NL"/>
        </w:rPr>
        <w:t>mức độ 2</w:t>
      </w:r>
      <w:r w:rsidRPr="00AE6C1E">
        <w:rPr>
          <w:rFonts w:ascii="Times New Roman" w:hAnsi="Times New Roman"/>
          <w:bCs/>
          <w:color w:val="000000" w:themeColor="text1"/>
          <w:sz w:val="28"/>
          <w:szCs w:val="28"/>
          <w:lang w:val="nl-NL"/>
        </w:rPr>
        <w:t>.</w:t>
      </w:r>
    </w:p>
    <w:p w14:paraId="1F05B978" w14:textId="13203D22" w:rsidR="00E67F5C" w:rsidRPr="00AE6C1E" w:rsidRDefault="00FC1110" w:rsidP="008C7C54">
      <w:pPr>
        <w:pStyle w:val="Heading3"/>
        <w:ind w:firstLine="709"/>
        <w:rPr>
          <w:rFonts w:ascii="Times New Roman" w:hAnsi="Times New Roman"/>
          <w:color w:val="000000" w:themeColor="text1"/>
          <w:sz w:val="28"/>
          <w:szCs w:val="28"/>
          <w:lang w:val="nl-NL"/>
        </w:rPr>
      </w:pPr>
      <w:bookmarkStart w:id="51" w:name="_Toc216590441"/>
      <w:r w:rsidRPr="00AE6C1E">
        <w:rPr>
          <w:rFonts w:ascii="Times New Roman" w:hAnsi="Times New Roman"/>
          <w:b/>
          <w:color w:val="000000" w:themeColor="text1"/>
          <w:sz w:val="28"/>
          <w:szCs w:val="28"/>
          <w:lang w:val="nl-NL"/>
        </w:rPr>
        <w:t>5</w:t>
      </w:r>
      <w:r w:rsidR="00E67F5C" w:rsidRPr="00AE6C1E">
        <w:rPr>
          <w:rFonts w:ascii="Times New Roman" w:hAnsi="Times New Roman"/>
          <w:b/>
          <w:color w:val="000000" w:themeColor="text1"/>
          <w:sz w:val="28"/>
          <w:szCs w:val="28"/>
          <w:lang w:val="nl-NL"/>
        </w:rPr>
        <w:t>. Giáo dục NN</w:t>
      </w:r>
      <w:bookmarkEnd w:id="51"/>
    </w:p>
    <w:p w14:paraId="0E6C5990" w14:textId="0277B5AB" w:rsidR="002E673B" w:rsidRPr="00AE6C1E" w:rsidRDefault="00521221" w:rsidP="002E673B">
      <w:pPr>
        <w:shd w:val="clear" w:color="auto" w:fill="FFFFFF"/>
        <w:spacing w:after="0" w:line="360" w:lineRule="exact"/>
        <w:ind w:firstLine="720"/>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GDNN </w:t>
      </w:r>
      <w:r w:rsidR="002E673B" w:rsidRPr="00AE6C1E">
        <w:rPr>
          <w:rFonts w:ascii="Times New Roman" w:eastAsia="Times New Roman" w:hAnsi="Times New Roman"/>
          <w:color w:val="000000" w:themeColor="text1"/>
          <w:sz w:val="28"/>
          <w:szCs w:val="28"/>
          <w:lang w:val="nl-NL"/>
        </w:rPr>
        <w:t>có bước chuyển rõ về chất lượng, gắn kết chặt hơn với doanh nghiệp và thị trường lao động; tỷ lệ tốt nghiệp và có việc làm sau đào tạo duy trì ở mức cao, một số nghề đạt 100% có việc làm.</w:t>
      </w:r>
    </w:p>
    <w:p w14:paraId="187A4400" w14:textId="77777777" w:rsidR="002E673B" w:rsidRPr="00AE6C1E" w:rsidRDefault="002E673B" w:rsidP="002E673B">
      <w:pPr>
        <w:shd w:val="clear" w:color="auto" w:fill="FFFFFF"/>
        <w:spacing w:after="0" w:line="360" w:lineRule="exact"/>
        <w:ind w:firstLine="720"/>
        <w:jc w:val="both"/>
        <w:rPr>
          <w:rFonts w:ascii="Times New Roman" w:eastAsia="Times New Roman" w:hAnsi="Times New Roman"/>
          <w:b/>
          <w:bCs/>
          <w:color w:val="000000" w:themeColor="text1"/>
          <w:sz w:val="28"/>
          <w:szCs w:val="28"/>
          <w:lang w:val="nl-NL"/>
        </w:rPr>
      </w:pPr>
      <w:r w:rsidRPr="00AE6C1E">
        <w:rPr>
          <w:rFonts w:ascii="Times New Roman" w:eastAsia="Times New Roman" w:hAnsi="Times New Roman"/>
          <w:b/>
          <w:bCs/>
          <w:color w:val="000000" w:themeColor="text1"/>
          <w:sz w:val="28"/>
          <w:szCs w:val="28"/>
          <w:lang w:val="nl-NL"/>
        </w:rPr>
        <w:t>5.1. Chương trình, giáo trình và phương thức đào tạo</w:t>
      </w:r>
    </w:p>
    <w:p w14:paraId="1A0E50D6" w14:textId="77777777" w:rsidR="00D57CC5" w:rsidRDefault="002E673B" w:rsidP="002E673B">
      <w:pPr>
        <w:shd w:val="clear" w:color="auto" w:fill="FFFFFF"/>
        <w:spacing w:after="0" w:line="360" w:lineRule="exact"/>
        <w:ind w:firstLine="720"/>
        <w:jc w:val="both"/>
        <w:rPr>
          <w:rFonts w:ascii="Times New Roman" w:eastAsia="Times New Roman" w:hAnsi="Times New Roman"/>
          <w:color w:val="000000" w:themeColor="text1"/>
          <w:spacing w:val="-2"/>
          <w:sz w:val="28"/>
          <w:szCs w:val="28"/>
          <w:lang w:val="nl-NL"/>
        </w:rPr>
      </w:pPr>
      <w:r w:rsidRPr="00AE6C1E">
        <w:rPr>
          <w:rFonts w:ascii="Times New Roman" w:eastAsia="Times New Roman" w:hAnsi="Times New Roman"/>
          <w:color w:val="000000" w:themeColor="text1"/>
          <w:sz w:val="28"/>
          <w:szCs w:val="28"/>
          <w:lang w:val="nl-NL"/>
        </w:rPr>
        <w:t xml:space="preserve">Các cơ sở GDNN chủ động xây dựng, cập nhật chương trình, giáo trình theo đúng quy định, phối hợp doanh nghiệp điều chỉnh nội dung và tổ chức đào tạo theo hướng linh hoạt, bám sát vị trí việc làm. Đến nay, 08 cơ sở đã xây dựng hơn 200 lượt chương trình/giáo trình theo tiếp cận phát triển phẩm chất, năng lực </w:t>
      </w:r>
      <w:r w:rsidRPr="00D57CC5">
        <w:rPr>
          <w:rFonts w:ascii="Times New Roman" w:eastAsia="Times New Roman" w:hAnsi="Times New Roman"/>
          <w:color w:val="000000" w:themeColor="text1"/>
          <w:spacing w:val="-2"/>
          <w:sz w:val="28"/>
          <w:szCs w:val="28"/>
          <w:lang w:val="nl-NL"/>
        </w:rPr>
        <w:t>người học, bảo đảm khối lượng kiến thức tối thiểu và dành tối thiểu 70% thời lượng cho thực hành, lồng ghép kỹ năng mềm trong giảng dạy.</w:t>
      </w:r>
    </w:p>
    <w:p w14:paraId="6DB49452" w14:textId="323FE69A" w:rsidR="002E673B" w:rsidRPr="00AE6C1E" w:rsidRDefault="002E673B" w:rsidP="002E673B">
      <w:pPr>
        <w:shd w:val="clear" w:color="auto" w:fill="FFFFFF"/>
        <w:spacing w:after="0" w:line="360" w:lineRule="exact"/>
        <w:ind w:firstLine="720"/>
        <w:jc w:val="both"/>
        <w:rPr>
          <w:rFonts w:ascii="Times New Roman" w:eastAsia="Times New Roman" w:hAnsi="Times New Roman"/>
          <w:color w:val="000000" w:themeColor="text1"/>
          <w:sz w:val="28"/>
          <w:szCs w:val="28"/>
          <w:lang w:val="nl-NL"/>
        </w:rPr>
      </w:pPr>
      <w:r w:rsidRPr="00D57CC5">
        <w:rPr>
          <w:rFonts w:ascii="Times New Roman" w:eastAsia="Times New Roman" w:hAnsi="Times New Roman"/>
          <w:color w:val="000000" w:themeColor="text1"/>
          <w:spacing w:val="-2"/>
          <w:sz w:val="28"/>
          <w:szCs w:val="28"/>
          <w:lang w:val="nl-NL"/>
        </w:rPr>
        <w:t>Phương thức đào tạo đa dạng: chính quy, liên kết, tích lũy mô đun/tín chỉ, đào tạo thường xuyên, đào tạo lại, đào tạo nâng cao, học từ xa và tự học có hướng dẫn, mở rộng cơ hội học tập suốt đời cho người lao động. Danh mục ngành nghề trọng điểm theo Quyết định số 1769/QĐ-BLĐTBXH gồm 76 lượt nghề tại 25 trường cao đẳng, trung cấp trên địa bàn, phù hợp cơ cấu ngành nghề mũi nhọn của thành phố.</w:t>
      </w:r>
    </w:p>
    <w:p w14:paraId="2B717985" w14:textId="77777777" w:rsidR="002E673B" w:rsidRPr="00AE6C1E" w:rsidRDefault="002E673B" w:rsidP="002E673B">
      <w:pPr>
        <w:shd w:val="clear" w:color="auto" w:fill="FFFFFF"/>
        <w:spacing w:after="0" w:line="360" w:lineRule="exact"/>
        <w:ind w:firstLine="720"/>
        <w:jc w:val="both"/>
        <w:rPr>
          <w:rFonts w:ascii="Times New Roman" w:eastAsia="Times New Roman" w:hAnsi="Times New Roman"/>
          <w:b/>
          <w:bCs/>
          <w:color w:val="000000" w:themeColor="text1"/>
          <w:sz w:val="28"/>
          <w:szCs w:val="28"/>
          <w:lang w:val="nl-NL"/>
        </w:rPr>
      </w:pPr>
      <w:r w:rsidRPr="00AE6C1E">
        <w:rPr>
          <w:rFonts w:ascii="Times New Roman" w:eastAsia="Times New Roman" w:hAnsi="Times New Roman"/>
          <w:b/>
          <w:bCs/>
          <w:color w:val="000000" w:themeColor="text1"/>
          <w:sz w:val="28"/>
          <w:szCs w:val="28"/>
          <w:lang w:val="nl-NL"/>
        </w:rPr>
        <w:t>5.2. Gắn kết với doanh nghiệp và thị trường lao động</w:t>
      </w:r>
    </w:p>
    <w:p w14:paraId="7A5DF8A0" w14:textId="61BF8091" w:rsidR="002E673B" w:rsidRPr="00AE6C1E" w:rsidRDefault="002E673B" w:rsidP="002E673B">
      <w:pPr>
        <w:shd w:val="clear" w:color="auto" w:fill="FFFFFF"/>
        <w:spacing w:after="0" w:line="360" w:lineRule="exact"/>
        <w:ind w:firstLine="720"/>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Gắn kết giữa GDNN với doanh nghiệp và thị trường lao động chuyển biến rõ, nhận thức của doanh nghiệp tích cực hơn</w:t>
      </w:r>
      <w:r w:rsidRPr="00AE6C1E">
        <w:rPr>
          <w:rFonts w:ascii="Times New Roman" w:eastAsia="Times New Roman" w:hAnsi="Times New Roman"/>
          <w:color w:val="000000" w:themeColor="text1"/>
          <w:sz w:val="28"/>
          <w:szCs w:val="28"/>
          <w:vertAlign w:val="superscript"/>
        </w:rPr>
        <w:footnoteReference w:id="10"/>
      </w:r>
      <w:r w:rsidRPr="00AE6C1E">
        <w:rPr>
          <w:rFonts w:ascii="Times New Roman" w:eastAsia="Times New Roman" w:hAnsi="Times New Roman"/>
          <w:color w:val="000000" w:themeColor="text1"/>
          <w:sz w:val="28"/>
          <w:szCs w:val="28"/>
          <w:lang w:val="nl-NL"/>
        </w:rPr>
        <w:t>. Đến nay, 50/50 cơ sở GDNN có hoạt động hợp tác với doanh nghiệp</w:t>
      </w:r>
      <w:r w:rsidRPr="00AE6C1E">
        <w:rPr>
          <w:rFonts w:ascii="Times New Roman" w:eastAsia="Times New Roman" w:hAnsi="Times New Roman"/>
          <w:color w:val="000000" w:themeColor="text1"/>
          <w:sz w:val="28"/>
          <w:szCs w:val="28"/>
          <w:vertAlign w:val="superscript"/>
        </w:rPr>
        <w:footnoteReference w:id="11"/>
      </w:r>
      <w:r w:rsidRPr="00AE6C1E">
        <w:rPr>
          <w:rFonts w:ascii="Times New Roman" w:eastAsia="Times New Roman" w:hAnsi="Times New Roman"/>
          <w:color w:val="000000" w:themeColor="text1"/>
          <w:sz w:val="28"/>
          <w:szCs w:val="28"/>
          <w:lang w:val="nl-NL"/>
        </w:rPr>
        <w:t>; 100% trường cao đẳng, trung cấp có bộ phận chuyên trách kết nối GDNN - doanh nghiệp.</w:t>
      </w:r>
    </w:p>
    <w:p w14:paraId="43AAF1AB" w14:textId="0A050AC5" w:rsidR="002E673B" w:rsidRPr="00AE6C1E" w:rsidRDefault="002E673B" w:rsidP="002E673B">
      <w:pPr>
        <w:shd w:val="clear" w:color="auto" w:fill="FFFFFF"/>
        <w:spacing w:after="0" w:line="360" w:lineRule="exact"/>
        <w:ind w:firstLine="720"/>
        <w:jc w:val="both"/>
        <w:rPr>
          <w:rFonts w:ascii="Times New Roman" w:eastAsia="Times New Roman" w:hAnsi="Times New Roman"/>
          <w:color w:val="000000" w:themeColor="text1"/>
          <w:sz w:val="28"/>
          <w:szCs w:val="28"/>
          <w:lang w:val="nl-NL"/>
        </w:rPr>
      </w:pPr>
      <w:r w:rsidRPr="00C408A0">
        <w:rPr>
          <w:rFonts w:ascii="Times New Roman" w:eastAsia="Times New Roman" w:hAnsi="Times New Roman"/>
          <w:color w:val="000000" w:themeColor="text1"/>
          <w:spacing w:val="-4"/>
          <w:sz w:val="28"/>
          <w:szCs w:val="28"/>
          <w:lang w:val="nl-NL"/>
        </w:rPr>
        <w:lastRenderedPageBreak/>
        <w:t xml:space="preserve">Các hình thức hợp tác chủ yếu gồm: tiếp nhận người học thực tập; tuyển dụng sau tốt nghiệp; cung cấp thông tin nhu cầu đào tạo; đặt hàng đào tạo một số nghề. Nhu cầu tuyển dụng tập trung ở các nghề: Điện công nghiệp, Điện tử công nghiệp, Công nghệ ô tô, Hàn, </w:t>
      </w:r>
      <w:r w:rsidR="00FB78AD" w:rsidRPr="00C408A0">
        <w:rPr>
          <w:rFonts w:ascii="Times New Roman" w:eastAsia="Times New Roman" w:hAnsi="Times New Roman"/>
          <w:color w:val="000000" w:themeColor="text1"/>
          <w:spacing w:val="-4"/>
          <w:sz w:val="28"/>
          <w:szCs w:val="28"/>
          <w:lang w:val="nl-NL"/>
        </w:rPr>
        <w:t>CNTT</w:t>
      </w:r>
      <w:r w:rsidRPr="00C408A0">
        <w:rPr>
          <w:rFonts w:ascii="Times New Roman" w:eastAsia="Times New Roman" w:hAnsi="Times New Roman"/>
          <w:color w:val="000000" w:themeColor="text1"/>
          <w:spacing w:val="-4"/>
          <w:sz w:val="28"/>
          <w:szCs w:val="28"/>
          <w:lang w:val="nl-NL"/>
        </w:rPr>
        <w:t xml:space="preserve">, Quản trị nhà hàng; một số nghề khó tuyển sinh (Hàn, Sơn tàu thủy) do điều kiện lao động nặng nhọc; một số nghề đào tạo vượt nhu cầu (Kế toán doanh nghiệp, Quản trị kinh doanh) có nguy cơ dư thừa. Hợp tác GDNN </w:t>
      </w:r>
      <w:r w:rsidR="00B235BF" w:rsidRPr="00C408A0">
        <w:rPr>
          <w:rFonts w:ascii="Times New Roman" w:eastAsia="Times New Roman" w:hAnsi="Times New Roman"/>
          <w:color w:val="000000" w:themeColor="text1"/>
          <w:spacing w:val="-4"/>
          <w:sz w:val="28"/>
          <w:szCs w:val="28"/>
          <w:lang w:val="nl-NL"/>
        </w:rPr>
        <w:t>-</w:t>
      </w:r>
      <w:r w:rsidRPr="00C408A0">
        <w:rPr>
          <w:rFonts w:ascii="Times New Roman" w:eastAsia="Times New Roman" w:hAnsi="Times New Roman"/>
          <w:color w:val="000000" w:themeColor="text1"/>
          <w:spacing w:val="-4"/>
          <w:sz w:val="28"/>
          <w:szCs w:val="28"/>
          <w:lang w:val="nl-NL"/>
        </w:rPr>
        <w:t xml:space="preserve"> doanh nghiệp góp phần điều chỉnh cơ cấu ngành nghề, gắn đào tạo với việc làm, giúp người học tiếp cận công nghệ hiện đại và nâng cao kỹ năng nghề</w:t>
      </w:r>
      <w:r w:rsidRPr="00AE6C1E">
        <w:rPr>
          <w:rFonts w:ascii="Times New Roman" w:eastAsia="Times New Roman" w:hAnsi="Times New Roman"/>
          <w:color w:val="000000" w:themeColor="text1"/>
          <w:sz w:val="28"/>
          <w:szCs w:val="28"/>
          <w:lang w:val="nl-NL"/>
        </w:rPr>
        <w:t>.</w:t>
      </w:r>
    </w:p>
    <w:p w14:paraId="1B709432" w14:textId="77777777" w:rsidR="002E673B" w:rsidRPr="00AE6C1E" w:rsidRDefault="002E673B" w:rsidP="002E673B">
      <w:pPr>
        <w:shd w:val="clear" w:color="auto" w:fill="FFFFFF"/>
        <w:spacing w:after="0" w:line="360" w:lineRule="exact"/>
        <w:ind w:firstLine="720"/>
        <w:jc w:val="both"/>
        <w:rPr>
          <w:rFonts w:ascii="Times New Roman" w:eastAsia="Times New Roman" w:hAnsi="Times New Roman"/>
          <w:b/>
          <w:bCs/>
          <w:color w:val="000000" w:themeColor="text1"/>
          <w:sz w:val="28"/>
          <w:szCs w:val="28"/>
          <w:lang w:val="nl-NL"/>
        </w:rPr>
      </w:pPr>
      <w:r w:rsidRPr="00AE6C1E">
        <w:rPr>
          <w:rFonts w:ascii="Times New Roman" w:eastAsia="Times New Roman" w:hAnsi="Times New Roman"/>
          <w:b/>
          <w:bCs/>
          <w:color w:val="000000" w:themeColor="text1"/>
          <w:sz w:val="28"/>
          <w:szCs w:val="28"/>
          <w:lang w:val="nl-NL"/>
        </w:rPr>
        <w:t>5.3. Hợp tác quốc tế trong giáo dục nghề nghiệp</w:t>
      </w:r>
    </w:p>
    <w:p w14:paraId="10060BE9" w14:textId="06215DFA" w:rsidR="002E673B" w:rsidRPr="00AE6C1E" w:rsidRDefault="002E673B" w:rsidP="002E673B">
      <w:pPr>
        <w:shd w:val="clear" w:color="auto" w:fill="FFFFFF"/>
        <w:spacing w:after="0" w:line="360" w:lineRule="exact"/>
        <w:ind w:firstLine="720"/>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Hợp tác quốc tế trong GDNN được mở rộng về quy mô và hiệu quả, với 27 dự án, đề án đầu tư nước ngoài (09 dự án do Sở Ngoại vụ kết nối với đối tác Nhật Bản, Mỹ, Canada, Hàn Quốc và 18 chương trình, dự án do các cơ sở GDNN triển khai). Một số trường cao đẳng thực hiện dự án vay ODA, tiếp nhận hỗ trợ kỹ thuật; đã có hơn 30 lượt chuyên gia Úc, Đức đào tạo các nghề trọng điểm (Điện tử công nghiệp, Cơ điện tử, Quản trị nhà hàng, Quản trị khách sạn, Công nghệ hàn…). Qua đó, các cơ sở GDNN tiếp cận mô hình đào tạo hiện đại, nâng cao năng lực đội ngũ và khả năng cung ứng nhân lực tay nghề cao cho thị trường trong nước và quốc tế.</w:t>
      </w:r>
    </w:p>
    <w:p w14:paraId="491EF7A4" w14:textId="77777777" w:rsidR="002E673B" w:rsidRPr="00AE6C1E" w:rsidRDefault="002E673B" w:rsidP="002E673B">
      <w:pPr>
        <w:shd w:val="clear" w:color="auto" w:fill="FFFFFF"/>
        <w:spacing w:after="0" w:line="360" w:lineRule="exact"/>
        <w:ind w:firstLine="720"/>
        <w:jc w:val="both"/>
        <w:rPr>
          <w:rFonts w:ascii="Times New Roman" w:eastAsia="Times New Roman" w:hAnsi="Times New Roman"/>
          <w:b/>
          <w:bCs/>
          <w:color w:val="000000" w:themeColor="text1"/>
          <w:sz w:val="28"/>
          <w:szCs w:val="28"/>
          <w:lang w:val="nl-NL"/>
        </w:rPr>
      </w:pPr>
      <w:r w:rsidRPr="00AE6C1E">
        <w:rPr>
          <w:rFonts w:ascii="Times New Roman" w:eastAsia="Times New Roman" w:hAnsi="Times New Roman"/>
          <w:b/>
          <w:bCs/>
          <w:color w:val="000000" w:themeColor="text1"/>
          <w:sz w:val="28"/>
          <w:szCs w:val="28"/>
          <w:lang w:val="nl-NL"/>
        </w:rPr>
        <w:t>5.4. Kết quả tốt nghiệp và giải quyết việc làm</w:t>
      </w:r>
    </w:p>
    <w:p w14:paraId="53039481" w14:textId="1668AD35" w:rsidR="002E673B" w:rsidRPr="00AE6C1E" w:rsidRDefault="002E673B" w:rsidP="002E673B">
      <w:pPr>
        <w:shd w:val="clear" w:color="auto" w:fill="FFFFFF"/>
        <w:spacing w:after="0" w:line="360" w:lineRule="exact"/>
        <w:ind w:firstLine="720"/>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Thực hiện quy định tại Thông tư số 28/2017/TT-BLĐTBXH và Thông tư số 15/2017/TT-BLĐTBXH, hằng năm các cơ sở GDNN tự đánh giá chất lượng và lấy ý kiến tối thiểu 10 đơn vị sử dụng lao động về mức độ đáp ứng của người tốt nghiệp. Kết quả cho thấy:</w:t>
      </w:r>
    </w:p>
    <w:p w14:paraId="4B64EECE" w14:textId="766D4F25" w:rsidR="002E673B" w:rsidRPr="00AE6C1E" w:rsidRDefault="002E673B" w:rsidP="002E673B">
      <w:pPr>
        <w:shd w:val="clear" w:color="auto" w:fill="FFFFFF"/>
        <w:spacing w:after="0" w:line="360" w:lineRule="exact"/>
        <w:ind w:firstLine="720"/>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Trình độ cao đẳng: tỷ lệ tốt nghiệp khoảng 92%, có việc làm ngay trên 97%, một số nghề đạt trên 100% do người học có nhiều lựa chọn việc làm, mức lương thỏa thuận cao;</w:t>
      </w:r>
    </w:p>
    <w:p w14:paraId="7A2A3BC9" w14:textId="2BE3FC00" w:rsidR="002E673B" w:rsidRPr="00AE6C1E" w:rsidRDefault="002E673B" w:rsidP="002E673B">
      <w:pPr>
        <w:shd w:val="clear" w:color="auto" w:fill="FFFFFF"/>
        <w:spacing w:after="0" w:line="360" w:lineRule="exact"/>
        <w:ind w:firstLine="720"/>
        <w:jc w:val="both"/>
        <w:rPr>
          <w:rFonts w:ascii="Times New Roman" w:eastAsia="Times New Roman" w:hAnsi="Times New Roman"/>
          <w:color w:val="000000" w:themeColor="text1"/>
          <w:spacing w:val="-6"/>
          <w:sz w:val="28"/>
          <w:szCs w:val="28"/>
          <w:lang w:val="nl-NL"/>
        </w:rPr>
      </w:pPr>
      <w:r w:rsidRPr="00AE6C1E">
        <w:rPr>
          <w:rFonts w:ascii="Times New Roman" w:eastAsia="Times New Roman" w:hAnsi="Times New Roman"/>
          <w:color w:val="000000" w:themeColor="text1"/>
          <w:spacing w:val="-6"/>
          <w:sz w:val="28"/>
          <w:szCs w:val="28"/>
          <w:lang w:val="nl-NL"/>
        </w:rPr>
        <w:t>- Trình độ trung cấp: tỷ lệ tốt nghiệp khoảng 95%, có việc làm ngay trên 90%;</w:t>
      </w:r>
    </w:p>
    <w:p w14:paraId="41447DE3" w14:textId="1D71D073" w:rsidR="002E673B" w:rsidRPr="00AE6C1E" w:rsidRDefault="002E673B" w:rsidP="002E673B">
      <w:pPr>
        <w:shd w:val="clear" w:color="auto" w:fill="FFFFFF"/>
        <w:spacing w:after="0" w:line="360" w:lineRule="exact"/>
        <w:ind w:firstLine="720"/>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Trình độ sơ cấp: tỷ lệ tốt nghiệp khoảng 90%, nghề Lái xe ô tô chủ yếu tự tạo việc làm.</w:t>
      </w:r>
    </w:p>
    <w:p w14:paraId="7B9E4EA5" w14:textId="24A66057" w:rsidR="002E673B" w:rsidRPr="00AE6C1E" w:rsidRDefault="002E673B" w:rsidP="002E673B">
      <w:pPr>
        <w:shd w:val="clear" w:color="auto" w:fill="FFFFFF"/>
        <w:spacing w:after="0" w:line="360" w:lineRule="exact"/>
        <w:ind w:firstLine="720"/>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Chất lượng đào tạo trình độ cao đẳng bước đầu đáp ứng yêu cầu của doanh nghiệp ở một số ngành, nghề có yêu cầu cao</w:t>
      </w:r>
      <w:r w:rsidRPr="00AE6C1E">
        <w:rPr>
          <w:rFonts w:ascii="Times New Roman" w:eastAsia="Times New Roman" w:hAnsi="Times New Roman"/>
          <w:color w:val="000000" w:themeColor="text1"/>
          <w:sz w:val="28"/>
          <w:szCs w:val="28"/>
          <w:vertAlign w:val="superscript"/>
        </w:rPr>
        <w:footnoteReference w:id="12"/>
      </w:r>
      <w:r w:rsidRPr="00AE6C1E">
        <w:rPr>
          <w:rFonts w:ascii="Times New Roman" w:eastAsia="Times New Roman" w:hAnsi="Times New Roman"/>
          <w:color w:val="000000" w:themeColor="text1"/>
          <w:sz w:val="28"/>
          <w:szCs w:val="28"/>
          <w:lang w:val="nl-NL"/>
        </w:rPr>
        <w:t xml:space="preserve">; tỷ lệ người học được tuyển dụng </w:t>
      </w:r>
      <w:r w:rsidRPr="00AE6C1E">
        <w:rPr>
          <w:rFonts w:ascii="Times New Roman" w:eastAsia="Times New Roman" w:hAnsi="Times New Roman"/>
          <w:color w:val="000000" w:themeColor="text1"/>
          <w:sz w:val="28"/>
          <w:szCs w:val="28"/>
          <w:lang w:val="nl-NL"/>
        </w:rPr>
        <w:lastRenderedPageBreak/>
        <w:t>vào khu công nghiệp, khu kinh tế hoặc được hỗ trợ vốn tự tạo việc làm tăng, số phải đào tạo lại rất ít, cho thấy sản phẩm đào tạo nghề nghiệp từng bước được thị trường chấp nhận. Việc gắn tuyển sinh, tổ chức đào tạo với thực tập tại doanh nghiệp góp phần thu hút người học, rút ngắn thời gian thích ứng công việc sau tốt nghiệp và nâng cao hiệu quả sử dụng nguồn nhân lực nghề nghiệp của thành phố.</w:t>
      </w:r>
    </w:p>
    <w:p w14:paraId="7157FA59" w14:textId="514E3E8E" w:rsidR="00E67F5C" w:rsidRPr="00AE6C1E" w:rsidRDefault="00FC1110" w:rsidP="008C7C54">
      <w:pPr>
        <w:pStyle w:val="Heading3"/>
        <w:ind w:firstLine="709"/>
        <w:rPr>
          <w:rFonts w:ascii="Times New Roman" w:hAnsi="Times New Roman"/>
          <w:b/>
          <w:color w:val="000000" w:themeColor="text1"/>
          <w:sz w:val="28"/>
          <w:szCs w:val="28"/>
          <w:lang w:val="nl-NL"/>
        </w:rPr>
      </w:pPr>
      <w:bookmarkStart w:id="52" w:name="_Toc216590442"/>
      <w:r w:rsidRPr="00AE6C1E">
        <w:rPr>
          <w:rFonts w:ascii="Times New Roman" w:hAnsi="Times New Roman"/>
          <w:b/>
          <w:color w:val="000000" w:themeColor="text1"/>
          <w:sz w:val="28"/>
          <w:szCs w:val="28"/>
          <w:lang w:val="nl-NL"/>
        </w:rPr>
        <w:t>6</w:t>
      </w:r>
      <w:r w:rsidR="00E67F5C" w:rsidRPr="00AE6C1E">
        <w:rPr>
          <w:rFonts w:ascii="Times New Roman" w:hAnsi="Times New Roman"/>
          <w:b/>
          <w:color w:val="000000" w:themeColor="text1"/>
          <w:sz w:val="28"/>
          <w:szCs w:val="28"/>
          <w:lang w:val="nl-NL"/>
        </w:rPr>
        <w:t>. Giáo dục ĐH</w:t>
      </w:r>
      <w:bookmarkEnd w:id="52"/>
    </w:p>
    <w:p w14:paraId="2E047ED6" w14:textId="652A806C" w:rsidR="002C2161" w:rsidRPr="00AE6C1E" w:rsidRDefault="00FC1110" w:rsidP="001757CB">
      <w:pPr>
        <w:spacing w:after="0" w:line="360" w:lineRule="exact"/>
        <w:ind w:firstLine="720"/>
        <w:jc w:val="both"/>
        <w:rPr>
          <w:rFonts w:ascii="Times New Roman" w:eastAsia="Times New Roman" w:hAnsi="Times New Roman"/>
          <w:bCs/>
          <w:color w:val="000000" w:themeColor="text1"/>
          <w:sz w:val="28"/>
          <w:szCs w:val="28"/>
          <w:lang w:val="nl-NL"/>
        </w:rPr>
      </w:pPr>
      <w:r w:rsidRPr="00AE6C1E">
        <w:rPr>
          <w:rFonts w:ascii="Times New Roman" w:hAnsi="Times New Roman"/>
          <w:b/>
          <w:color w:val="000000" w:themeColor="text1"/>
          <w:sz w:val="28"/>
          <w:szCs w:val="28"/>
          <w:lang w:val="nl-NL"/>
        </w:rPr>
        <w:t>6</w:t>
      </w:r>
      <w:r w:rsidR="002C2161" w:rsidRPr="00AE6C1E">
        <w:rPr>
          <w:rFonts w:ascii="Times New Roman" w:hAnsi="Times New Roman"/>
          <w:b/>
          <w:color w:val="000000" w:themeColor="text1"/>
          <w:sz w:val="28"/>
          <w:szCs w:val="28"/>
          <w:lang w:val="nl-NL"/>
        </w:rPr>
        <w:t>.1.</w:t>
      </w:r>
      <w:r w:rsidR="002C2161" w:rsidRPr="00AE6C1E">
        <w:rPr>
          <w:rFonts w:ascii="Times New Roman" w:hAnsi="Times New Roman"/>
          <w:b/>
          <w:bCs/>
          <w:color w:val="000000" w:themeColor="text1"/>
          <w:sz w:val="28"/>
          <w:szCs w:val="28"/>
          <w:lang w:val="es-ES"/>
        </w:rPr>
        <w:t xml:space="preserve"> Chất lượng đào tạo</w:t>
      </w:r>
    </w:p>
    <w:p w14:paraId="515A71B7" w14:textId="03560714" w:rsidR="001757CB" w:rsidRPr="00AE6C1E" w:rsidRDefault="001757CB" w:rsidP="001757CB">
      <w:pPr>
        <w:spacing w:after="0" w:line="360" w:lineRule="exact"/>
        <w:ind w:firstLine="720"/>
        <w:jc w:val="both"/>
        <w:rPr>
          <w:rFonts w:ascii="Times New Roman" w:eastAsia="Times New Roman" w:hAnsi="Times New Roman"/>
          <w:bCs/>
          <w:color w:val="000000" w:themeColor="text1"/>
          <w:sz w:val="28"/>
          <w:szCs w:val="28"/>
          <w:lang w:val="nl-NL"/>
        </w:rPr>
      </w:pPr>
      <w:r w:rsidRPr="00AE6C1E">
        <w:rPr>
          <w:rFonts w:ascii="Times New Roman" w:eastAsia="Times New Roman" w:hAnsi="Times New Roman"/>
          <w:bCs/>
          <w:color w:val="000000" w:themeColor="text1"/>
          <w:sz w:val="28"/>
          <w:szCs w:val="28"/>
          <w:lang w:val="nl-NL"/>
        </w:rPr>
        <w:t>Trên địa bàn có 08 trường đại học, đào tạo 259 chương trình, gồm 196 chương trình bậc đại học (75,7%)</w:t>
      </w:r>
      <w:r w:rsidRPr="00AE6C1E">
        <w:rPr>
          <w:rStyle w:val="FootnoteReference"/>
          <w:rFonts w:ascii="Times New Roman" w:eastAsia="Times New Roman" w:hAnsi="Times New Roman"/>
          <w:bCs/>
          <w:color w:val="000000" w:themeColor="text1"/>
          <w:sz w:val="28"/>
          <w:szCs w:val="28"/>
        </w:rPr>
        <w:footnoteReference w:id="13"/>
      </w:r>
      <w:r w:rsidRPr="00AE6C1E">
        <w:rPr>
          <w:rFonts w:ascii="Times New Roman" w:eastAsia="Times New Roman" w:hAnsi="Times New Roman"/>
          <w:bCs/>
          <w:color w:val="000000" w:themeColor="text1"/>
          <w:sz w:val="28"/>
          <w:szCs w:val="28"/>
          <w:lang w:val="nl-NL"/>
        </w:rPr>
        <w:t>, 48 chương trình thạc sĩ (18,5%)</w:t>
      </w:r>
      <w:r w:rsidRPr="00AE6C1E">
        <w:rPr>
          <w:rStyle w:val="FootnoteReference"/>
          <w:rFonts w:ascii="Times New Roman" w:eastAsia="Times New Roman" w:hAnsi="Times New Roman"/>
          <w:bCs/>
          <w:color w:val="000000" w:themeColor="text1"/>
          <w:sz w:val="28"/>
          <w:szCs w:val="28"/>
        </w:rPr>
        <w:footnoteReference w:id="14"/>
      </w:r>
      <w:r w:rsidRPr="00AE6C1E">
        <w:rPr>
          <w:rFonts w:ascii="Times New Roman" w:eastAsia="Times New Roman" w:hAnsi="Times New Roman"/>
          <w:bCs/>
          <w:color w:val="000000" w:themeColor="text1"/>
          <w:sz w:val="28"/>
          <w:szCs w:val="28"/>
          <w:lang w:val="nl-NL"/>
        </w:rPr>
        <w:t xml:space="preserve"> và 15 chương trình tiến sĩ (5,8%)</w:t>
      </w:r>
      <w:r w:rsidRPr="00AE6C1E">
        <w:rPr>
          <w:rStyle w:val="FootnoteReference"/>
          <w:rFonts w:ascii="Times New Roman" w:eastAsia="Times New Roman" w:hAnsi="Times New Roman"/>
          <w:bCs/>
          <w:color w:val="000000" w:themeColor="text1"/>
          <w:sz w:val="28"/>
          <w:szCs w:val="28"/>
        </w:rPr>
        <w:footnoteReference w:id="15"/>
      </w:r>
      <w:r w:rsidRPr="00AE6C1E">
        <w:rPr>
          <w:rFonts w:ascii="Times New Roman" w:eastAsia="Times New Roman" w:hAnsi="Times New Roman"/>
          <w:bCs/>
          <w:color w:val="000000" w:themeColor="text1"/>
          <w:sz w:val="28"/>
          <w:szCs w:val="28"/>
          <w:lang w:val="nl-NL"/>
        </w:rPr>
        <w:t>. Cơ cấu theo nhóm ngành: Kỹ thuật và Công nghệ 80 chương trình (30,9%); Kinh tế và Luật 58 (22,4%); Y và Dược 44 (17,0%); Sư phạm và Ngoại ngữ 38 (14,7%); Hàng hải và Đóng tàu 18 (6,9%); Khoa học xã hội 17 (6,6%); ch</w:t>
      </w:r>
      <w:r w:rsidR="00554A7C" w:rsidRPr="00AE6C1E">
        <w:rPr>
          <w:rFonts w:ascii="Times New Roman" w:eastAsia="Times New Roman" w:hAnsi="Times New Roman"/>
          <w:bCs/>
          <w:color w:val="000000" w:themeColor="text1"/>
          <w:sz w:val="28"/>
          <w:szCs w:val="28"/>
          <w:lang w:val="nl-NL"/>
        </w:rPr>
        <w:t>ương trình tiên tiến 04 (1,5%).</w:t>
      </w:r>
    </w:p>
    <w:p w14:paraId="15C94E87" w14:textId="77777777" w:rsidR="001757CB" w:rsidRPr="00AE6C1E" w:rsidRDefault="001757CB" w:rsidP="001757CB">
      <w:pPr>
        <w:spacing w:after="0" w:line="360" w:lineRule="exact"/>
        <w:ind w:firstLine="720"/>
        <w:jc w:val="both"/>
        <w:rPr>
          <w:rFonts w:ascii="Times New Roman" w:eastAsia="Times New Roman" w:hAnsi="Times New Roman"/>
          <w:bCs/>
          <w:color w:val="000000" w:themeColor="text1"/>
          <w:sz w:val="28"/>
          <w:szCs w:val="28"/>
          <w:lang w:val="nl-NL"/>
        </w:rPr>
      </w:pPr>
      <w:r w:rsidRPr="00AE6C1E">
        <w:rPr>
          <w:rFonts w:ascii="Times New Roman" w:eastAsia="Times New Roman" w:hAnsi="Times New Roman"/>
          <w:bCs/>
          <w:color w:val="000000" w:themeColor="text1"/>
          <w:sz w:val="28"/>
          <w:szCs w:val="28"/>
          <w:lang w:val="nl-NL"/>
        </w:rPr>
        <w:t>Trong số đó, hai cơ sở thuộc địa phương giữ vai trò nòng cốt đào tạo nguồn nhân lực cho thành phố: Trường Đại học Hải Phòng đào tạo 41 chương trình (31 đại học, 8 thạc sĩ, 2 tiến sĩ), chiếm 15,82% số chương trình đại học, 16,67% chương trình thạc sĩ và 13,33% chương trình tiến sĩ; Trường Đại học Hải Dương đào tạo 34 chương trình (31 đại học, 3 thạc sĩ), chiếm 15,82% số chương trình đại học và 6,25% số chương trình thạc sĩ.</w:t>
      </w:r>
    </w:p>
    <w:p w14:paraId="66D64ABC" w14:textId="2AB359D7" w:rsidR="001757CB" w:rsidRPr="00AE6C1E" w:rsidRDefault="001757CB" w:rsidP="001757CB">
      <w:pPr>
        <w:spacing w:after="0" w:line="360" w:lineRule="exact"/>
        <w:ind w:firstLine="720"/>
        <w:jc w:val="both"/>
        <w:rPr>
          <w:rFonts w:ascii="Times New Roman" w:eastAsia="Times New Roman" w:hAnsi="Times New Roman"/>
          <w:bCs/>
          <w:color w:val="000000" w:themeColor="text1"/>
          <w:sz w:val="28"/>
          <w:szCs w:val="28"/>
          <w:lang w:val="nl-NL"/>
        </w:rPr>
      </w:pPr>
      <w:r w:rsidRPr="00AE6C1E">
        <w:rPr>
          <w:rFonts w:ascii="Times New Roman" w:eastAsia="Times New Roman" w:hAnsi="Times New Roman"/>
          <w:bCs/>
          <w:color w:val="000000" w:themeColor="text1"/>
          <w:sz w:val="28"/>
          <w:szCs w:val="28"/>
          <w:lang w:val="nl-NL"/>
        </w:rPr>
        <w:t xml:space="preserve">Bình quân mỗi năm khoảng 12.500 sinh viên tốt nghiệp, tỷ lệ tốt nghiệp đạt khoảng 94%. Tỷ lệ có việc làm sau tốt nghiệp đạt trên 80% đối với các nhóm ngành Kỹ thuật và Hàng hải, khoảng 70% đối với nhóm Kinh tế và các ngành khoa học xã hội, phù hợp định hướng cung ứng nhân lực cho công nghiệp công nghệ cao, cảng biển </w:t>
      </w:r>
      <w:r w:rsidR="00227CE1" w:rsidRPr="00AE6C1E">
        <w:rPr>
          <w:rFonts w:ascii="Times New Roman" w:eastAsia="Times New Roman" w:hAnsi="Times New Roman"/>
          <w:bCs/>
          <w:color w:val="000000" w:themeColor="text1"/>
          <w:sz w:val="28"/>
          <w:szCs w:val="28"/>
          <w:lang w:val="nl-NL"/>
        </w:rPr>
        <w:t>-</w:t>
      </w:r>
      <w:r w:rsidRPr="00AE6C1E">
        <w:rPr>
          <w:rFonts w:ascii="Times New Roman" w:eastAsia="Times New Roman" w:hAnsi="Times New Roman"/>
          <w:bCs/>
          <w:color w:val="000000" w:themeColor="text1"/>
          <w:sz w:val="28"/>
          <w:szCs w:val="28"/>
          <w:lang w:val="nl-NL"/>
        </w:rPr>
        <w:t xml:space="preserve"> logistic</w:t>
      </w:r>
      <w:r w:rsidR="00554A7C" w:rsidRPr="00AE6C1E">
        <w:rPr>
          <w:rFonts w:ascii="Times New Roman" w:eastAsia="Times New Roman" w:hAnsi="Times New Roman"/>
          <w:bCs/>
          <w:color w:val="000000" w:themeColor="text1"/>
          <w:sz w:val="28"/>
          <w:szCs w:val="28"/>
          <w:lang w:val="nl-NL"/>
        </w:rPr>
        <w:t>s và dịch vụ đô thị thông minh.</w:t>
      </w:r>
    </w:p>
    <w:p w14:paraId="45FE0941" w14:textId="3C7801B9" w:rsidR="001757CB" w:rsidRPr="00AE6C1E" w:rsidRDefault="001757CB" w:rsidP="001757CB">
      <w:pPr>
        <w:spacing w:after="0" w:line="360" w:lineRule="exact"/>
        <w:ind w:firstLine="720"/>
        <w:jc w:val="both"/>
        <w:rPr>
          <w:rFonts w:ascii="Times New Roman" w:eastAsia="Times New Roman" w:hAnsi="Times New Roman"/>
          <w:bCs/>
          <w:color w:val="000000" w:themeColor="text1"/>
          <w:sz w:val="28"/>
          <w:szCs w:val="28"/>
          <w:lang w:val="nl-NL"/>
        </w:rPr>
      </w:pPr>
      <w:r w:rsidRPr="00AE6C1E">
        <w:rPr>
          <w:rFonts w:ascii="Times New Roman" w:eastAsia="Times New Roman" w:hAnsi="Times New Roman"/>
          <w:bCs/>
          <w:color w:val="000000" w:themeColor="text1"/>
          <w:sz w:val="28"/>
          <w:szCs w:val="28"/>
          <w:lang w:val="nl-NL"/>
        </w:rPr>
        <w:t xml:space="preserve">Chất lượng đào tạo tiếp tục được nâng lên, thể hiện ở mức độ kiểm định, kết quả đầu ra và năng lực học thuật </w:t>
      </w:r>
      <w:r w:rsidR="00671CA4" w:rsidRPr="00AE6C1E">
        <w:rPr>
          <w:rFonts w:ascii="Times New Roman" w:eastAsia="Times New Roman" w:hAnsi="Times New Roman"/>
          <w:bCs/>
          <w:color w:val="000000" w:themeColor="text1"/>
          <w:sz w:val="28"/>
          <w:szCs w:val="28"/>
          <w:lang w:val="nl-NL"/>
        </w:rPr>
        <w:t>-</w:t>
      </w:r>
      <w:r w:rsidRPr="00AE6C1E">
        <w:rPr>
          <w:rFonts w:ascii="Times New Roman" w:eastAsia="Times New Roman" w:hAnsi="Times New Roman"/>
          <w:bCs/>
          <w:color w:val="000000" w:themeColor="text1"/>
          <w:sz w:val="28"/>
          <w:szCs w:val="28"/>
          <w:lang w:val="nl-NL"/>
        </w:rPr>
        <w:t xml:space="preserve"> nghiên cứu. Các cơ sở </w:t>
      </w:r>
      <w:r w:rsidR="00FB37B5" w:rsidRPr="00AE6C1E">
        <w:rPr>
          <w:rFonts w:ascii="Times New Roman" w:eastAsia="Times New Roman" w:hAnsi="Times New Roman"/>
          <w:color w:val="000000" w:themeColor="text1"/>
          <w:sz w:val="28"/>
          <w:szCs w:val="28"/>
          <w:lang w:val="nl-NL"/>
        </w:rPr>
        <w:t>GDĐH</w:t>
      </w:r>
      <w:r w:rsidR="00FB37B5" w:rsidRPr="00AE6C1E">
        <w:rPr>
          <w:rFonts w:ascii="Times New Roman" w:eastAsia="Times New Roman" w:hAnsi="Times New Roman"/>
          <w:bCs/>
          <w:color w:val="000000" w:themeColor="text1"/>
          <w:sz w:val="28"/>
          <w:szCs w:val="28"/>
          <w:lang w:val="nl-NL"/>
        </w:rPr>
        <w:t xml:space="preserve"> </w:t>
      </w:r>
      <w:r w:rsidRPr="00AE6C1E">
        <w:rPr>
          <w:rFonts w:ascii="Times New Roman" w:eastAsia="Times New Roman" w:hAnsi="Times New Roman"/>
          <w:bCs/>
          <w:color w:val="000000" w:themeColor="text1"/>
          <w:sz w:val="28"/>
          <w:szCs w:val="28"/>
          <w:lang w:val="nl-NL"/>
        </w:rPr>
        <w:t xml:space="preserve">trên địa bàn đã hoàn thành tự đánh giá và được công nhận đạt chuẩn chất lượng cơ sở; trong đó Trường Đại học Y Dược Hải Phòng nằm trong nhóm 10 cơ sở </w:t>
      </w:r>
      <w:r w:rsidR="00FB37B5" w:rsidRPr="00AE6C1E">
        <w:rPr>
          <w:rFonts w:ascii="Times New Roman" w:eastAsia="Times New Roman" w:hAnsi="Times New Roman"/>
          <w:color w:val="000000" w:themeColor="text1"/>
          <w:sz w:val="28"/>
          <w:szCs w:val="28"/>
          <w:lang w:val="nl-NL"/>
        </w:rPr>
        <w:t>GDĐH</w:t>
      </w:r>
      <w:r w:rsidRPr="00AE6C1E">
        <w:rPr>
          <w:rFonts w:ascii="Times New Roman" w:eastAsia="Times New Roman" w:hAnsi="Times New Roman"/>
          <w:bCs/>
          <w:color w:val="000000" w:themeColor="text1"/>
          <w:sz w:val="28"/>
          <w:szCs w:val="28"/>
          <w:lang w:val="nl-NL"/>
        </w:rPr>
        <w:t xml:space="preserve"> đạt chuẩn theo bộ tiêu chí trong nước (chu kỳ 2) theo công bố cập nhật của Bộ GDĐT, khẳng định vị thế trong khối Y Dược khu vực phía Bắc. Trường Đại học Hàng hải </w:t>
      </w:r>
      <w:r w:rsidRPr="0029698D">
        <w:rPr>
          <w:rFonts w:ascii="Times New Roman" w:eastAsia="Times New Roman" w:hAnsi="Times New Roman"/>
          <w:bCs/>
          <w:color w:val="000000" w:themeColor="text1"/>
          <w:spacing w:val="-2"/>
          <w:sz w:val="28"/>
          <w:szCs w:val="28"/>
          <w:lang w:val="nl-NL"/>
        </w:rPr>
        <w:t xml:space="preserve">Việt Nam giữ vai trò nòng cốt đào tạo </w:t>
      </w:r>
      <w:r w:rsidR="00671CA4" w:rsidRPr="0029698D">
        <w:rPr>
          <w:rFonts w:ascii="Times New Roman" w:eastAsia="Times New Roman" w:hAnsi="Times New Roman"/>
          <w:bCs/>
          <w:color w:val="000000" w:themeColor="text1"/>
          <w:spacing w:val="-2"/>
          <w:sz w:val="28"/>
          <w:szCs w:val="28"/>
          <w:lang w:val="nl-NL"/>
        </w:rPr>
        <w:t>-</w:t>
      </w:r>
      <w:r w:rsidRPr="0029698D">
        <w:rPr>
          <w:rFonts w:ascii="Times New Roman" w:eastAsia="Times New Roman" w:hAnsi="Times New Roman"/>
          <w:bCs/>
          <w:color w:val="000000" w:themeColor="text1"/>
          <w:spacing w:val="-2"/>
          <w:sz w:val="28"/>
          <w:szCs w:val="28"/>
          <w:lang w:val="nl-NL"/>
        </w:rPr>
        <w:t xml:space="preserve"> nghiên cứu cho ngành hàng hải, có nhiều công bố trên các tạp chí/cơ sở dữ liệu quốc tế (SCOPUS, SCIE) và tham gia thường xuyên các diễn đàn học thuật chuyên ngành (IAMU, ISME, IMLA…), góp phần </w:t>
      </w:r>
      <w:r w:rsidRPr="0029698D">
        <w:rPr>
          <w:rFonts w:ascii="Times New Roman" w:eastAsia="Times New Roman" w:hAnsi="Times New Roman"/>
          <w:bCs/>
          <w:color w:val="000000" w:themeColor="text1"/>
          <w:spacing w:val="-2"/>
          <w:sz w:val="28"/>
          <w:szCs w:val="28"/>
          <w:lang w:val="nl-NL"/>
        </w:rPr>
        <w:lastRenderedPageBreak/>
        <w:t xml:space="preserve">nâng chất lượng đào tạo theo chuẩn quốc tế. Các trường Đại học Hải Phòng, Đại học Hải Dương, Đại học Sao Đỏ, Đại học Thành Đông… định hướng ứng dụng, tăng cường hợp tác với doanh nghiệp và địa phương, mở rộng các chương trình gắn nhu cầu công nghiệp, dịch vụ, logistics, nông nghiệp công nghệ cao, góp phần bảo đảm cung </w:t>
      </w:r>
      <w:r w:rsidR="00A234E7" w:rsidRPr="0029698D">
        <w:rPr>
          <w:rFonts w:ascii="Times New Roman" w:eastAsia="Times New Roman" w:hAnsi="Times New Roman"/>
          <w:bCs/>
          <w:color w:val="000000" w:themeColor="text1"/>
          <w:spacing w:val="-2"/>
          <w:sz w:val="28"/>
          <w:szCs w:val="28"/>
          <w:lang w:val="nl-NL"/>
        </w:rPr>
        <w:t>-</w:t>
      </w:r>
      <w:r w:rsidRPr="0029698D">
        <w:rPr>
          <w:rFonts w:ascii="Times New Roman" w:eastAsia="Times New Roman" w:hAnsi="Times New Roman"/>
          <w:bCs/>
          <w:color w:val="000000" w:themeColor="text1"/>
          <w:spacing w:val="-2"/>
          <w:sz w:val="28"/>
          <w:szCs w:val="28"/>
          <w:lang w:val="nl-NL"/>
        </w:rPr>
        <w:t xml:space="preserve"> cầu nhân lực cho ba trụ cột phát triển của thành phố</w:t>
      </w:r>
      <w:r w:rsidRPr="00AE6C1E">
        <w:rPr>
          <w:rFonts w:ascii="Times New Roman" w:eastAsia="Times New Roman" w:hAnsi="Times New Roman"/>
          <w:bCs/>
          <w:color w:val="000000" w:themeColor="text1"/>
          <w:sz w:val="28"/>
          <w:szCs w:val="28"/>
          <w:lang w:val="nl-NL"/>
        </w:rPr>
        <w:t>.</w:t>
      </w:r>
    </w:p>
    <w:p w14:paraId="2E68C268" w14:textId="13C1E4B7" w:rsidR="002C2161" w:rsidRPr="00AE6C1E" w:rsidRDefault="00FC1110" w:rsidP="00B16AE1">
      <w:pPr>
        <w:spacing w:after="0" w:line="360" w:lineRule="exact"/>
        <w:ind w:firstLine="709"/>
        <w:jc w:val="both"/>
        <w:rPr>
          <w:rFonts w:ascii="Times New Roman" w:hAnsi="Times New Roman"/>
          <w:color w:val="000000" w:themeColor="text1"/>
          <w:sz w:val="28"/>
          <w:szCs w:val="28"/>
          <w:lang w:val="nl-NL"/>
        </w:rPr>
      </w:pPr>
      <w:r w:rsidRPr="00AE6C1E">
        <w:rPr>
          <w:rFonts w:ascii="Times New Roman" w:hAnsi="Times New Roman"/>
          <w:b/>
          <w:bCs/>
          <w:color w:val="000000" w:themeColor="text1"/>
          <w:sz w:val="28"/>
          <w:szCs w:val="28"/>
          <w:lang w:val="es-ES"/>
        </w:rPr>
        <w:t>6</w:t>
      </w:r>
      <w:r w:rsidR="002C2161" w:rsidRPr="00AE6C1E">
        <w:rPr>
          <w:rFonts w:ascii="Times New Roman" w:hAnsi="Times New Roman"/>
          <w:b/>
          <w:bCs/>
          <w:color w:val="000000" w:themeColor="text1"/>
          <w:sz w:val="28"/>
          <w:szCs w:val="28"/>
          <w:lang w:val="es-ES"/>
        </w:rPr>
        <w:t>.2. Hoạt động nghiên cứu khoa học và hợp tác quốc tế</w:t>
      </w:r>
    </w:p>
    <w:p w14:paraId="26F6832B" w14:textId="7F39A819" w:rsidR="003925B0" w:rsidRPr="00AE6C1E" w:rsidRDefault="003925B0" w:rsidP="003925B0">
      <w:pPr>
        <w:spacing w:after="0" w:line="360" w:lineRule="exact"/>
        <w:ind w:firstLine="720"/>
        <w:jc w:val="both"/>
        <w:rPr>
          <w:rFonts w:ascii="Times New Roman" w:eastAsia="Times New Roman" w:hAnsi="Times New Roman"/>
          <w:bCs/>
          <w:color w:val="000000" w:themeColor="text1"/>
          <w:sz w:val="28"/>
          <w:szCs w:val="28"/>
          <w:lang w:val="nl-NL"/>
        </w:rPr>
      </w:pPr>
      <w:r w:rsidRPr="00AE6C1E">
        <w:rPr>
          <w:rFonts w:ascii="Times New Roman" w:eastAsia="Times New Roman" w:hAnsi="Times New Roman"/>
          <w:bCs/>
          <w:color w:val="000000" w:themeColor="text1"/>
          <w:spacing w:val="-2"/>
          <w:sz w:val="28"/>
          <w:szCs w:val="28"/>
          <w:lang w:val="nl-NL"/>
        </w:rPr>
        <w:t xml:space="preserve">Hoạt động nghiên cứu khoa học của các trường đại học, cao đẳng trên địa bàn giai đoạn 2020-2025 được đẩy mạnh, phát triển cả về số lượng và chất lượng, nhiều kết quả được ứng dụng trong kỹ thuật tàu thủy, tự động hóa, kinh tế biển, y tế, giáo dục. Trong 2 năm gần đây, các trường đại học trên địa bàn thực hiện 01 nhiệm vụ </w:t>
      </w:r>
      <w:r w:rsidR="00301594" w:rsidRPr="00AE6C1E">
        <w:rPr>
          <w:rFonts w:ascii="Times New Roman" w:eastAsia="Times New Roman" w:hAnsi="Times New Roman"/>
          <w:bCs/>
          <w:color w:val="000000" w:themeColor="text1"/>
          <w:spacing w:val="-2"/>
          <w:sz w:val="28"/>
          <w:szCs w:val="28"/>
          <w:lang w:val="nl-NL"/>
        </w:rPr>
        <w:t>KHCN</w:t>
      </w:r>
      <w:r w:rsidRPr="00AE6C1E">
        <w:rPr>
          <w:rFonts w:ascii="Times New Roman" w:eastAsia="Times New Roman" w:hAnsi="Times New Roman"/>
          <w:bCs/>
          <w:color w:val="000000" w:themeColor="text1"/>
          <w:spacing w:val="-2"/>
          <w:sz w:val="28"/>
          <w:szCs w:val="28"/>
          <w:lang w:val="nl-NL"/>
        </w:rPr>
        <w:t xml:space="preserve"> cấp quốc gia, 15 đề tài cấp Bộ hoặc tương đương; có 75 báo cáo tại hội nghị quốc tế, 125 bài báo trên tạp chí quốc tế, 475 bài trên tạp chí trong nước và 625 công bố khoa học khác; phong trào nghiên cứu khoa</w:t>
      </w:r>
      <w:r w:rsidR="003572B6" w:rsidRPr="00AE6C1E">
        <w:rPr>
          <w:rFonts w:ascii="Times New Roman" w:eastAsia="Times New Roman" w:hAnsi="Times New Roman"/>
          <w:bCs/>
          <w:color w:val="000000" w:themeColor="text1"/>
          <w:spacing w:val="-2"/>
          <w:sz w:val="28"/>
          <w:szCs w:val="28"/>
          <w:lang w:val="nl-NL"/>
        </w:rPr>
        <w:t xml:space="preserve"> học</w:t>
      </w:r>
      <w:r w:rsidRPr="00AE6C1E">
        <w:rPr>
          <w:rFonts w:ascii="Times New Roman" w:eastAsia="Times New Roman" w:hAnsi="Times New Roman"/>
          <w:bCs/>
          <w:color w:val="000000" w:themeColor="text1"/>
          <w:spacing w:val="-2"/>
          <w:sz w:val="28"/>
          <w:szCs w:val="28"/>
          <w:lang w:val="nl-NL"/>
        </w:rPr>
        <w:t xml:space="preserve"> phát triển, năm 2024 đạt 09 giải thưởng cấp quốc gia, trong đó có 01 Giải Nhất lĩnh vực Kỹ thuật công nghệ (Giải Euréka lần thứ 26) và 01 giải Xuất sắc “Sinh viên nghiên cứu khoa học phục vụ phát triển kinh tế - xã hội thành phố Hải Phòng”. Một số trường đại học chủ trì nhiều nhiệm vụ </w:t>
      </w:r>
      <w:r w:rsidR="00301594" w:rsidRPr="00AE6C1E">
        <w:rPr>
          <w:rFonts w:ascii="Times New Roman" w:eastAsia="Times New Roman" w:hAnsi="Times New Roman"/>
          <w:bCs/>
          <w:color w:val="000000" w:themeColor="text1"/>
          <w:spacing w:val="-2"/>
          <w:sz w:val="28"/>
          <w:szCs w:val="28"/>
          <w:lang w:val="nl-NL"/>
        </w:rPr>
        <w:t>KHCN</w:t>
      </w:r>
      <w:r w:rsidRPr="00AE6C1E">
        <w:rPr>
          <w:rFonts w:ascii="Times New Roman" w:eastAsia="Times New Roman" w:hAnsi="Times New Roman"/>
          <w:bCs/>
          <w:color w:val="000000" w:themeColor="text1"/>
          <w:spacing w:val="-2"/>
          <w:sz w:val="28"/>
          <w:szCs w:val="28"/>
          <w:lang w:val="nl-NL"/>
        </w:rPr>
        <w:t xml:space="preserve"> các cấp, triển khai hàng trăm đề tài nghiên cứu khoa học cấp cơ sở của giảng viên, sinh viên, góp phần nâng cao năng lực nghiên cứu, chuyển giao công nghệ và chất lượng đào tạo của khối </w:t>
      </w:r>
      <w:r w:rsidR="00FB37B5" w:rsidRPr="00AE6C1E">
        <w:rPr>
          <w:rFonts w:ascii="Times New Roman" w:eastAsia="Times New Roman" w:hAnsi="Times New Roman"/>
          <w:color w:val="000000" w:themeColor="text1"/>
          <w:sz w:val="28"/>
          <w:szCs w:val="28"/>
          <w:lang w:val="nl-NL"/>
        </w:rPr>
        <w:t>GDĐH</w:t>
      </w:r>
      <w:r w:rsidR="00FB37B5" w:rsidRPr="00AE6C1E">
        <w:rPr>
          <w:rFonts w:ascii="Times New Roman" w:eastAsia="Times New Roman" w:hAnsi="Times New Roman"/>
          <w:bCs/>
          <w:color w:val="000000" w:themeColor="text1"/>
          <w:spacing w:val="-2"/>
          <w:sz w:val="28"/>
          <w:szCs w:val="28"/>
          <w:lang w:val="nl-NL"/>
        </w:rPr>
        <w:t xml:space="preserve"> </w:t>
      </w:r>
      <w:r w:rsidRPr="00AE6C1E">
        <w:rPr>
          <w:rFonts w:ascii="Times New Roman" w:eastAsia="Times New Roman" w:hAnsi="Times New Roman"/>
          <w:bCs/>
          <w:color w:val="000000" w:themeColor="text1"/>
          <w:spacing w:val="-2"/>
          <w:sz w:val="28"/>
          <w:szCs w:val="28"/>
          <w:lang w:val="nl-NL"/>
        </w:rPr>
        <w:t>trên địa bàn</w:t>
      </w:r>
      <w:r w:rsidRPr="00AE6C1E">
        <w:rPr>
          <w:rStyle w:val="FootnoteReference"/>
          <w:rFonts w:ascii="Times New Roman" w:eastAsia="Times New Roman" w:hAnsi="Times New Roman"/>
          <w:bCs/>
          <w:color w:val="000000" w:themeColor="text1"/>
          <w:spacing w:val="-2"/>
          <w:sz w:val="28"/>
          <w:szCs w:val="28"/>
        </w:rPr>
        <w:footnoteReference w:id="16"/>
      </w:r>
      <w:r w:rsidRPr="00AE6C1E">
        <w:rPr>
          <w:rFonts w:ascii="Times New Roman" w:eastAsia="Times New Roman" w:hAnsi="Times New Roman"/>
          <w:bCs/>
          <w:color w:val="000000" w:themeColor="text1"/>
          <w:sz w:val="28"/>
          <w:szCs w:val="28"/>
          <w:lang w:val="nl-NL"/>
        </w:rPr>
        <w:t xml:space="preserve">. </w:t>
      </w:r>
    </w:p>
    <w:p w14:paraId="5DE1988F" w14:textId="03BF79DE" w:rsidR="003925B0" w:rsidRPr="00AE6C1E" w:rsidRDefault="003925B0" w:rsidP="003925B0">
      <w:pPr>
        <w:spacing w:after="0" w:line="360" w:lineRule="exact"/>
        <w:ind w:firstLine="720"/>
        <w:jc w:val="both"/>
        <w:rPr>
          <w:rFonts w:ascii="Times New Roman" w:eastAsia="Times New Roman" w:hAnsi="Times New Roman"/>
          <w:bCs/>
          <w:color w:val="000000" w:themeColor="text1"/>
          <w:sz w:val="28"/>
          <w:szCs w:val="28"/>
          <w:lang w:val="nl-NL"/>
        </w:rPr>
      </w:pPr>
      <w:r w:rsidRPr="00AE6C1E">
        <w:rPr>
          <w:rFonts w:ascii="Times New Roman" w:eastAsia="Times New Roman" w:hAnsi="Times New Roman"/>
          <w:bCs/>
          <w:color w:val="000000" w:themeColor="text1"/>
          <w:sz w:val="28"/>
          <w:szCs w:val="28"/>
          <w:lang w:val="nl-NL"/>
        </w:rPr>
        <w:t>Các trường đồng thời tăng cường, mở rộng hợp tác với những đối tác, doanh nghiệp trong và ngoài nước có uy tín, qua đó bổ sung nguồn lực, cơ sở vật chất, nâng cao chất lượng đào tạo, nghiên cứu khoa học, đổi mới sáng tạo và chuyển đổi số</w:t>
      </w:r>
      <w:r w:rsidRPr="00AE6C1E">
        <w:rPr>
          <w:rStyle w:val="FootnoteReference"/>
          <w:rFonts w:ascii="Times New Roman" w:eastAsia="Times New Roman" w:hAnsi="Times New Roman"/>
          <w:bCs/>
          <w:color w:val="000000" w:themeColor="text1"/>
          <w:sz w:val="28"/>
          <w:szCs w:val="28"/>
        </w:rPr>
        <w:footnoteReference w:id="17"/>
      </w:r>
      <w:r w:rsidRPr="00AE6C1E">
        <w:rPr>
          <w:rFonts w:ascii="Times New Roman" w:eastAsia="Times New Roman" w:hAnsi="Times New Roman"/>
          <w:bCs/>
          <w:color w:val="000000" w:themeColor="text1"/>
          <w:sz w:val="28"/>
          <w:szCs w:val="28"/>
          <w:lang w:val="nl-NL"/>
        </w:rPr>
        <w:t>.</w:t>
      </w:r>
    </w:p>
    <w:p w14:paraId="7A20A15D" w14:textId="1E77A5CB" w:rsidR="00622709" w:rsidRPr="00AE6C1E" w:rsidRDefault="00622709" w:rsidP="008B2AEA">
      <w:pPr>
        <w:pStyle w:val="Heading2"/>
        <w:rPr>
          <w:rFonts w:ascii="Times New Roman" w:hAnsi="Times New Roman"/>
          <w:b w:val="0"/>
          <w:bCs w:val="0"/>
          <w:i w:val="0"/>
          <w:color w:val="000000" w:themeColor="text1"/>
          <w:lang w:val="nl-NL"/>
        </w:rPr>
      </w:pPr>
      <w:bookmarkStart w:id="53" w:name="_Toc216590443"/>
      <w:r w:rsidRPr="00AE6C1E">
        <w:rPr>
          <w:rFonts w:ascii="Times New Roman" w:hAnsi="Times New Roman"/>
          <w:i w:val="0"/>
          <w:color w:val="000000" w:themeColor="text1"/>
          <w:lang w:val="nl-NL"/>
        </w:rPr>
        <w:lastRenderedPageBreak/>
        <w:t>VI. CÔNG TÁC</w:t>
      </w:r>
      <w:r w:rsidRPr="00AE6C1E">
        <w:rPr>
          <w:rFonts w:ascii="Times New Roman" w:hAnsi="Times New Roman"/>
          <w:i w:val="0"/>
          <w:color w:val="000000" w:themeColor="text1"/>
          <w:lang w:val="vi-VN"/>
        </w:rPr>
        <w:t xml:space="preserve"> CHUYỂN ĐỔI SỐ</w:t>
      </w:r>
      <w:r w:rsidRPr="00AE6C1E">
        <w:rPr>
          <w:rFonts w:ascii="Times New Roman" w:hAnsi="Times New Roman"/>
          <w:i w:val="0"/>
          <w:color w:val="000000" w:themeColor="text1"/>
          <w:lang w:val="nl-NL"/>
        </w:rPr>
        <w:t xml:space="preserve"> </w:t>
      </w:r>
      <w:r w:rsidR="00B2116F" w:rsidRPr="00AE6C1E">
        <w:rPr>
          <w:rFonts w:ascii="Times New Roman" w:hAnsi="Times New Roman"/>
          <w:i w:val="0"/>
          <w:color w:val="000000" w:themeColor="text1"/>
          <w:lang w:val="vi-VN"/>
        </w:rPr>
        <w:t>VÀ CẢI CÁCH HÀNH CHÍNH</w:t>
      </w:r>
      <w:bookmarkEnd w:id="53"/>
    </w:p>
    <w:p w14:paraId="6F2024D3" w14:textId="61CEF512" w:rsidR="00B2116F" w:rsidRPr="00AE6C1E" w:rsidRDefault="00B2116F" w:rsidP="008C7C54">
      <w:pPr>
        <w:pStyle w:val="Heading3"/>
        <w:ind w:firstLine="709"/>
        <w:rPr>
          <w:rFonts w:ascii="Times New Roman" w:hAnsi="Times New Roman"/>
          <w:b/>
          <w:color w:val="000000" w:themeColor="text1"/>
          <w:sz w:val="28"/>
          <w:szCs w:val="28"/>
          <w:lang w:val="de-DE"/>
        </w:rPr>
      </w:pPr>
      <w:bookmarkStart w:id="54" w:name="_Toc216590444"/>
      <w:r w:rsidRPr="00AE6C1E">
        <w:rPr>
          <w:rFonts w:ascii="Times New Roman" w:hAnsi="Times New Roman"/>
          <w:b/>
          <w:color w:val="000000" w:themeColor="text1"/>
          <w:sz w:val="28"/>
          <w:szCs w:val="28"/>
          <w:lang w:val="de-DE"/>
        </w:rPr>
        <w:t>1. Công tác chuyển đổi số</w:t>
      </w:r>
      <w:bookmarkEnd w:id="54"/>
    </w:p>
    <w:p w14:paraId="50DB57A2" w14:textId="171C6560" w:rsidR="00622709" w:rsidRPr="00AE6C1E" w:rsidRDefault="00622709" w:rsidP="00B16AE1">
      <w:pPr>
        <w:spacing w:after="0" w:line="360" w:lineRule="exact"/>
        <w:ind w:firstLine="720"/>
        <w:jc w:val="both"/>
        <w:rPr>
          <w:rFonts w:ascii="Times New Roman" w:hAnsi="Times New Roman"/>
          <w:color w:val="000000" w:themeColor="text1"/>
          <w:sz w:val="28"/>
          <w:szCs w:val="28"/>
          <w:lang w:val="de-DE"/>
        </w:rPr>
      </w:pPr>
      <w:r w:rsidRPr="00AE6C1E">
        <w:rPr>
          <w:rFonts w:ascii="Times New Roman" w:hAnsi="Times New Roman"/>
          <w:color w:val="000000" w:themeColor="text1"/>
          <w:sz w:val="28"/>
          <w:szCs w:val="28"/>
          <w:lang w:val="de-DE"/>
        </w:rPr>
        <w:t xml:space="preserve">Giai đoạn 2020-2025, chuyển đổi số giáo dục tại Hải Phòng đạt kết quả toàn diện. 100% văn bản trao đổi được số hóa (trừ văn bản mật). Cấp chữ ký số cho hơn 40.000 cán bộ, </w:t>
      </w:r>
      <w:r w:rsidR="00110F68" w:rsidRPr="00AE6C1E">
        <w:rPr>
          <w:rFonts w:ascii="Times New Roman" w:hAnsi="Times New Roman"/>
          <w:bCs/>
          <w:color w:val="000000" w:themeColor="text1"/>
          <w:sz w:val="28"/>
          <w:szCs w:val="28"/>
          <w:lang w:val="de-DE"/>
        </w:rPr>
        <w:t>GV</w:t>
      </w:r>
      <w:r w:rsidRPr="00AE6C1E">
        <w:rPr>
          <w:rFonts w:ascii="Times New Roman" w:hAnsi="Times New Roman"/>
          <w:color w:val="000000" w:themeColor="text1"/>
          <w:sz w:val="28"/>
          <w:szCs w:val="28"/>
          <w:lang w:val="de-DE"/>
        </w:rPr>
        <w:t>; ký số 100% hồ sơ chuyên môn, học bạ từ năm học 2023-2024; học bạ số TH triển khai 100% từ năm học 2023-2024, thí điểm ở THCS, THPT, GDTX từ năm học 2024-2025. Tuyển sinh đầu cấp trực tuyến toàn thành phố từ năm học 2022-2023, 100% cơ sở triển khai, 88% phụ huynh/</w:t>
      </w:r>
      <w:r w:rsidR="000D1AF8" w:rsidRPr="00AE6C1E">
        <w:rPr>
          <w:rFonts w:ascii="Times New Roman" w:eastAsia="Times New Roman" w:hAnsi="Times New Roman"/>
          <w:color w:val="000000" w:themeColor="text1"/>
          <w:sz w:val="28"/>
          <w:szCs w:val="28"/>
          <w:lang w:val="de-DE" w:eastAsia="x-none"/>
        </w:rPr>
        <w:t xml:space="preserve"> HS</w:t>
      </w:r>
      <w:r w:rsidR="000D1AF8" w:rsidRPr="00AE6C1E">
        <w:rPr>
          <w:rFonts w:ascii="Times New Roman" w:hAnsi="Times New Roman"/>
          <w:color w:val="000000" w:themeColor="text1"/>
          <w:sz w:val="28"/>
          <w:szCs w:val="28"/>
          <w:lang w:val="de-DE"/>
        </w:rPr>
        <w:t xml:space="preserve"> </w:t>
      </w:r>
      <w:r w:rsidRPr="00AE6C1E">
        <w:rPr>
          <w:rFonts w:ascii="Times New Roman" w:hAnsi="Times New Roman"/>
          <w:color w:val="000000" w:themeColor="text1"/>
          <w:sz w:val="28"/>
          <w:szCs w:val="28"/>
          <w:lang w:val="de-DE"/>
        </w:rPr>
        <w:t>tự đăng ký.</w:t>
      </w:r>
    </w:p>
    <w:p w14:paraId="09BDBC98" w14:textId="71480B66" w:rsidR="00622709" w:rsidRPr="00AE6C1E" w:rsidRDefault="00622709" w:rsidP="00B16AE1">
      <w:pPr>
        <w:spacing w:after="0" w:line="360" w:lineRule="exact"/>
        <w:ind w:firstLine="720"/>
        <w:jc w:val="both"/>
        <w:rPr>
          <w:rFonts w:ascii="Times New Roman" w:hAnsi="Times New Roman"/>
          <w:color w:val="000000" w:themeColor="text1"/>
          <w:sz w:val="28"/>
          <w:szCs w:val="28"/>
          <w:lang w:val="de-DE"/>
        </w:rPr>
      </w:pPr>
      <w:r w:rsidRPr="00AE6C1E">
        <w:rPr>
          <w:rFonts w:ascii="Times New Roman" w:hAnsi="Times New Roman"/>
          <w:color w:val="000000" w:themeColor="text1"/>
          <w:spacing w:val="-2"/>
          <w:sz w:val="28"/>
          <w:szCs w:val="28"/>
          <w:lang w:val="de-DE"/>
        </w:rPr>
        <w:t xml:space="preserve">Cập nhật thông tin 100% </w:t>
      </w:r>
      <w:r w:rsidR="000D1AF8" w:rsidRPr="00AE6C1E">
        <w:rPr>
          <w:rFonts w:ascii="Times New Roman" w:eastAsia="Times New Roman" w:hAnsi="Times New Roman"/>
          <w:color w:val="000000" w:themeColor="text1"/>
          <w:spacing w:val="-2"/>
          <w:sz w:val="28"/>
          <w:szCs w:val="28"/>
          <w:lang w:val="de-DE" w:eastAsia="x-none"/>
        </w:rPr>
        <w:t>HS</w:t>
      </w:r>
      <w:r w:rsidRPr="00AE6C1E">
        <w:rPr>
          <w:rFonts w:ascii="Times New Roman" w:hAnsi="Times New Roman"/>
          <w:color w:val="000000" w:themeColor="text1"/>
          <w:spacing w:val="-2"/>
          <w:sz w:val="28"/>
          <w:szCs w:val="28"/>
          <w:lang w:val="de-DE"/>
        </w:rPr>
        <w:t xml:space="preserve">, cán bộ, </w:t>
      </w:r>
      <w:r w:rsidR="00110F68" w:rsidRPr="00AE6C1E">
        <w:rPr>
          <w:rFonts w:ascii="Times New Roman" w:hAnsi="Times New Roman"/>
          <w:bCs/>
          <w:color w:val="000000" w:themeColor="text1"/>
          <w:sz w:val="28"/>
          <w:szCs w:val="28"/>
          <w:lang w:val="de-DE"/>
        </w:rPr>
        <w:t>GV</w:t>
      </w:r>
      <w:r w:rsidRPr="00AE6C1E">
        <w:rPr>
          <w:rFonts w:ascii="Times New Roman" w:hAnsi="Times New Roman"/>
          <w:color w:val="000000" w:themeColor="text1"/>
          <w:spacing w:val="-2"/>
          <w:sz w:val="28"/>
          <w:szCs w:val="28"/>
          <w:lang w:val="de-DE"/>
        </w:rPr>
        <w:t>, nhân viên; xác thực với CSDL quốc gia đạ</w:t>
      </w:r>
      <w:r w:rsidR="000D1AF8" w:rsidRPr="00AE6C1E">
        <w:rPr>
          <w:rFonts w:ascii="Times New Roman" w:hAnsi="Times New Roman"/>
          <w:color w:val="000000" w:themeColor="text1"/>
          <w:spacing w:val="-2"/>
          <w:sz w:val="28"/>
          <w:szCs w:val="28"/>
          <w:lang w:val="de-DE"/>
        </w:rPr>
        <w:t xml:space="preserve">t 99,72% </w:t>
      </w:r>
      <w:r w:rsidR="000D1AF8" w:rsidRPr="00AE6C1E">
        <w:rPr>
          <w:rFonts w:ascii="Times New Roman" w:eastAsia="Times New Roman" w:hAnsi="Times New Roman"/>
          <w:color w:val="000000" w:themeColor="text1"/>
          <w:spacing w:val="-2"/>
          <w:sz w:val="28"/>
          <w:szCs w:val="28"/>
          <w:lang w:val="de-DE" w:eastAsia="x-none"/>
        </w:rPr>
        <w:t>HS</w:t>
      </w:r>
      <w:r w:rsidR="000D1AF8" w:rsidRPr="00AE6C1E">
        <w:rPr>
          <w:rFonts w:ascii="Times New Roman" w:hAnsi="Times New Roman"/>
          <w:color w:val="000000" w:themeColor="text1"/>
          <w:spacing w:val="-2"/>
          <w:sz w:val="28"/>
          <w:szCs w:val="28"/>
          <w:lang w:val="de-DE"/>
        </w:rPr>
        <w:t xml:space="preserve">, 99,65% </w:t>
      </w:r>
      <w:r w:rsidRPr="00AE6C1E">
        <w:rPr>
          <w:rFonts w:ascii="Times New Roman" w:hAnsi="Times New Roman"/>
          <w:color w:val="000000" w:themeColor="text1"/>
          <w:spacing w:val="-2"/>
          <w:sz w:val="28"/>
          <w:szCs w:val="28"/>
          <w:lang w:val="de-DE"/>
        </w:rPr>
        <w:t>nhân sự. 100% cơ sở giáo dục phổ thông và GDTX tích hợp kỹ năng số theo Thông tư 02/2025/TT-BGDĐT; đồng bộ dữ liệu với cơ sở dữ liệu dân cư đạt trên 98%; dữ liệu đã kết nối tới trung tâm điều hành thông minh các địa phương và một số hệ thống nghiệp vụ doanh nghiệp</w:t>
      </w:r>
      <w:r w:rsidRPr="00AE6C1E">
        <w:rPr>
          <w:rFonts w:ascii="Times New Roman" w:hAnsi="Times New Roman"/>
          <w:color w:val="000000" w:themeColor="text1"/>
          <w:sz w:val="28"/>
          <w:szCs w:val="28"/>
          <w:lang w:val="de-DE"/>
        </w:rPr>
        <w:t>.</w:t>
      </w:r>
    </w:p>
    <w:p w14:paraId="4EF8C56C" w14:textId="77777777" w:rsidR="00622709" w:rsidRPr="00AE6C1E" w:rsidRDefault="00622709" w:rsidP="00B16AE1">
      <w:pPr>
        <w:spacing w:after="0" w:line="360" w:lineRule="exact"/>
        <w:ind w:firstLine="720"/>
        <w:jc w:val="both"/>
        <w:rPr>
          <w:rFonts w:ascii="Times New Roman" w:hAnsi="Times New Roman"/>
          <w:color w:val="000000" w:themeColor="text1"/>
          <w:sz w:val="28"/>
          <w:szCs w:val="28"/>
          <w:lang w:val="de-DE"/>
        </w:rPr>
      </w:pPr>
      <w:r w:rsidRPr="00AE6C1E">
        <w:rPr>
          <w:rFonts w:ascii="Times New Roman" w:hAnsi="Times New Roman"/>
          <w:color w:val="000000" w:themeColor="text1"/>
          <w:sz w:val="28"/>
          <w:szCs w:val="28"/>
          <w:lang w:val="de-DE"/>
        </w:rPr>
        <w:t>Cổng thông tin điện tử ngành gồm 01 cổng chính và hơn 800 cổng thành phần khi xây dựng ban đầu, sau sáp nhập mở rộng phục vụ hơn 1.500 đơn vị; gán nhãn tín nhiệm mạng cho cổng Sở và 827 trang thành phần; triển khai trung tâm giám sát, điều hành an toàn thông tin mạng (SOC). 100% đơn vị triển khai thanh toán học phí, lệ phí không dùng tiền mặt.</w:t>
      </w:r>
    </w:p>
    <w:p w14:paraId="38BA8E89" w14:textId="410300F9" w:rsidR="00622709" w:rsidRPr="00AE6C1E" w:rsidRDefault="00622709" w:rsidP="00B16AE1">
      <w:pPr>
        <w:spacing w:after="0" w:line="360" w:lineRule="exact"/>
        <w:ind w:firstLine="720"/>
        <w:jc w:val="both"/>
        <w:rPr>
          <w:rFonts w:ascii="Times New Roman" w:hAnsi="Times New Roman"/>
          <w:color w:val="000000" w:themeColor="text1"/>
          <w:sz w:val="28"/>
          <w:szCs w:val="28"/>
          <w:lang w:val="de-DE"/>
        </w:rPr>
      </w:pPr>
      <w:r w:rsidRPr="00AE6C1E">
        <w:rPr>
          <w:rFonts w:ascii="Times New Roman" w:hAnsi="Times New Roman"/>
          <w:color w:val="000000" w:themeColor="text1"/>
          <w:spacing w:val="-4"/>
          <w:sz w:val="28"/>
          <w:szCs w:val="28"/>
          <w:lang w:val="de-DE"/>
        </w:rPr>
        <w:t xml:space="preserve">Đã bồi dưỡng chuyển đổi số cho 2.821 người (98,84%) là </w:t>
      </w:r>
      <w:r w:rsidR="00E47A20" w:rsidRPr="00AE6C1E">
        <w:rPr>
          <w:rFonts w:ascii="Times New Roman" w:hAnsi="Times New Roman"/>
          <w:color w:val="000000" w:themeColor="text1"/>
          <w:spacing w:val="-4"/>
          <w:sz w:val="28"/>
          <w:szCs w:val="28"/>
          <w:lang w:val="de-DE"/>
        </w:rPr>
        <w:t>CBQL</w:t>
      </w:r>
      <w:r w:rsidRPr="00AE6C1E">
        <w:rPr>
          <w:rFonts w:ascii="Times New Roman" w:hAnsi="Times New Roman"/>
          <w:color w:val="000000" w:themeColor="text1"/>
          <w:spacing w:val="-4"/>
          <w:sz w:val="28"/>
          <w:szCs w:val="28"/>
          <w:lang w:val="de-DE"/>
        </w:rPr>
        <w:t xml:space="preserve">, </w:t>
      </w:r>
      <w:r w:rsidR="00110F68" w:rsidRPr="00AE6C1E">
        <w:rPr>
          <w:rFonts w:ascii="Times New Roman" w:hAnsi="Times New Roman"/>
          <w:bCs/>
          <w:color w:val="000000" w:themeColor="text1"/>
          <w:sz w:val="28"/>
          <w:szCs w:val="28"/>
          <w:lang w:val="de-DE"/>
        </w:rPr>
        <w:t>GV</w:t>
      </w:r>
      <w:r w:rsidR="00110F68" w:rsidRPr="00AE6C1E">
        <w:rPr>
          <w:rFonts w:ascii="Times New Roman" w:hAnsi="Times New Roman"/>
          <w:color w:val="000000" w:themeColor="text1"/>
          <w:spacing w:val="-4"/>
          <w:sz w:val="28"/>
          <w:szCs w:val="28"/>
          <w:lang w:val="de-DE"/>
        </w:rPr>
        <w:t xml:space="preserve"> </w:t>
      </w:r>
      <w:r w:rsidRPr="00AE6C1E">
        <w:rPr>
          <w:rFonts w:ascii="Times New Roman" w:hAnsi="Times New Roman"/>
          <w:color w:val="000000" w:themeColor="text1"/>
          <w:spacing w:val="-4"/>
          <w:sz w:val="28"/>
          <w:szCs w:val="28"/>
          <w:lang w:val="de-DE"/>
        </w:rPr>
        <w:t>cốt cán; ban hành kế hoạch ứng dụng AI năm 2025, tổ chức bồi dưỡng AI; đưa vào sử dụng gần 100 phòng học thông minh; triển khai hơn 100 hoạt động STEM</w:t>
      </w:r>
      <w:r w:rsidRPr="00AE6C1E">
        <w:rPr>
          <w:rFonts w:ascii="Times New Roman" w:hAnsi="Times New Roman"/>
          <w:color w:val="000000" w:themeColor="text1"/>
          <w:sz w:val="28"/>
          <w:szCs w:val="28"/>
          <w:lang w:val="de-DE"/>
        </w:rPr>
        <w:t xml:space="preserve">. </w:t>
      </w:r>
    </w:p>
    <w:p w14:paraId="67FAF07D" w14:textId="4CAC3FE0" w:rsidR="00622709" w:rsidRPr="00AE6C1E" w:rsidRDefault="00622709" w:rsidP="00B16AE1">
      <w:pPr>
        <w:spacing w:after="0" w:line="360" w:lineRule="exact"/>
        <w:ind w:firstLine="720"/>
        <w:jc w:val="both"/>
        <w:rPr>
          <w:rFonts w:ascii="Times New Roman" w:hAnsi="Times New Roman"/>
          <w:color w:val="000000" w:themeColor="text1"/>
          <w:sz w:val="28"/>
          <w:szCs w:val="28"/>
          <w:lang w:val="de-DE"/>
        </w:rPr>
      </w:pPr>
      <w:r w:rsidRPr="00AE6C1E">
        <w:rPr>
          <w:rFonts w:ascii="Times New Roman" w:hAnsi="Times New Roman"/>
          <w:color w:val="000000" w:themeColor="text1"/>
          <w:spacing w:val="-2"/>
          <w:sz w:val="28"/>
          <w:szCs w:val="28"/>
          <w:lang w:val="de-DE"/>
        </w:rPr>
        <w:t xml:space="preserve">Giai đoạn 2020-2025 có 13.762 sáng kiến kinh nghiệm được thẩm định (6.507 cấp cơ sở; 1.321 có phạm vi ảnh hưởng cấp tỉnh); trên 65% trường trung học có câu lạc bộ khởi nghiệp - đổi mới sáng tạo hoạt động thường xuyên; tổ chức “Hackathon AI in Education 2025”, “Robotacon FLL 2025” với hàng nghìn </w:t>
      </w:r>
      <w:r w:rsidR="000D1AF8" w:rsidRPr="00AE6C1E">
        <w:rPr>
          <w:rFonts w:ascii="Times New Roman" w:eastAsia="Times New Roman" w:hAnsi="Times New Roman"/>
          <w:color w:val="000000" w:themeColor="text1"/>
          <w:sz w:val="28"/>
          <w:szCs w:val="28"/>
          <w:lang w:val="de-DE" w:eastAsia="x-none"/>
        </w:rPr>
        <w:t>HS</w:t>
      </w:r>
      <w:r w:rsidR="000D1AF8" w:rsidRPr="00AE6C1E">
        <w:rPr>
          <w:rFonts w:ascii="Times New Roman" w:hAnsi="Times New Roman"/>
          <w:color w:val="000000" w:themeColor="text1"/>
          <w:spacing w:val="-2"/>
          <w:sz w:val="28"/>
          <w:szCs w:val="28"/>
          <w:lang w:val="de-DE"/>
        </w:rPr>
        <w:t xml:space="preserve"> </w:t>
      </w:r>
      <w:r w:rsidRPr="00AE6C1E">
        <w:rPr>
          <w:rFonts w:ascii="Times New Roman" w:hAnsi="Times New Roman"/>
          <w:color w:val="000000" w:themeColor="text1"/>
          <w:spacing w:val="-2"/>
          <w:sz w:val="28"/>
          <w:szCs w:val="28"/>
          <w:lang w:val="de-DE"/>
        </w:rPr>
        <w:t xml:space="preserve">tham gia; năm 2025 có 01 sản phẩm của </w:t>
      </w:r>
      <w:r w:rsidR="000D1AF8" w:rsidRPr="00AE6C1E">
        <w:rPr>
          <w:rFonts w:ascii="Times New Roman" w:eastAsia="Times New Roman" w:hAnsi="Times New Roman"/>
          <w:color w:val="000000" w:themeColor="text1"/>
          <w:sz w:val="28"/>
          <w:szCs w:val="28"/>
          <w:lang w:val="de-DE" w:eastAsia="x-none"/>
        </w:rPr>
        <w:t>HS</w:t>
      </w:r>
      <w:r w:rsidR="000D1AF8" w:rsidRPr="00AE6C1E">
        <w:rPr>
          <w:rFonts w:ascii="Times New Roman" w:hAnsi="Times New Roman"/>
          <w:color w:val="000000" w:themeColor="text1"/>
          <w:spacing w:val="-2"/>
          <w:sz w:val="28"/>
          <w:szCs w:val="28"/>
          <w:lang w:val="de-DE"/>
        </w:rPr>
        <w:t xml:space="preserve"> </w:t>
      </w:r>
      <w:r w:rsidRPr="00AE6C1E">
        <w:rPr>
          <w:rFonts w:ascii="Times New Roman" w:hAnsi="Times New Roman"/>
          <w:color w:val="000000" w:themeColor="text1"/>
          <w:spacing w:val="-2"/>
          <w:sz w:val="28"/>
          <w:szCs w:val="28"/>
          <w:lang w:val="de-DE"/>
        </w:rPr>
        <w:t>đạt giải Ba toàn quốc; nhiều sản phẩm khoa học - kỹ thuật được ứng dụng trong dạy học và quản lý</w:t>
      </w:r>
      <w:r w:rsidRPr="00AE6C1E">
        <w:rPr>
          <w:rFonts w:ascii="Times New Roman" w:hAnsi="Times New Roman"/>
          <w:color w:val="000000" w:themeColor="text1"/>
          <w:sz w:val="28"/>
          <w:szCs w:val="28"/>
          <w:lang w:val="de-DE"/>
        </w:rPr>
        <w:t>.</w:t>
      </w:r>
    </w:p>
    <w:p w14:paraId="5B9CA62E" w14:textId="56B2AE68" w:rsidR="00B2116F" w:rsidRPr="00AE6C1E" w:rsidRDefault="00B2116F" w:rsidP="008C7C54">
      <w:pPr>
        <w:pStyle w:val="Heading3"/>
        <w:ind w:firstLine="709"/>
        <w:rPr>
          <w:rFonts w:ascii="Times New Roman" w:hAnsi="Times New Roman"/>
          <w:b/>
          <w:bCs/>
          <w:color w:val="000000" w:themeColor="text1"/>
          <w:sz w:val="28"/>
          <w:szCs w:val="28"/>
          <w:lang w:val="nl-NL"/>
        </w:rPr>
      </w:pPr>
      <w:bookmarkStart w:id="55" w:name="_Toc216590445"/>
      <w:r w:rsidRPr="00AE6C1E">
        <w:rPr>
          <w:rFonts w:ascii="Times New Roman" w:hAnsi="Times New Roman"/>
          <w:b/>
          <w:bCs/>
          <w:color w:val="000000" w:themeColor="text1"/>
          <w:sz w:val="28"/>
          <w:szCs w:val="28"/>
          <w:lang w:val="nl-NL"/>
        </w:rPr>
        <w:t xml:space="preserve">2. Công tác </w:t>
      </w:r>
      <w:r w:rsidR="005B1055" w:rsidRPr="00AE6C1E">
        <w:rPr>
          <w:rFonts w:ascii="Times New Roman" w:hAnsi="Times New Roman"/>
          <w:b/>
          <w:bCs/>
          <w:color w:val="000000" w:themeColor="text1"/>
          <w:sz w:val="28"/>
          <w:szCs w:val="28"/>
          <w:lang w:val="nl-NL"/>
        </w:rPr>
        <w:t>cải cách hành chính</w:t>
      </w:r>
      <w:bookmarkEnd w:id="55"/>
    </w:p>
    <w:p w14:paraId="18B2AFAC" w14:textId="61FDAB88" w:rsidR="00B2116F" w:rsidRPr="00AE6C1E" w:rsidRDefault="00B2116F" w:rsidP="00B2116F">
      <w:pPr>
        <w:widowControl w:val="0"/>
        <w:spacing w:after="0" w:line="288" w:lineRule="auto"/>
        <w:ind w:firstLine="720"/>
        <w:jc w:val="both"/>
        <w:rPr>
          <w:rFonts w:ascii="Times New Roman" w:eastAsia="Times New Roman" w:hAnsi="Times New Roman"/>
          <w:iCs/>
          <w:color w:val="000000" w:themeColor="text1"/>
          <w:sz w:val="28"/>
          <w:szCs w:val="28"/>
          <w:lang w:val="vi-VN"/>
        </w:rPr>
      </w:pPr>
      <w:r w:rsidRPr="00AE6C1E">
        <w:rPr>
          <w:rFonts w:ascii="Times New Roman" w:eastAsia="Times New Roman" w:hAnsi="Times New Roman"/>
          <w:bCs/>
          <w:iCs/>
          <w:color w:val="000000" w:themeColor="text1"/>
          <w:sz w:val="28"/>
          <w:szCs w:val="28"/>
          <w:lang w:val="vi-VN"/>
        </w:rPr>
        <w:t>100%</w:t>
      </w:r>
      <w:r w:rsidRPr="00AE6C1E">
        <w:rPr>
          <w:rFonts w:ascii="Times New Roman" w:eastAsia="Times New Roman" w:hAnsi="Times New Roman"/>
          <w:iCs/>
          <w:color w:val="000000" w:themeColor="text1"/>
          <w:sz w:val="28"/>
          <w:szCs w:val="28"/>
          <w:lang w:val="vi-VN"/>
        </w:rPr>
        <w:t xml:space="preserve"> thủ tục hành chính đạt mức toàn trình trực tuyến. Rà soát </w:t>
      </w:r>
      <w:r w:rsidRPr="00AE6C1E">
        <w:rPr>
          <w:rFonts w:ascii="Times New Roman" w:eastAsia="Times New Roman" w:hAnsi="Times New Roman"/>
          <w:bCs/>
          <w:iCs/>
          <w:color w:val="000000" w:themeColor="text1"/>
          <w:sz w:val="28"/>
          <w:szCs w:val="28"/>
          <w:lang w:val="vi-VN"/>
        </w:rPr>
        <w:t>100%</w:t>
      </w:r>
      <w:r w:rsidRPr="00AE6C1E">
        <w:rPr>
          <w:rFonts w:ascii="Times New Roman" w:eastAsia="Times New Roman" w:hAnsi="Times New Roman"/>
          <w:iCs/>
          <w:color w:val="000000" w:themeColor="text1"/>
          <w:sz w:val="28"/>
          <w:szCs w:val="28"/>
          <w:lang w:val="vi-VN"/>
        </w:rPr>
        <w:t xml:space="preserve"> TTHC; cắt giảm </w:t>
      </w:r>
      <w:r w:rsidRPr="00AE6C1E">
        <w:rPr>
          <w:rFonts w:ascii="Times New Roman" w:eastAsia="Times New Roman" w:hAnsi="Times New Roman"/>
          <w:bCs/>
          <w:iCs/>
          <w:color w:val="000000" w:themeColor="text1"/>
          <w:sz w:val="28"/>
          <w:szCs w:val="28"/>
          <w:lang w:val="vi-VN"/>
        </w:rPr>
        <w:t>50%</w:t>
      </w:r>
      <w:r w:rsidRPr="00AE6C1E">
        <w:rPr>
          <w:rFonts w:ascii="Times New Roman" w:eastAsia="Times New Roman" w:hAnsi="Times New Roman"/>
          <w:iCs/>
          <w:color w:val="000000" w:themeColor="text1"/>
          <w:sz w:val="28"/>
          <w:szCs w:val="28"/>
          <w:lang w:val="vi-VN"/>
        </w:rPr>
        <w:t xml:space="preserve"> thời gian với nhiều thủ tục có số hồ sơ cao; công khai </w:t>
      </w:r>
      <w:r w:rsidRPr="00AE6C1E">
        <w:rPr>
          <w:rFonts w:ascii="Times New Roman" w:eastAsia="Times New Roman" w:hAnsi="Times New Roman"/>
          <w:bCs/>
          <w:iCs/>
          <w:color w:val="000000" w:themeColor="text1"/>
          <w:sz w:val="28"/>
          <w:szCs w:val="28"/>
          <w:lang w:val="vi-VN"/>
        </w:rPr>
        <w:t>115</w:t>
      </w:r>
      <w:r w:rsidRPr="00AE6C1E">
        <w:rPr>
          <w:rFonts w:ascii="Times New Roman" w:eastAsia="Times New Roman" w:hAnsi="Times New Roman"/>
          <w:iCs/>
          <w:color w:val="000000" w:themeColor="text1"/>
          <w:sz w:val="28"/>
          <w:szCs w:val="28"/>
          <w:lang w:val="vi-VN"/>
        </w:rPr>
        <w:t xml:space="preserve"> TTHC cấp tỉnh, </w:t>
      </w:r>
      <w:r w:rsidRPr="00AE6C1E">
        <w:rPr>
          <w:rFonts w:ascii="Times New Roman" w:eastAsia="Times New Roman" w:hAnsi="Times New Roman"/>
          <w:bCs/>
          <w:iCs/>
          <w:color w:val="000000" w:themeColor="text1"/>
          <w:sz w:val="28"/>
          <w:szCs w:val="28"/>
          <w:lang w:val="vi-VN"/>
        </w:rPr>
        <w:t>44</w:t>
      </w:r>
      <w:r w:rsidRPr="00AE6C1E">
        <w:rPr>
          <w:rFonts w:ascii="Times New Roman" w:eastAsia="Times New Roman" w:hAnsi="Times New Roman"/>
          <w:iCs/>
          <w:color w:val="000000" w:themeColor="text1"/>
          <w:sz w:val="28"/>
          <w:szCs w:val="28"/>
          <w:lang w:val="vi-VN"/>
        </w:rPr>
        <w:t xml:space="preserve"> TTHC cấp xã; danh mục trực tuyến: </w:t>
      </w:r>
      <w:r w:rsidRPr="00AE6C1E">
        <w:rPr>
          <w:rFonts w:ascii="Times New Roman" w:eastAsia="Times New Roman" w:hAnsi="Times New Roman"/>
          <w:bCs/>
          <w:iCs/>
          <w:color w:val="000000" w:themeColor="text1"/>
          <w:sz w:val="28"/>
          <w:szCs w:val="28"/>
          <w:lang w:val="vi-VN"/>
        </w:rPr>
        <w:t>50</w:t>
      </w:r>
      <w:r w:rsidRPr="00AE6C1E">
        <w:rPr>
          <w:rFonts w:ascii="Times New Roman" w:eastAsia="Times New Roman" w:hAnsi="Times New Roman"/>
          <w:iCs/>
          <w:color w:val="000000" w:themeColor="text1"/>
          <w:sz w:val="28"/>
          <w:szCs w:val="28"/>
          <w:lang w:val="vi-VN"/>
        </w:rPr>
        <w:t xml:space="preserve"> TTHC cấp tỉnh (</w:t>
      </w:r>
      <w:r w:rsidRPr="00AE6C1E">
        <w:rPr>
          <w:rFonts w:ascii="Times New Roman" w:eastAsia="Times New Roman" w:hAnsi="Times New Roman"/>
          <w:bCs/>
          <w:iCs/>
          <w:color w:val="000000" w:themeColor="text1"/>
          <w:sz w:val="28"/>
          <w:szCs w:val="28"/>
          <w:lang w:val="vi-VN"/>
        </w:rPr>
        <w:t>12</w:t>
      </w:r>
      <w:r w:rsidRPr="00AE6C1E">
        <w:rPr>
          <w:rFonts w:ascii="Times New Roman" w:eastAsia="Times New Roman" w:hAnsi="Times New Roman"/>
          <w:iCs/>
          <w:color w:val="000000" w:themeColor="text1"/>
          <w:sz w:val="28"/>
          <w:szCs w:val="28"/>
          <w:lang w:val="vi-VN"/>
        </w:rPr>
        <w:t xml:space="preserve"> thủ tục toàn trình, </w:t>
      </w:r>
      <w:r w:rsidRPr="00AE6C1E">
        <w:rPr>
          <w:rFonts w:ascii="Times New Roman" w:eastAsia="Times New Roman" w:hAnsi="Times New Roman"/>
          <w:bCs/>
          <w:iCs/>
          <w:color w:val="000000" w:themeColor="text1"/>
          <w:sz w:val="28"/>
          <w:szCs w:val="28"/>
          <w:lang w:val="vi-VN"/>
        </w:rPr>
        <w:t>38</w:t>
      </w:r>
      <w:r w:rsidRPr="00AE6C1E">
        <w:rPr>
          <w:rFonts w:ascii="Times New Roman" w:eastAsia="Times New Roman" w:hAnsi="Times New Roman"/>
          <w:iCs/>
          <w:color w:val="000000" w:themeColor="text1"/>
          <w:sz w:val="28"/>
          <w:szCs w:val="28"/>
          <w:lang w:val="vi-VN"/>
        </w:rPr>
        <w:t xml:space="preserve"> thủ tục một phần), </w:t>
      </w:r>
      <w:r w:rsidRPr="00AE6C1E">
        <w:rPr>
          <w:rFonts w:ascii="Times New Roman" w:eastAsia="Times New Roman" w:hAnsi="Times New Roman"/>
          <w:bCs/>
          <w:iCs/>
          <w:color w:val="000000" w:themeColor="text1"/>
          <w:sz w:val="28"/>
          <w:szCs w:val="28"/>
          <w:lang w:val="vi-VN"/>
        </w:rPr>
        <w:t>23</w:t>
      </w:r>
      <w:r w:rsidRPr="00AE6C1E">
        <w:rPr>
          <w:rFonts w:ascii="Times New Roman" w:eastAsia="Times New Roman" w:hAnsi="Times New Roman"/>
          <w:iCs/>
          <w:color w:val="000000" w:themeColor="text1"/>
          <w:sz w:val="28"/>
          <w:szCs w:val="28"/>
          <w:lang w:val="vi-VN"/>
        </w:rPr>
        <w:t xml:space="preserve"> cấp xã (</w:t>
      </w:r>
      <w:r w:rsidRPr="00AE6C1E">
        <w:rPr>
          <w:rFonts w:ascii="Times New Roman" w:eastAsia="Times New Roman" w:hAnsi="Times New Roman"/>
          <w:bCs/>
          <w:iCs/>
          <w:color w:val="000000" w:themeColor="text1"/>
          <w:sz w:val="28"/>
          <w:szCs w:val="28"/>
          <w:lang w:val="vi-VN"/>
        </w:rPr>
        <w:t>01</w:t>
      </w:r>
      <w:r w:rsidRPr="00AE6C1E">
        <w:rPr>
          <w:rFonts w:ascii="Times New Roman" w:eastAsia="Times New Roman" w:hAnsi="Times New Roman"/>
          <w:iCs/>
          <w:color w:val="000000" w:themeColor="text1"/>
          <w:sz w:val="28"/>
          <w:szCs w:val="28"/>
          <w:lang w:val="vi-VN"/>
        </w:rPr>
        <w:t xml:space="preserve"> thủ tục toàn trình, </w:t>
      </w:r>
      <w:r w:rsidRPr="00AE6C1E">
        <w:rPr>
          <w:rFonts w:ascii="Times New Roman" w:eastAsia="Times New Roman" w:hAnsi="Times New Roman"/>
          <w:bCs/>
          <w:iCs/>
          <w:color w:val="000000" w:themeColor="text1"/>
          <w:sz w:val="28"/>
          <w:szCs w:val="28"/>
          <w:lang w:val="vi-VN"/>
        </w:rPr>
        <w:t>22</w:t>
      </w:r>
      <w:r w:rsidRPr="00AE6C1E">
        <w:rPr>
          <w:rFonts w:ascii="Times New Roman" w:eastAsia="Times New Roman" w:hAnsi="Times New Roman"/>
          <w:iCs/>
          <w:color w:val="000000" w:themeColor="text1"/>
          <w:sz w:val="28"/>
          <w:szCs w:val="28"/>
          <w:lang w:val="vi-VN"/>
        </w:rPr>
        <w:t xml:space="preserve"> thủ tục một phần). Trong 2 năm</w:t>
      </w:r>
      <w:r w:rsidR="001E5F07" w:rsidRPr="00AE6C1E">
        <w:rPr>
          <w:rFonts w:ascii="Times New Roman" w:eastAsia="Times New Roman" w:hAnsi="Times New Roman"/>
          <w:iCs/>
          <w:color w:val="000000" w:themeColor="text1"/>
          <w:sz w:val="28"/>
          <w:szCs w:val="28"/>
        </w:rPr>
        <w:t xml:space="preserve"> 2023, 2024</w:t>
      </w:r>
      <w:r w:rsidRPr="00AE6C1E">
        <w:rPr>
          <w:rFonts w:ascii="Times New Roman" w:eastAsia="Times New Roman" w:hAnsi="Times New Roman"/>
          <w:iCs/>
          <w:color w:val="000000" w:themeColor="text1"/>
          <w:sz w:val="28"/>
          <w:szCs w:val="28"/>
          <w:lang w:val="vi-VN"/>
        </w:rPr>
        <w:t xml:space="preserve">, chỉ số CCHC trong top 10 sở, ngành thành phố; đạt </w:t>
      </w:r>
      <w:r w:rsidRPr="00AE6C1E">
        <w:rPr>
          <w:rFonts w:ascii="Times New Roman" w:eastAsia="Times New Roman" w:hAnsi="Times New Roman"/>
          <w:bCs/>
          <w:iCs/>
          <w:color w:val="000000" w:themeColor="text1"/>
          <w:sz w:val="28"/>
          <w:szCs w:val="28"/>
          <w:lang w:val="vi-VN"/>
        </w:rPr>
        <w:t>Giải Nhì</w:t>
      </w:r>
      <w:r w:rsidRPr="00AE6C1E">
        <w:rPr>
          <w:rFonts w:ascii="Times New Roman" w:eastAsia="Times New Roman" w:hAnsi="Times New Roman"/>
          <w:iCs/>
          <w:color w:val="000000" w:themeColor="text1"/>
          <w:sz w:val="28"/>
          <w:szCs w:val="28"/>
          <w:lang w:val="vi-VN"/>
        </w:rPr>
        <w:t xml:space="preserve"> clip tuyên truyền CCHC cấp thành phố.</w:t>
      </w:r>
    </w:p>
    <w:p w14:paraId="69274F24" w14:textId="69A84D00" w:rsidR="00181AFA" w:rsidRPr="00AE6C1E" w:rsidRDefault="00181AFA" w:rsidP="008B2AEA">
      <w:pPr>
        <w:pStyle w:val="Heading2"/>
        <w:rPr>
          <w:rFonts w:ascii="Times New Roman" w:hAnsi="Times New Roman"/>
          <w:b w:val="0"/>
          <w:bCs w:val="0"/>
          <w:i w:val="0"/>
          <w:color w:val="000000" w:themeColor="text1"/>
          <w:lang w:val="nl-NL"/>
        </w:rPr>
      </w:pPr>
      <w:bookmarkStart w:id="56" w:name="_Toc216590446"/>
      <w:r w:rsidRPr="00AE6C1E">
        <w:rPr>
          <w:rFonts w:ascii="Times New Roman" w:hAnsi="Times New Roman"/>
          <w:i w:val="0"/>
          <w:color w:val="000000" w:themeColor="text1"/>
          <w:lang w:val="nl-NL"/>
        </w:rPr>
        <w:t>V</w:t>
      </w:r>
      <w:r w:rsidR="00622709" w:rsidRPr="00AE6C1E">
        <w:rPr>
          <w:rFonts w:ascii="Times New Roman" w:hAnsi="Times New Roman"/>
          <w:i w:val="0"/>
          <w:color w:val="000000" w:themeColor="text1"/>
          <w:lang w:val="nl-NL"/>
        </w:rPr>
        <w:t>II</w:t>
      </w:r>
      <w:r w:rsidRPr="00AE6C1E">
        <w:rPr>
          <w:rFonts w:ascii="Times New Roman" w:hAnsi="Times New Roman"/>
          <w:i w:val="0"/>
          <w:color w:val="000000" w:themeColor="text1"/>
          <w:lang w:val="nl-NL"/>
        </w:rPr>
        <w:t>. ĐÁNH GIÁ CHUNG</w:t>
      </w:r>
      <w:bookmarkEnd w:id="56"/>
      <w:r w:rsidRPr="00AE6C1E">
        <w:rPr>
          <w:rFonts w:ascii="Times New Roman" w:hAnsi="Times New Roman"/>
          <w:i w:val="0"/>
          <w:color w:val="000000" w:themeColor="text1"/>
          <w:lang w:val="nl-NL"/>
        </w:rPr>
        <w:t xml:space="preserve"> </w:t>
      </w:r>
    </w:p>
    <w:p w14:paraId="2413FB96" w14:textId="77777777" w:rsidR="00181AFA" w:rsidRPr="00AE6C1E" w:rsidRDefault="00181AFA" w:rsidP="008C7C54">
      <w:pPr>
        <w:pStyle w:val="Heading3"/>
        <w:ind w:firstLine="709"/>
        <w:rPr>
          <w:rFonts w:ascii="Times New Roman" w:hAnsi="Times New Roman"/>
          <w:bCs/>
          <w:color w:val="000000" w:themeColor="text1"/>
          <w:sz w:val="28"/>
          <w:szCs w:val="28"/>
          <w:lang w:val="vi-VN"/>
        </w:rPr>
      </w:pPr>
      <w:bookmarkStart w:id="57" w:name="_Toc216590447"/>
      <w:r w:rsidRPr="00AE6C1E">
        <w:rPr>
          <w:rFonts w:ascii="Times New Roman" w:hAnsi="Times New Roman"/>
          <w:b/>
          <w:color w:val="000000" w:themeColor="text1"/>
          <w:sz w:val="28"/>
          <w:szCs w:val="28"/>
          <w:lang w:val="nl-NL" w:eastAsia="x-none"/>
        </w:rPr>
        <w:t>1. Kết quả đạt được</w:t>
      </w:r>
      <w:bookmarkEnd w:id="57"/>
    </w:p>
    <w:p w14:paraId="68CFF00D" w14:textId="77777777" w:rsidR="00F5226C" w:rsidRPr="00AE6C1E" w:rsidRDefault="00F5226C" w:rsidP="00F5226C">
      <w:pPr>
        <w:shd w:val="clear" w:color="auto" w:fill="FFFFFF"/>
        <w:spacing w:after="0" w:line="360" w:lineRule="exact"/>
        <w:ind w:firstLine="709"/>
        <w:jc w:val="both"/>
        <w:rPr>
          <w:rFonts w:ascii="Times New Roman" w:eastAsia="Times New Roman" w:hAnsi="Times New Roman"/>
          <w:b/>
          <w:bCs/>
          <w:color w:val="000000" w:themeColor="text1"/>
          <w:sz w:val="28"/>
          <w:szCs w:val="28"/>
          <w:lang w:val="vi-VN"/>
        </w:rPr>
      </w:pPr>
      <w:r w:rsidRPr="00AE6C1E">
        <w:rPr>
          <w:rFonts w:ascii="Times New Roman" w:eastAsia="Times New Roman" w:hAnsi="Times New Roman"/>
          <w:b/>
          <w:bCs/>
          <w:color w:val="000000" w:themeColor="text1"/>
          <w:sz w:val="28"/>
          <w:szCs w:val="28"/>
          <w:lang w:val="vi-VN"/>
        </w:rPr>
        <w:t>1.1. Về quy mô, mạng lưới cơ sở GDĐT và người học</w:t>
      </w:r>
    </w:p>
    <w:p w14:paraId="3926A769" w14:textId="39E7FE68"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pacing w:val="-2"/>
          <w:sz w:val="28"/>
          <w:szCs w:val="28"/>
          <w:lang w:val="vi-VN"/>
        </w:rPr>
        <w:lastRenderedPageBreak/>
        <w:t xml:space="preserve">Mạng lưới cơ sở giáo dục được quy hoạch, củng cố theo hướng phủ kín địa bàn, từng bước thích ứng với yêu cầu của đô thị cảng biển, công nghiệp - dịch vụ. Toàn thành phố hiện có 596 trường mầm non, 437 trường tiểu học, 426 trường THCS, 129 trường THPT, 17 cơ sở GDTX, 49 cơ sở GDNN và 08 trường đại học. Tỷ lệ ngoài công lập đạt 21,98% cơ sở và 16,98% trẻ ở mầm non; khoảng 5,34% cơ sở và 5,21% </w:t>
      </w:r>
      <w:r w:rsidR="000D1AF8" w:rsidRPr="00AE6C1E">
        <w:rPr>
          <w:rFonts w:ascii="Times New Roman" w:eastAsia="Times New Roman" w:hAnsi="Times New Roman"/>
          <w:color w:val="000000" w:themeColor="text1"/>
          <w:spacing w:val="-2"/>
          <w:sz w:val="28"/>
          <w:szCs w:val="28"/>
          <w:lang w:val="vi-VN" w:eastAsia="x-none"/>
        </w:rPr>
        <w:t>HS</w:t>
      </w:r>
      <w:r w:rsidR="000D1AF8" w:rsidRPr="00AE6C1E">
        <w:rPr>
          <w:rFonts w:ascii="Times New Roman" w:eastAsia="Times New Roman" w:hAnsi="Times New Roman"/>
          <w:bCs/>
          <w:color w:val="000000" w:themeColor="text1"/>
          <w:spacing w:val="-2"/>
          <w:sz w:val="28"/>
          <w:szCs w:val="28"/>
          <w:lang w:val="vi-VN"/>
        </w:rPr>
        <w:t xml:space="preserve"> </w:t>
      </w:r>
      <w:r w:rsidRPr="00AE6C1E">
        <w:rPr>
          <w:rFonts w:ascii="Times New Roman" w:eastAsia="Times New Roman" w:hAnsi="Times New Roman"/>
          <w:bCs/>
          <w:color w:val="000000" w:themeColor="text1"/>
          <w:spacing w:val="-2"/>
          <w:sz w:val="28"/>
          <w:szCs w:val="28"/>
          <w:lang w:val="vi-VN"/>
        </w:rPr>
        <w:t xml:space="preserve">ở phổ thông; khoảng 25% cơ sở và 19% người học ở </w:t>
      </w:r>
      <w:r w:rsidR="00906608" w:rsidRPr="00AE6C1E">
        <w:rPr>
          <w:rFonts w:ascii="Times New Roman" w:eastAsia="Times New Roman" w:hAnsi="Times New Roman"/>
          <w:bCs/>
          <w:color w:val="000000" w:themeColor="text1"/>
          <w:spacing w:val="-2"/>
          <w:sz w:val="28"/>
          <w:szCs w:val="28"/>
          <w:lang w:val="vi-VN"/>
        </w:rPr>
        <w:t>GDĐH</w:t>
      </w:r>
      <w:r w:rsidRPr="00AE6C1E">
        <w:rPr>
          <w:rFonts w:ascii="Times New Roman" w:eastAsia="Times New Roman" w:hAnsi="Times New Roman"/>
          <w:bCs/>
          <w:color w:val="000000" w:themeColor="text1"/>
          <w:spacing w:val="-2"/>
          <w:sz w:val="28"/>
          <w:szCs w:val="28"/>
          <w:lang w:val="vi-VN"/>
        </w:rPr>
        <w:t>, phản ánh bước phát triển về xã hội hóa, đa dạng loại hình giáo dục</w:t>
      </w:r>
      <w:r w:rsidRPr="00AE6C1E">
        <w:rPr>
          <w:rFonts w:ascii="Times New Roman" w:eastAsia="Times New Roman" w:hAnsi="Times New Roman"/>
          <w:bCs/>
          <w:color w:val="000000" w:themeColor="text1"/>
          <w:sz w:val="28"/>
          <w:szCs w:val="28"/>
          <w:lang w:val="vi-VN"/>
        </w:rPr>
        <w:t>.</w:t>
      </w:r>
    </w:p>
    <w:p w14:paraId="1AF1317A" w14:textId="45E682F4"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pacing w:val="-2"/>
          <w:sz w:val="28"/>
          <w:szCs w:val="28"/>
          <w:lang w:val="vi-VN"/>
        </w:rPr>
        <w:t xml:space="preserve">GDTX </w:t>
      </w:r>
      <w:r w:rsidR="00906608" w:rsidRPr="00AE6C1E">
        <w:rPr>
          <w:rFonts w:ascii="Times New Roman" w:eastAsia="Times New Roman" w:hAnsi="Times New Roman"/>
          <w:bCs/>
          <w:color w:val="000000" w:themeColor="text1"/>
          <w:spacing w:val="-2"/>
          <w:sz w:val="28"/>
          <w:szCs w:val="28"/>
          <w:lang w:val="vi-VN"/>
        </w:rPr>
        <w:t>có</w:t>
      </w:r>
      <w:r w:rsidRPr="00AE6C1E">
        <w:rPr>
          <w:rFonts w:ascii="Times New Roman" w:eastAsia="Times New Roman" w:hAnsi="Times New Roman"/>
          <w:bCs/>
          <w:color w:val="000000" w:themeColor="text1"/>
          <w:spacing w:val="-2"/>
          <w:sz w:val="28"/>
          <w:szCs w:val="28"/>
          <w:lang w:val="vi-VN"/>
        </w:rPr>
        <w:t xml:space="preserve"> quy mô 28.075 </w:t>
      </w:r>
      <w:r w:rsidR="00906608" w:rsidRPr="00AE6C1E">
        <w:rPr>
          <w:rFonts w:ascii="Times New Roman" w:eastAsia="Times New Roman" w:hAnsi="Times New Roman"/>
          <w:bCs/>
          <w:color w:val="000000" w:themeColor="text1"/>
          <w:spacing w:val="-2"/>
          <w:sz w:val="28"/>
          <w:szCs w:val="28"/>
          <w:lang w:val="vi-VN"/>
        </w:rPr>
        <w:t>HS</w:t>
      </w:r>
      <w:r w:rsidRPr="00AE6C1E">
        <w:rPr>
          <w:rFonts w:ascii="Times New Roman" w:eastAsia="Times New Roman" w:hAnsi="Times New Roman"/>
          <w:bCs/>
          <w:color w:val="000000" w:themeColor="text1"/>
          <w:spacing w:val="-2"/>
          <w:sz w:val="28"/>
          <w:szCs w:val="28"/>
          <w:lang w:val="vi-VN"/>
        </w:rPr>
        <w:t xml:space="preserve"> chương trình THPT, riêng 14 trung tâm tuyển 22.075 </w:t>
      </w:r>
      <w:r w:rsidR="00906608" w:rsidRPr="00AE6C1E">
        <w:rPr>
          <w:rFonts w:ascii="Times New Roman" w:eastAsia="Times New Roman" w:hAnsi="Times New Roman"/>
          <w:bCs/>
          <w:color w:val="000000" w:themeColor="text1"/>
          <w:spacing w:val="-2"/>
          <w:sz w:val="28"/>
          <w:szCs w:val="28"/>
          <w:lang w:val="vi-VN"/>
        </w:rPr>
        <w:t>HS</w:t>
      </w:r>
      <w:r w:rsidRPr="00AE6C1E">
        <w:rPr>
          <w:rFonts w:ascii="Times New Roman" w:eastAsia="Times New Roman" w:hAnsi="Times New Roman"/>
          <w:bCs/>
          <w:color w:val="000000" w:themeColor="text1"/>
          <w:spacing w:val="-2"/>
          <w:sz w:val="28"/>
          <w:szCs w:val="28"/>
          <w:lang w:val="vi-VN"/>
        </w:rPr>
        <w:t xml:space="preserve">, góp phần quan trọng trong phân luồng sau THCS, tạo cơ hội học tập linh hoạt, học văn hóa kết hợp học nghề. Hệ thống </w:t>
      </w:r>
      <w:r w:rsidR="00906608" w:rsidRPr="00AE6C1E">
        <w:rPr>
          <w:rFonts w:ascii="Times New Roman" w:eastAsia="Times New Roman" w:hAnsi="Times New Roman"/>
          <w:bCs/>
          <w:color w:val="000000" w:themeColor="text1"/>
          <w:spacing w:val="-2"/>
          <w:sz w:val="28"/>
          <w:szCs w:val="28"/>
          <w:lang w:val="vi-VN"/>
        </w:rPr>
        <w:t xml:space="preserve"> cơ sở GDNN </w:t>
      </w:r>
      <w:r w:rsidRPr="00AE6C1E">
        <w:rPr>
          <w:rFonts w:ascii="Times New Roman" w:eastAsia="Times New Roman" w:hAnsi="Times New Roman"/>
          <w:bCs/>
          <w:color w:val="000000" w:themeColor="text1"/>
          <w:spacing w:val="-2"/>
          <w:sz w:val="28"/>
          <w:szCs w:val="28"/>
          <w:lang w:val="vi-VN"/>
        </w:rPr>
        <w:t xml:space="preserve">với hơn 100 ngành nghề đào tạo, mỗi năm tuyển sinh bình quân khoảng 96.300 người học, từng bước đáp ứng nhu cầu nhân lực kỹ thuật cho các ngành công nghiệp, dịch vụ </w:t>
      </w:r>
      <w:r w:rsidR="00906608" w:rsidRPr="00AE6C1E">
        <w:rPr>
          <w:rFonts w:ascii="Times New Roman" w:eastAsia="Times New Roman" w:hAnsi="Times New Roman"/>
          <w:bCs/>
          <w:color w:val="000000" w:themeColor="text1"/>
          <w:spacing w:val="-2"/>
          <w:sz w:val="28"/>
          <w:szCs w:val="28"/>
          <w:lang w:val="vi-VN"/>
        </w:rPr>
        <w:t xml:space="preserve">chủ lực. Hệ thống 08 trường ĐH </w:t>
      </w:r>
      <w:r w:rsidRPr="00AE6C1E">
        <w:rPr>
          <w:rFonts w:ascii="Times New Roman" w:eastAsia="Times New Roman" w:hAnsi="Times New Roman"/>
          <w:bCs/>
          <w:color w:val="000000" w:themeColor="text1"/>
          <w:spacing w:val="-2"/>
          <w:sz w:val="28"/>
          <w:szCs w:val="28"/>
          <w:lang w:val="vi-VN"/>
        </w:rPr>
        <w:t>đào tạo 259 chương trình ở các nhóm ngành trụ cột (kỹ thuật - công nghệ, cảng biển - logistics, y dược, sư phạm, hàng hải…), bước đầu đáp ứng nhu cầu nhân lực chất lượng cao của thành phố và vùng</w:t>
      </w:r>
      <w:r w:rsidRPr="00AE6C1E">
        <w:rPr>
          <w:rFonts w:ascii="Times New Roman" w:eastAsia="Times New Roman" w:hAnsi="Times New Roman"/>
          <w:bCs/>
          <w:color w:val="000000" w:themeColor="text1"/>
          <w:sz w:val="28"/>
          <w:szCs w:val="28"/>
          <w:lang w:val="vi-VN"/>
        </w:rPr>
        <w:t>.</w:t>
      </w:r>
    </w:p>
    <w:p w14:paraId="56035110" w14:textId="43A95280"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
          <w:bCs/>
          <w:color w:val="000000" w:themeColor="text1"/>
          <w:sz w:val="28"/>
          <w:szCs w:val="28"/>
          <w:lang w:val="vi-VN"/>
        </w:rPr>
        <w:t xml:space="preserve">1.2. Về đội ngũ cán bộ quản lý, </w:t>
      </w:r>
      <w:r w:rsidR="00110F68" w:rsidRPr="00AE6C1E">
        <w:rPr>
          <w:rFonts w:ascii="Times New Roman" w:hAnsi="Times New Roman"/>
          <w:b/>
          <w:bCs/>
          <w:color w:val="000000" w:themeColor="text1"/>
          <w:sz w:val="28"/>
          <w:szCs w:val="28"/>
          <w:lang w:val="vi-VN"/>
        </w:rPr>
        <w:t>GV</w:t>
      </w:r>
      <w:r w:rsidRPr="00AE6C1E">
        <w:rPr>
          <w:rFonts w:ascii="Times New Roman" w:eastAsia="Times New Roman" w:hAnsi="Times New Roman"/>
          <w:b/>
          <w:bCs/>
          <w:color w:val="000000" w:themeColor="text1"/>
          <w:sz w:val="28"/>
          <w:szCs w:val="28"/>
          <w:lang w:val="vi-VN"/>
        </w:rPr>
        <w:t>, giảng viên và nhân viên</w:t>
      </w:r>
    </w:p>
    <w:p w14:paraId="3203CFFE" w14:textId="14563966"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Đội ngũ CBQL, GV, giảng viên, NV toàn ngành tăng về quy mô, từng bước đáp ứng việc mở rộng mạng lưới trường lớp và triển khai các chương trình mới. Cấp học MN có 24.857 CB, GV, NV; tiểu học 17.499; THCS 14.628; THPT 7.316; GDTX 845; GDNN 4.353 nhà giáo, </w:t>
      </w:r>
      <w:r w:rsidR="00110F68" w:rsidRPr="00AE6C1E">
        <w:rPr>
          <w:rFonts w:ascii="Times New Roman" w:hAnsi="Times New Roman"/>
          <w:bCs/>
          <w:color w:val="000000" w:themeColor="text1"/>
          <w:sz w:val="28"/>
          <w:szCs w:val="28"/>
          <w:lang w:val="vi-VN"/>
        </w:rPr>
        <w:t>GV</w:t>
      </w:r>
      <w:r w:rsidRPr="00AE6C1E">
        <w:rPr>
          <w:rFonts w:ascii="Times New Roman" w:eastAsia="Times New Roman" w:hAnsi="Times New Roman"/>
          <w:bCs/>
          <w:color w:val="000000" w:themeColor="text1"/>
          <w:sz w:val="28"/>
          <w:szCs w:val="28"/>
          <w:lang w:val="vi-VN"/>
        </w:rPr>
        <w:t xml:space="preserve">; GDĐH có 2.557 giảng viên cơ hữu. Tỷ lệ </w:t>
      </w:r>
      <w:r w:rsidR="00E47A20" w:rsidRPr="00AE6C1E">
        <w:rPr>
          <w:rFonts w:ascii="Times New Roman" w:eastAsia="Times New Roman" w:hAnsi="Times New Roman"/>
          <w:bCs/>
          <w:color w:val="000000" w:themeColor="text1"/>
          <w:sz w:val="28"/>
          <w:szCs w:val="28"/>
          <w:lang w:val="vi-VN"/>
        </w:rPr>
        <w:t>CBQL</w:t>
      </w:r>
      <w:r w:rsidRPr="00AE6C1E">
        <w:rPr>
          <w:rFonts w:ascii="Times New Roman" w:eastAsia="Times New Roman" w:hAnsi="Times New Roman"/>
          <w:bCs/>
          <w:color w:val="000000" w:themeColor="text1"/>
          <w:sz w:val="28"/>
          <w:szCs w:val="28"/>
          <w:lang w:val="vi-VN"/>
        </w:rPr>
        <w:t xml:space="preserve">, </w:t>
      </w:r>
      <w:r w:rsidR="00110F68" w:rsidRPr="00AE6C1E">
        <w:rPr>
          <w:rFonts w:ascii="Times New Roman" w:hAnsi="Times New Roman"/>
          <w:bCs/>
          <w:color w:val="000000" w:themeColor="text1"/>
          <w:sz w:val="28"/>
          <w:szCs w:val="28"/>
          <w:lang w:val="vi-VN"/>
        </w:rPr>
        <w:t>GV</w:t>
      </w:r>
      <w:r w:rsidR="00110F6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đạt chuẩn, trên chuẩn tăng lên</w:t>
      </w:r>
      <w:r w:rsidR="0090660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tại một số cấp học như THPT, GDTX, tỷ lệ CBQL có trình độ thạc sĩ, tiến sĩ đạt trên 60-70%.</w:t>
      </w:r>
    </w:p>
    <w:p w14:paraId="574EFF5D" w14:textId="356F4C79"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pacing w:val="-2"/>
          <w:sz w:val="28"/>
          <w:szCs w:val="28"/>
          <w:lang w:val="vi-VN"/>
        </w:rPr>
        <w:t xml:space="preserve">Đội ngũ giảng viên ĐH có 756 tiến sĩ (29,57%), 1.606 thạc sĩ (62,81%); 145 giảng viên có học hàm GS, PGS (5,67%). Đội ngũ nhà giáo </w:t>
      </w:r>
      <w:r w:rsidR="00906608" w:rsidRPr="00AE6C1E">
        <w:rPr>
          <w:rFonts w:ascii="Times New Roman" w:eastAsia="Times New Roman" w:hAnsi="Times New Roman"/>
          <w:bCs/>
          <w:color w:val="000000" w:themeColor="text1"/>
          <w:spacing w:val="-2"/>
          <w:sz w:val="28"/>
          <w:szCs w:val="28"/>
          <w:lang w:val="vi-VN"/>
        </w:rPr>
        <w:t>GDNN</w:t>
      </w:r>
      <w:r w:rsidRPr="00AE6C1E">
        <w:rPr>
          <w:rFonts w:ascii="Times New Roman" w:eastAsia="Times New Roman" w:hAnsi="Times New Roman"/>
          <w:bCs/>
          <w:color w:val="000000" w:themeColor="text1"/>
          <w:spacing w:val="-2"/>
          <w:sz w:val="28"/>
          <w:szCs w:val="28"/>
          <w:lang w:val="vi-VN"/>
        </w:rPr>
        <w:t xml:space="preserve"> 100% đạt chuẩn trình độ chuyên môn, khoảng 98% đạt chuẩn nghiệp vụ sư phạm; 215 người được cấp chứng chỉ kỹ năng nghề quốc gia, đủ năng lực giảng dạy các nghề trọng điểm quốc tế. Công tác đào tạo, bồi dưỡng nâng cao năng lực quản trị, chuyên môn, ngoại ngữ, tin học, chuyển đổi số cho đội ngũ được chú trọng hơn; trong giai đoạn 2026-2030, thành phố dự kiến bố trí khoảng 171,973 tỷ đồng chỉ riêng cho công tác đào tạo, bồi dưỡng đội ngũ </w:t>
      </w:r>
      <w:r w:rsidR="00110F68" w:rsidRPr="00AE6C1E">
        <w:rPr>
          <w:rFonts w:ascii="Times New Roman" w:hAnsi="Times New Roman"/>
          <w:bCs/>
          <w:color w:val="000000" w:themeColor="text1"/>
          <w:spacing w:val="-2"/>
          <w:sz w:val="28"/>
          <w:szCs w:val="28"/>
          <w:lang w:val="vi-VN"/>
        </w:rPr>
        <w:t>GV</w:t>
      </w:r>
      <w:r w:rsidR="00110F68" w:rsidRPr="00AE6C1E">
        <w:rPr>
          <w:rFonts w:ascii="Times New Roman" w:eastAsia="Times New Roman" w:hAnsi="Times New Roman"/>
          <w:bCs/>
          <w:color w:val="000000" w:themeColor="text1"/>
          <w:spacing w:val="-2"/>
          <w:sz w:val="28"/>
          <w:szCs w:val="28"/>
          <w:lang w:val="vi-VN"/>
        </w:rPr>
        <w:t xml:space="preserve"> </w:t>
      </w:r>
      <w:r w:rsidRPr="00AE6C1E">
        <w:rPr>
          <w:rFonts w:ascii="Times New Roman" w:eastAsia="Times New Roman" w:hAnsi="Times New Roman"/>
          <w:bCs/>
          <w:color w:val="000000" w:themeColor="text1"/>
          <w:spacing w:val="-2"/>
          <w:sz w:val="28"/>
          <w:szCs w:val="28"/>
          <w:lang w:val="vi-VN"/>
        </w:rPr>
        <w:t xml:space="preserve">và </w:t>
      </w:r>
      <w:r w:rsidR="00E47A20" w:rsidRPr="00AE6C1E">
        <w:rPr>
          <w:rFonts w:ascii="Times New Roman" w:eastAsia="Times New Roman" w:hAnsi="Times New Roman"/>
          <w:bCs/>
          <w:color w:val="000000" w:themeColor="text1"/>
          <w:spacing w:val="-2"/>
          <w:sz w:val="28"/>
          <w:szCs w:val="28"/>
          <w:lang w:val="vi-VN"/>
        </w:rPr>
        <w:t>CBQL</w:t>
      </w:r>
      <w:r w:rsidRPr="00AE6C1E">
        <w:rPr>
          <w:rFonts w:ascii="Times New Roman" w:eastAsia="Times New Roman" w:hAnsi="Times New Roman"/>
          <w:bCs/>
          <w:color w:val="000000" w:themeColor="text1"/>
          <w:spacing w:val="-2"/>
          <w:sz w:val="28"/>
          <w:szCs w:val="28"/>
          <w:lang w:val="vi-VN"/>
        </w:rPr>
        <w:t xml:space="preserve"> giáo dục các cấp</w:t>
      </w:r>
      <w:r w:rsidRPr="00AE6C1E">
        <w:rPr>
          <w:rFonts w:ascii="Times New Roman" w:eastAsia="Times New Roman" w:hAnsi="Times New Roman"/>
          <w:bCs/>
          <w:color w:val="000000" w:themeColor="text1"/>
          <w:sz w:val="28"/>
          <w:szCs w:val="28"/>
          <w:lang w:val="vi-VN"/>
        </w:rPr>
        <w:t>.</w:t>
      </w:r>
    </w:p>
    <w:p w14:paraId="6774A506" w14:textId="77777777" w:rsidR="00F5226C" w:rsidRPr="00AE6C1E" w:rsidRDefault="00F5226C" w:rsidP="00F5226C">
      <w:pPr>
        <w:shd w:val="clear" w:color="auto" w:fill="FFFFFF"/>
        <w:spacing w:after="0" w:line="360" w:lineRule="exact"/>
        <w:ind w:firstLine="709"/>
        <w:jc w:val="both"/>
        <w:rPr>
          <w:rFonts w:ascii="Times New Roman" w:eastAsia="Times New Roman" w:hAnsi="Times New Roman"/>
          <w:b/>
          <w:bCs/>
          <w:color w:val="000000" w:themeColor="text1"/>
          <w:sz w:val="28"/>
          <w:szCs w:val="28"/>
          <w:lang w:val="vi-VN"/>
        </w:rPr>
      </w:pPr>
      <w:r w:rsidRPr="00AE6C1E">
        <w:rPr>
          <w:rFonts w:ascii="Times New Roman" w:eastAsia="Times New Roman" w:hAnsi="Times New Roman"/>
          <w:b/>
          <w:bCs/>
          <w:color w:val="000000" w:themeColor="text1"/>
          <w:sz w:val="28"/>
          <w:szCs w:val="28"/>
          <w:lang w:val="vi-VN"/>
        </w:rPr>
        <w:t>1.3. Cơ sở vật chất, thiết bị dạy học và xã hội hóa giáo dục có chuyển biến tích cực</w:t>
      </w:r>
    </w:p>
    <w:p w14:paraId="0CA7868E" w14:textId="5D257BF9"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Cơ sở vật chất trường học được quan tâm đầu tư, nâng cấp. Quỹ đất dành cho giáo dục mầm non, phổ thông và các cấp học khác từng bước được mở rộng, tỷ lệ phòng học kiên cố ở các cấp MN, TH, THCS, THPT đều đạt trên 94-96%. Tỷ lệ trường công lập đạt chuẩn quốc gia đạt mức khá (MN: khoảng 76,55% trường công lập; TH: 78,74%; THCS: 76,85%; THPT: 72,5%), cho thấy ưu tiên đầu tư của thành phố đối với giáo dục. Nhiều cơ sở GDNN và GDĐH từng bước hiện đại hóa trang thiết bị, gắn với yêu cầu đào tạo nhân lực cho các ngành, lĩnh vực mũi nhọn của thành phố.</w:t>
      </w:r>
    </w:p>
    <w:p w14:paraId="11E19B0E" w14:textId="3E7CD11F"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lastRenderedPageBreak/>
        <w:t>Về thiết bị dạy học, toàn hệ thống hiện có khoảng 660.347 bộ thiết bị, đáp ứng khoảng 65% nhu cầu; nhiều trường được đầu tư phòng học bộ môn, phòng thí nghiệm, thư viện, thiết bị dạy học số phục vụ triển khai CT GDPT 2018.</w:t>
      </w:r>
    </w:p>
    <w:p w14:paraId="170614AC" w14:textId="6CA8060B"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Công tác xã hội hóa giáo dục có chuyển biến: giai đoạn 2020-2025, thành phố đã thu hút 178 dự án xã hội hóa với tổng vốn đăng ký trên 4.450 tỷ đồng; cấp phép 43 dự án trường mầm non tư thục, 2 trường TH tư thục, 1 trường THCS tư thục, 12 trường THPT tư thục, góp phần chia sẻ áp lực ngân sách, đa dạng loại hình, dịch vụ giáo dục và hỗ trợ </w:t>
      </w:r>
      <w:r w:rsidR="000D1AF8" w:rsidRPr="00AE6C1E">
        <w:rPr>
          <w:rFonts w:ascii="Times New Roman" w:eastAsia="Times New Roman" w:hAnsi="Times New Roman"/>
          <w:color w:val="000000" w:themeColor="text1"/>
          <w:sz w:val="28"/>
          <w:szCs w:val="28"/>
          <w:lang w:val="vi-VN" w:eastAsia="x-none"/>
        </w:rPr>
        <w:t>HS</w:t>
      </w:r>
      <w:r w:rsidRPr="00AE6C1E">
        <w:rPr>
          <w:rFonts w:ascii="Times New Roman" w:eastAsia="Times New Roman" w:hAnsi="Times New Roman"/>
          <w:bCs/>
          <w:color w:val="000000" w:themeColor="text1"/>
          <w:sz w:val="28"/>
          <w:szCs w:val="28"/>
          <w:lang w:val="vi-VN"/>
        </w:rPr>
        <w:t>.</w:t>
      </w:r>
    </w:p>
    <w:p w14:paraId="1B13DC04" w14:textId="77777777" w:rsidR="00F5226C" w:rsidRPr="00AE6C1E" w:rsidRDefault="00F5226C" w:rsidP="00F5226C">
      <w:pPr>
        <w:shd w:val="clear" w:color="auto" w:fill="FFFFFF"/>
        <w:spacing w:after="0" w:line="360" w:lineRule="exact"/>
        <w:ind w:firstLine="709"/>
        <w:jc w:val="both"/>
        <w:rPr>
          <w:rFonts w:ascii="Times New Roman" w:eastAsia="Times New Roman" w:hAnsi="Times New Roman"/>
          <w:b/>
          <w:bCs/>
          <w:color w:val="000000" w:themeColor="text1"/>
          <w:sz w:val="28"/>
          <w:szCs w:val="28"/>
          <w:lang w:val="vi-VN"/>
        </w:rPr>
      </w:pPr>
      <w:r w:rsidRPr="00AE6C1E">
        <w:rPr>
          <w:rFonts w:ascii="Times New Roman" w:eastAsia="Times New Roman" w:hAnsi="Times New Roman"/>
          <w:b/>
          <w:bCs/>
          <w:color w:val="000000" w:themeColor="text1"/>
          <w:sz w:val="28"/>
          <w:szCs w:val="28"/>
          <w:lang w:val="vi-VN"/>
        </w:rPr>
        <w:t>1.4. Về nguồn lực tài chính cho GDĐT</w:t>
      </w:r>
    </w:p>
    <w:p w14:paraId="5F53C0E1" w14:textId="78735294"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Giai đoạn 2020-2025, tổng chi cho GDĐT ở khu vực Đông Hải Phòng đạt 33.786,253 tỷ đồng, khu vực Tây Hải Phòng đạt 24.004,986 tỷ đồng; vốn đầu tư công cho GDĐT từ ngân sách địa phương hai vùng đạt trên 11.900 tỷ đồng, phản ánh sự ưu tiên của thành phố cho hạ tầng giáo dục.</w:t>
      </w:r>
    </w:p>
    <w:p w14:paraId="63E98EE1" w14:textId="77777777" w:rsidR="00F5226C" w:rsidRPr="00AE6C1E" w:rsidRDefault="00F5226C" w:rsidP="00F5226C">
      <w:pPr>
        <w:shd w:val="clear" w:color="auto" w:fill="FFFFFF"/>
        <w:spacing w:after="0" w:line="360" w:lineRule="exact"/>
        <w:ind w:firstLine="709"/>
        <w:jc w:val="both"/>
        <w:rPr>
          <w:rFonts w:ascii="Times New Roman" w:eastAsia="Times New Roman" w:hAnsi="Times New Roman"/>
          <w:b/>
          <w:bCs/>
          <w:color w:val="000000" w:themeColor="text1"/>
          <w:sz w:val="28"/>
          <w:szCs w:val="28"/>
          <w:lang w:val="vi-VN"/>
        </w:rPr>
      </w:pPr>
      <w:r w:rsidRPr="00AE6C1E">
        <w:rPr>
          <w:rFonts w:ascii="Times New Roman" w:eastAsia="Times New Roman" w:hAnsi="Times New Roman"/>
          <w:b/>
          <w:bCs/>
          <w:color w:val="000000" w:themeColor="text1"/>
          <w:sz w:val="28"/>
          <w:szCs w:val="28"/>
          <w:lang w:val="vi-VN"/>
        </w:rPr>
        <w:t>1.5. Chất lượng giáo dục và triển khai Chương trình GDPT 2018 cơ bản đúng lộ trình, từng bước đi vào nền nếp</w:t>
      </w:r>
    </w:p>
    <w:p w14:paraId="1B7E77BD" w14:textId="7079F050"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Chất lượng giáo dục toàn diện từ MN đến ĐH tiếp tục được củng cố; công tác giáo dục tư tưởng, đạo đức, lối sống, kỹ năng sống, kỹ năng số cho </w:t>
      </w:r>
      <w:r w:rsidR="000D1AF8" w:rsidRPr="00AE6C1E">
        <w:rPr>
          <w:rFonts w:ascii="Times New Roman" w:eastAsia="Times New Roman" w:hAnsi="Times New Roman"/>
          <w:color w:val="000000" w:themeColor="text1"/>
          <w:sz w:val="28"/>
          <w:szCs w:val="28"/>
          <w:lang w:val="vi-VN" w:eastAsia="x-none"/>
        </w:rPr>
        <w:t>HS</w:t>
      </w:r>
      <w:r w:rsidRPr="00AE6C1E">
        <w:rPr>
          <w:rFonts w:ascii="Times New Roman" w:eastAsia="Times New Roman" w:hAnsi="Times New Roman"/>
          <w:bCs/>
          <w:color w:val="000000" w:themeColor="text1"/>
          <w:sz w:val="28"/>
          <w:szCs w:val="28"/>
          <w:lang w:val="vi-VN"/>
        </w:rPr>
        <w:t>, sinh viên được quan tâm thường xuyên.</w:t>
      </w:r>
    </w:p>
    <w:p w14:paraId="571772C2" w14:textId="20C4BEAB" w:rsidR="00F5226C" w:rsidRPr="00AE6C1E" w:rsidRDefault="005A63B7" w:rsidP="00F5226C">
      <w:pPr>
        <w:shd w:val="clear" w:color="auto" w:fill="FFFFFF"/>
        <w:spacing w:after="0" w:line="360" w:lineRule="exact"/>
        <w:ind w:firstLine="709"/>
        <w:jc w:val="both"/>
        <w:rPr>
          <w:rFonts w:ascii="Times New Roman" w:eastAsia="Times New Roman" w:hAnsi="Times New Roman"/>
          <w:bCs/>
          <w:color w:val="000000" w:themeColor="text1"/>
          <w:spacing w:val="-2"/>
          <w:sz w:val="28"/>
          <w:szCs w:val="28"/>
          <w:lang w:val="vi-VN"/>
        </w:rPr>
      </w:pPr>
      <w:r>
        <w:rPr>
          <w:rFonts w:ascii="Times New Roman" w:eastAsia="Times New Roman" w:hAnsi="Times New Roman"/>
          <w:bCs/>
          <w:color w:val="000000" w:themeColor="text1"/>
          <w:spacing w:val="-2"/>
          <w:sz w:val="28"/>
          <w:szCs w:val="28"/>
        </w:rPr>
        <w:t>B</w:t>
      </w:r>
      <w:r w:rsidR="00F5226C" w:rsidRPr="00AE6C1E">
        <w:rPr>
          <w:rFonts w:ascii="Times New Roman" w:eastAsia="Times New Roman" w:hAnsi="Times New Roman"/>
          <w:bCs/>
          <w:color w:val="000000" w:themeColor="text1"/>
          <w:spacing w:val="-2"/>
          <w:sz w:val="28"/>
          <w:szCs w:val="28"/>
          <w:lang w:val="vi-VN"/>
        </w:rPr>
        <w:t xml:space="preserve">ậc MN, tỷ lệ trẻ đạt yêu cầu phát triển theo 5 lĩnh vực cơ bản được duy trì ở mức cao; khoảng 99,3% cơ sở giáo dục mầm non, cơ sở độc lập đạt tiêu chuẩn “trường học an toàn” theo quy định. Giáo dục trung học của thành phố duy trì vị trí nhóm dẫn đầu cả nước: giai đoạn 2021-2025, điểm trung bình kỳ thi tốt nghiệp THPT luôn thuộc tốp 10, năm 2024 xếp thứ 6, năm 2025 xếp thứ 4 toàn quốc; tỷ lệ tốt nghiệp hằng năm đạt trên 99,5% (cao hơn mức bình quân cả nước khoảng 0,3 điểm %), tỷ lệ </w:t>
      </w:r>
      <w:r w:rsidR="000D1AF8" w:rsidRPr="00AE6C1E">
        <w:rPr>
          <w:rFonts w:ascii="Times New Roman" w:eastAsia="Times New Roman" w:hAnsi="Times New Roman"/>
          <w:color w:val="000000" w:themeColor="text1"/>
          <w:sz w:val="28"/>
          <w:szCs w:val="28"/>
          <w:lang w:val="vi-VN" w:eastAsia="x-none"/>
        </w:rPr>
        <w:t>HS</w:t>
      </w:r>
      <w:r w:rsidR="000D1AF8" w:rsidRPr="00AE6C1E">
        <w:rPr>
          <w:rFonts w:ascii="Times New Roman" w:eastAsia="Times New Roman" w:hAnsi="Times New Roman"/>
          <w:bCs/>
          <w:color w:val="000000" w:themeColor="text1"/>
          <w:spacing w:val="-2"/>
          <w:sz w:val="28"/>
          <w:szCs w:val="28"/>
          <w:lang w:val="vi-VN"/>
        </w:rPr>
        <w:t xml:space="preserve"> </w:t>
      </w:r>
      <w:r w:rsidR="00F5226C" w:rsidRPr="00AE6C1E">
        <w:rPr>
          <w:rFonts w:ascii="Times New Roman" w:eastAsia="Times New Roman" w:hAnsi="Times New Roman"/>
          <w:bCs/>
          <w:color w:val="000000" w:themeColor="text1"/>
          <w:spacing w:val="-2"/>
          <w:sz w:val="28"/>
          <w:szCs w:val="28"/>
          <w:lang w:val="vi-VN"/>
        </w:rPr>
        <w:t>đỗ đại học trong nước đạt khoảng 68-72%.</w:t>
      </w:r>
    </w:p>
    <w:p w14:paraId="1AB02D86" w14:textId="201A0D97"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Giáo dục mũi nhọn tiếp tục là điểm sáng: năm học 2023-2024, đội tuyển </w:t>
      </w:r>
      <w:r w:rsidR="000D1AF8" w:rsidRPr="00AE6C1E">
        <w:rPr>
          <w:rFonts w:ascii="Times New Roman" w:eastAsia="Times New Roman" w:hAnsi="Times New Roman"/>
          <w:color w:val="000000" w:themeColor="text1"/>
          <w:sz w:val="28"/>
          <w:szCs w:val="28"/>
          <w:lang w:val="vi-VN" w:eastAsia="x-none"/>
        </w:rPr>
        <w:t>HS</w:t>
      </w:r>
      <w:r w:rsidR="000D1AF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 xml:space="preserve">giỏi quốc gia đạt 98 giải; năm 2025, số giải </w:t>
      </w:r>
      <w:r w:rsidR="000D1AF8" w:rsidRPr="00AE6C1E">
        <w:rPr>
          <w:rFonts w:ascii="Times New Roman" w:eastAsia="Times New Roman" w:hAnsi="Times New Roman"/>
          <w:color w:val="000000" w:themeColor="text1"/>
          <w:sz w:val="28"/>
          <w:szCs w:val="28"/>
          <w:lang w:val="vi-VN" w:eastAsia="x-none"/>
        </w:rPr>
        <w:t>HS</w:t>
      </w:r>
      <w:r w:rsidR="000D1AF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 xml:space="preserve">giỏi quốc gia đạt 198 giải, xếp thứ 3 toàn quốc; </w:t>
      </w:r>
      <w:r w:rsidR="000D1AF8" w:rsidRPr="00AE6C1E">
        <w:rPr>
          <w:rFonts w:ascii="Times New Roman" w:eastAsia="Times New Roman" w:hAnsi="Times New Roman"/>
          <w:color w:val="000000" w:themeColor="text1"/>
          <w:sz w:val="28"/>
          <w:szCs w:val="28"/>
          <w:lang w:val="vi-VN" w:eastAsia="x-none"/>
        </w:rPr>
        <w:t>HS</w:t>
      </w:r>
      <w:r w:rsidR="000D1AF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 xml:space="preserve">Hải Phòng đạt nhiều huy chương vàng, bạc, đồng tại các kỳ thi khu vực và quốc tế ở các môn Toán, Vật lý, Tin học, Sinh học. Ở bậc tiểu học, tỷ lệ </w:t>
      </w:r>
      <w:r w:rsidR="000D1AF8" w:rsidRPr="00AE6C1E">
        <w:rPr>
          <w:rFonts w:ascii="Times New Roman" w:eastAsia="Times New Roman" w:hAnsi="Times New Roman"/>
          <w:color w:val="000000" w:themeColor="text1"/>
          <w:sz w:val="28"/>
          <w:szCs w:val="28"/>
          <w:lang w:val="vi-VN" w:eastAsia="x-none"/>
        </w:rPr>
        <w:t>HS</w:t>
      </w:r>
      <w:r w:rsidR="000D1AF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 xml:space="preserve">hoàn thành các môn học đạt trên 98,5%; tỷ lệ </w:t>
      </w:r>
      <w:r w:rsidR="000D1AF8" w:rsidRPr="00AE6C1E">
        <w:rPr>
          <w:rFonts w:ascii="Times New Roman" w:eastAsia="Times New Roman" w:hAnsi="Times New Roman"/>
          <w:color w:val="000000" w:themeColor="text1"/>
          <w:sz w:val="28"/>
          <w:szCs w:val="28"/>
          <w:lang w:val="vi-VN" w:eastAsia="x-none"/>
        </w:rPr>
        <w:t>HS</w:t>
      </w:r>
      <w:r w:rsidR="000D1AF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chưa hoàn thành chỉ khoảng 0,5%. Ở bậc GDTX và GDNN, tỷ lệ tốt nghiệp và có việc làm sau đào tạo duy trì ở mức cao, một số nghề đạt 100% có việc làm, qua đó khẳng định thế mạnh và quy mô ảnh hưởng của giáo dục Hải Phòng trong khu vực.</w:t>
      </w:r>
    </w:p>
    <w:p w14:paraId="399A5950" w14:textId="6ECFCF54"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pacing w:val="-2"/>
          <w:sz w:val="28"/>
          <w:szCs w:val="28"/>
          <w:lang w:val="vi-VN"/>
        </w:rPr>
        <w:t>Công tác phổ cập giáo dục, xoá mù chữ và xây dựng xã hội học tập tiếp tục được giữ vững: tỷ lệ người biết chữ trong độ tuổi 15-60 đạt khoảng trên 99,7% ở cả hai mức; phổ cập tiểu học mức độ 3 được duy trì tại 27/27 quận, huyện</w:t>
      </w:r>
      <w:r w:rsidRPr="00AE6C1E">
        <w:rPr>
          <w:rFonts w:ascii="Times New Roman" w:eastAsia="Times New Roman" w:hAnsi="Times New Roman"/>
          <w:bCs/>
          <w:color w:val="000000" w:themeColor="text1"/>
          <w:sz w:val="28"/>
          <w:szCs w:val="28"/>
          <w:lang w:val="vi-VN"/>
        </w:rPr>
        <w:t>.</w:t>
      </w:r>
    </w:p>
    <w:p w14:paraId="71612DEC" w14:textId="4801DDFC"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Chương trình GDPT 2018 được triển khai đồng bộ ở tất cả các cơ sở GDPT; việc lựa chọn, cung ứng sách giáo khoa, biên soạn và tổ chức dạy học tài liệu giáo dục địa phương được thực hiện kịp thời, đúng quy định, không để gián đoạn việc học của </w:t>
      </w:r>
      <w:r w:rsidR="000D1AF8" w:rsidRPr="00AE6C1E">
        <w:rPr>
          <w:rFonts w:ascii="Times New Roman" w:eastAsia="Times New Roman" w:hAnsi="Times New Roman"/>
          <w:color w:val="000000" w:themeColor="text1"/>
          <w:sz w:val="28"/>
          <w:szCs w:val="28"/>
          <w:lang w:val="vi-VN" w:eastAsia="x-none"/>
        </w:rPr>
        <w:t>HS</w:t>
      </w:r>
      <w:r w:rsidRPr="00AE6C1E">
        <w:rPr>
          <w:rFonts w:ascii="Times New Roman" w:eastAsia="Times New Roman" w:hAnsi="Times New Roman"/>
          <w:bCs/>
          <w:color w:val="000000" w:themeColor="text1"/>
          <w:sz w:val="28"/>
          <w:szCs w:val="28"/>
          <w:lang w:val="vi-VN"/>
        </w:rPr>
        <w:t xml:space="preserve">. Ở tiểu học, việc tổ chức dạy học 2 buổi/ngày tiến sát yêu cầu của </w:t>
      </w:r>
      <w:r w:rsidRPr="00AE6C1E">
        <w:rPr>
          <w:rFonts w:ascii="Times New Roman" w:eastAsia="Times New Roman" w:hAnsi="Times New Roman"/>
          <w:bCs/>
          <w:color w:val="000000" w:themeColor="text1"/>
          <w:sz w:val="28"/>
          <w:szCs w:val="28"/>
          <w:lang w:val="vi-VN"/>
        </w:rPr>
        <w:lastRenderedPageBreak/>
        <w:t xml:space="preserve">chương trình; năm học 2024-2025, có 331.796 </w:t>
      </w:r>
      <w:r w:rsidR="000D1AF8" w:rsidRPr="00AE6C1E">
        <w:rPr>
          <w:rFonts w:ascii="Times New Roman" w:eastAsia="Times New Roman" w:hAnsi="Times New Roman"/>
          <w:color w:val="000000" w:themeColor="text1"/>
          <w:sz w:val="28"/>
          <w:szCs w:val="28"/>
          <w:lang w:val="vi-VN" w:eastAsia="x-none"/>
        </w:rPr>
        <w:t>HS</w:t>
      </w:r>
      <w:r w:rsidR="000D1AF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(95,02%) và 10.062 lớp (96,82%) học 2 buổi/ngày tại 417/437 trường (95,4%).</w:t>
      </w:r>
    </w:p>
    <w:p w14:paraId="382BAB19" w14:textId="55A6F95E" w:rsidR="00F5226C" w:rsidRPr="00AE6C1E" w:rsidRDefault="00B81F32"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Pr>
          <w:rFonts w:ascii="Times New Roman" w:eastAsia="Times New Roman" w:hAnsi="Times New Roman"/>
          <w:bCs/>
          <w:color w:val="000000" w:themeColor="text1"/>
          <w:sz w:val="28"/>
          <w:szCs w:val="28"/>
        </w:rPr>
        <w:t>Bậc</w:t>
      </w:r>
      <w:r w:rsidR="00F5226C" w:rsidRPr="00AE6C1E">
        <w:rPr>
          <w:rFonts w:ascii="Times New Roman" w:eastAsia="Times New Roman" w:hAnsi="Times New Roman"/>
          <w:bCs/>
          <w:color w:val="000000" w:themeColor="text1"/>
          <w:sz w:val="28"/>
          <w:szCs w:val="28"/>
          <w:lang w:val="vi-VN"/>
        </w:rPr>
        <w:t xml:space="preserve"> trung học, các nhà trường chủ động xây dựng kế hoạch giáo dục nhà trường, dạy học phân hóa, định hướng nghề nghiệp, tăng cường hoạt động trải nghiệm. Khoảng 45% trường THPT xây dựng kế hoạch giáo dục linh hoạt, đáp ứng cơ bản 100% nguyện vọng lựa chọn môn học của </w:t>
      </w:r>
      <w:r w:rsidR="000D1AF8" w:rsidRPr="00AE6C1E">
        <w:rPr>
          <w:rFonts w:ascii="Times New Roman" w:eastAsia="Times New Roman" w:hAnsi="Times New Roman"/>
          <w:color w:val="000000" w:themeColor="text1"/>
          <w:sz w:val="28"/>
          <w:szCs w:val="28"/>
          <w:lang w:val="vi-VN" w:eastAsia="x-none"/>
        </w:rPr>
        <w:t>HS</w:t>
      </w:r>
      <w:r w:rsidR="00F5226C" w:rsidRPr="00AE6C1E">
        <w:rPr>
          <w:rFonts w:ascii="Times New Roman" w:eastAsia="Times New Roman" w:hAnsi="Times New Roman"/>
          <w:bCs/>
          <w:color w:val="000000" w:themeColor="text1"/>
          <w:sz w:val="28"/>
          <w:szCs w:val="28"/>
          <w:lang w:val="vi-VN"/>
        </w:rPr>
        <w:t>. Hải Phòng nằm trong 12 địa phương triển khai sớm các môn mới (Âm nhạc, Mỹ thuật ở THPT) và dạy ngoại ngữ thứ hai</w:t>
      </w:r>
      <w:r w:rsidR="00C91E7E" w:rsidRPr="00AE6C1E">
        <w:rPr>
          <w:rFonts w:ascii="Times New Roman" w:eastAsia="Times New Roman" w:hAnsi="Times New Roman"/>
          <w:bCs/>
          <w:color w:val="000000" w:themeColor="text1"/>
          <w:sz w:val="28"/>
          <w:szCs w:val="28"/>
        </w:rPr>
        <w:t xml:space="preserve"> </w:t>
      </w:r>
      <w:r w:rsidR="00C91E7E" w:rsidRPr="00AE6C1E">
        <w:rPr>
          <w:rFonts w:ascii="Times New Roman" w:eastAsia="Times New Roman" w:hAnsi="Times New Roman"/>
          <w:bCs/>
          <w:color w:val="000000" w:themeColor="text1"/>
          <w:sz w:val="28"/>
          <w:szCs w:val="28"/>
          <w:lang w:val="vi-VN"/>
        </w:rPr>
        <w:t>(</w:t>
      </w:r>
      <w:r w:rsidR="005323FE" w:rsidRPr="00AE6C1E">
        <w:rPr>
          <w:rFonts w:ascii="Times New Roman" w:eastAsia="Times New Roman" w:hAnsi="Times New Roman"/>
          <w:bCs/>
          <w:color w:val="000000" w:themeColor="text1"/>
          <w:sz w:val="28"/>
          <w:szCs w:val="28"/>
          <w:lang w:val="vi-VN"/>
        </w:rPr>
        <w:t>Hàn, Nhật, Trung, Pháp, Đức);</w:t>
      </w:r>
      <w:r w:rsidR="00F5226C" w:rsidRPr="00AE6C1E">
        <w:rPr>
          <w:rFonts w:ascii="Times New Roman" w:eastAsia="Times New Roman" w:hAnsi="Times New Roman"/>
          <w:bCs/>
          <w:color w:val="000000" w:themeColor="text1"/>
          <w:sz w:val="28"/>
          <w:szCs w:val="28"/>
          <w:lang w:val="vi-VN"/>
        </w:rPr>
        <w:t xml:space="preserve"> các hoạt động STEM, nghiên cứu khoa học kỹ thuật được triển khai rộng khắp, hằng năm có trên 1.200 đề tài của </w:t>
      </w:r>
      <w:r w:rsidR="000D1AF8" w:rsidRPr="00AE6C1E">
        <w:rPr>
          <w:rFonts w:ascii="Times New Roman" w:eastAsia="Times New Roman" w:hAnsi="Times New Roman"/>
          <w:color w:val="000000" w:themeColor="text1"/>
          <w:sz w:val="28"/>
          <w:szCs w:val="28"/>
          <w:lang w:val="vi-VN" w:eastAsia="x-none"/>
        </w:rPr>
        <w:t>HS</w:t>
      </w:r>
      <w:r w:rsidR="00F5226C" w:rsidRPr="00AE6C1E">
        <w:rPr>
          <w:rFonts w:ascii="Times New Roman" w:eastAsia="Times New Roman" w:hAnsi="Times New Roman"/>
          <w:bCs/>
          <w:color w:val="000000" w:themeColor="text1"/>
          <w:sz w:val="28"/>
          <w:szCs w:val="28"/>
          <w:lang w:val="vi-VN"/>
        </w:rPr>
        <w:t xml:space="preserve">, </w:t>
      </w:r>
      <w:r w:rsidR="00110F68" w:rsidRPr="00AE6C1E">
        <w:rPr>
          <w:rFonts w:ascii="Times New Roman" w:hAnsi="Times New Roman"/>
          <w:bCs/>
          <w:color w:val="000000" w:themeColor="text1"/>
          <w:sz w:val="28"/>
          <w:szCs w:val="28"/>
          <w:lang w:val="vi-VN"/>
        </w:rPr>
        <w:t>GV</w:t>
      </w:r>
      <w:r w:rsidR="00110F68" w:rsidRPr="00AE6C1E">
        <w:rPr>
          <w:rFonts w:ascii="Times New Roman" w:eastAsia="Times New Roman" w:hAnsi="Times New Roman"/>
          <w:bCs/>
          <w:color w:val="000000" w:themeColor="text1"/>
          <w:sz w:val="28"/>
          <w:szCs w:val="28"/>
          <w:lang w:val="vi-VN"/>
        </w:rPr>
        <w:t xml:space="preserve"> </w:t>
      </w:r>
      <w:r w:rsidR="00F5226C" w:rsidRPr="00AE6C1E">
        <w:rPr>
          <w:rFonts w:ascii="Times New Roman" w:eastAsia="Times New Roman" w:hAnsi="Times New Roman"/>
          <w:bCs/>
          <w:color w:val="000000" w:themeColor="text1"/>
          <w:sz w:val="28"/>
          <w:szCs w:val="28"/>
          <w:lang w:val="vi-VN"/>
        </w:rPr>
        <w:t>tham gia các kỳ thi từ cấp thành phố đến quốc gia, quốc tế. Bộ GDĐT đánh giá thành phố là một trong những địa phương triển khai Chương trình GDPT 2018 hiệu quả, sáng tạo.</w:t>
      </w:r>
    </w:p>
    <w:p w14:paraId="7E4FBB5D" w14:textId="5E6864B9"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Đối với GDĐH, bình quân mỗi năm khoảng 12.500 sinh viên tốt nghiệp; cơ cấu ngành đào tạo từng bước gắn với ba trụ cột phát triển của thành phố (công nghiệp công nghệ cao, cảng biển - logistics, dịch vụ đô thị thông minh). Hoạt động nghiên cứu khoa học và hợp tác quốc tế được mở rộng, nhiều kết quả nghiên cứu, sản phẩm khoa học - kỹ thuật được ứng dụng vào thực tiễn, góp phần nâng cao chất lượng đào tạo và uy tín của các cơ sở </w:t>
      </w:r>
      <w:r w:rsidR="00FB37B5" w:rsidRPr="00AE6C1E">
        <w:rPr>
          <w:rFonts w:ascii="Times New Roman" w:eastAsia="Times New Roman" w:hAnsi="Times New Roman"/>
          <w:color w:val="000000" w:themeColor="text1"/>
          <w:sz w:val="28"/>
          <w:szCs w:val="28"/>
          <w:lang w:val="vi-VN"/>
        </w:rPr>
        <w:t>GDĐH</w:t>
      </w:r>
      <w:r w:rsidR="00FB37B5"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trên địa bàn.</w:t>
      </w:r>
    </w:p>
    <w:p w14:paraId="3551AA19" w14:textId="77777777" w:rsidR="00F5226C" w:rsidRPr="00AE6C1E" w:rsidRDefault="00F5226C" w:rsidP="00F5226C">
      <w:pPr>
        <w:shd w:val="clear" w:color="auto" w:fill="FFFFFF"/>
        <w:spacing w:after="0" w:line="360" w:lineRule="exact"/>
        <w:ind w:firstLine="709"/>
        <w:jc w:val="both"/>
        <w:rPr>
          <w:rFonts w:ascii="Times New Roman" w:eastAsia="Times New Roman" w:hAnsi="Times New Roman"/>
          <w:b/>
          <w:bCs/>
          <w:color w:val="000000" w:themeColor="text1"/>
          <w:sz w:val="28"/>
          <w:szCs w:val="28"/>
          <w:lang w:val="vi-VN"/>
        </w:rPr>
      </w:pPr>
      <w:r w:rsidRPr="00AE6C1E">
        <w:rPr>
          <w:rFonts w:ascii="Times New Roman" w:eastAsia="Times New Roman" w:hAnsi="Times New Roman"/>
          <w:b/>
          <w:bCs/>
          <w:color w:val="000000" w:themeColor="text1"/>
          <w:sz w:val="28"/>
          <w:szCs w:val="28"/>
          <w:lang w:val="vi-VN"/>
        </w:rPr>
        <w:t>1.6. Hiệu lực, hiệu quả quản lý nhà nước và ứng dụng công nghệ trong GDĐT từng bước được nâng lên</w:t>
      </w:r>
    </w:p>
    <w:p w14:paraId="53D3E475" w14:textId="5DC3B543"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Công tác quản lý nhà nước về giáo dục có chuyển biến theo hướng công khai, minh bạch, gắn với trách nhiệm giải trình của người đứng đầu cơ sở giáo dục; cải cách thủ tục hành chính trong lĩnh vực giáo dục được đẩy mạnh.</w:t>
      </w:r>
      <w:r w:rsidRPr="00AE6C1E">
        <w:rPr>
          <w:rFonts w:ascii="Times New Roman" w:eastAsia="Times New Roman" w:hAnsi="Times New Roman"/>
          <w:bCs/>
          <w:color w:val="000000" w:themeColor="text1"/>
          <w:sz w:val="28"/>
          <w:szCs w:val="28"/>
          <w:lang w:val="vi-VN"/>
        </w:rPr>
        <w:br/>
        <w:t xml:space="preserve">Ngành đã hoàn thành số hoá và cung cấp trực tuyến ở mức toàn trình đối với 100% thủ tục hành chính thuộc thẩm quyền. Giai đoạn 2020-2025, 100% văn bản trao đổi (trừ văn bản mật) được số hóa; hơn 40.000 cán bộ, </w:t>
      </w:r>
      <w:r w:rsidR="00110F68" w:rsidRPr="00AE6C1E">
        <w:rPr>
          <w:rFonts w:ascii="Times New Roman" w:hAnsi="Times New Roman"/>
          <w:bCs/>
          <w:color w:val="000000" w:themeColor="text1"/>
          <w:sz w:val="28"/>
          <w:szCs w:val="28"/>
          <w:lang w:val="vi-VN"/>
        </w:rPr>
        <w:t>GV</w:t>
      </w:r>
      <w:r w:rsidR="00110F6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được cấp chữ ký số; 100% hồ sơ chuyên môn, học bạ được ký số từ năm học 2023-2024; tuyển sinh đầu cấp được tổ chức hoàn toàn trực tuyến trên địa bàn thành phố từ năm học 2022-2023, với khoảng 88% phụ huynh/</w:t>
      </w:r>
      <w:r w:rsidR="000D1AF8" w:rsidRPr="00AE6C1E">
        <w:rPr>
          <w:rFonts w:ascii="Times New Roman" w:eastAsia="Times New Roman" w:hAnsi="Times New Roman"/>
          <w:color w:val="000000" w:themeColor="text1"/>
          <w:sz w:val="28"/>
          <w:szCs w:val="28"/>
          <w:lang w:val="vi-VN" w:eastAsia="x-none"/>
        </w:rPr>
        <w:t xml:space="preserve"> HS</w:t>
      </w:r>
      <w:r w:rsidR="000D1AF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tự đăng ký.</w:t>
      </w:r>
    </w:p>
    <w:p w14:paraId="02F03825" w14:textId="16572E25" w:rsidR="00F5226C" w:rsidRPr="00AE6C1E" w:rsidRDefault="00F5226C" w:rsidP="00F5226C">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Cơ sở dữ liệu ngành được củng cố: thông tin 100% </w:t>
      </w:r>
      <w:r w:rsidR="000D1AF8" w:rsidRPr="00AE6C1E">
        <w:rPr>
          <w:rFonts w:ascii="Times New Roman" w:eastAsia="Times New Roman" w:hAnsi="Times New Roman"/>
          <w:color w:val="000000" w:themeColor="text1"/>
          <w:sz w:val="28"/>
          <w:szCs w:val="28"/>
          <w:lang w:val="vi-VN" w:eastAsia="x-none"/>
        </w:rPr>
        <w:t>HS</w:t>
      </w:r>
      <w:r w:rsidRPr="00AE6C1E">
        <w:rPr>
          <w:rFonts w:ascii="Times New Roman" w:eastAsia="Times New Roman" w:hAnsi="Times New Roman"/>
          <w:bCs/>
          <w:color w:val="000000" w:themeColor="text1"/>
          <w:sz w:val="28"/>
          <w:szCs w:val="28"/>
          <w:lang w:val="vi-VN"/>
        </w:rPr>
        <w:t xml:space="preserve">, cán bộ, </w:t>
      </w:r>
      <w:r w:rsidR="00110F68" w:rsidRPr="00AE6C1E">
        <w:rPr>
          <w:rFonts w:ascii="Times New Roman" w:hAnsi="Times New Roman"/>
          <w:bCs/>
          <w:color w:val="000000" w:themeColor="text1"/>
          <w:sz w:val="28"/>
          <w:szCs w:val="28"/>
          <w:lang w:val="vi-VN"/>
        </w:rPr>
        <w:t>GV</w:t>
      </w:r>
      <w:r w:rsidRPr="00AE6C1E">
        <w:rPr>
          <w:rFonts w:ascii="Times New Roman" w:eastAsia="Times New Roman" w:hAnsi="Times New Roman"/>
          <w:bCs/>
          <w:color w:val="000000" w:themeColor="text1"/>
          <w:sz w:val="28"/>
          <w:szCs w:val="28"/>
          <w:lang w:val="vi-VN"/>
        </w:rPr>
        <w:t xml:space="preserve">, nhân viên được cập nhật, xác thực với cơ sở dữ liệu quốc gia (đạt 99,72% với </w:t>
      </w:r>
      <w:r w:rsidR="000D1AF8" w:rsidRPr="00AE6C1E">
        <w:rPr>
          <w:rFonts w:ascii="Times New Roman" w:eastAsia="Times New Roman" w:hAnsi="Times New Roman"/>
          <w:color w:val="000000" w:themeColor="text1"/>
          <w:sz w:val="28"/>
          <w:szCs w:val="28"/>
          <w:lang w:val="vi-VN" w:eastAsia="x-none"/>
        </w:rPr>
        <w:t>HS</w:t>
      </w:r>
      <w:r w:rsidRPr="00AE6C1E">
        <w:rPr>
          <w:rFonts w:ascii="Times New Roman" w:eastAsia="Times New Roman" w:hAnsi="Times New Roman"/>
          <w:bCs/>
          <w:color w:val="000000" w:themeColor="text1"/>
          <w:sz w:val="28"/>
          <w:szCs w:val="28"/>
          <w:lang w:val="vi-VN"/>
        </w:rPr>
        <w:t xml:space="preserve">, 99,65% với nhân sự). Cổng thông tin điện tử ngành gồm 1 cổng chính và hơn 800 cổng thành phần (sau sáp nhập phục vụ trên 1.500 đơn vị), được gán nhãn tín nhiệm mạng; trung tâm giám sát, điều hành an toàn thông tin mạng (SOC) được triển khai. 100% đơn vị triển khai thanh toán học phí, lệ phí không dùng tiền mặt. Ngành đã bồi dưỡng chuyển đổi số cho 2.821 </w:t>
      </w:r>
      <w:r w:rsidR="00E47A20" w:rsidRPr="00AE6C1E">
        <w:rPr>
          <w:rFonts w:ascii="Times New Roman" w:eastAsia="Times New Roman" w:hAnsi="Times New Roman"/>
          <w:bCs/>
          <w:color w:val="000000" w:themeColor="text1"/>
          <w:sz w:val="28"/>
          <w:szCs w:val="28"/>
          <w:lang w:val="vi-VN"/>
        </w:rPr>
        <w:t>CBQL</w:t>
      </w:r>
      <w:r w:rsidRPr="00AE6C1E">
        <w:rPr>
          <w:rFonts w:ascii="Times New Roman" w:eastAsia="Times New Roman" w:hAnsi="Times New Roman"/>
          <w:bCs/>
          <w:color w:val="000000" w:themeColor="text1"/>
          <w:sz w:val="28"/>
          <w:szCs w:val="28"/>
          <w:lang w:val="vi-VN"/>
        </w:rPr>
        <w:t xml:space="preserve">, </w:t>
      </w:r>
      <w:r w:rsidR="00110F68" w:rsidRPr="00AE6C1E">
        <w:rPr>
          <w:rFonts w:ascii="Times New Roman" w:hAnsi="Times New Roman"/>
          <w:bCs/>
          <w:color w:val="000000" w:themeColor="text1"/>
          <w:sz w:val="28"/>
          <w:szCs w:val="28"/>
          <w:lang w:val="vi-VN"/>
        </w:rPr>
        <w:t>GV</w:t>
      </w:r>
      <w:r w:rsidR="00110F6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cốt cán (98,84%); đưa vào sử dụng gần 100 phòng học thông minh, triển khai hàng trăm hoạt động STEM, hackathon, robot… tạo nền tảng quan trọng để đẩy mạnh chuyển đổi số toàn diện giai đoạn 2026-2030.</w:t>
      </w:r>
    </w:p>
    <w:p w14:paraId="33CB3279" w14:textId="77777777" w:rsidR="00181AFA" w:rsidRPr="00AE6C1E" w:rsidRDefault="00181AFA" w:rsidP="008C7C54">
      <w:pPr>
        <w:pStyle w:val="Heading3"/>
        <w:ind w:firstLine="709"/>
        <w:rPr>
          <w:rFonts w:ascii="Times New Roman" w:hAnsi="Times New Roman"/>
          <w:color w:val="000000" w:themeColor="text1"/>
          <w:sz w:val="28"/>
          <w:szCs w:val="28"/>
          <w:lang w:val="vi-VN"/>
        </w:rPr>
      </w:pPr>
      <w:bookmarkStart w:id="58" w:name="_Toc216590448"/>
      <w:r w:rsidRPr="00AE6C1E">
        <w:rPr>
          <w:rFonts w:ascii="Times New Roman" w:hAnsi="Times New Roman"/>
          <w:b/>
          <w:color w:val="000000" w:themeColor="text1"/>
          <w:sz w:val="28"/>
          <w:szCs w:val="28"/>
          <w:lang w:val="vi-VN"/>
        </w:rPr>
        <w:lastRenderedPageBreak/>
        <w:t>2. Hạn chế, tồn tại</w:t>
      </w:r>
      <w:bookmarkEnd w:id="58"/>
    </w:p>
    <w:p w14:paraId="7BAE234D" w14:textId="6E3B3C2B" w:rsidR="004704C0" w:rsidRPr="00AE6C1E" w:rsidRDefault="00181AFA" w:rsidP="004704C0">
      <w:pPr>
        <w:shd w:val="clear" w:color="auto" w:fill="FFFFFF"/>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b/>
          <w:color w:val="000000" w:themeColor="text1"/>
          <w:sz w:val="28"/>
          <w:szCs w:val="28"/>
          <w:lang w:val="vi-VN"/>
        </w:rPr>
        <w:t xml:space="preserve">2.1. </w:t>
      </w:r>
      <w:r w:rsidR="004704C0" w:rsidRPr="00AE6C1E">
        <w:rPr>
          <w:rFonts w:ascii="Times New Roman" w:eastAsia="Times New Roman" w:hAnsi="Times New Roman"/>
          <w:b/>
          <w:color w:val="000000" w:themeColor="text1"/>
          <w:sz w:val="28"/>
          <w:szCs w:val="28"/>
          <w:lang w:val="vi-VN"/>
        </w:rPr>
        <w:t>Về quy mô, mạng lưới cơ sở GDĐT và người học</w:t>
      </w:r>
    </w:p>
    <w:p w14:paraId="628D3449" w14:textId="6FC9A948" w:rsidR="004704C0" w:rsidRPr="00AE6C1E" w:rsidRDefault="004704C0" w:rsidP="004704C0">
      <w:pPr>
        <w:shd w:val="clear" w:color="auto" w:fill="FFFFFF"/>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vi-VN"/>
        </w:rPr>
        <w:t>Quy hoạch mạng lưới cơ sở giáo dục trên địa bàn thành phố tuy đã được quan tâm nhưng còn thiếu tính đồng b</w:t>
      </w:r>
      <w:r w:rsidR="002C0A1C" w:rsidRPr="00AE6C1E">
        <w:rPr>
          <w:rFonts w:ascii="Times New Roman" w:eastAsia="Times New Roman" w:hAnsi="Times New Roman"/>
          <w:color w:val="000000" w:themeColor="text1"/>
          <w:sz w:val="28"/>
          <w:szCs w:val="28"/>
          <w:lang w:val="vi-VN"/>
        </w:rPr>
        <w:t>ộ</w:t>
      </w:r>
      <w:r w:rsidRPr="00AE6C1E">
        <w:rPr>
          <w:rFonts w:ascii="Times New Roman" w:eastAsia="Times New Roman" w:hAnsi="Times New Roman"/>
          <w:color w:val="000000" w:themeColor="text1"/>
          <w:sz w:val="28"/>
          <w:szCs w:val="28"/>
          <w:lang w:val="vi-VN"/>
        </w:rPr>
        <w:t>; chưa theo kịp tốc độ phát triển đô thị, khu công nghiệp, khu kinh tế và điều chỉnh đị</w:t>
      </w:r>
      <w:r w:rsidR="00AA7BBF" w:rsidRPr="00AE6C1E">
        <w:rPr>
          <w:rFonts w:ascii="Times New Roman" w:eastAsia="Times New Roman" w:hAnsi="Times New Roman"/>
          <w:color w:val="000000" w:themeColor="text1"/>
          <w:sz w:val="28"/>
          <w:szCs w:val="28"/>
          <w:lang w:val="vi-VN"/>
        </w:rPr>
        <w:t>a giới hành chính sau sáp nhập. N</w:t>
      </w:r>
      <w:r w:rsidRPr="00AE6C1E">
        <w:rPr>
          <w:rFonts w:ascii="Times New Roman" w:eastAsia="Times New Roman" w:hAnsi="Times New Roman"/>
          <w:color w:val="000000" w:themeColor="text1"/>
          <w:sz w:val="28"/>
          <w:szCs w:val="28"/>
          <w:lang w:val="vi-VN"/>
        </w:rPr>
        <w:t>hiều khu vực dân số tăng nhanh nhưng chưa kịp đầu tư trường, lớp công lập; vẫn còn tình trạng quá</w:t>
      </w:r>
      <w:r w:rsidR="00AA7BBF" w:rsidRPr="00AE6C1E">
        <w:rPr>
          <w:rFonts w:ascii="Times New Roman" w:eastAsia="Times New Roman" w:hAnsi="Times New Roman"/>
          <w:color w:val="000000" w:themeColor="text1"/>
          <w:sz w:val="28"/>
          <w:szCs w:val="28"/>
          <w:lang w:val="vi-VN"/>
        </w:rPr>
        <w:t xml:space="preserve"> tải cục bộ ở một số phường, xã.</w:t>
      </w:r>
    </w:p>
    <w:p w14:paraId="5E1BC356" w14:textId="167214CD" w:rsidR="004704C0" w:rsidRPr="00AE6C1E" w:rsidRDefault="004704C0" w:rsidP="004704C0">
      <w:pPr>
        <w:shd w:val="clear" w:color="auto" w:fill="FFFFFF"/>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vi-VN"/>
        </w:rPr>
        <w:t>Tỷ lệ ngoài công lập ở mầm non và phổ thông còn thấp so</w:t>
      </w:r>
      <w:r w:rsidR="00AA7BBF" w:rsidRPr="00AE6C1E">
        <w:rPr>
          <w:rFonts w:ascii="Times New Roman" w:eastAsia="Times New Roman" w:hAnsi="Times New Roman"/>
          <w:color w:val="000000" w:themeColor="text1"/>
          <w:sz w:val="28"/>
          <w:szCs w:val="28"/>
          <w:lang w:val="vi-VN"/>
        </w:rPr>
        <w:t xml:space="preserve"> với tiềm năng</w:t>
      </w:r>
      <w:r w:rsidRPr="00AE6C1E">
        <w:rPr>
          <w:rFonts w:ascii="Times New Roman" w:eastAsia="Times New Roman" w:hAnsi="Times New Roman"/>
          <w:color w:val="000000" w:themeColor="text1"/>
          <w:sz w:val="28"/>
          <w:szCs w:val="28"/>
          <w:lang w:val="vi-VN"/>
        </w:rPr>
        <w:t xml:space="preserve">; </w:t>
      </w:r>
      <w:r w:rsidR="00AA7BBF" w:rsidRPr="00AE6C1E">
        <w:rPr>
          <w:rFonts w:ascii="Times New Roman" w:eastAsia="Times New Roman" w:hAnsi="Times New Roman"/>
          <w:bCs/>
          <w:color w:val="000000" w:themeColor="text1"/>
          <w:sz w:val="28"/>
          <w:szCs w:val="28"/>
          <w:lang w:val="vi-VN"/>
        </w:rPr>
        <w:t xml:space="preserve">mầm non chiếm khoảng 21,98% số cơ sở và 16,98% trẻ, phổ thông khoảng 5,34% số cơ sở và 5,21% </w:t>
      </w:r>
      <w:r w:rsidR="000D1AF8" w:rsidRPr="00AE6C1E">
        <w:rPr>
          <w:rFonts w:ascii="Times New Roman" w:eastAsia="Times New Roman" w:hAnsi="Times New Roman"/>
          <w:color w:val="000000" w:themeColor="text1"/>
          <w:sz w:val="28"/>
          <w:szCs w:val="28"/>
          <w:lang w:val="vi-VN" w:eastAsia="x-none"/>
        </w:rPr>
        <w:t>HS</w:t>
      </w:r>
      <w:r w:rsidR="00AA7BBF" w:rsidRPr="00AE6C1E">
        <w:rPr>
          <w:rFonts w:ascii="Times New Roman" w:eastAsia="Times New Roman" w:hAnsi="Times New Roman"/>
          <w:bCs/>
          <w:color w:val="000000" w:themeColor="text1"/>
          <w:sz w:val="28"/>
          <w:szCs w:val="28"/>
          <w:lang w:val="vi-VN"/>
        </w:rPr>
        <w:t xml:space="preserve">, </w:t>
      </w:r>
      <w:r w:rsidR="00FB37B5" w:rsidRPr="00AE6C1E">
        <w:rPr>
          <w:rFonts w:ascii="Times New Roman" w:eastAsia="Times New Roman" w:hAnsi="Times New Roman"/>
          <w:color w:val="000000" w:themeColor="text1"/>
          <w:sz w:val="28"/>
          <w:szCs w:val="28"/>
          <w:lang w:val="vi-VN"/>
        </w:rPr>
        <w:t>GDĐH</w:t>
      </w:r>
      <w:r w:rsidR="00FB37B5" w:rsidRPr="00AE6C1E">
        <w:rPr>
          <w:rFonts w:ascii="Times New Roman" w:eastAsia="Times New Roman" w:hAnsi="Times New Roman"/>
          <w:bCs/>
          <w:color w:val="000000" w:themeColor="text1"/>
          <w:sz w:val="28"/>
          <w:szCs w:val="28"/>
          <w:lang w:val="vi-VN"/>
        </w:rPr>
        <w:t xml:space="preserve"> </w:t>
      </w:r>
      <w:r w:rsidR="00AA7BBF" w:rsidRPr="00AE6C1E">
        <w:rPr>
          <w:rFonts w:ascii="Times New Roman" w:eastAsia="Times New Roman" w:hAnsi="Times New Roman"/>
          <w:bCs/>
          <w:color w:val="000000" w:themeColor="text1"/>
          <w:sz w:val="28"/>
          <w:szCs w:val="28"/>
          <w:lang w:val="vi-VN"/>
        </w:rPr>
        <w:t>khoảng 25% số cơ sở và 19% người học</w:t>
      </w:r>
      <w:r w:rsidR="00AA7BBF" w:rsidRPr="00AE6C1E">
        <w:rPr>
          <w:rFonts w:ascii="Times New Roman" w:eastAsia="Times New Roman" w:hAnsi="Times New Roman"/>
          <w:color w:val="000000" w:themeColor="text1"/>
          <w:sz w:val="28"/>
          <w:szCs w:val="28"/>
          <w:lang w:val="vi-VN"/>
        </w:rPr>
        <w:t>,</w:t>
      </w:r>
      <w:r w:rsidR="002913BC" w:rsidRPr="00AE6C1E">
        <w:rPr>
          <w:rFonts w:ascii="Times New Roman" w:eastAsia="Times New Roman" w:hAnsi="Times New Roman"/>
          <w:color w:val="000000" w:themeColor="text1"/>
          <w:sz w:val="28"/>
          <w:szCs w:val="28"/>
          <w:lang w:val="vi-VN"/>
        </w:rPr>
        <w:t xml:space="preserve"> </w:t>
      </w:r>
      <w:r w:rsidRPr="00AE6C1E">
        <w:rPr>
          <w:rFonts w:ascii="Times New Roman" w:eastAsia="Times New Roman" w:hAnsi="Times New Roman"/>
          <w:color w:val="000000" w:themeColor="text1"/>
          <w:sz w:val="28"/>
          <w:szCs w:val="28"/>
          <w:lang w:val="vi-VN"/>
        </w:rPr>
        <w:t>phân bố cơ sở ngoài công lập chưa đồng đều, chủ yếu tập trung ở khu vực nội đô, khu vực có điều kiện kinh tế phát triển. Mạng lưới cơ sở GDTX, GDNN, GDĐH phân tán, một số đơn vị quy mô nhỏ</w:t>
      </w:r>
      <w:r w:rsidR="00C74D4B" w:rsidRPr="00AE6C1E">
        <w:rPr>
          <w:rFonts w:ascii="Times New Roman" w:eastAsia="Times New Roman" w:hAnsi="Times New Roman"/>
          <w:color w:val="000000" w:themeColor="text1"/>
          <w:sz w:val="28"/>
          <w:szCs w:val="28"/>
          <w:lang w:val="vi-VN"/>
        </w:rPr>
        <w:t>, ngành nghề đào tạo trùng lặp</w:t>
      </w:r>
      <w:r w:rsidRPr="00AE6C1E">
        <w:rPr>
          <w:rFonts w:ascii="Times New Roman" w:eastAsia="Times New Roman" w:hAnsi="Times New Roman"/>
          <w:color w:val="000000" w:themeColor="text1"/>
          <w:sz w:val="28"/>
          <w:szCs w:val="28"/>
          <w:lang w:val="vi-VN"/>
        </w:rPr>
        <w:t>, chưa gắn chặt với quy hoạch</w:t>
      </w:r>
      <w:r w:rsidR="00AA7BBF" w:rsidRPr="00AE6C1E">
        <w:rPr>
          <w:rFonts w:ascii="Times New Roman" w:eastAsia="Times New Roman" w:hAnsi="Times New Roman"/>
          <w:color w:val="000000" w:themeColor="text1"/>
          <w:sz w:val="28"/>
          <w:szCs w:val="28"/>
          <w:lang w:val="vi-VN"/>
        </w:rPr>
        <w:t xml:space="preserve"> không gian phát triển kinh tế -</w:t>
      </w:r>
      <w:r w:rsidRPr="00AE6C1E">
        <w:rPr>
          <w:rFonts w:ascii="Times New Roman" w:eastAsia="Times New Roman" w:hAnsi="Times New Roman"/>
          <w:color w:val="000000" w:themeColor="text1"/>
          <w:sz w:val="28"/>
          <w:szCs w:val="28"/>
          <w:lang w:val="vi-VN"/>
        </w:rPr>
        <w:t xml:space="preserve"> xã hội, khu công nghiệp, khu kinh tế và nhu cầu nhân lực của doanh nghiệp.</w:t>
      </w:r>
    </w:p>
    <w:p w14:paraId="76AE3627" w14:textId="35B870CA" w:rsidR="004704C0" w:rsidRPr="00AE6C1E" w:rsidRDefault="00181AFA" w:rsidP="004704C0">
      <w:pPr>
        <w:shd w:val="clear" w:color="auto" w:fill="FFFFFF"/>
        <w:spacing w:after="0" w:line="360" w:lineRule="exact"/>
        <w:ind w:firstLine="709"/>
        <w:jc w:val="both"/>
        <w:rPr>
          <w:rFonts w:ascii="Times New Roman" w:eastAsia="Times New Roman" w:hAnsi="Times New Roman"/>
          <w:b/>
          <w:color w:val="000000" w:themeColor="text1"/>
          <w:sz w:val="28"/>
          <w:szCs w:val="28"/>
          <w:lang w:val="vi-VN"/>
        </w:rPr>
      </w:pPr>
      <w:r w:rsidRPr="00AE6C1E">
        <w:rPr>
          <w:rFonts w:ascii="Times New Roman" w:eastAsia="Times New Roman" w:hAnsi="Times New Roman"/>
          <w:b/>
          <w:color w:val="000000" w:themeColor="text1"/>
          <w:sz w:val="28"/>
          <w:szCs w:val="28"/>
          <w:lang w:val="vi-VN"/>
        </w:rPr>
        <w:t xml:space="preserve">2.2. </w:t>
      </w:r>
      <w:r w:rsidR="004704C0" w:rsidRPr="00AE6C1E">
        <w:rPr>
          <w:rFonts w:ascii="Times New Roman" w:eastAsia="Times New Roman" w:hAnsi="Times New Roman"/>
          <w:b/>
          <w:color w:val="000000" w:themeColor="text1"/>
          <w:sz w:val="28"/>
          <w:szCs w:val="28"/>
          <w:lang w:val="vi-VN"/>
        </w:rPr>
        <w:t>Về đội ngũ cán bộ, giáo viên, giảng viên, nhân viên</w:t>
      </w:r>
    </w:p>
    <w:p w14:paraId="227D46D3" w14:textId="251FC02D" w:rsidR="0013620D" w:rsidRPr="00AE6C1E" w:rsidRDefault="004704C0" w:rsidP="004704C0">
      <w:pPr>
        <w:shd w:val="clear" w:color="auto" w:fill="FFFFFF"/>
        <w:spacing w:after="0" w:line="360" w:lineRule="exact"/>
        <w:ind w:firstLine="709"/>
        <w:jc w:val="both"/>
        <w:rPr>
          <w:rFonts w:ascii="Times New Roman" w:hAnsi="Times New Roman"/>
          <w:color w:val="000000" w:themeColor="text1"/>
        </w:rPr>
      </w:pPr>
      <w:r w:rsidRPr="00AE6C1E">
        <w:rPr>
          <w:rFonts w:ascii="Times New Roman" w:eastAsia="Times New Roman" w:hAnsi="Times New Roman"/>
          <w:bCs/>
          <w:color w:val="000000" w:themeColor="text1"/>
          <w:spacing w:val="-2"/>
          <w:sz w:val="28"/>
          <w:szCs w:val="28"/>
          <w:lang w:val="vi-VN"/>
        </w:rPr>
        <w:t xml:space="preserve">Quy mô đội ngũ chưa đáp ứng yêu cầu triển khai đồng thời </w:t>
      </w:r>
      <w:r w:rsidR="00C74D4B" w:rsidRPr="00AE6C1E">
        <w:rPr>
          <w:rFonts w:ascii="Times New Roman" w:eastAsia="Times New Roman" w:hAnsi="Times New Roman"/>
          <w:bCs/>
          <w:color w:val="000000" w:themeColor="text1"/>
          <w:spacing w:val="-2"/>
          <w:sz w:val="28"/>
          <w:szCs w:val="28"/>
          <w:lang w:val="vi-VN"/>
        </w:rPr>
        <w:t>CT</w:t>
      </w:r>
      <w:r w:rsidRPr="00AE6C1E">
        <w:rPr>
          <w:rFonts w:ascii="Times New Roman" w:eastAsia="Times New Roman" w:hAnsi="Times New Roman"/>
          <w:bCs/>
          <w:color w:val="000000" w:themeColor="text1"/>
          <w:spacing w:val="-2"/>
          <w:sz w:val="28"/>
          <w:szCs w:val="28"/>
          <w:lang w:val="vi-VN"/>
        </w:rPr>
        <w:t xml:space="preserve"> GDPT 2018, đổi mới GDNN, GDĐH. Toàn ngành còn thiếu</w:t>
      </w:r>
      <w:r w:rsidR="000131A0" w:rsidRPr="00AE6C1E">
        <w:rPr>
          <w:rFonts w:ascii="Times New Roman" w:eastAsia="Times New Roman" w:hAnsi="Times New Roman"/>
          <w:bCs/>
          <w:color w:val="000000" w:themeColor="text1"/>
          <w:spacing w:val="-2"/>
          <w:sz w:val="28"/>
          <w:szCs w:val="28"/>
          <w:lang w:val="vi-VN"/>
        </w:rPr>
        <w:t xml:space="preserve"> cục bộ</w:t>
      </w:r>
      <w:r w:rsidRPr="00AE6C1E">
        <w:rPr>
          <w:rFonts w:ascii="Times New Roman" w:eastAsia="Times New Roman" w:hAnsi="Times New Roman"/>
          <w:bCs/>
          <w:color w:val="000000" w:themeColor="text1"/>
          <w:spacing w:val="-2"/>
          <w:sz w:val="28"/>
          <w:szCs w:val="28"/>
          <w:lang w:val="vi-VN"/>
        </w:rPr>
        <w:t xml:space="preserve"> khoảng 3.312 cán bộ, </w:t>
      </w:r>
      <w:r w:rsidR="00110F68" w:rsidRPr="00AE6C1E">
        <w:rPr>
          <w:rFonts w:ascii="Times New Roman" w:hAnsi="Times New Roman"/>
          <w:bCs/>
          <w:color w:val="000000" w:themeColor="text1"/>
          <w:sz w:val="28"/>
          <w:szCs w:val="28"/>
          <w:lang w:val="vi-VN"/>
        </w:rPr>
        <w:t>GV</w:t>
      </w:r>
      <w:r w:rsidRPr="00AE6C1E">
        <w:rPr>
          <w:rFonts w:ascii="Times New Roman" w:eastAsia="Times New Roman" w:hAnsi="Times New Roman"/>
          <w:bCs/>
          <w:color w:val="000000" w:themeColor="text1"/>
          <w:spacing w:val="-2"/>
          <w:sz w:val="28"/>
          <w:szCs w:val="28"/>
          <w:lang w:val="vi-VN"/>
        </w:rPr>
        <w:t xml:space="preserve">, nhân viên so với biên chế được giao và khoảng 5.777 người so với định mức của Bộ GDĐT; tỷ lệ </w:t>
      </w:r>
      <w:r w:rsidR="00110F68" w:rsidRPr="00AE6C1E">
        <w:rPr>
          <w:rFonts w:ascii="Times New Roman" w:hAnsi="Times New Roman"/>
          <w:bCs/>
          <w:color w:val="000000" w:themeColor="text1"/>
          <w:sz w:val="28"/>
          <w:szCs w:val="28"/>
          <w:lang w:val="vi-VN"/>
        </w:rPr>
        <w:t>GV</w:t>
      </w:r>
      <w:r w:rsidR="00110F68" w:rsidRPr="00AE6C1E">
        <w:rPr>
          <w:rFonts w:ascii="Times New Roman" w:eastAsia="Times New Roman" w:hAnsi="Times New Roman"/>
          <w:bCs/>
          <w:color w:val="000000" w:themeColor="text1"/>
          <w:spacing w:val="-2"/>
          <w:sz w:val="28"/>
          <w:szCs w:val="28"/>
          <w:lang w:val="vi-VN"/>
        </w:rPr>
        <w:t xml:space="preserve"> </w:t>
      </w:r>
      <w:r w:rsidRPr="00AE6C1E">
        <w:rPr>
          <w:rFonts w:ascii="Times New Roman" w:eastAsia="Times New Roman" w:hAnsi="Times New Roman"/>
          <w:bCs/>
          <w:color w:val="000000" w:themeColor="text1"/>
          <w:spacing w:val="-2"/>
          <w:sz w:val="28"/>
          <w:szCs w:val="28"/>
          <w:lang w:val="vi-VN"/>
        </w:rPr>
        <w:t>/lớp ở các cấp thấp hơn</w:t>
      </w:r>
      <w:r w:rsidR="00AA7BBF" w:rsidRPr="00AE6C1E">
        <w:rPr>
          <w:rFonts w:ascii="Times New Roman" w:eastAsia="Times New Roman" w:hAnsi="Times New Roman"/>
          <w:bCs/>
          <w:color w:val="000000" w:themeColor="text1"/>
          <w:spacing w:val="-2"/>
          <w:sz w:val="28"/>
          <w:szCs w:val="28"/>
          <w:lang w:val="vi-VN"/>
        </w:rPr>
        <w:t xml:space="preserve"> chuẩn (mầm non 1,99 so với 2,2-</w:t>
      </w:r>
      <w:r w:rsidRPr="00AE6C1E">
        <w:rPr>
          <w:rFonts w:ascii="Times New Roman" w:eastAsia="Times New Roman" w:hAnsi="Times New Roman"/>
          <w:bCs/>
          <w:color w:val="000000" w:themeColor="text1"/>
          <w:spacing w:val="-2"/>
          <w:sz w:val="28"/>
          <w:szCs w:val="28"/>
          <w:lang w:val="vi-VN"/>
        </w:rPr>
        <w:t xml:space="preserve">2,5; tiểu học 1,37/1,50; THCS 1,57/1,90; THPT 1,97/2,25). Tình trạng thiếu </w:t>
      </w:r>
      <w:r w:rsidR="00110F68" w:rsidRPr="00AE6C1E">
        <w:rPr>
          <w:rFonts w:ascii="Times New Roman" w:hAnsi="Times New Roman"/>
          <w:bCs/>
          <w:color w:val="000000" w:themeColor="text1"/>
          <w:sz w:val="28"/>
          <w:szCs w:val="28"/>
          <w:lang w:val="vi-VN"/>
        </w:rPr>
        <w:t>GV</w:t>
      </w:r>
      <w:r w:rsidR="00D400D2" w:rsidRPr="00AE6C1E">
        <w:rPr>
          <w:rFonts w:ascii="Times New Roman" w:hAnsi="Times New Roman"/>
          <w:bCs/>
          <w:color w:val="000000" w:themeColor="text1"/>
          <w:sz w:val="28"/>
          <w:szCs w:val="28"/>
          <w:lang w:val="vi-VN"/>
        </w:rPr>
        <w:t xml:space="preserve"> </w:t>
      </w:r>
      <w:r w:rsidR="00FE01D7" w:rsidRPr="00AE6C1E">
        <w:rPr>
          <w:rFonts w:ascii="Times New Roman" w:hAnsi="Times New Roman"/>
          <w:bCs/>
          <w:color w:val="000000" w:themeColor="text1"/>
          <w:sz w:val="28"/>
          <w:szCs w:val="28"/>
          <w:lang w:val="vi-VN"/>
        </w:rPr>
        <w:t>MN</w:t>
      </w:r>
      <w:r w:rsidR="00D400D2" w:rsidRPr="00AE6C1E">
        <w:rPr>
          <w:rFonts w:ascii="Times New Roman" w:hAnsi="Times New Roman"/>
          <w:bCs/>
          <w:color w:val="000000" w:themeColor="text1"/>
          <w:sz w:val="28"/>
          <w:szCs w:val="28"/>
          <w:lang w:val="vi-VN"/>
        </w:rPr>
        <w:t xml:space="preserve"> và</w:t>
      </w:r>
      <w:r w:rsidR="00110F68" w:rsidRPr="00AE6C1E">
        <w:rPr>
          <w:rFonts w:ascii="Times New Roman" w:eastAsia="Times New Roman" w:hAnsi="Times New Roman"/>
          <w:bCs/>
          <w:color w:val="000000" w:themeColor="text1"/>
          <w:spacing w:val="-2"/>
          <w:sz w:val="28"/>
          <w:szCs w:val="28"/>
          <w:lang w:val="vi-VN"/>
        </w:rPr>
        <w:t xml:space="preserve"> </w:t>
      </w:r>
      <w:r w:rsidRPr="00AE6C1E">
        <w:rPr>
          <w:rFonts w:ascii="Times New Roman" w:eastAsia="Times New Roman" w:hAnsi="Times New Roman"/>
          <w:bCs/>
          <w:color w:val="000000" w:themeColor="text1"/>
          <w:spacing w:val="-2"/>
          <w:sz w:val="28"/>
          <w:szCs w:val="28"/>
          <w:lang w:val="vi-VN"/>
        </w:rPr>
        <w:t xml:space="preserve">một số môn </w:t>
      </w:r>
      <w:r w:rsidR="006A6012" w:rsidRPr="00AE6C1E">
        <w:rPr>
          <w:rFonts w:ascii="Times New Roman" w:eastAsia="Times New Roman" w:hAnsi="Times New Roman"/>
          <w:bCs/>
          <w:color w:val="000000" w:themeColor="text1"/>
          <w:spacing w:val="-2"/>
          <w:sz w:val="28"/>
          <w:szCs w:val="28"/>
        </w:rPr>
        <w:t>tích hợp, môn học mới</w:t>
      </w:r>
      <w:r w:rsidRPr="00AE6C1E">
        <w:rPr>
          <w:rFonts w:ascii="Times New Roman" w:eastAsia="Times New Roman" w:hAnsi="Times New Roman"/>
          <w:bCs/>
          <w:color w:val="000000" w:themeColor="text1"/>
          <w:spacing w:val="-2"/>
          <w:sz w:val="28"/>
          <w:szCs w:val="28"/>
          <w:lang w:val="vi-VN"/>
        </w:rPr>
        <w:t xml:space="preserve"> (Tin học, Âm nhạc, Mỹ thuật, Công nghệ…) vẫn diễn ra ở một số cấp học, địa bàn; tỷ lệ </w:t>
      </w:r>
      <w:r w:rsidR="00110F68" w:rsidRPr="00AE6C1E">
        <w:rPr>
          <w:rFonts w:ascii="Times New Roman" w:hAnsi="Times New Roman"/>
          <w:bCs/>
          <w:color w:val="000000" w:themeColor="text1"/>
          <w:sz w:val="28"/>
          <w:szCs w:val="28"/>
          <w:lang w:val="vi-VN"/>
        </w:rPr>
        <w:t>GV</w:t>
      </w:r>
      <w:r w:rsidR="00110F68" w:rsidRPr="00AE6C1E">
        <w:rPr>
          <w:rFonts w:ascii="Times New Roman" w:eastAsia="Times New Roman" w:hAnsi="Times New Roman"/>
          <w:bCs/>
          <w:color w:val="000000" w:themeColor="text1"/>
          <w:spacing w:val="-2"/>
          <w:sz w:val="28"/>
          <w:szCs w:val="28"/>
          <w:lang w:val="vi-VN"/>
        </w:rPr>
        <w:t xml:space="preserve"> </w:t>
      </w:r>
      <w:r w:rsidRPr="00AE6C1E">
        <w:rPr>
          <w:rFonts w:ascii="Times New Roman" w:eastAsia="Times New Roman" w:hAnsi="Times New Roman"/>
          <w:bCs/>
          <w:color w:val="000000" w:themeColor="text1"/>
          <w:spacing w:val="-2"/>
          <w:sz w:val="28"/>
          <w:szCs w:val="28"/>
          <w:lang w:val="vi-VN"/>
        </w:rPr>
        <w:t>mầm non ngoài công lập chưa đạt chuẩn theo Luật Giáo dục còn cao.</w:t>
      </w:r>
      <w:r w:rsidR="00A0641F" w:rsidRPr="00AE6C1E">
        <w:rPr>
          <w:rFonts w:ascii="Times New Roman" w:hAnsi="Times New Roman"/>
          <w:color w:val="000000" w:themeColor="text1"/>
        </w:rPr>
        <w:t xml:space="preserve"> </w:t>
      </w:r>
    </w:p>
    <w:p w14:paraId="29B8BEB5" w14:textId="0CC952E1" w:rsidR="003F59FE" w:rsidRPr="00AE6C1E" w:rsidRDefault="003F59FE" w:rsidP="004704C0">
      <w:pPr>
        <w:shd w:val="clear" w:color="auto" w:fill="FFFFFF"/>
        <w:spacing w:after="0" w:line="360" w:lineRule="exact"/>
        <w:ind w:firstLine="709"/>
        <w:jc w:val="both"/>
        <w:rPr>
          <w:rFonts w:ascii="Times New Roman" w:hAnsi="Times New Roman"/>
          <w:bCs/>
          <w:color w:val="000000" w:themeColor="text1"/>
          <w:sz w:val="28"/>
          <w:szCs w:val="28"/>
          <w:lang w:val="vi-VN"/>
        </w:rPr>
      </w:pPr>
      <w:r w:rsidRPr="00AE6C1E">
        <w:rPr>
          <w:rFonts w:ascii="Times New Roman" w:hAnsi="Times New Roman"/>
          <w:bCs/>
          <w:color w:val="000000" w:themeColor="text1"/>
          <w:spacing w:val="-4"/>
          <w:sz w:val="28"/>
          <w:szCs w:val="28"/>
          <w:lang w:val="vi-VN"/>
        </w:rPr>
        <w:t>Đội ngũ giáo viên tiếng Anh đạt chuẩn theo Khung năng lực ngoại ngữ 6 bậc chưa đồng đều giữa các cấp học, loại hình; ảnh hưởng đến việc mở rộng sử dụng tiếng Anh trong dạy học và hoạt động nhà trường, nhất là tại GDTX, GDNN</w:t>
      </w:r>
      <w:r w:rsidRPr="00AE6C1E">
        <w:rPr>
          <w:rFonts w:ascii="Times New Roman" w:hAnsi="Times New Roman"/>
          <w:bCs/>
          <w:color w:val="000000" w:themeColor="text1"/>
          <w:sz w:val="28"/>
          <w:szCs w:val="28"/>
          <w:lang w:val="vi-VN"/>
        </w:rPr>
        <w:t>.</w:t>
      </w:r>
    </w:p>
    <w:p w14:paraId="3259F1E8" w14:textId="5C399FEA" w:rsidR="004704C0" w:rsidRPr="00AE6C1E" w:rsidRDefault="004704C0" w:rsidP="004704C0">
      <w:pPr>
        <w:shd w:val="clear" w:color="auto" w:fill="FFFFFF"/>
        <w:spacing w:after="0" w:line="360" w:lineRule="exact"/>
        <w:ind w:firstLine="709"/>
        <w:jc w:val="both"/>
        <w:rPr>
          <w:rFonts w:ascii="Times New Roman" w:eastAsia="Times New Roman" w:hAnsi="Times New Roman"/>
          <w:bCs/>
          <w:color w:val="000000" w:themeColor="text1"/>
          <w:spacing w:val="-2"/>
          <w:sz w:val="28"/>
          <w:szCs w:val="28"/>
          <w:lang w:val="vi-VN"/>
        </w:rPr>
      </w:pPr>
      <w:r w:rsidRPr="00AE6C1E">
        <w:rPr>
          <w:rFonts w:ascii="Times New Roman" w:eastAsia="Times New Roman" w:hAnsi="Times New Roman"/>
          <w:bCs/>
          <w:color w:val="000000" w:themeColor="text1"/>
          <w:sz w:val="28"/>
          <w:szCs w:val="28"/>
          <w:lang w:val="vi-VN"/>
        </w:rPr>
        <w:t xml:space="preserve">Đối với GDNN và GDĐH, đội ngũ nhà giáo dạy thực hành, giảng viên có kinh nghiệm thực tiễn, chuyên gia đầu ngành còn thiếu; năng lực ngoại ngữ, năng lực số, kỹ năng đào tạo tích hợp còn hạn chế, chưa theo kịp yêu cầu chuyển đổi số, kinh tế số và công nghiệp 4.0. Cơ chế thu hút, đãi ngộ, sử dụng và giữ chân nhân lực chất lượng cao, chuyên gia, giảng viên trình độ cao chưa thật sự cạnh tranh so với các trung tâm GDĐT lớn trong nước, dẫn </w:t>
      </w:r>
      <w:r w:rsidR="00AA7BBF" w:rsidRPr="00AE6C1E">
        <w:rPr>
          <w:rFonts w:ascii="Times New Roman" w:eastAsia="Times New Roman" w:hAnsi="Times New Roman"/>
          <w:bCs/>
          <w:color w:val="000000" w:themeColor="text1"/>
          <w:sz w:val="28"/>
          <w:szCs w:val="28"/>
          <w:lang w:val="vi-VN"/>
        </w:rPr>
        <w:t>đến nguy cơ “chảy máu chất xám”</w:t>
      </w:r>
      <w:r w:rsidRPr="00AE6C1E">
        <w:rPr>
          <w:rFonts w:ascii="Times New Roman" w:eastAsia="Times New Roman" w:hAnsi="Times New Roman"/>
          <w:bCs/>
          <w:color w:val="000000" w:themeColor="text1"/>
          <w:spacing w:val="-2"/>
          <w:sz w:val="28"/>
          <w:szCs w:val="28"/>
          <w:lang w:val="vi-VN"/>
        </w:rPr>
        <w:t>.</w:t>
      </w:r>
    </w:p>
    <w:p w14:paraId="6639D468" w14:textId="29FFCC74" w:rsidR="00181AFA" w:rsidRPr="00AE6C1E" w:rsidRDefault="00181AFA" w:rsidP="00D43C00">
      <w:pPr>
        <w:shd w:val="clear" w:color="auto" w:fill="FFFFFF"/>
        <w:spacing w:after="0" w:line="360" w:lineRule="exact"/>
        <w:ind w:firstLine="709"/>
        <w:jc w:val="both"/>
        <w:rPr>
          <w:rFonts w:ascii="Times New Roman" w:eastAsia="Times New Roman" w:hAnsi="Times New Roman"/>
          <w:bCs/>
          <w:color w:val="000000" w:themeColor="text1"/>
          <w:spacing w:val="-2"/>
          <w:sz w:val="28"/>
          <w:szCs w:val="28"/>
          <w:lang w:val="vi-VN"/>
        </w:rPr>
      </w:pPr>
      <w:r w:rsidRPr="00AE6C1E">
        <w:rPr>
          <w:rFonts w:ascii="Times New Roman" w:eastAsia="Times New Roman" w:hAnsi="Times New Roman"/>
          <w:b/>
          <w:color w:val="000000" w:themeColor="text1"/>
          <w:sz w:val="28"/>
          <w:szCs w:val="28"/>
          <w:lang w:val="vi-VN"/>
        </w:rPr>
        <w:t xml:space="preserve">2.3. </w:t>
      </w:r>
      <w:r w:rsidR="004704C0" w:rsidRPr="00AE6C1E">
        <w:rPr>
          <w:rFonts w:ascii="Times New Roman" w:eastAsia="Times New Roman" w:hAnsi="Times New Roman"/>
          <w:b/>
          <w:bCs/>
          <w:color w:val="000000" w:themeColor="text1"/>
          <w:spacing w:val="-2"/>
          <w:sz w:val="28"/>
          <w:szCs w:val="28"/>
          <w:lang w:val="vi-VN"/>
        </w:rPr>
        <w:t>Về cơ sở vật chất, trang thiết bị</w:t>
      </w:r>
    </w:p>
    <w:p w14:paraId="5C19245D" w14:textId="57CB3523" w:rsidR="0013620D" w:rsidRPr="00AE6C1E" w:rsidRDefault="004704C0" w:rsidP="004704C0">
      <w:pPr>
        <w:shd w:val="clear" w:color="auto" w:fill="FFFFFF"/>
        <w:spacing w:after="0" w:line="360" w:lineRule="exact"/>
        <w:ind w:firstLine="709"/>
        <w:jc w:val="both"/>
        <w:rPr>
          <w:rFonts w:ascii="Times New Roman" w:eastAsia="Times New Roman" w:hAnsi="Times New Roman"/>
          <w:bCs/>
          <w:color w:val="000000" w:themeColor="text1"/>
          <w:spacing w:val="-2"/>
          <w:sz w:val="28"/>
          <w:szCs w:val="28"/>
          <w:lang w:val="vi-VN"/>
        </w:rPr>
      </w:pPr>
      <w:r w:rsidRPr="00AE6C1E">
        <w:rPr>
          <w:rFonts w:ascii="Times New Roman" w:eastAsia="Times New Roman" w:hAnsi="Times New Roman"/>
          <w:bCs/>
          <w:color w:val="000000" w:themeColor="text1"/>
          <w:spacing w:val="-2"/>
          <w:sz w:val="28"/>
          <w:szCs w:val="28"/>
          <w:lang w:val="vi-VN"/>
        </w:rPr>
        <w:t xml:space="preserve">Cơ sở vật chất toàn hệ thống chưa đáp ứng yêu cầu phát triển giáo dục chất lượng cao và triển khai chương trình, sách giáo khoa mới. </w:t>
      </w:r>
      <w:r w:rsidR="00D7216B">
        <w:rPr>
          <w:rFonts w:ascii="Times New Roman" w:eastAsia="Times New Roman" w:hAnsi="Times New Roman"/>
          <w:bCs/>
          <w:color w:val="000000" w:themeColor="text1"/>
          <w:spacing w:val="-2"/>
          <w:sz w:val="28"/>
          <w:szCs w:val="28"/>
        </w:rPr>
        <w:t>Hệ thống GDMN đến GDPT</w:t>
      </w:r>
      <w:r w:rsidRPr="00AE6C1E">
        <w:rPr>
          <w:rFonts w:ascii="Times New Roman" w:eastAsia="Times New Roman" w:hAnsi="Times New Roman"/>
          <w:bCs/>
          <w:color w:val="000000" w:themeColor="text1"/>
          <w:spacing w:val="-2"/>
          <w:sz w:val="28"/>
          <w:szCs w:val="28"/>
          <w:lang w:val="vi-VN"/>
        </w:rPr>
        <w:t xml:space="preserve"> còn thiếu khoảng </w:t>
      </w:r>
      <w:r w:rsidR="00D7216B">
        <w:rPr>
          <w:rFonts w:ascii="Times New Roman" w:eastAsia="Times New Roman" w:hAnsi="Times New Roman"/>
          <w:bCs/>
          <w:color w:val="000000" w:themeColor="text1"/>
          <w:spacing w:val="-2"/>
          <w:sz w:val="28"/>
          <w:szCs w:val="28"/>
        </w:rPr>
        <w:t>6</w:t>
      </w:r>
      <w:r w:rsidR="00AA7BBF" w:rsidRPr="00CA4EB5">
        <w:rPr>
          <w:rFonts w:ascii="Times New Roman" w:eastAsia="Times New Roman" w:hAnsi="Times New Roman"/>
          <w:bCs/>
          <w:color w:val="000000" w:themeColor="text1"/>
          <w:spacing w:val="-2"/>
          <w:sz w:val="28"/>
          <w:szCs w:val="28"/>
          <w:lang w:val="vi-VN"/>
        </w:rPr>
        <w:t xml:space="preserve">8,6 </w:t>
      </w:r>
      <w:r w:rsidR="00AA7BBF" w:rsidRPr="00AE6C1E">
        <w:rPr>
          <w:rFonts w:ascii="Times New Roman" w:eastAsia="Times New Roman" w:hAnsi="Times New Roman"/>
          <w:bCs/>
          <w:color w:val="000000" w:themeColor="text1"/>
          <w:spacing w:val="-2"/>
          <w:sz w:val="28"/>
          <w:szCs w:val="28"/>
          <w:lang w:val="vi-VN"/>
        </w:rPr>
        <w:t xml:space="preserve">ha đất so với nhu cầu, </w:t>
      </w:r>
      <w:r w:rsidRPr="00AE6C1E">
        <w:rPr>
          <w:rFonts w:ascii="Times New Roman" w:eastAsia="Times New Roman" w:hAnsi="Times New Roman"/>
          <w:bCs/>
          <w:color w:val="000000" w:themeColor="text1"/>
          <w:spacing w:val="-2"/>
          <w:sz w:val="28"/>
          <w:szCs w:val="28"/>
          <w:lang w:val="vi-VN"/>
        </w:rPr>
        <w:t>7.576 phòng các loại (trong đó khoảng 3.736 phòng học/phòng nuôi dưỡng, 3.840 phòng bộ môn, phòng hỗ trợ học tập) và khoảng 1.144 nhà vệ sinh; kinh phí khắc phục ước khoảng 9.181</w:t>
      </w:r>
      <w:r w:rsidR="00225C16" w:rsidRPr="00AE6C1E">
        <w:rPr>
          <w:rFonts w:ascii="Times New Roman" w:eastAsia="Times New Roman" w:hAnsi="Times New Roman"/>
          <w:bCs/>
          <w:color w:val="000000" w:themeColor="text1"/>
          <w:spacing w:val="-2"/>
          <w:sz w:val="28"/>
          <w:szCs w:val="28"/>
          <w:lang w:val="vi-VN"/>
        </w:rPr>
        <w:t xml:space="preserve">,580 </w:t>
      </w:r>
      <w:r w:rsidR="00225C16" w:rsidRPr="00AE6C1E">
        <w:rPr>
          <w:rFonts w:ascii="Times New Roman" w:eastAsia="Times New Roman" w:hAnsi="Times New Roman"/>
          <w:bCs/>
          <w:color w:val="000000" w:themeColor="text1"/>
          <w:spacing w:val="-2"/>
          <w:sz w:val="28"/>
          <w:szCs w:val="28"/>
          <w:lang w:val="vi-VN"/>
        </w:rPr>
        <w:lastRenderedPageBreak/>
        <w:t>tỷ đồng cho giai đoạn 2026-</w:t>
      </w:r>
      <w:r w:rsidRPr="00AE6C1E">
        <w:rPr>
          <w:rFonts w:ascii="Times New Roman" w:eastAsia="Times New Roman" w:hAnsi="Times New Roman"/>
          <w:bCs/>
          <w:color w:val="000000" w:themeColor="text1"/>
          <w:spacing w:val="-2"/>
          <w:sz w:val="28"/>
          <w:szCs w:val="28"/>
          <w:lang w:val="vi-VN"/>
        </w:rPr>
        <w:t>2030. Thiết bị dạy học còn thiếu khoảng 131.855 bộ, chủ yếu ở các cấp tiểu học, THCS, THPT (hiện mới đáp ứng khoảng 65% nhu cầu); tỷ lệ trường đạt chuẩn quốc gia mức độ 2 mới khoảng 23,03%, chưa tương xứng với định hướng phát triển các mô hình trường chất lượng cao, trường học XHCN.</w:t>
      </w:r>
      <w:r w:rsidR="003F59FE" w:rsidRPr="00AE6C1E">
        <w:rPr>
          <w:rFonts w:ascii="Times New Roman" w:eastAsia="Times New Roman" w:hAnsi="Times New Roman"/>
          <w:bCs/>
          <w:color w:val="000000" w:themeColor="text1"/>
          <w:spacing w:val="-2"/>
          <w:sz w:val="28"/>
          <w:szCs w:val="28"/>
          <w:lang w:val="vi-VN"/>
        </w:rPr>
        <w:t xml:space="preserve"> </w:t>
      </w:r>
    </w:p>
    <w:p w14:paraId="6991918B" w14:textId="3B12D243" w:rsidR="004704C0" w:rsidRPr="00AE6C1E" w:rsidRDefault="003F59FE" w:rsidP="004704C0">
      <w:pPr>
        <w:shd w:val="clear" w:color="auto" w:fill="FFFFFF"/>
        <w:spacing w:after="0" w:line="360" w:lineRule="exact"/>
        <w:ind w:firstLine="709"/>
        <w:jc w:val="both"/>
        <w:rPr>
          <w:rFonts w:ascii="Times New Roman" w:eastAsia="Times New Roman" w:hAnsi="Times New Roman"/>
          <w:bCs/>
          <w:color w:val="000000" w:themeColor="text1"/>
          <w:spacing w:val="-2"/>
          <w:sz w:val="28"/>
          <w:szCs w:val="28"/>
          <w:lang w:val="vi-VN"/>
        </w:rPr>
      </w:pPr>
      <w:r w:rsidRPr="00AE6C1E">
        <w:rPr>
          <w:rFonts w:ascii="Times New Roman" w:eastAsia="Times New Roman" w:hAnsi="Times New Roman"/>
          <w:bCs/>
          <w:color w:val="000000" w:themeColor="text1"/>
          <w:spacing w:val="-6"/>
          <w:sz w:val="28"/>
          <w:szCs w:val="28"/>
          <w:lang w:val="vi-VN"/>
        </w:rPr>
        <w:t xml:space="preserve">Hệ thống phòng học ngoại ngữ và thiết bị hỗ trợ nghe </w:t>
      </w:r>
      <w:r w:rsidRPr="00AE6C1E">
        <w:rPr>
          <w:rFonts w:ascii="Times New Roman" w:eastAsia="Times New Roman" w:hAnsi="Times New Roman"/>
          <w:bCs/>
          <w:color w:val="000000" w:themeColor="text1"/>
          <w:spacing w:val="-6"/>
          <w:sz w:val="28"/>
          <w:szCs w:val="28"/>
        </w:rPr>
        <w:t>-</w:t>
      </w:r>
      <w:r w:rsidRPr="00AE6C1E">
        <w:rPr>
          <w:rFonts w:ascii="Times New Roman" w:eastAsia="Times New Roman" w:hAnsi="Times New Roman"/>
          <w:bCs/>
          <w:color w:val="000000" w:themeColor="text1"/>
          <w:spacing w:val="-6"/>
          <w:sz w:val="28"/>
          <w:szCs w:val="28"/>
          <w:lang w:val="vi-VN"/>
        </w:rPr>
        <w:t xml:space="preserve"> nói chưa đồng bộ giữa các địa bàn; chênh lệch về phòng học, học liệu số và thiết bị tương tác làm giảm hiệu quả hình thành môi trường sử dụng tiếng Anh thường xuyên trong nhà trường</w:t>
      </w:r>
      <w:r w:rsidRPr="00AE6C1E">
        <w:rPr>
          <w:rFonts w:ascii="Times New Roman" w:eastAsia="Times New Roman" w:hAnsi="Times New Roman"/>
          <w:bCs/>
          <w:color w:val="000000" w:themeColor="text1"/>
          <w:spacing w:val="-2"/>
          <w:sz w:val="28"/>
          <w:szCs w:val="28"/>
          <w:lang w:val="vi-VN"/>
        </w:rPr>
        <w:t>.</w:t>
      </w:r>
    </w:p>
    <w:p w14:paraId="6D8FF375" w14:textId="61E3B251" w:rsidR="004704C0" w:rsidRPr="00AB6C81" w:rsidRDefault="002B61A7" w:rsidP="00D43C00">
      <w:pPr>
        <w:shd w:val="clear" w:color="auto" w:fill="FFFFFF"/>
        <w:spacing w:after="0" w:line="360" w:lineRule="exact"/>
        <w:ind w:firstLine="709"/>
        <w:jc w:val="both"/>
        <w:rPr>
          <w:rFonts w:ascii="Times New Roman" w:eastAsia="Times New Roman" w:hAnsi="Times New Roman"/>
          <w:bCs/>
          <w:color w:val="000000" w:themeColor="text1"/>
          <w:spacing w:val="-2"/>
          <w:sz w:val="28"/>
          <w:szCs w:val="28"/>
          <w:lang w:val="vi-VN"/>
        </w:rPr>
      </w:pPr>
      <w:r w:rsidRPr="00AE6C1E">
        <w:rPr>
          <w:rFonts w:ascii="Times New Roman" w:eastAsia="Times New Roman" w:hAnsi="Times New Roman"/>
          <w:bCs/>
          <w:color w:val="000000" w:themeColor="text1"/>
          <w:spacing w:val="-2"/>
          <w:sz w:val="28"/>
          <w:szCs w:val="28"/>
          <w:lang w:val="vi-VN"/>
        </w:rPr>
        <w:t>Đối với GDTX-</w:t>
      </w:r>
      <w:r w:rsidR="004704C0" w:rsidRPr="00AE6C1E">
        <w:rPr>
          <w:rFonts w:ascii="Times New Roman" w:eastAsia="Times New Roman" w:hAnsi="Times New Roman"/>
          <w:bCs/>
          <w:color w:val="000000" w:themeColor="text1"/>
          <w:spacing w:val="-2"/>
          <w:sz w:val="28"/>
          <w:szCs w:val="28"/>
          <w:lang w:val="vi-VN"/>
        </w:rPr>
        <w:t xml:space="preserve">GDNN, nhiều trung tâm, cơ sở đào tạo nghề còn thiếu 11,637 ha đất, 91 phòng học lý thuyết, 58 xưởng thực hành, 8 thư viện, 44 phòng làm việc; một số cơ sở GDNN còn thiếu khoảng </w:t>
      </w:r>
      <w:r w:rsidR="00225C16" w:rsidRPr="00AE6C1E">
        <w:rPr>
          <w:rFonts w:ascii="Times New Roman" w:eastAsia="Times New Roman" w:hAnsi="Times New Roman"/>
          <w:bCs/>
          <w:color w:val="000000" w:themeColor="text1"/>
          <w:spacing w:val="-2"/>
          <w:sz w:val="28"/>
          <w:szCs w:val="28"/>
          <w:lang w:val="vi-VN"/>
        </w:rPr>
        <w:t>2</w:t>
      </w:r>
      <w:r w:rsidR="004704C0" w:rsidRPr="00AE6C1E">
        <w:rPr>
          <w:rFonts w:ascii="Times New Roman" w:eastAsia="Times New Roman" w:hAnsi="Times New Roman"/>
          <w:bCs/>
          <w:color w:val="000000" w:themeColor="text1"/>
          <w:spacing w:val="-2"/>
          <w:sz w:val="28"/>
          <w:szCs w:val="28"/>
          <w:lang w:val="vi-VN"/>
        </w:rPr>
        <w:t>,</w:t>
      </w:r>
      <w:r w:rsidR="00225C16" w:rsidRPr="00AE6C1E">
        <w:rPr>
          <w:rFonts w:ascii="Times New Roman" w:eastAsia="Times New Roman" w:hAnsi="Times New Roman"/>
          <w:bCs/>
          <w:color w:val="000000" w:themeColor="text1"/>
          <w:spacing w:val="-2"/>
          <w:sz w:val="28"/>
          <w:szCs w:val="28"/>
          <w:lang w:val="vi-VN"/>
        </w:rPr>
        <w:t>67</w:t>
      </w:r>
      <w:r w:rsidR="004704C0" w:rsidRPr="00AE6C1E">
        <w:rPr>
          <w:rFonts w:ascii="Times New Roman" w:eastAsia="Times New Roman" w:hAnsi="Times New Roman"/>
          <w:bCs/>
          <w:color w:val="000000" w:themeColor="text1"/>
          <w:spacing w:val="-2"/>
          <w:sz w:val="28"/>
          <w:szCs w:val="28"/>
          <w:lang w:val="vi-VN"/>
        </w:rPr>
        <w:t xml:space="preserve"> ha đất, </w:t>
      </w:r>
      <w:r w:rsidR="00225C16" w:rsidRPr="00AE6C1E">
        <w:rPr>
          <w:rFonts w:ascii="Times New Roman" w:eastAsia="Times New Roman" w:hAnsi="Times New Roman"/>
          <w:bCs/>
          <w:color w:val="000000" w:themeColor="text1"/>
          <w:spacing w:val="-2"/>
          <w:sz w:val="28"/>
          <w:szCs w:val="28"/>
          <w:lang w:val="vi-VN"/>
        </w:rPr>
        <w:t>84</w:t>
      </w:r>
      <w:r w:rsidR="004704C0" w:rsidRPr="00AE6C1E">
        <w:rPr>
          <w:rFonts w:ascii="Times New Roman" w:eastAsia="Times New Roman" w:hAnsi="Times New Roman"/>
          <w:bCs/>
          <w:color w:val="000000" w:themeColor="text1"/>
          <w:spacing w:val="-2"/>
          <w:sz w:val="28"/>
          <w:szCs w:val="28"/>
          <w:lang w:val="vi-VN"/>
        </w:rPr>
        <w:t xml:space="preserve"> phòng học lý thuyết, </w:t>
      </w:r>
      <w:r w:rsidR="00225C16" w:rsidRPr="00AE6C1E">
        <w:rPr>
          <w:rFonts w:ascii="Times New Roman" w:eastAsia="Times New Roman" w:hAnsi="Times New Roman"/>
          <w:bCs/>
          <w:color w:val="000000" w:themeColor="text1"/>
          <w:spacing w:val="-2"/>
          <w:sz w:val="28"/>
          <w:szCs w:val="28"/>
          <w:lang w:val="vi-VN"/>
        </w:rPr>
        <w:t>28</w:t>
      </w:r>
      <w:r w:rsidR="004704C0" w:rsidRPr="00AE6C1E">
        <w:rPr>
          <w:rFonts w:ascii="Times New Roman" w:eastAsia="Times New Roman" w:hAnsi="Times New Roman"/>
          <w:bCs/>
          <w:color w:val="000000" w:themeColor="text1"/>
          <w:spacing w:val="-2"/>
          <w:sz w:val="28"/>
          <w:szCs w:val="28"/>
          <w:lang w:val="vi-VN"/>
        </w:rPr>
        <w:t xml:space="preserve"> xưởng thực hành/phòng thí nghiệm, </w:t>
      </w:r>
      <w:r w:rsidR="00225C16" w:rsidRPr="00AE6C1E">
        <w:rPr>
          <w:rFonts w:ascii="Times New Roman" w:eastAsia="Times New Roman" w:hAnsi="Times New Roman"/>
          <w:bCs/>
          <w:color w:val="000000" w:themeColor="text1"/>
          <w:spacing w:val="-2"/>
          <w:sz w:val="28"/>
          <w:szCs w:val="28"/>
          <w:lang w:val="vi-VN"/>
        </w:rPr>
        <w:t>10</w:t>
      </w:r>
      <w:r w:rsidR="004704C0" w:rsidRPr="00AE6C1E">
        <w:rPr>
          <w:rFonts w:ascii="Times New Roman" w:eastAsia="Times New Roman" w:hAnsi="Times New Roman"/>
          <w:bCs/>
          <w:color w:val="000000" w:themeColor="text1"/>
          <w:spacing w:val="-2"/>
          <w:sz w:val="28"/>
          <w:szCs w:val="28"/>
          <w:lang w:val="vi-VN"/>
        </w:rPr>
        <w:t xml:space="preserve"> thư viện, </w:t>
      </w:r>
      <w:r w:rsidR="00225C16" w:rsidRPr="00AE6C1E">
        <w:rPr>
          <w:rFonts w:ascii="Times New Roman" w:eastAsia="Times New Roman" w:hAnsi="Times New Roman"/>
          <w:bCs/>
          <w:color w:val="000000" w:themeColor="text1"/>
          <w:spacing w:val="-2"/>
          <w:sz w:val="28"/>
          <w:szCs w:val="28"/>
          <w:lang w:val="vi-VN"/>
        </w:rPr>
        <w:t>154</w:t>
      </w:r>
      <w:r w:rsidR="004704C0" w:rsidRPr="00AE6C1E">
        <w:rPr>
          <w:rFonts w:ascii="Times New Roman" w:eastAsia="Times New Roman" w:hAnsi="Times New Roman"/>
          <w:bCs/>
          <w:color w:val="000000" w:themeColor="text1"/>
          <w:spacing w:val="-2"/>
          <w:sz w:val="28"/>
          <w:szCs w:val="28"/>
          <w:lang w:val="vi-VN"/>
        </w:rPr>
        <w:t xml:space="preserve"> phòng ký túc xá; trang thiết bị thực hành chưa đồng bộ, chưa đạt chuẩn đối với nhiều ngành, nghề. Hệ thống GDĐH trên địa bàn còn thiếu </w:t>
      </w:r>
      <w:r w:rsidR="004704C0" w:rsidRPr="00AB6C81">
        <w:rPr>
          <w:rFonts w:ascii="Times New Roman" w:eastAsia="Times New Roman" w:hAnsi="Times New Roman"/>
          <w:bCs/>
          <w:color w:val="000000" w:themeColor="text1"/>
          <w:spacing w:val="-2"/>
          <w:sz w:val="28"/>
          <w:szCs w:val="28"/>
          <w:lang w:val="vi-VN"/>
        </w:rPr>
        <w:t xml:space="preserve">khoảng </w:t>
      </w:r>
      <w:r w:rsidR="00FC0FA2" w:rsidRPr="00AB6C81">
        <w:rPr>
          <w:rFonts w:ascii="Times New Roman" w:eastAsia="Times New Roman" w:hAnsi="Times New Roman"/>
          <w:iCs/>
          <w:color w:val="000000" w:themeColor="text1"/>
          <w:sz w:val="28"/>
          <w:szCs w:val="28"/>
          <w:lang w:val="es-ES"/>
        </w:rPr>
        <w:t xml:space="preserve">17,3 ha đất, </w:t>
      </w:r>
      <w:r w:rsidR="00FC0FA2" w:rsidRPr="00AB6C81">
        <w:rPr>
          <w:rFonts w:ascii="Times New Roman" w:eastAsia="Times New Roman" w:hAnsi="Times New Roman"/>
          <w:bCs/>
          <w:iCs/>
          <w:color w:val="000000" w:themeColor="text1"/>
          <w:sz w:val="28"/>
          <w:szCs w:val="28"/>
          <w:lang w:val="es-ES"/>
        </w:rPr>
        <w:t>160</w:t>
      </w:r>
      <w:r w:rsidR="00FC0FA2" w:rsidRPr="00AB6C81">
        <w:rPr>
          <w:rFonts w:ascii="Times New Roman" w:eastAsia="Times New Roman" w:hAnsi="Times New Roman"/>
          <w:iCs/>
          <w:color w:val="000000" w:themeColor="text1"/>
          <w:sz w:val="28"/>
          <w:szCs w:val="28"/>
          <w:lang w:val="es-ES"/>
        </w:rPr>
        <w:t xml:space="preserve"> phòng học lý thuyết, </w:t>
      </w:r>
      <w:r w:rsidR="00FC0FA2" w:rsidRPr="00AB6C81">
        <w:rPr>
          <w:rFonts w:ascii="Times New Roman" w:eastAsia="Times New Roman" w:hAnsi="Times New Roman"/>
          <w:bCs/>
          <w:iCs/>
          <w:color w:val="000000" w:themeColor="text1"/>
          <w:sz w:val="28"/>
          <w:szCs w:val="28"/>
          <w:lang w:val="es-ES"/>
        </w:rPr>
        <w:t>25</w:t>
      </w:r>
      <w:r w:rsidR="00FC0FA2" w:rsidRPr="00AB6C81">
        <w:rPr>
          <w:rFonts w:ascii="Times New Roman" w:eastAsia="Times New Roman" w:hAnsi="Times New Roman"/>
          <w:iCs/>
          <w:color w:val="000000" w:themeColor="text1"/>
          <w:sz w:val="28"/>
          <w:szCs w:val="28"/>
          <w:lang w:val="es-ES"/>
        </w:rPr>
        <w:t xml:space="preserve"> xưởng thực hành/phòng thí nghiệm, </w:t>
      </w:r>
      <w:r w:rsidR="00FC0FA2" w:rsidRPr="00AB6C81">
        <w:rPr>
          <w:rFonts w:ascii="Times New Roman" w:eastAsia="Times New Roman" w:hAnsi="Times New Roman"/>
          <w:bCs/>
          <w:iCs/>
          <w:color w:val="000000" w:themeColor="text1"/>
          <w:sz w:val="28"/>
          <w:szCs w:val="28"/>
          <w:lang w:val="es-ES"/>
        </w:rPr>
        <w:t>12 phòng/nhà</w:t>
      </w:r>
      <w:r w:rsidR="00FC0FA2" w:rsidRPr="00AB6C81">
        <w:rPr>
          <w:rFonts w:ascii="Times New Roman" w:eastAsia="Times New Roman" w:hAnsi="Times New Roman"/>
          <w:iCs/>
          <w:color w:val="000000" w:themeColor="text1"/>
          <w:sz w:val="28"/>
          <w:szCs w:val="28"/>
          <w:lang w:val="es-ES"/>
        </w:rPr>
        <w:t xml:space="preserve"> thư viện, </w:t>
      </w:r>
      <w:r w:rsidR="00FC0FA2" w:rsidRPr="00AB6C81">
        <w:rPr>
          <w:rFonts w:ascii="Times New Roman" w:eastAsia="Times New Roman" w:hAnsi="Times New Roman"/>
          <w:bCs/>
          <w:iCs/>
          <w:color w:val="000000" w:themeColor="text1"/>
          <w:sz w:val="28"/>
          <w:szCs w:val="28"/>
          <w:lang w:val="es-ES"/>
        </w:rPr>
        <w:t>60</w:t>
      </w:r>
      <w:r w:rsidR="00FC0FA2" w:rsidRPr="00AB6C81">
        <w:rPr>
          <w:rFonts w:ascii="Times New Roman" w:eastAsia="Times New Roman" w:hAnsi="Times New Roman"/>
          <w:iCs/>
          <w:color w:val="000000" w:themeColor="text1"/>
          <w:sz w:val="28"/>
          <w:szCs w:val="28"/>
          <w:lang w:val="es-ES"/>
        </w:rPr>
        <w:t xml:space="preserve"> phòng làm việc, 640 phòng ký túc xá, 6.000</w:t>
      </w:r>
      <w:r w:rsidR="00FC0FA2" w:rsidRPr="00AB6C81">
        <w:rPr>
          <w:rFonts w:ascii="Times New Roman" w:eastAsia="Times New Roman" w:hAnsi="Times New Roman"/>
          <w:color w:val="000000" w:themeColor="text1"/>
          <w:sz w:val="28"/>
          <w:szCs w:val="28"/>
          <w:lang w:val="vi-VN"/>
        </w:rPr>
        <w:t xml:space="preserve"> m²</w:t>
      </w:r>
      <w:r w:rsidR="00FC0FA2" w:rsidRPr="00AB6C81">
        <w:rPr>
          <w:rFonts w:ascii="Times New Roman" w:eastAsia="Times New Roman" w:hAnsi="Times New Roman"/>
          <w:iCs/>
          <w:color w:val="000000" w:themeColor="text1"/>
          <w:sz w:val="28"/>
          <w:szCs w:val="28"/>
          <w:lang w:val="es-ES"/>
        </w:rPr>
        <w:t xml:space="preserve"> khu vệ sinh</w:t>
      </w:r>
      <w:r w:rsidR="004704C0" w:rsidRPr="00AB6C81">
        <w:rPr>
          <w:rFonts w:ascii="Times New Roman" w:eastAsia="Times New Roman" w:hAnsi="Times New Roman"/>
          <w:bCs/>
          <w:color w:val="000000" w:themeColor="text1"/>
          <w:spacing w:val="-2"/>
          <w:sz w:val="28"/>
          <w:szCs w:val="28"/>
          <w:lang w:val="vi-VN"/>
        </w:rPr>
        <w:t>, ảnh hưởng đến việc mở rộng quy mô, nâng cao chất lượng đào tạo và điều kiện nghiên cứu khoa học.</w:t>
      </w:r>
    </w:p>
    <w:p w14:paraId="6DFF003F" w14:textId="169368CB" w:rsidR="00181AFA" w:rsidRPr="00AE6C1E" w:rsidRDefault="00181AFA" w:rsidP="00D43C00">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
          <w:color w:val="000000" w:themeColor="text1"/>
          <w:spacing w:val="-6"/>
          <w:sz w:val="28"/>
          <w:szCs w:val="28"/>
          <w:lang w:val="vi-VN"/>
        </w:rPr>
        <w:t xml:space="preserve">2.4. </w:t>
      </w:r>
      <w:r w:rsidR="004704C0" w:rsidRPr="00AE6C1E">
        <w:rPr>
          <w:rFonts w:ascii="Times New Roman" w:eastAsia="Times New Roman" w:hAnsi="Times New Roman"/>
          <w:b/>
          <w:color w:val="000000" w:themeColor="text1"/>
          <w:spacing w:val="-6"/>
          <w:sz w:val="28"/>
          <w:szCs w:val="28"/>
          <w:lang w:val="vi-VN"/>
        </w:rPr>
        <w:t xml:space="preserve">Về nguồn lực tài chính cho </w:t>
      </w:r>
      <w:r w:rsidR="003009BA" w:rsidRPr="00AE6C1E">
        <w:rPr>
          <w:rFonts w:ascii="Times New Roman" w:eastAsia="Times New Roman" w:hAnsi="Times New Roman"/>
          <w:b/>
          <w:color w:val="000000" w:themeColor="text1"/>
          <w:spacing w:val="-6"/>
          <w:sz w:val="28"/>
          <w:szCs w:val="28"/>
          <w:lang w:val="vi-VN"/>
        </w:rPr>
        <w:t>GDĐT</w:t>
      </w:r>
    </w:p>
    <w:p w14:paraId="04D932E1" w14:textId="6A310265" w:rsidR="004704C0" w:rsidRPr="00AE6C1E" w:rsidRDefault="004704C0" w:rsidP="004704C0">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Tỷ lệ chi ngân sách địa phương cho GDĐT hiện mới đạt khoảng 13</w:t>
      </w:r>
      <w:r w:rsidR="002913BC" w:rsidRPr="00AE6C1E">
        <w:rPr>
          <w:rFonts w:ascii="Times New Roman" w:eastAsia="Times New Roman" w:hAnsi="Times New Roman"/>
          <w:bCs/>
          <w:color w:val="000000" w:themeColor="text1"/>
          <w:sz w:val="28"/>
          <w:szCs w:val="28"/>
          <w:lang w:val="vi-VN"/>
        </w:rPr>
        <w:t>-</w:t>
      </w:r>
      <w:r w:rsidRPr="00AE6C1E">
        <w:rPr>
          <w:rFonts w:ascii="Times New Roman" w:eastAsia="Times New Roman" w:hAnsi="Times New Roman"/>
          <w:bCs/>
          <w:color w:val="000000" w:themeColor="text1"/>
          <w:sz w:val="28"/>
          <w:szCs w:val="28"/>
          <w:lang w:val="vi-VN"/>
        </w:rPr>
        <w:t xml:space="preserve">14% tổng chi ngân sách hằng năm, chưa đạt yêu cầu tối thiểu 20% theo định hướng ưu tiên cho </w:t>
      </w:r>
      <w:r w:rsidR="002913BC" w:rsidRPr="00AE6C1E">
        <w:rPr>
          <w:rFonts w:ascii="Times New Roman" w:eastAsia="Times New Roman" w:hAnsi="Times New Roman"/>
          <w:bCs/>
          <w:color w:val="000000" w:themeColor="text1"/>
          <w:sz w:val="28"/>
          <w:szCs w:val="28"/>
          <w:lang w:val="vi-VN"/>
        </w:rPr>
        <w:t>GDĐT</w:t>
      </w:r>
      <w:r w:rsidRPr="00AE6C1E">
        <w:rPr>
          <w:rFonts w:ascii="Times New Roman" w:eastAsia="Times New Roman" w:hAnsi="Times New Roman"/>
          <w:bCs/>
          <w:color w:val="000000" w:themeColor="text1"/>
          <w:sz w:val="28"/>
          <w:szCs w:val="28"/>
          <w:lang w:val="vi-VN"/>
        </w:rPr>
        <w:t>; chi đầu tư phát triển cho giáo dục trong tổng vốn đầu tư công còn hạn chế, chưa đáp ứng nhu cầu rất lớn về xây mới, cải tạo, nâng cấp trường, lớp, ký túc xá, ký t</w:t>
      </w:r>
      <w:r w:rsidR="002913BC" w:rsidRPr="00AE6C1E">
        <w:rPr>
          <w:rFonts w:ascii="Times New Roman" w:eastAsia="Times New Roman" w:hAnsi="Times New Roman"/>
          <w:bCs/>
          <w:color w:val="000000" w:themeColor="text1"/>
          <w:sz w:val="28"/>
          <w:szCs w:val="28"/>
          <w:lang w:val="vi-VN"/>
        </w:rPr>
        <w:t>úc xá sinh viên, trung tâm GDNN-</w:t>
      </w:r>
      <w:r w:rsidRPr="00AE6C1E">
        <w:rPr>
          <w:rFonts w:ascii="Times New Roman" w:eastAsia="Times New Roman" w:hAnsi="Times New Roman"/>
          <w:bCs/>
          <w:color w:val="000000" w:themeColor="text1"/>
          <w:sz w:val="28"/>
          <w:szCs w:val="28"/>
          <w:lang w:val="vi-VN"/>
        </w:rPr>
        <w:t>GDTX, cơ sở GDNN và GDĐH.</w:t>
      </w:r>
      <w:r w:rsidR="002913BC" w:rsidRPr="00AE6C1E">
        <w:rPr>
          <w:rFonts w:ascii="Times New Roman" w:eastAsia="Times New Roman" w:hAnsi="Times New Roman"/>
          <w:bCs/>
          <w:color w:val="000000" w:themeColor="text1"/>
          <w:sz w:val="28"/>
          <w:szCs w:val="28"/>
          <w:lang w:val="vi-VN"/>
        </w:rPr>
        <w:t xml:space="preserve"> Cơ chế phân bổ kinh phí còn nặng theo “định biên” và năm ngân sách, chưa tạo được dư địa đủ rộng để các cơ sở giáo dục chủ động chuẩn bị điều kiện cho năm học mới, đầu tư các mô hình, chương trình mới.</w:t>
      </w:r>
    </w:p>
    <w:p w14:paraId="1B81A507" w14:textId="46CB35ED" w:rsidR="004704C0" w:rsidRPr="00AE6C1E" w:rsidRDefault="004704C0" w:rsidP="004704C0">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Huy động nguồn lực xã hội hóa tuy đã có chuyển biến, tổng vốn đầu tư khoảng 4.450 tỷ đồng với 178 dự án nhưng còn nhỏ so với tiềm năng kinh tế </w:t>
      </w:r>
      <w:r w:rsidR="002913BC" w:rsidRPr="00AE6C1E">
        <w:rPr>
          <w:rFonts w:ascii="Times New Roman" w:eastAsia="Times New Roman" w:hAnsi="Times New Roman"/>
          <w:bCs/>
          <w:color w:val="000000" w:themeColor="text1"/>
          <w:sz w:val="28"/>
          <w:szCs w:val="28"/>
          <w:lang w:val="vi-VN"/>
        </w:rPr>
        <w:t>-</w:t>
      </w:r>
      <w:r w:rsidRPr="00AE6C1E">
        <w:rPr>
          <w:rFonts w:ascii="Times New Roman" w:eastAsia="Times New Roman" w:hAnsi="Times New Roman"/>
          <w:bCs/>
          <w:color w:val="000000" w:themeColor="text1"/>
          <w:sz w:val="28"/>
          <w:szCs w:val="28"/>
          <w:lang w:val="vi-VN"/>
        </w:rPr>
        <w:t xml:space="preserve"> xã hội của thành phố; chủ yếu tập trung vào một số phân khúc (mầm non, tiểu học, THPT chất lượng cao) ở khu vực trung tâm, chưa lan tỏa mạnh tới vùng ven, nông thôn, hải đảo, khu công nghiệp. Cơ chế, chính sách về giá dịch vụ giáo dục, đặt hàng </w:t>
      </w:r>
      <w:r w:rsidR="002913BC" w:rsidRPr="00AE6C1E">
        <w:rPr>
          <w:rFonts w:ascii="Times New Roman" w:eastAsia="Times New Roman" w:hAnsi="Times New Roman"/>
          <w:bCs/>
          <w:color w:val="000000" w:themeColor="text1"/>
          <w:sz w:val="28"/>
          <w:szCs w:val="28"/>
          <w:lang w:val="vi-VN"/>
        </w:rPr>
        <w:t>-</w:t>
      </w:r>
      <w:r w:rsidRPr="00AE6C1E">
        <w:rPr>
          <w:rFonts w:ascii="Times New Roman" w:eastAsia="Times New Roman" w:hAnsi="Times New Roman"/>
          <w:bCs/>
          <w:color w:val="000000" w:themeColor="text1"/>
          <w:sz w:val="28"/>
          <w:szCs w:val="28"/>
          <w:lang w:val="vi-VN"/>
        </w:rPr>
        <w:t xml:space="preserve"> giao nhiệm vụ, hợp tác công </w:t>
      </w:r>
      <w:r w:rsidR="002913BC" w:rsidRPr="00AE6C1E">
        <w:rPr>
          <w:rFonts w:ascii="Times New Roman" w:eastAsia="Times New Roman" w:hAnsi="Times New Roman"/>
          <w:bCs/>
          <w:color w:val="000000" w:themeColor="text1"/>
          <w:sz w:val="28"/>
          <w:szCs w:val="28"/>
          <w:lang w:val="vi-VN"/>
        </w:rPr>
        <w:t>-</w:t>
      </w:r>
      <w:r w:rsidRPr="00AE6C1E">
        <w:rPr>
          <w:rFonts w:ascii="Times New Roman" w:eastAsia="Times New Roman" w:hAnsi="Times New Roman"/>
          <w:bCs/>
          <w:color w:val="000000" w:themeColor="text1"/>
          <w:sz w:val="28"/>
          <w:szCs w:val="28"/>
          <w:lang w:val="vi-VN"/>
        </w:rPr>
        <w:t xml:space="preserve"> tư, ưu đãi đất đai, tín dụng, thuế cho lĩnh vực giáo dục còn thiếu tính đột phá, chưa tạo động lực mạnh để thu hút các nhà đầu tư chiến lược, các tập đoàn giáo dục lớn tham gia phát triển hệ thống trường liên cấp quốc tế, trường chất lượng cao, trung tâm đào tạo nghề, trung tâm nghiên cứu </w:t>
      </w:r>
      <w:r w:rsidR="002913BC" w:rsidRPr="00AE6C1E">
        <w:rPr>
          <w:rFonts w:ascii="Times New Roman" w:eastAsia="Times New Roman" w:hAnsi="Times New Roman"/>
          <w:bCs/>
          <w:color w:val="000000" w:themeColor="text1"/>
          <w:sz w:val="28"/>
          <w:szCs w:val="28"/>
          <w:lang w:val="vi-VN"/>
        </w:rPr>
        <w:t>-</w:t>
      </w:r>
      <w:r w:rsidRPr="00AE6C1E">
        <w:rPr>
          <w:rFonts w:ascii="Times New Roman" w:eastAsia="Times New Roman" w:hAnsi="Times New Roman"/>
          <w:bCs/>
          <w:color w:val="000000" w:themeColor="text1"/>
          <w:sz w:val="28"/>
          <w:szCs w:val="28"/>
          <w:lang w:val="vi-VN"/>
        </w:rPr>
        <w:t xml:space="preserve"> đổi mới sáng tạo gắn với doanh nghiệp.</w:t>
      </w:r>
    </w:p>
    <w:p w14:paraId="594A6AAD" w14:textId="2CC640B7" w:rsidR="00181AFA" w:rsidRPr="00AE6C1E" w:rsidRDefault="00181AFA" w:rsidP="00D43C00">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
          <w:color w:val="000000" w:themeColor="text1"/>
          <w:sz w:val="28"/>
          <w:szCs w:val="28"/>
          <w:lang w:val="vi-VN"/>
        </w:rPr>
        <w:t xml:space="preserve">2.5. </w:t>
      </w:r>
      <w:r w:rsidR="004704C0" w:rsidRPr="00AE6C1E">
        <w:rPr>
          <w:rFonts w:ascii="Times New Roman" w:eastAsia="Times New Roman" w:hAnsi="Times New Roman"/>
          <w:b/>
          <w:color w:val="000000" w:themeColor="text1"/>
          <w:sz w:val="28"/>
          <w:szCs w:val="28"/>
          <w:lang w:val="vi-VN"/>
        </w:rPr>
        <w:t>Về chất lượng giáo dục và đào tạo</w:t>
      </w:r>
    </w:p>
    <w:p w14:paraId="310F5673" w14:textId="77777777" w:rsidR="00CA6E6E" w:rsidRPr="00AE6C1E" w:rsidRDefault="004704C0" w:rsidP="004704C0">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Chất lượng giáo dục đại trà tuy giữ vững nhóm dẫn đầu cả nước ở nhiều chỉ số nhưng còn khoảng cách giữa khu vực nội thành với ngoại thành, nông thôn, hải đảo; giữa các cơ sở giáo dục công lập với một bộ phận cơ sở ngoài công lập. Giáo dục toàn diện về thể chất, kỹ năng sống, </w:t>
      </w:r>
      <w:r w:rsidR="002913BC" w:rsidRPr="00AE6C1E">
        <w:rPr>
          <w:rFonts w:ascii="Times New Roman" w:eastAsia="Times New Roman" w:hAnsi="Times New Roman"/>
          <w:bCs/>
          <w:color w:val="000000" w:themeColor="text1"/>
          <w:sz w:val="28"/>
          <w:szCs w:val="28"/>
          <w:lang w:val="vi-VN"/>
        </w:rPr>
        <w:t xml:space="preserve">xây dựng hệ giá trị văn hóa và con </w:t>
      </w:r>
      <w:r w:rsidR="002913BC" w:rsidRPr="00AE6C1E">
        <w:rPr>
          <w:rFonts w:ascii="Times New Roman" w:eastAsia="Times New Roman" w:hAnsi="Times New Roman"/>
          <w:bCs/>
          <w:color w:val="000000" w:themeColor="text1"/>
          <w:sz w:val="28"/>
          <w:szCs w:val="28"/>
          <w:lang w:val="vi-VN"/>
        </w:rPr>
        <w:lastRenderedPageBreak/>
        <w:t xml:space="preserve">người Hải Phòng XHCN, </w:t>
      </w:r>
      <w:r w:rsidRPr="00AE6C1E">
        <w:rPr>
          <w:rFonts w:ascii="Times New Roman" w:eastAsia="Times New Roman" w:hAnsi="Times New Roman"/>
          <w:bCs/>
          <w:color w:val="000000" w:themeColor="text1"/>
          <w:sz w:val="28"/>
          <w:szCs w:val="28"/>
          <w:lang w:val="vi-VN"/>
        </w:rPr>
        <w:t xml:space="preserve">năng lực số, phẩm chất công dân số, năng lực khởi nghiệp </w:t>
      </w:r>
      <w:r w:rsidR="002913BC" w:rsidRPr="00AE6C1E">
        <w:rPr>
          <w:rFonts w:ascii="Times New Roman" w:eastAsia="Times New Roman" w:hAnsi="Times New Roman"/>
          <w:bCs/>
          <w:color w:val="000000" w:themeColor="text1"/>
          <w:sz w:val="28"/>
          <w:szCs w:val="28"/>
          <w:lang w:val="vi-VN"/>
        </w:rPr>
        <w:t>-</w:t>
      </w:r>
      <w:r w:rsidRPr="00AE6C1E">
        <w:rPr>
          <w:rFonts w:ascii="Times New Roman" w:eastAsia="Times New Roman" w:hAnsi="Times New Roman"/>
          <w:bCs/>
          <w:color w:val="000000" w:themeColor="text1"/>
          <w:sz w:val="28"/>
          <w:szCs w:val="28"/>
          <w:lang w:val="vi-VN"/>
        </w:rPr>
        <w:t xml:space="preserve"> đổi mới sáng tạo ở một số nơi chưa được chú trọng đúng mức; một số cơ sở còn thiếu sân chơi, bãi tập, nhà đa năng, không gian trải nghiệm; công tác tư vấn tâm lý, hỗ trợ </w:t>
      </w:r>
      <w:r w:rsidR="000D1AF8" w:rsidRPr="00AE6C1E">
        <w:rPr>
          <w:rFonts w:ascii="Times New Roman" w:eastAsia="Times New Roman" w:hAnsi="Times New Roman"/>
          <w:color w:val="000000" w:themeColor="text1"/>
          <w:sz w:val="28"/>
          <w:szCs w:val="28"/>
          <w:lang w:val="vi-VN" w:eastAsia="x-none"/>
        </w:rPr>
        <w:t>HS</w:t>
      </w:r>
      <w:r w:rsidR="000D1AF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 xml:space="preserve">yếu thế, </w:t>
      </w:r>
      <w:r w:rsidR="000D1AF8" w:rsidRPr="00AE6C1E">
        <w:rPr>
          <w:rFonts w:ascii="Times New Roman" w:eastAsia="Times New Roman" w:hAnsi="Times New Roman"/>
          <w:color w:val="000000" w:themeColor="text1"/>
          <w:sz w:val="28"/>
          <w:szCs w:val="28"/>
          <w:lang w:val="vi-VN" w:eastAsia="x-none"/>
        </w:rPr>
        <w:t>HS</w:t>
      </w:r>
      <w:r w:rsidR="000D1AF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có hoàn cảnh khó khăn chưa thực sự đáp ứng yêu cầ</w:t>
      </w:r>
      <w:r w:rsidR="002913BC" w:rsidRPr="00AE6C1E">
        <w:rPr>
          <w:rFonts w:ascii="Times New Roman" w:eastAsia="Times New Roman" w:hAnsi="Times New Roman"/>
          <w:bCs/>
          <w:color w:val="000000" w:themeColor="text1"/>
          <w:sz w:val="28"/>
          <w:szCs w:val="28"/>
          <w:lang w:val="vi-VN"/>
        </w:rPr>
        <w:t>u. Việc phối hợp giữa gia đình - nhà trường -</w:t>
      </w:r>
      <w:r w:rsidRPr="00AE6C1E">
        <w:rPr>
          <w:rFonts w:ascii="Times New Roman" w:eastAsia="Times New Roman" w:hAnsi="Times New Roman"/>
          <w:bCs/>
          <w:color w:val="000000" w:themeColor="text1"/>
          <w:sz w:val="28"/>
          <w:szCs w:val="28"/>
          <w:lang w:val="vi-VN"/>
        </w:rPr>
        <w:t xml:space="preserve"> xã hội trong quản lý, giáo dục </w:t>
      </w:r>
      <w:r w:rsidR="000D1AF8" w:rsidRPr="00AE6C1E">
        <w:rPr>
          <w:rFonts w:ascii="Times New Roman" w:eastAsia="Times New Roman" w:hAnsi="Times New Roman"/>
          <w:color w:val="000000" w:themeColor="text1"/>
          <w:sz w:val="28"/>
          <w:szCs w:val="28"/>
          <w:lang w:val="vi-VN" w:eastAsia="x-none"/>
        </w:rPr>
        <w:t>HS</w:t>
      </w:r>
      <w:r w:rsidR="000D1AF8" w:rsidRPr="00AE6C1E">
        <w:rPr>
          <w:rFonts w:ascii="Times New Roman" w:eastAsia="Times New Roman" w:hAnsi="Times New Roman"/>
          <w:bCs/>
          <w:color w:val="000000" w:themeColor="text1"/>
          <w:sz w:val="28"/>
          <w:szCs w:val="28"/>
          <w:lang w:val="vi-VN"/>
        </w:rPr>
        <w:t xml:space="preserve"> </w:t>
      </w:r>
      <w:r w:rsidRPr="00AE6C1E">
        <w:rPr>
          <w:rFonts w:ascii="Times New Roman" w:eastAsia="Times New Roman" w:hAnsi="Times New Roman"/>
          <w:bCs/>
          <w:color w:val="000000" w:themeColor="text1"/>
          <w:sz w:val="28"/>
          <w:szCs w:val="28"/>
          <w:lang w:val="vi-VN"/>
        </w:rPr>
        <w:t>ở một số địa bàn còn lỏng lẻo, chưa phát huy đầy đủ vai trò của cộng đồng, đoàn thể.</w:t>
      </w:r>
      <w:r w:rsidR="003F59FE" w:rsidRPr="00AE6C1E">
        <w:rPr>
          <w:rFonts w:ascii="Times New Roman" w:eastAsia="Times New Roman" w:hAnsi="Times New Roman"/>
          <w:bCs/>
          <w:color w:val="000000" w:themeColor="text1"/>
          <w:sz w:val="28"/>
          <w:szCs w:val="28"/>
          <w:lang w:val="vi-VN"/>
        </w:rPr>
        <w:t xml:space="preserve"> </w:t>
      </w:r>
    </w:p>
    <w:p w14:paraId="3E482E45" w14:textId="34743891" w:rsidR="003F59FE" w:rsidRPr="00AE6C1E" w:rsidRDefault="003F59FE" w:rsidP="004704C0">
      <w:pPr>
        <w:shd w:val="clear" w:color="auto" w:fill="FFFFFF"/>
        <w:spacing w:after="0" w:line="360" w:lineRule="exact"/>
        <w:ind w:firstLine="709"/>
        <w:jc w:val="both"/>
        <w:rPr>
          <w:rFonts w:ascii="Times New Roman" w:eastAsia="Times New Roman" w:hAnsi="Times New Roman"/>
          <w:bCs/>
          <w:color w:val="000000" w:themeColor="text1"/>
          <w:sz w:val="28"/>
          <w:szCs w:val="28"/>
        </w:rPr>
      </w:pPr>
      <w:r w:rsidRPr="00AE6C1E">
        <w:rPr>
          <w:rFonts w:ascii="Times New Roman" w:eastAsia="Times New Roman" w:hAnsi="Times New Roman"/>
          <w:bCs/>
          <w:color w:val="000000" w:themeColor="text1"/>
          <w:sz w:val="28"/>
          <w:szCs w:val="28"/>
          <w:lang w:val="vi-VN"/>
        </w:rPr>
        <w:t>Chất lượng dạy học ngoại ngữ và mức độ sử dụng tiếng Anh trong học tập chưa đồng đều giữa nội thành với ngoại thành, nông thôn, hải đảo và giữa các cơ sở có điều kiện với các cơ sở còn hạn chế về đội ngũ, điều kiện dạy học; việc chuyển từ “học tiếng Anh” sang “sử dụng tiếng Anh” mới tập trung ở nhóm trường có điều kiện, chưa tạo được mặt bằng chung trong toàn hệ thống</w:t>
      </w:r>
      <w:r w:rsidR="00CA6E6E" w:rsidRPr="00AE6C1E">
        <w:rPr>
          <w:rFonts w:ascii="Times New Roman" w:eastAsia="Times New Roman" w:hAnsi="Times New Roman"/>
          <w:bCs/>
          <w:color w:val="000000" w:themeColor="text1"/>
          <w:sz w:val="28"/>
          <w:szCs w:val="28"/>
        </w:rPr>
        <w:t>.</w:t>
      </w:r>
    </w:p>
    <w:p w14:paraId="5CE61D6D" w14:textId="01412F5C" w:rsidR="004704C0" w:rsidRPr="00AE6C1E" w:rsidRDefault="004704C0" w:rsidP="004704C0">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pacing w:val="-4"/>
          <w:sz w:val="28"/>
          <w:szCs w:val="28"/>
          <w:lang w:val="vi-VN"/>
        </w:rPr>
        <w:t xml:space="preserve">Đối với GDTX và GDNN, cơ cấu ngành, nghề đào tạo chưa thật sự gắn chặt với quy hoạch phát triển ngành, lĩnh vực trọng điểm của thành phố; một số ngành, nghề đào tạo còn trùng lặp, quy mô nhỏ, chưa dựa nhiều trên đặt hàng của doanh nghiệp. Ở GDĐH, liên kết đào tạo </w:t>
      </w:r>
      <w:r w:rsidR="002913BC" w:rsidRPr="00AE6C1E">
        <w:rPr>
          <w:rFonts w:ascii="Times New Roman" w:eastAsia="Times New Roman" w:hAnsi="Times New Roman"/>
          <w:bCs/>
          <w:color w:val="000000" w:themeColor="text1"/>
          <w:spacing w:val="-4"/>
          <w:sz w:val="28"/>
          <w:szCs w:val="28"/>
          <w:lang w:val="vi-VN"/>
        </w:rPr>
        <w:t>-</w:t>
      </w:r>
      <w:r w:rsidRPr="00AE6C1E">
        <w:rPr>
          <w:rFonts w:ascii="Times New Roman" w:eastAsia="Times New Roman" w:hAnsi="Times New Roman"/>
          <w:bCs/>
          <w:color w:val="000000" w:themeColor="text1"/>
          <w:spacing w:val="-4"/>
          <w:sz w:val="28"/>
          <w:szCs w:val="28"/>
          <w:lang w:val="vi-VN"/>
        </w:rPr>
        <w:t xml:space="preserve"> nghiên cứu </w:t>
      </w:r>
      <w:r w:rsidR="002913BC" w:rsidRPr="00AE6C1E">
        <w:rPr>
          <w:rFonts w:ascii="Times New Roman" w:eastAsia="Times New Roman" w:hAnsi="Times New Roman"/>
          <w:bCs/>
          <w:color w:val="000000" w:themeColor="text1"/>
          <w:spacing w:val="-4"/>
          <w:sz w:val="28"/>
          <w:szCs w:val="28"/>
          <w:lang w:val="vi-VN"/>
        </w:rPr>
        <w:t>-</w:t>
      </w:r>
      <w:r w:rsidRPr="00AE6C1E">
        <w:rPr>
          <w:rFonts w:ascii="Times New Roman" w:eastAsia="Times New Roman" w:hAnsi="Times New Roman"/>
          <w:bCs/>
          <w:color w:val="000000" w:themeColor="text1"/>
          <w:spacing w:val="-4"/>
          <w:sz w:val="28"/>
          <w:szCs w:val="28"/>
          <w:lang w:val="vi-VN"/>
        </w:rPr>
        <w:t xml:space="preserve"> doanh nghiệp, gắn đào tạo với nhu cầu thị trường lao động, hệ sinh thái khởi nghiệp </w:t>
      </w:r>
      <w:r w:rsidR="002913BC" w:rsidRPr="00AE6C1E">
        <w:rPr>
          <w:rFonts w:ascii="Times New Roman" w:eastAsia="Times New Roman" w:hAnsi="Times New Roman"/>
          <w:bCs/>
          <w:color w:val="000000" w:themeColor="text1"/>
          <w:spacing w:val="-4"/>
          <w:sz w:val="28"/>
          <w:szCs w:val="28"/>
          <w:lang w:val="vi-VN"/>
        </w:rPr>
        <w:t>-</w:t>
      </w:r>
      <w:r w:rsidRPr="00AE6C1E">
        <w:rPr>
          <w:rFonts w:ascii="Times New Roman" w:eastAsia="Times New Roman" w:hAnsi="Times New Roman"/>
          <w:bCs/>
          <w:color w:val="000000" w:themeColor="text1"/>
          <w:spacing w:val="-4"/>
          <w:sz w:val="28"/>
          <w:szCs w:val="28"/>
          <w:lang w:val="vi-VN"/>
        </w:rPr>
        <w:t xml:space="preserve"> đổi mới sáng tạo trong trường đại học còn hạn chế; sản phẩm nghiên cứu, chuyển giao công nghệ chưa nhiều, chưa tạo dấu ấn rõ rệt trong các ngành kinh tế mũi nhọn của thành phố</w:t>
      </w:r>
      <w:r w:rsidRPr="00AE6C1E">
        <w:rPr>
          <w:rFonts w:ascii="Times New Roman" w:eastAsia="Times New Roman" w:hAnsi="Times New Roman"/>
          <w:bCs/>
          <w:color w:val="000000" w:themeColor="text1"/>
          <w:sz w:val="28"/>
          <w:szCs w:val="28"/>
          <w:lang w:val="vi-VN"/>
        </w:rPr>
        <w:t>.</w:t>
      </w:r>
    </w:p>
    <w:p w14:paraId="38969167" w14:textId="1EF02319" w:rsidR="00181AFA" w:rsidRPr="00AE6C1E" w:rsidRDefault="00181AFA" w:rsidP="00D43C00">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
          <w:color w:val="000000" w:themeColor="text1"/>
          <w:sz w:val="28"/>
          <w:szCs w:val="28"/>
          <w:lang w:val="vi-VN"/>
        </w:rPr>
        <w:t xml:space="preserve">2.6. </w:t>
      </w:r>
      <w:r w:rsidR="004704C0" w:rsidRPr="00AE6C1E">
        <w:rPr>
          <w:rFonts w:ascii="Times New Roman" w:eastAsia="Times New Roman" w:hAnsi="Times New Roman"/>
          <w:b/>
          <w:color w:val="000000" w:themeColor="text1"/>
          <w:sz w:val="28"/>
          <w:szCs w:val="28"/>
          <w:lang w:val="vi-VN"/>
        </w:rPr>
        <w:t>Về công tác chuyển đổi số và cải cách hành chính trong giáo dục</w:t>
      </w:r>
    </w:p>
    <w:p w14:paraId="1658110F" w14:textId="0DF4E94B" w:rsidR="004704C0" w:rsidRPr="00AE6C1E" w:rsidRDefault="004704C0" w:rsidP="004704C0">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Mặc dù ngành GDĐT đã đạt được nhiều kết quả tích cực trong chuyển đổi số (số hóa hồ sơ, học bạ, tuyển sinh trực tuyến…) nhưng hệ sinh thái dữ liệu giáo dục số của thành phố chưa được hình thành đầy đủ, chưa liên thông, kết nối sâu với dữ liệu thị trường lao động, việc làm; việc khai thác dữ liệu để dự báo, quy hoạch mạng lưới trường lớp, cơ cấu ngành nghề, điều tiết cung </w:t>
      </w:r>
      <w:r w:rsidR="002913BC" w:rsidRPr="00AE6C1E">
        <w:rPr>
          <w:rFonts w:ascii="Times New Roman" w:eastAsia="Times New Roman" w:hAnsi="Times New Roman"/>
          <w:bCs/>
          <w:color w:val="000000" w:themeColor="text1"/>
          <w:sz w:val="28"/>
          <w:szCs w:val="28"/>
          <w:lang w:val="vi-VN"/>
        </w:rPr>
        <w:t>-</w:t>
      </w:r>
      <w:r w:rsidRPr="00AE6C1E">
        <w:rPr>
          <w:rFonts w:ascii="Times New Roman" w:eastAsia="Times New Roman" w:hAnsi="Times New Roman"/>
          <w:bCs/>
          <w:color w:val="000000" w:themeColor="text1"/>
          <w:sz w:val="28"/>
          <w:szCs w:val="28"/>
          <w:lang w:val="vi-VN"/>
        </w:rPr>
        <w:t xml:space="preserve"> cầu nhân lực còn khiêm tốn, chưa đáp ứng yêu cầu quản lý, điều hành theo thời gian thực.</w:t>
      </w:r>
    </w:p>
    <w:p w14:paraId="4B932000" w14:textId="26C992D0" w:rsidR="004704C0" w:rsidRPr="00AE6C1E" w:rsidRDefault="004704C0" w:rsidP="004704C0">
      <w:pPr>
        <w:shd w:val="clear" w:color="auto" w:fill="FFFFFF"/>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Một số quy trình nội bộ, thủ tục hành chính trong lĩnh vực giáo dục tuy đã được chuẩn hóa nhưng mức độ số hóa, liên thông giữa các hệ thống (giữa giáo dục với các ngành kế hoạch </w:t>
      </w:r>
      <w:r w:rsidR="002913BC" w:rsidRPr="00AE6C1E">
        <w:rPr>
          <w:rFonts w:ascii="Times New Roman" w:eastAsia="Times New Roman" w:hAnsi="Times New Roman"/>
          <w:bCs/>
          <w:color w:val="000000" w:themeColor="text1"/>
          <w:sz w:val="28"/>
          <w:szCs w:val="28"/>
          <w:lang w:val="vi-VN"/>
        </w:rPr>
        <w:t>-</w:t>
      </w:r>
      <w:r w:rsidRPr="00AE6C1E">
        <w:rPr>
          <w:rFonts w:ascii="Times New Roman" w:eastAsia="Times New Roman" w:hAnsi="Times New Roman"/>
          <w:bCs/>
          <w:color w:val="000000" w:themeColor="text1"/>
          <w:sz w:val="28"/>
          <w:szCs w:val="28"/>
          <w:lang w:val="vi-VN"/>
        </w:rPr>
        <w:t xml:space="preserve"> đầu tư, tài chính, lao động, </w:t>
      </w:r>
      <w:r w:rsidR="00301594" w:rsidRPr="00AE6C1E">
        <w:rPr>
          <w:rFonts w:ascii="Times New Roman" w:eastAsia="Times New Roman" w:hAnsi="Times New Roman"/>
          <w:bCs/>
          <w:color w:val="000000" w:themeColor="text1"/>
          <w:sz w:val="28"/>
          <w:szCs w:val="28"/>
          <w:lang w:val="vi-VN"/>
        </w:rPr>
        <w:t>KHCN</w:t>
      </w:r>
      <w:r w:rsidR="002913BC" w:rsidRPr="00AE6C1E">
        <w:rPr>
          <w:rFonts w:ascii="Times New Roman" w:eastAsia="Times New Roman" w:hAnsi="Times New Roman"/>
          <w:bCs/>
          <w:color w:val="000000" w:themeColor="text1"/>
          <w:sz w:val="28"/>
          <w:szCs w:val="28"/>
          <w:lang w:val="vi-VN"/>
        </w:rPr>
        <w:t>…) còn hạn chế</w:t>
      </w:r>
      <w:r w:rsidRPr="00AE6C1E">
        <w:rPr>
          <w:rFonts w:ascii="Times New Roman" w:eastAsia="Times New Roman" w:hAnsi="Times New Roman"/>
          <w:bCs/>
          <w:color w:val="000000" w:themeColor="text1"/>
          <w:sz w:val="28"/>
          <w:szCs w:val="28"/>
          <w:lang w:val="vi-VN"/>
        </w:rPr>
        <w:t>. Chỉ số hài lòng của người dân, tổ chức đối với một số dịch vụ công trong giáo dục chưa thật sự ổn định, chưa tương xứng với vị trí của ngành GDĐT trong nhóm dẫn đầu</w:t>
      </w:r>
      <w:r w:rsidR="002913BC" w:rsidRPr="00AE6C1E">
        <w:rPr>
          <w:rFonts w:ascii="Times New Roman" w:eastAsia="Times New Roman" w:hAnsi="Times New Roman"/>
          <w:bCs/>
          <w:color w:val="000000" w:themeColor="text1"/>
          <w:sz w:val="28"/>
          <w:szCs w:val="28"/>
          <w:lang w:val="vi-VN"/>
        </w:rPr>
        <w:t xml:space="preserve"> về chuyển đổi số của thành phố</w:t>
      </w:r>
      <w:r w:rsidRPr="00AE6C1E">
        <w:rPr>
          <w:rFonts w:ascii="Times New Roman" w:eastAsia="Times New Roman" w:hAnsi="Times New Roman"/>
          <w:bCs/>
          <w:color w:val="000000" w:themeColor="text1"/>
          <w:sz w:val="28"/>
          <w:szCs w:val="28"/>
          <w:lang w:val="vi-VN"/>
        </w:rPr>
        <w:t>.</w:t>
      </w:r>
    </w:p>
    <w:p w14:paraId="29841E52" w14:textId="77777777" w:rsidR="00181AFA" w:rsidRPr="00AE6C1E" w:rsidRDefault="00181AFA" w:rsidP="008C7C54">
      <w:pPr>
        <w:pStyle w:val="Heading3"/>
        <w:ind w:firstLine="709"/>
        <w:rPr>
          <w:rFonts w:ascii="Times New Roman" w:hAnsi="Times New Roman"/>
          <w:color w:val="000000" w:themeColor="text1"/>
          <w:sz w:val="28"/>
          <w:szCs w:val="28"/>
          <w:shd w:val="clear" w:color="auto" w:fill="FFFFFF"/>
          <w:lang w:val="nl-NL"/>
        </w:rPr>
      </w:pPr>
      <w:bookmarkStart w:id="59" w:name="_Toc216590449"/>
      <w:r w:rsidRPr="00AE6C1E">
        <w:rPr>
          <w:rFonts w:ascii="Times New Roman" w:hAnsi="Times New Roman"/>
          <w:b/>
          <w:bCs/>
          <w:color w:val="000000" w:themeColor="text1"/>
          <w:sz w:val="28"/>
          <w:szCs w:val="28"/>
          <w:lang w:val="vi-VN"/>
        </w:rPr>
        <w:t>3. Nguyên nhân của hạn chế, tồn tại</w:t>
      </w:r>
      <w:bookmarkEnd w:id="59"/>
    </w:p>
    <w:p w14:paraId="4C8BF792" w14:textId="77777777" w:rsidR="00181AFA" w:rsidRPr="00AE6C1E" w:rsidRDefault="00181AF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b/>
          <w:color w:val="000000" w:themeColor="text1"/>
          <w:sz w:val="28"/>
          <w:szCs w:val="28"/>
          <w:shd w:val="clear" w:color="auto" w:fill="FFFFFF"/>
          <w:lang w:val="nl-NL"/>
        </w:rPr>
        <w:t>3.1. Nguyên nhân khách quan</w:t>
      </w:r>
    </w:p>
    <w:p w14:paraId="30A57654" w14:textId="0313AA75" w:rsidR="00181AFA" w:rsidRPr="00AE6C1E" w:rsidRDefault="00181AF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Một số quy định của Trung ương về tổ chức bộ máy, biên chế, chế độ chính sách đối với nhà giáo và người học chưa đồng bộ, còn chồng chéo giữa các bộ, ngành, gây khó khăn cho địa phương trong bố trí biên chế, thực hiện đãi ngộ, tuyển dụng và sử dụng </w:t>
      </w:r>
      <w:r w:rsidR="00110F68" w:rsidRPr="00AE6C1E">
        <w:rPr>
          <w:rFonts w:ascii="Times New Roman" w:hAnsi="Times New Roman"/>
          <w:bCs/>
          <w:color w:val="000000" w:themeColor="text1"/>
          <w:sz w:val="28"/>
          <w:szCs w:val="28"/>
          <w:lang w:val="nl-NL"/>
        </w:rPr>
        <w:t>GV</w:t>
      </w:r>
      <w:r w:rsidRPr="00AE6C1E">
        <w:rPr>
          <w:rFonts w:ascii="Times New Roman" w:eastAsia="Times New Roman" w:hAnsi="Times New Roman"/>
          <w:color w:val="000000" w:themeColor="text1"/>
          <w:sz w:val="28"/>
          <w:szCs w:val="28"/>
          <w:lang w:val="nl-NL"/>
        </w:rPr>
        <w:t>.</w:t>
      </w:r>
    </w:p>
    <w:p w14:paraId="56B949A2" w14:textId="6E15A053" w:rsidR="00181AFA" w:rsidRPr="00AE6C1E" w:rsidRDefault="00181AF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Nguồn lực đầu tư cho GDĐT tuy được quan tâm nhưng đứng trước yêu cầu cùng lúc triển khai nhiều nhiệm vụ mới (CT GDPT 2018, phổ cập mầm non, </w:t>
      </w:r>
      <w:r w:rsidRPr="00AE6C1E">
        <w:rPr>
          <w:rFonts w:ascii="Times New Roman" w:eastAsia="Times New Roman" w:hAnsi="Times New Roman"/>
          <w:color w:val="000000" w:themeColor="text1"/>
          <w:sz w:val="28"/>
          <w:szCs w:val="28"/>
          <w:lang w:val="nl-NL"/>
        </w:rPr>
        <w:lastRenderedPageBreak/>
        <w:t>chuyển đổi số, phát triển GDNN, GDĐH…) nên vẫn chưa đáp ứng nhu cầu thực tế, nhất là đầu tư đất đai, cơ sở vật chất, thiết bị và triển khai các mô hình, chương trình mới.</w:t>
      </w:r>
    </w:p>
    <w:p w14:paraId="1D4AB2E1" w14:textId="09E7BE02" w:rsidR="00181AFA" w:rsidRPr="00AE6C1E" w:rsidRDefault="00181AF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Tốc độ đô thị hóa nhanh, dân số dịch chuyển mạnh về các khu đô thị, khu công nghiệp làm quy mô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eastAsia="Times New Roman" w:hAnsi="Times New Roman"/>
          <w:color w:val="000000" w:themeColor="text1"/>
          <w:sz w:val="28"/>
          <w:szCs w:val="28"/>
          <w:lang w:val="nl-NL"/>
        </w:rPr>
        <w:t xml:space="preserve"> </w:t>
      </w:r>
      <w:r w:rsidRPr="00AE6C1E">
        <w:rPr>
          <w:rFonts w:ascii="Times New Roman" w:eastAsia="Times New Roman" w:hAnsi="Times New Roman"/>
          <w:color w:val="000000" w:themeColor="text1"/>
          <w:sz w:val="28"/>
          <w:szCs w:val="28"/>
          <w:lang w:val="nl-NL"/>
        </w:rPr>
        <w:t>tăng nhanh trong thời gian ngắn, vượt quá năng lực đáp ứng tức thời của hệ thống trường lớp hiện có, tạo áp lực về quy hoạch, quỹ đất và đầu tư.</w:t>
      </w:r>
    </w:p>
    <w:p w14:paraId="55BD3236" w14:textId="7FCDC7E8" w:rsidR="00181AFA" w:rsidRPr="00AE6C1E" w:rsidRDefault="00181AF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Hệ thống pháp luật về xã hội hóa, đối tác công - tư trong giáo dục, về giá dịch vụ, tự chủ tài chính trong các cơ sở GDĐH, GDNN còn bất cập; môi trường cạnh tranh khu vực (Hà Nội, Quảng Ninh…) cũng tạo sức ép lớn trong thu hút giảng viên, sinh viên giỏi và nguồn lực đầu tư cho giáo dục.</w:t>
      </w:r>
    </w:p>
    <w:p w14:paraId="563C1E9A" w14:textId="77777777" w:rsidR="00181AFA" w:rsidRPr="00AE6C1E" w:rsidRDefault="00181AF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b/>
          <w:color w:val="000000" w:themeColor="text1"/>
          <w:sz w:val="28"/>
          <w:szCs w:val="28"/>
          <w:shd w:val="clear" w:color="auto" w:fill="FFFFFF"/>
          <w:lang w:val="nl-NL"/>
        </w:rPr>
        <w:t>3.2. Nguyên nhân chủ quan</w:t>
      </w:r>
    </w:p>
    <w:p w14:paraId="5B6EE3BE" w14:textId="147B05D2" w:rsidR="00181AFA" w:rsidRPr="00AE6C1E" w:rsidRDefault="00181AF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Ở một số nơi, việc quán triệt và cụ thể hóa quan điểm “giáo dục, đào tạo là quốc sách hàng đầu”, “là sự nghiệp của Đảng, Nhà nước và của toàn dân” chưa thật sâu sắc; nhận thức về vai trò trung tâm, then chốt của giáo dục đối với mô hình tăng trưởng mới còn chưa thống nhất, chưa được cụ thể hóa đầy đủ trong quy hoạch, kế hoạch và phân bổ nguồn lực.</w:t>
      </w:r>
    </w:p>
    <w:p w14:paraId="4823DC25" w14:textId="4FB52437" w:rsidR="00181AFA" w:rsidRPr="00AE6C1E" w:rsidRDefault="00181AF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Công tác dự báo, quy hoạch mạng lưới trường lớp, chuẩn bị quỹ đất và đầu tư cho GDĐT còn hạn chế; một số nơi chưa gắn chặt giữa quy hoạch đô thị, khu công nghiệp với quy hoạch trường học.</w:t>
      </w:r>
    </w:p>
    <w:p w14:paraId="22C15567" w14:textId="196346E7" w:rsidR="00181AFA" w:rsidRPr="00AE6C1E" w:rsidRDefault="00181AF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Năng lực quản trị của một bộ phận </w:t>
      </w:r>
      <w:r w:rsidR="00E47A20" w:rsidRPr="00AE6C1E">
        <w:rPr>
          <w:rFonts w:ascii="Times New Roman" w:eastAsia="Times New Roman" w:hAnsi="Times New Roman"/>
          <w:color w:val="000000" w:themeColor="text1"/>
          <w:sz w:val="28"/>
          <w:szCs w:val="28"/>
          <w:lang w:val="nl-NL"/>
        </w:rPr>
        <w:t>CBQL</w:t>
      </w:r>
      <w:r w:rsidRPr="00AE6C1E">
        <w:rPr>
          <w:rFonts w:ascii="Times New Roman" w:eastAsia="Times New Roman" w:hAnsi="Times New Roman"/>
          <w:color w:val="000000" w:themeColor="text1"/>
          <w:sz w:val="28"/>
          <w:szCs w:val="28"/>
          <w:lang w:val="nl-NL"/>
        </w:rPr>
        <w:t xml:space="preserve"> giáo dục, chủ đầu tư, lãnh đạo cơ sở GDNN, GDĐH chưa theo kịp yêu cầu mới; việc đổi mới cơ chế quản trị, phát triển chương trình đào tạo gắn với nhu cầu thị trường, triển khai chuyển đổi số, mở rộng hợp tác quốc tế chưa được đẩy mạnh tương xứng với tiềm năng.</w:t>
      </w:r>
    </w:p>
    <w:p w14:paraId="6DF621B6" w14:textId="364FBE74" w:rsidR="00181AFA" w:rsidRPr="00AE6C1E" w:rsidRDefault="00181AF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pacing w:val="-2"/>
          <w:sz w:val="28"/>
          <w:szCs w:val="28"/>
          <w:lang w:val="nl-NL"/>
        </w:rPr>
        <w:t xml:space="preserve">Một bộ phận </w:t>
      </w:r>
      <w:r w:rsidR="00110F68" w:rsidRPr="00AE6C1E">
        <w:rPr>
          <w:rFonts w:ascii="Times New Roman" w:hAnsi="Times New Roman"/>
          <w:bCs/>
          <w:color w:val="000000" w:themeColor="text1"/>
          <w:sz w:val="28"/>
          <w:szCs w:val="28"/>
          <w:lang w:val="nl-NL"/>
        </w:rPr>
        <w:t>GV</w:t>
      </w:r>
      <w:r w:rsidRPr="00AE6C1E">
        <w:rPr>
          <w:rFonts w:ascii="Times New Roman" w:eastAsia="Times New Roman" w:hAnsi="Times New Roman"/>
          <w:color w:val="000000" w:themeColor="text1"/>
          <w:spacing w:val="-2"/>
          <w:sz w:val="28"/>
          <w:szCs w:val="28"/>
          <w:lang w:val="nl-NL"/>
        </w:rPr>
        <w:t xml:space="preserve">, </w:t>
      </w:r>
      <w:r w:rsidR="00E47A20" w:rsidRPr="00AE6C1E">
        <w:rPr>
          <w:rFonts w:ascii="Times New Roman" w:eastAsia="Times New Roman" w:hAnsi="Times New Roman"/>
          <w:color w:val="000000" w:themeColor="text1"/>
          <w:spacing w:val="-2"/>
          <w:sz w:val="28"/>
          <w:szCs w:val="28"/>
          <w:lang w:val="nl-NL"/>
        </w:rPr>
        <w:t>CBQL</w:t>
      </w:r>
      <w:r w:rsidRPr="00AE6C1E">
        <w:rPr>
          <w:rFonts w:ascii="Times New Roman" w:eastAsia="Times New Roman" w:hAnsi="Times New Roman"/>
          <w:color w:val="000000" w:themeColor="text1"/>
          <w:spacing w:val="-2"/>
          <w:sz w:val="28"/>
          <w:szCs w:val="28"/>
          <w:lang w:val="nl-NL"/>
        </w:rPr>
        <w:t xml:space="preserve"> còn chậm đổi mới, chưa</w:t>
      </w:r>
      <w:r w:rsidR="00ED699D" w:rsidRPr="00AE6C1E">
        <w:rPr>
          <w:rFonts w:ascii="Times New Roman" w:eastAsia="Times New Roman" w:hAnsi="Times New Roman"/>
          <w:color w:val="000000" w:themeColor="text1"/>
          <w:spacing w:val="-2"/>
          <w:sz w:val="28"/>
          <w:szCs w:val="28"/>
          <w:lang w:val="nl-NL"/>
        </w:rPr>
        <w:t xml:space="preserve"> chủ động tự học, tự bồi dưỡng trong </w:t>
      </w:r>
      <w:r w:rsidRPr="00AE6C1E">
        <w:rPr>
          <w:rFonts w:ascii="Times New Roman" w:eastAsia="Times New Roman" w:hAnsi="Times New Roman"/>
          <w:color w:val="000000" w:themeColor="text1"/>
          <w:spacing w:val="-2"/>
          <w:sz w:val="28"/>
          <w:szCs w:val="28"/>
          <w:lang w:val="nl-NL"/>
        </w:rPr>
        <w:t>dạy học theo hướng phát triển năng lực, ứng dụng CNTT, AI; tâm lý ngại thay đổi, ngại áp dụng mô hình, phương thức giáo dục mới vẫn còn</w:t>
      </w:r>
      <w:r w:rsidRPr="00AE6C1E">
        <w:rPr>
          <w:rFonts w:ascii="Times New Roman" w:eastAsia="Times New Roman" w:hAnsi="Times New Roman"/>
          <w:color w:val="000000" w:themeColor="text1"/>
          <w:sz w:val="28"/>
          <w:szCs w:val="28"/>
          <w:lang w:val="nl-NL"/>
        </w:rPr>
        <w:t>.</w:t>
      </w:r>
    </w:p>
    <w:p w14:paraId="4C50181A" w14:textId="77777777" w:rsidR="007F018E" w:rsidRPr="00AE6C1E" w:rsidRDefault="00181AF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Một số cơ sở giáo dục chưa thật chủ động khai thác các chính sách, nguồn lực hỗ trợ; còn tâm lý trông chờ vào chỉ đạo và bố trí nguồn lực từ cấp trên, chưa mạnh dạn đề xuất cơ chế, giải pháp mang tính đột phá về xã hội hóa, hợp tác với doanh nghiệp, hợp tác quốc tế.</w:t>
      </w:r>
    </w:p>
    <w:p w14:paraId="2B0177B6" w14:textId="0E1FAB39" w:rsidR="000448A6" w:rsidRPr="00AE6C1E" w:rsidRDefault="007F018E" w:rsidP="008C7C54">
      <w:pPr>
        <w:pStyle w:val="Heading3"/>
        <w:ind w:firstLine="709"/>
        <w:rPr>
          <w:rFonts w:ascii="Times New Roman" w:hAnsi="Times New Roman"/>
          <w:color w:val="000000" w:themeColor="text1"/>
          <w:sz w:val="28"/>
          <w:szCs w:val="28"/>
          <w:lang w:val="nl-NL"/>
        </w:rPr>
      </w:pPr>
      <w:bookmarkStart w:id="60" w:name="_Toc216590450"/>
      <w:r w:rsidRPr="00AE6C1E">
        <w:rPr>
          <w:rFonts w:ascii="Times New Roman" w:hAnsi="Times New Roman"/>
          <w:b/>
          <w:color w:val="000000" w:themeColor="text1"/>
          <w:sz w:val="28"/>
          <w:szCs w:val="28"/>
          <w:lang w:val="nl-NL"/>
        </w:rPr>
        <w:t>4. Vấn đề đặt ra đối với giáo dục Hải Phòng</w:t>
      </w:r>
      <w:bookmarkEnd w:id="60"/>
      <w:r w:rsidRPr="00AE6C1E">
        <w:rPr>
          <w:rFonts w:ascii="Times New Roman" w:hAnsi="Times New Roman"/>
          <w:b/>
          <w:color w:val="000000" w:themeColor="text1"/>
          <w:sz w:val="28"/>
          <w:szCs w:val="28"/>
          <w:lang w:val="nl-NL"/>
        </w:rPr>
        <w:t xml:space="preserve"> </w:t>
      </w:r>
    </w:p>
    <w:p w14:paraId="3A32D204" w14:textId="77777777" w:rsidR="00936AFF" w:rsidRPr="00AE6C1E" w:rsidRDefault="00936AFF" w:rsidP="00936AFF">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b/>
          <w:color w:val="000000" w:themeColor="text1"/>
          <w:sz w:val="28"/>
          <w:szCs w:val="28"/>
          <w:lang w:val="nl-NL"/>
        </w:rPr>
        <w:t>4.1. Về quy mô, mạng lưới và phân bố người học</w:t>
      </w:r>
    </w:p>
    <w:p w14:paraId="5500C19C" w14:textId="77777777" w:rsidR="001B66FD" w:rsidRPr="00573B94" w:rsidRDefault="001B66FD" w:rsidP="00936AFF">
      <w:pPr>
        <w:spacing w:after="0" w:line="360" w:lineRule="exact"/>
        <w:ind w:firstLine="709"/>
        <w:jc w:val="both"/>
        <w:rPr>
          <w:rFonts w:ascii="Times New Roman" w:eastAsia="Times New Roman" w:hAnsi="Times New Roman"/>
          <w:color w:val="000000" w:themeColor="text1"/>
          <w:spacing w:val="-2"/>
          <w:sz w:val="28"/>
          <w:szCs w:val="28"/>
          <w:lang w:val="nl-NL"/>
        </w:rPr>
      </w:pPr>
      <w:r w:rsidRPr="00573B94">
        <w:rPr>
          <w:rFonts w:ascii="Times New Roman" w:eastAsia="Times New Roman" w:hAnsi="Times New Roman"/>
          <w:color w:val="000000" w:themeColor="text1"/>
          <w:spacing w:val="-2"/>
          <w:sz w:val="28"/>
          <w:szCs w:val="28"/>
          <w:lang w:val="nl-NL"/>
        </w:rPr>
        <w:t xml:space="preserve">Quy mô, mạng lưới trường lớp từ mầm non đến THPT cơ bản phủ kín địa bàn, góp phần bảo đảm quyền học tập của Nhân dân; hệ thống GDTX, GDNN, GDĐH bước đầu đáp ứng yêu cầu đào tạo nguồn nhân lực cho thành phố và vùng. Tuy nhiên, sự mất cân đối về phân bố trường lớp và loại hình giáo dục (quá tải ở một số khu lõi đô thị, khu công nghiệp, khu kinh tế; thiếu cơ sở ngoài công lập ở vùng ven, nông thôn; mạng lưới GDTX, GDNN, GDĐH còn phân tán, quy mô nhỏ, ngành nghề trùng lặp) đặt ra yêu cầu phải </w:t>
      </w:r>
      <w:r w:rsidRPr="00573B94">
        <w:rPr>
          <w:rFonts w:ascii="Times New Roman" w:eastAsia="Times New Roman" w:hAnsi="Times New Roman"/>
          <w:bCs/>
          <w:color w:val="000000" w:themeColor="text1"/>
          <w:spacing w:val="-2"/>
          <w:sz w:val="28"/>
          <w:szCs w:val="28"/>
          <w:lang w:val="nl-NL"/>
        </w:rPr>
        <w:t xml:space="preserve">cơ cấu lại mạng lưới gắn với quy hoạch </w:t>
      </w:r>
      <w:r w:rsidRPr="00573B94">
        <w:rPr>
          <w:rFonts w:ascii="Times New Roman" w:eastAsia="Times New Roman" w:hAnsi="Times New Roman"/>
          <w:bCs/>
          <w:color w:val="000000" w:themeColor="text1"/>
          <w:spacing w:val="-2"/>
          <w:sz w:val="28"/>
          <w:szCs w:val="28"/>
          <w:lang w:val="nl-NL"/>
        </w:rPr>
        <w:lastRenderedPageBreak/>
        <w:t>không gian đô thị, khu công nghiệp, khu kinh tế và chiến lược phát triển nguồn nhân lực</w:t>
      </w:r>
      <w:r w:rsidRPr="00573B94">
        <w:rPr>
          <w:rFonts w:ascii="Times New Roman" w:eastAsia="Times New Roman" w:hAnsi="Times New Roman"/>
          <w:color w:val="000000" w:themeColor="text1"/>
          <w:spacing w:val="-2"/>
          <w:sz w:val="28"/>
          <w:szCs w:val="28"/>
          <w:lang w:val="nl-NL"/>
        </w:rPr>
        <w:t>, bảo đảm vừa đủ quy mô, vừa hợp lý về loại hình, trình độ đào tạo.</w:t>
      </w:r>
    </w:p>
    <w:p w14:paraId="1C03A312" w14:textId="19106EAB" w:rsidR="00936AFF" w:rsidRPr="00AE6C1E" w:rsidRDefault="00936AFF" w:rsidP="00936AFF">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b/>
          <w:color w:val="000000" w:themeColor="text1"/>
          <w:sz w:val="28"/>
          <w:szCs w:val="28"/>
          <w:lang w:val="nl-NL"/>
        </w:rPr>
        <w:t>4.2. Về cơ sở vật chất, trang thiết bị, đất đai và nguồn lực tài chính</w:t>
      </w:r>
    </w:p>
    <w:p w14:paraId="16641440" w14:textId="389348B0" w:rsidR="001B66FD" w:rsidRPr="00AE6C1E" w:rsidRDefault="001B66FD" w:rsidP="00936AFF">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Thành phố đã ưu tiên đầu tư cho giáo dục, nhiều công trình trường học được xây mới, cải tạo, nâng cấp. Song, tình trạng thiếu phòng học, phòng bộ môn, công trình vệ sinh tại các khu đô thị mới, khu công nghiệp, khu kinh tế; thiếu trang thiết bị cho các môn học mới, giáo dục STEM, ngoại ngữ, tin học, đào tạo nghề; quỹ đất giáo dục chịu sức ép cạnh tranh với các mục tiêu phát triển khác, trong khi nhu cầu vốn rất lớn, khả năng cân đối ngân sách có hạn và cơ chế xã hội hóa, hợp tác công - tư chưa phát huy đầy đủ, đang đặt ra </w:t>
      </w:r>
      <w:r w:rsidRPr="00AE6C1E">
        <w:rPr>
          <w:rFonts w:ascii="Times New Roman" w:eastAsia="Times New Roman" w:hAnsi="Times New Roman"/>
          <w:bCs/>
          <w:color w:val="000000" w:themeColor="text1"/>
          <w:sz w:val="28"/>
          <w:szCs w:val="28"/>
          <w:lang w:val="nl-NL"/>
        </w:rPr>
        <w:t>bài toán cân đối đất đai, cơ sở vật chất, thiết bị với nguồn lực tài chính</w:t>
      </w:r>
      <w:r w:rsidRPr="00AE6C1E">
        <w:rPr>
          <w:rFonts w:ascii="Times New Roman" w:eastAsia="Times New Roman" w:hAnsi="Times New Roman"/>
          <w:color w:val="000000" w:themeColor="text1"/>
          <w:sz w:val="28"/>
          <w:szCs w:val="28"/>
          <w:lang w:val="nl-NL"/>
        </w:rPr>
        <w:t xml:space="preserve">. Điều này đòi hỏi thành phố phải có </w:t>
      </w:r>
      <w:r w:rsidRPr="00AE6C1E">
        <w:rPr>
          <w:rFonts w:ascii="Times New Roman" w:eastAsia="Times New Roman" w:hAnsi="Times New Roman"/>
          <w:bCs/>
          <w:color w:val="000000" w:themeColor="text1"/>
          <w:sz w:val="28"/>
          <w:szCs w:val="28"/>
          <w:lang w:val="nl-NL"/>
        </w:rPr>
        <w:t>cách tiếp cận mới về huy động, phân bổ, sử dụng nguồn lực</w:t>
      </w:r>
      <w:r w:rsidRPr="00AE6C1E">
        <w:rPr>
          <w:rFonts w:ascii="Times New Roman" w:eastAsia="Times New Roman" w:hAnsi="Times New Roman"/>
          <w:color w:val="000000" w:themeColor="text1"/>
          <w:sz w:val="28"/>
          <w:szCs w:val="28"/>
          <w:lang w:val="nl-NL"/>
        </w:rPr>
        <w:t>, nhất là các cơ chế, chính sách đột phá theo Nghị quyết 71</w:t>
      </w:r>
      <w:r w:rsidR="00B20ACA" w:rsidRPr="00B20ACA">
        <w:rPr>
          <w:rFonts w:ascii="Times New Roman" w:eastAsia="Times New Roman" w:hAnsi="Times New Roman"/>
          <w:color w:val="000000" w:themeColor="text1"/>
          <w:sz w:val="28"/>
          <w:szCs w:val="28"/>
          <w:lang w:val="nl-NL"/>
        </w:rPr>
        <w:t>-NQ/TW</w:t>
      </w:r>
      <w:r w:rsidRPr="00AE6C1E">
        <w:rPr>
          <w:rFonts w:ascii="Times New Roman" w:eastAsia="Times New Roman" w:hAnsi="Times New Roman"/>
          <w:color w:val="000000" w:themeColor="text1"/>
          <w:sz w:val="28"/>
          <w:szCs w:val="28"/>
          <w:lang w:val="nl-NL"/>
        </w:rPr>
        <w:t>.</w:t>
      </w:r>
    </w:p>
    <w:p w14:paraId="2D1EB08A" w14:textId="77777777" w:rsidR="00936AFF" w:rsidRPr="00AE6C1E" w:rsidRDefault="00936AFF" w:rsidP="00936AFF">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b/>
          <w:color w:val="000000" w:themeColor="text1"/>
          <w:sz w:val="28"/>
          <w:szCs w:val="28"/>
          <w:lang w:val="nl-NL"/>
        </w:rPr>
        <w:t>4.3. Về đội ngũ nhà giáo, cán bộ quản lý giáo dục</w:t>
      </w:r>
    </w:p>
    <w:p w14:paraId="15B4925A" w14:textId="6145820A" w:rsidR="001B66FD" w:rsidRPr="00AE6C1E" w:rsidRDefault="001B66FD" w:rsidP="00936AFF">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Đội ngũ nhà giáo, </w:t>
      </w:r>
      <w:r w:rsidR="00E47A20" w:rsidRPr="00AE6C1E">
        <w:rPr>
          <w:rFonts w:ascii="Times New Roman" w:eastAsia="Times New Roman" w:hAnsi="Times New Roman"/>
          <w:color w:val="000000" w:themeColor="text1"/>
          <w:sz w:val="28"/>
          <w:szCs w:val="28"/>
          <w:lang w:val="nl-NL"/>
        </w:rPr>
        <w:t>CBQL</w:t>
      </w:r>
      <w:r w:rsidRPr="00AE6C1E">
        <w:rPr>
          <w:rFonts w:ascii="Times New Roman" w:eastAsia="Times New Roman" w:hAnsi="Times New Roman"/>
          <w:color w:val="000000" w:themeColor="text1"/>
          <w:sz w:val="28"/>
          <w:szCs w:val="28"/>
          <w:lang w:val="nl-NL"/>
        </w:rPr>
        <w:t xml:space="preserve"> cơ bản đủ số lượng, từng bước được chuẩn hóa, song vẫn thiếu cục bộ </w:t>
      </w:r>
      <w:r w:rsidR="00110F68" w:rsidRPr="00AE6C1E">
        <w:rPr>
          <w:rFonts w:ascii="Times New Roman" w:hAnsi="Times New Roman"/>
          <w:bCs/>
          <w:color w:val="000000" w:themeColor="text1"/>
          <w:sz w:val="28"/>
          <w:szCs w:val="28"/>
          <w:lang w:val="nl-NL"/>
        </w:rPr>
        <w:t>GV</w:t>
      </w:r>
      <w:r w:rsidR="00110F68" w:rsidRPr="00AE6C1E">
        <w:rPr>
          <w:rFonts w:ascii="Times New Roman" w:eastAsia="Times New Roman" w:hAnsi="Times New Roman"/>
          <w:color w:val="000000" w:themeColor="text1"/>
          <w:sz w:val="28"/>
          <w:szCs w:val="28"/>
          <w:lang w:val="nl-NL"/>
        </w:rPr>
        <w:t xml:space="preserve"> </w:t>
      </w:r>
      <w:r w:rsidRPr="00AE6C1E">
        <w:rPr>
          <w:rFonts w:ascii="Times New Roman" w:eastAsia="Times New Roman" w:hAnsi="Times New Roman"/>
          <w:color w:val="000000" w:themeColor="text1"/>
          <w:sz w:val="28"/>
          <w:szCs w:val="28"/>
          <w:lang w:val="nl-NL"/>
        </w:rPr>
        <w:t xml:space="preserve">ở một số môn học, cấp học và địa bàn; cơ cấu giữa các vùng, các loại hình cơ sở giáo dục chưa hợp lý; GDNN, GDĐH còn thiếu giảng viên, chuyên gia có trình độ cao, kinh nghiệm thực tiễn. Cơ chế tuyển dụng, sử dụng, đãi ngộ, thu hút nhân tài trong khu vực công lập và GDNN, GDĐH chưa đủ sức cạnh tranh với khu vực doanh nghiệp và ngoài công lập. Đây là </w:t>
      </w:r>
      <w:r w:rsidRPr="00AE6C1E">
        <w:rPr>
          <w:rFonts w:ascii="Times New Roman" w:eastAsia="Times New Roman" w:hAnsi="Times New Roman"/>
          <w:bCs/>
          <w:color w:val="000000" w:themeColor="text1"/>
          <w:sz w:val="28"/>
          <w:szCs w:val="28"/>
          <w:lang w:val="nl-NL"/>
        </w:rPr>
        <w:t>nút thắt về nhân sự</w:t>
      </w:r>
      <w:r w:rsidRPr="00AE6C1E">
        <w:rPr>
          <w:rFonts w:ascii="Times New Roman" w:eastAsia="Times New Roman" w:hAnsi="Times New Roman"/>
          <w:color w:val="000000" w:themeColor="text1"/>
          <w:sz w:val="28"/>
          <w:szCs w:val="28"/>
          <w:lang w:val="nl-NL"/>
        </w:rPr>
        <w:t xml:space="preserve">, đòi hỏi phải có </w:t>
      </w:r>
      <w:r w:rsidRPr="00AE6C1E">
        <w:rPr>
          <w:rFonts w:ascii="Times New Roman" w:eastAsia="Times New Roman" w:hAnsi="Times New Roman"/>
          <w:bCs/>
          <w:color w:val="000000" w:themeColor="text1"/>
          <w:sz w:val="28"/>
          <w:szCs w:val="28"/>
          <w:lang w:val="nl-NL"/>
        </w:rPr>
        <w:t>các giải pháp mạnh về quy hoạch, tuyển dụng, đãi ngộ, sử dụng và phát triển đội ngũ</w:t>
      </w:r>
      <w:r w:rsidRPr="00AE6C1E">
        <w:rPr>
          <w:rFonts w:ascii="Times New Roman" w:eastAsia="Times New Roman" w:hAnsi="Times New Roman"/>
          <w:color w:val="000000" w:themeColor="text1"/>
          <w:sz w:val="28"/>
          <w:szCs w:val="28"/>
          <w:lang w:val="nl-NL"/>
        </w:rPr>
        <w:t>, gắn với quyền tự chủ và trách nhiệm giải trình của cơ sở giáo dục.</w:t>
      </w:r>
    </w:p>
    <w:p w14:paraId="3F8D6CE6" w14:textId="77777777" w:rsidR="00936AFF" w:rsidRPr="00AE6C1E" w:rsidRDefault="00936AFF" w:rsidP="00936AFF">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b/>
          <w:color w:val="000000" w:themeColor="text1"/>
          <w:sz w:val="28"/>
          <w:szCs w:val="28"/>
          <w:lang w:val="nl-NL"/>
        </w:rPr>
        <w:t>4.4. Về chất lượng giáo dục, đào tạo và phát triển nguồn nhân lực</w:t>
      </w:r>
    </w:p>
    <w:p w14:paraId="6911A3DC" w14:textId="27F8AD4A" w:rsidR="001B66FD" w:rsidRPr="00AE6C1E" w:rsidRDefault="001B66FD" w:rsidP="001B66FD">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Chất lượng GDMN, phổ thông, GDTX duy trì nhóm dẫn đầu; môi trường giáo dục, giáo dục đạo đức, lối sống, kỹ năng sống cơ bản được bảo đảm. Tuy nhiên, chất lượng và cơ cấu nguồn nhân lực được đào tạo trên địa bàn chưa đáp ứng đầy đủ yêu cầu công nghiệp hóa, kinh tế số, kinh tế xanh, kinh tế biển; tỉ lệ chương trình, ngành đào tạo gắn với lĩnh vực mũi nhọn trong hệ thống GDNN, GDĐH chưa cao; liên kết nhà trường - doanh nghiệp - địa phương, đào tạo theo nhu cầu thị trường lao động, đào tạo theo đơn đặt hàng chưa chặt chẽ. Điều này đặt ra yêu cầu chuyển trọng tâm từ mở rộng quy mô sang nâng cao chất lượng, cơ cấu lại ngành nghề đào tạo và hoàn thiện mô hình liên kết “Nhà nước - Nhà trường - Nhà doanh nghiệp - Nhà khoa học”.</w:t>
      </w:r>
    </w:p>
    <w:p w14:paraId="111397C7" w14:textId="77777777" w:rsidR="00936AFF" w:rsidRPr="00AE6C1E" w:rsidRDefault="00936AFF" w:rsidP="00936AFF">
      <w:pPr>
        <w:spacing w:after="0" w:line="360" w:lineRule="exact"/>
        <w:ind w:firstLine="709"/>
        <w:jc w:val="both"/>
        <w:rPr>
          <w:rFonts w:ascii="Times New Roman" w:eastAsia="Times New Roman" w:hAnsi="Times New Roman"/>
          <w:b/>
          <w:color w:val="000000" w:themeColor="text1"/>
          <w:sz w:val="28"/>
          <w:szCs w:val="28"/>
          <w:lang w:val="nl-NL"/>
        </w:rPr>
      </w:pPr>
      <w:r w:rsidRPr="00AE6C1E">
        <w:rPr>
          <w:rFonts w:ascii="Times New Roman" w:eastAsia="Times New Roman" w:hAnsi="Times New Roman"/>
          <w:b/>
          <w:color w:val="000000" w:themeColor="text1"/>
          <w:spacing w:val="-4"/>
          <w:sz w:val="28"/>
          <w:szCs w:val="28"/>
          <w:lang w:val="nl-NL"/>
        </w:rPr>
        <w:t>4.5. Về thể chế, cơ chế, chính sách, chuyển đổi số và môi trường giáo dục</w:t>
      </w:r>
    </w:p>
    <w:p w14:paraId="0A1CA696" w14:textId="690CF935" w:rsidR="001B66FD" w:rsidRPr="00AE6C1E" w:rsidRDefault="001B66FD" w:rsidP="00936AFF">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 xml:space="preserve">Thành ủy, HĐND, UBND thành phố đã ban hành nhiều nghị quyết, cơ chế, chính sách hỗ trợ giáo dục, nhưng việc triển khai còn phụ thuộc vào hướng dẫn của Trung ương; một số nội dung, mức chi, đối tượng thụ hưởng chưa bao quát hết yêu cầu thực tiễn; thẩm quyền về biên chế, ngân sách, đầu tư, đất đai, chính sách đội ngũ còn phân tán ở nhiều cấp, nhiều cơ quan, trong khi ngành Giáo dục </w:t>
      </w:r>
      <w:r w:rsidRPr="00AE6C1E">
        <w:rPr>
          <w:rFonts w:ascii="Times New Roman" w:eastAsia="Times New Roman" w:hAnsi="Times New Roman"/>
          <w:color w:val="000000" w:themeColor="text1"/>
          <w:sz w:val="28"/>
          <w:szCs w:val="28"/>
          <w:lang w:val="nl-NL"/>
        </w:rPr>
        <w:lastRenderedPageBreak/>
        <w:t xml:space="preserve">chịu trách nhiệm chính về chất lượng. Cùng với đó, chuyển đổi số, xây dựng xã hội học tập, bảo đảm môi trường giáo dục an toàn, công bằng tuy có tiến bộ nhưng chưa đồng đều giữa các địa bàn, nhóm đối tượng, nhất là </w:t>
      </w:r>
      <w:r w:rsidR="000D1AF8" w:rsidRPr="00AE6C1E">
        <w:rPr>
          <w:rFonts w:ascii="Times New Roman" w:eastAsia="Times New Roman" w:hAnsi="Times New Roman"/>
          <w:color w:val="000000" w:themeColor="text1"/>
          <w:sz w:val="28"/>
          <w:szCs w:val="28"/>
          <w:lang w:val="nl-NL" w:eastAsia="x-none"/>
        </w:rPr>
        <w:t>HS</w:t>
      </w:r>
      <w:r w:rsidR="000D1AF8" w:rsidRPr="00AE6C1E">
        <w:rPr>
          <w:rFonts w:ascii="Times New Roman" w:eastAsia="Times New Roman" w:hAnsi="Times New Roman"/>
          <w:color w:val="000000" w:themeColor="text1"/>
          <w:sz w:val="28"/>
          <w:szCs w:val="28"/>
          <w:lang w:val="nl-NL"/>
        </w:rPr>
        <w:t xml:space="preserve"> </w:t>
      </w:r>
      <w:r w:rsidRPr="00AE6C1E">
        <w:rPr>
          <w:rFonts w:ascii="Times New Roman" w:eastAsia="Times New Roman" w:hAnsi="Times New Roman"/>
          <w:color w:val="000000" w:themeColor="text1"/>
          <w:sz w:val="28"/>
          <w:szCs w:val="28"/>
          <w:lang w:val="nl-NL"/>
        </w:rPr>
        <w:t xml:space="preserve">vùng khó khăn, con em công nhân khu công nghiệp, khu kinh tế. Đây là </w:t>
      </w:r>
      <w:r w:rsidRPr="00AE6C1E">
        <w:rPr>
          <w:rFonts w:ascii="Times New Roman" w:eastAsia="Times New Roman" w:hAnsi="Times New Roman"/>
          <w:bCs/>
          <w:color w:val="000000" w:themeColor="text1"/>
          <w:sz w:val="28"/>
          <w:szCs w:val="28"/>
          <w:lang w:val="nl-NL"/>
        </w:rPr>
        <w:t>vấn đề đặt ra về hoàn thiện thể chế, phân định rõ thẩm quyền, trách nhiệm, đồng thời bảo đảm công bằng trong tiếp cận giáo dục</w:t>
      </w:r>
      <w:r w:rsidRPr="00AE6C1E">
        <w:rPr>
          <w:rFonts w:ascii="Times New Roman" w:eastAsia="Times New Roman" w:hAnsi="Times New Roman"/>
          <w:color w:val="000000" w:themeColor="text1"/>
          <w:sz w:val="28"/>
          <w:szCs w:val="28"/>
          <w:lang w:val="nl-NL"/>
        </w:rPr>
        <w:t>, cần được giải quyết bằng</w:t>
      </w:r>
      <w:r w:rsidR="00C74D4B" w:rsidRPr="00AE6C1E">
        <w:rPr>
          <w:rFonts w:ascii="Times New Roman" w:eastAsia="Times New Roman" w:hAnsi="Times New Roman"/>
          <w:color w:val="000000" w:themeColor="text1"/>
          <w:sz w:val="28"/>
          <w:szCs w:val="28"/>
          <w:lang w:val="nl-NL"/>
        </w:rPr>
        <w:t xml:space="preserve"> các cơ chế, chính sách đặc thù</w:t>
      </w:r>
      <w:r w:rsidRPr="00AE6C1E">
        <w:rPr>
          <w:rFonts w:ascii="Times New Roman" w:eastAsia="Times New Roman" w:hAnsi="Times New Roman"/>
          <w:color w:val="000000" w:themeColor="text1"/>
          <w:sz w:val="28"/>
          <w:szCs w:val="28"/>
          <w:lang w:val="nl-NL"/>
        </w:rPr>
        <w:t>.</w:t>
      </w:r>
    </w:p>
    <w:p w14:paraId="16784665" w14:textId="620393DA" w:rsidR="00181AFA" w:rsidRPr="00AE6C1E" w:rsidRDefault="00181AFA" w:rsidP="00B16AE1">
      <w:pPr>
        <w:spacing w:after="0" w:line="360" w:lineRule="exact"/>
        <w:ind w:firstLine="709"/>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br w:type="page"/>
      </w:r>
    </w:p>
    <w:p w14:paraId="284BAC7D" w14:textId="090E1CB2" w:rsidR="003C506F" w:rsidRPr="00AE6C1E" w:rsidRDefault="00CE2C14" w:rsidP="007D3111">
      <w:pPr>
        <w:pStyle w:val="Heading1"/>
        <w:jc w:val="center"/>
        <w:rPr>
          <w:rFonts w:ascii="Times New Roman" w:hAnsi="Times New Roman" w:cs="Times New Roman"/>
          <w:b w:val="0"/>
          <w:color w:val="000000" w:themeColor="text1"/>
          <w:sz w:val="28"/>
          <w:szCs w:val="28"/>
          <w:lang w:val="de-DE"/>
        </w:rPr>
      </w:pPr>
      <w:bookmarkStart w:id="61" w:name="_Toc216590451"/>
      <w:r w:rsidRPr="00AE6C1E">
        <w:rPr>
          <w:rFonts w:ascii="Times New Roman" w:hAnsi="Times New Roman" w:cs="Times New Roman"/>
          <w:color w:val="000000" w:themeColor="text1"/>
          <w:sz w:val="28"/>
          <w:szCs w:val="28"/>
          <w:lang w:val="de-DE"/>
        </w:rPr>
        <w:lastRenderedPageBreak/>
        <w:t>Phần thứ ba</w:t>
      </w:r>
      <w:bookmarkEnd w:id="61"/>
    </w:p>
    <w:p w14:paraId="7A24F9F1" w14:textId="77777777" w:rsidR="003C506F" w:rsidRPr="00AE6C1E" w:rsidRDefault="003C506F" w:rsidP="00E63BD3">
      <w:pPr>
        <w:spacing w:after="0" w:line="360" w:lineRule="exact"/>
        <w:jc w:val="center"/>
        <w:rPr>
          <w:rFonts w:ascii="Times New Roman" w:hAnsi="Times New Roman"/>
          <w:b/>
          <w:color w:val="000000" w:themeColor="text1"/>
          <w:sz w:val="28"/>
          <w:szCs w:val="28"/>
          <w:lang w:val="de-DE"/>
        </w:rPr>
      </w:pPr>
      <w:r w:rsidRPr="00AE6C1E">
        <w:rPr>
          <w:rFonts w:ascii="Times New Roman" w:hAnsi="Times New Roman"/>
          <w:b/>
          <w:color w:val="000000" w:themeColor="text1"/>
          <w:sz w:val="28"/>
          <w:szCs w:val="28"/>
          <w:lang w:val="de-DE"/>
        </w:rPr>
        <w:t xml:space="preserve">QUAN ĐIỂM, MỤC TIÊU, NHIỆM VỤ, GIẢI PHÁP </w:t>
      </w:r>
    </w:p>
    <w:p w14:paraId="47FD7D2F" w14:textId="77777777" w:rsidR="003C506F" w:rsidRPr="00AE6C1E" w:rsidRDefault="003C506F" w:rsidP="00E63BD3">
      <w:pPr>
        <w:spacing w:after="0" w:line="360" w:lineRule="exact"/>
        <w:ind w:firstLine="720"/>
        <w:jc w:val="both"/>
        <w:rPr>
          <w:rFonts w:ascii="Times New Roman" w:eastAsia="Times New Roman" w:hAnsi="Times New Roman"/>
          <w:bCs/>
          <w:iCs/>
          <w:color w:val="000000" w:themeColor="text1"/>
          <w:spacing w:val="-2"/>
          <w:sz w:val="28"/>
          <w:szCs w:val="28"/>
          <w:lang w:val="vi-VN"/>
        </w:rPr>
      </w:pPr>
    </w:p>
    <w:p w14:paraId="002B70FA" w14:textId="77777777" w:rsidR="008564E9" w:rsidRPr="00CB51FE" w:rsidRDefault="008564E9" w:rsidP="00CB51FE">
      <w:pPr>
        <w:pStyle w:val="Heading2"/>
        <w:spacing w:before="0" w:after="0" w:line="360" w:lineRule="exact"/>
        <w:rPr>
          <w:rFonts w:ascii="Times New Roman" w:hAnsi="Times New Roman"/>
          <w:b w:val="0"/>
          <w:bCs w:val="0"/>
          <w:i w:val="0"/>
          <w:iCs w:val="0"/>
          <w:color w:val="000000" w:themeColor="text1"/>
          <w:spacing w:val="-2"/>
          <w:lang w:val="vi-VN"/>
        </w:rPr>
      </w:pPr>
      <w:bookmarkStart w:id="62" w:name="_Toc216590452"/>
      <w:r w:rsidRPr="00CB51FE">
        <w:rPr>
          <w:rFonts w:ascii="Times New Roman" w:hAnsi="Times New Roman"/>
          <w:i w:val="0"/>
          <w:color w:val="000000" w:themeColor="text1"/>
          <w:spacing w:val="-2"/>
          <w:lang w:val="vi-VN"/>
        </w:rPr>
        <w:t>I. DỰ BÁO TÌNH HÌNH</w:t>
      </w:r>
      <w:bookmarkEnd w:id="62"/>
    </w:p>
    <w:p w14:paraId="64ABEDF2" w14:textId="77777777" w:rsidR="00A83152" w:rsidRPr="00CB51FE" w:rsidRDefault="00A83152" w:rsidP="00CB51FE">
      <w:pPr>
        <w:pStyle w:val="Heading3"/>
        <w:spacing w:before="0" w:line="360" w:lineRule="exact"/>
        <w:ind w:firstLine="709"/>
        <w:rPr>
          <w:rFonts w:ascii="Times New Roman" w:hAnsi="Times New Roman"/>
          <w:b/>
          <w:iCs/>
          <w:color w:val="000000" w:themeColor="text1"/>
          <w:sz w:val="28"/>
          <w:szCs w:val="28"/>
          <w:lang w:val="vi-VN"/>
        </w:rPr>
      </w:pPr>
      <w:bookmarkStart w:id="63" w:name="_Toc216590453"/>
      <w:r w:rsidRPr="00CB51FE">
        <w:rPr>
          <w:rFonts w:ascii="Times New Roman" w:hAnsi="Times New Roman"/>
          <w:b/>
          <w:iCs/>
          <w:color w:val="000000" w:themeColor="text1"/>
          <w:sz w:val="28"/>
          <w:szCs w:val="28"/>
          <w:lang w:val="vi-VN"/>
        </w:rPr>
        <w:t>1. Thuận lợi và cơ hội</w:t>
      </w:r>
      <w:bookmarkEnd w:id="63"/>
    </w:p>
    <w:p w14:paraId="48670B5C" w14:textId="77777777" w:rsidR="005A7D94" w:rsidRPr="00CB51FE" w:rsidRDefault="005A7D94" w:rsidP="00CB51FE">
      <w:pPr>
        <w:widowControl w:val="0"/>
        <w:spacing w:after="0" w:line="360" w:lineRule="exact"/>
        <w:ind w:firstLine="720"/>
        <w:jc w:val="both"/>
        <w:rPr>
          <w:rFonts w:ascii="Times New Roman" w:eastAsia="Times New Roman" w:hAnsi="Times New Roman"/>
          <w:iCs/>
          <w:color w:val="000000" w:themeColor="text1"/>
          <w:sz w:val="28"/>
          <w:szCs w:val="28"/>
          <w:lang w:val="vi-VN"/>
        </w:rPr>
      </w:pPr>
      <w:r w:rsidRPr="00CB51FE">
        <w:rPr>
          <w:rFonts w:ascii="Times New Roman" w:eastAsia="Times New Roman" w:hAnsi="Times New Roman"/>
          <w:iCs/>
          <w:color w:val="000000" w:themeColor="text1"/>
          <w:sz w:val="28"/>
          <w:szCs w:val="28"/>
          <w:lang w:val="vi-VN"/>
        </w:rPr>
        <w:t xml:space="preserve">Giai đoạn 2026-2030 là 5 năm cuối thực hiện Chiến lược phát triển kinh tế - xã hội 2021-2030, trong bối cảnh thế giới biến động nhanh, phức tạp, đan xen thời cơ và thách thức, đòi hỏi tầm nhìn mới, tư duy mới, giải pháp đột phá để hiện thực hóa mục tiêu đến năm 2030 trở thành nước đang phát triển có công nghiệp hiện đại, thu nhập trung bình cao và đến năm 2045 là nước phát triển, thu nhập cao. Thành phố Hải Phòng đứng thứ tư cả nước về dân số, thứ ba về quy mô kinh tế, là cực tăng trưởng năng động của vùng, trung tâm công nghiệp, cảng biển, logistics quốc gia, đô thị hạt nhân của Đồng bằng sông Hồng và Duyên hải Bắc Bộ, cửa ngõ quốc tế phía Đông Bắc gắn với các hành lang, trục giao thương chiến lược, được Trung ương dành cơ chế, chính sách đặc thù và định hướng hình thành các không gian phát triển mới. </w:t>
      </w:r>
    </w:p>
    <w:p w14:paraId="0237C688" w14:textId="49A86057" w:rsidR="005A7D94" w:rsidRPr="00CB51FE" w:rsidRDefault="005A7D94" w:rsidP="00CB51FE">
      <w:pPr>
        <w:widowControl w:val="0"/>
        <w:spacing w:after="0" w:line="360" w:lineRule="exact"/>
        <w:ind w:firstLine="720"/>
        <w:jc w:val="both"/>
        <w:rPr>
          <w:rFonts w:ascii="Times New Roman" w:eastAsia="Times New Roman" w:hAnsi="Times New Roman"/>
          <w:iCs/>
          <w:color w:val="000000" w:themeColor="text1"/>
          <w:sz w:val="28"/>
          <w:szCs w:val="28"/>
          <w:lang w:val="vi-VN"/>
        </w:rPr>
      </w:pPr>
      <w:r w:rsidRPr="00CB51FE">
        <w:rPr>
          <w:rFonts w:ascii="Times New Roman" w:eastAsia="Times New Roman" w:hAnsi="Times New Roman"/>
          <w:iCs/>
          <w:color w:val="000000" w:themeColor="text1"/>
          <w:spacing w:val="-2"/>
          <w:sz w:val="28"/>
          <w:szCs w:val="28"/>
          <w:lang w:val="vi-VN"/>
        </w:rPr>
        <w:t xml:space="preserve">Việc hợp nhất Hải Phòng - Hải Dương tạo đô thị trên 4,6 triệu dân, kết hợp truyền thống “đất Cảng” anh hùng, năng động với “xứ Đông” văn hiến, hiếu học, tạo nguồn lực nội sinh quan trọng cho phát triển </w:t>
      </w:r>
      <w:r w:rsidR="005C12F9" w:rsidRPr="00CB51FE">
        <w:rPr>
          <w:rFonts w:ascii="Times New Roman" w:eastAsia="Times New Roman" w:hAnsi="Times New Roman"/>
          <w:color w:val="000000" w:themeColor="text1"/>
          <w:spacing w:val="-2"/>
          <w:sz w:val="28"/>
          <w:szCs w:val="28"/>
          <w:lang w:val="da-DK"/>
        </w:rPr>
        <w:t>GDĐT</w:t>
      </w:r>
      <w:r w:rsidRPr="00CB51FE">
        <w:rPr>
          <w:rFonts w:ascii="Times New Roman" w:eastAsia="Times New Roman" w:hAnsi="Times New Roman"/>
          <w:iCs/>
          <w:color w:val="000000" w:themeColor="text1"/>
          <w:spacing w:val="-2"/>
          <w:sz w:val="28"/>
          <w:szCs w:val="28"/>
          <w:lang w:val="vi-VN"/>
        </w:rPr>
        <w:t>. Bộ Chính trị ban hành Nghị quyết số 71-NQ/TW về đột phá phát triển GDĐT, cùng với các chủ trương mới của Thành ủy, tạo cơ sở chính trị thuận lợi để ngành GDĐT thành phố đổi mới căn bản, toàn diện, hiện đại hóa quản trị, mở rộng cơ hội học tập suốt đời, phát triển nguồn nhân lực đáp ứng yêu cầu tăng trưởng nhanh, bền vững</w:t>
      </w:r>
      <w:r w:rsidRPr="00CB51FE">
        <w:rPr>
          <w:rFonts w:ascii="Times New Roman" w:eastAsia="Times New Roman" w:hAnsi="Times New Roman"/>
          <w:iCs/>
          <w:color w:val="000000" w:themeColor="text1"/>
          <w:sz w:val="28"/>
          <w:szCs w:val="28"/>
          <w:lang w:val="vi-VN"/>
        </w:rPr>
        <w:t>.</w:t>
      </w:r>
    </w:p>
    <w:p w14:paraId="78215F28" w14:textId="718826B9" w:rsidR="00A83152" w:rsidRPr="00CB51FE" w:rsidRDefault="00A83152" w:rsidP="00CB51FE">
      <w:pPr>
        <w:pStyle w:val="Heading3"/>
        <w:spacing w:before="0" w:line="360" w:lineRule="exact"/>
        <w:ind w:firstLine="709"/>
        <w:rPr>
          <w:rFonts w:ascii="Times New Roman" w:hAnsi="Times New Roman"/>
          <w:bCs/>
          <w:iCs/>
          <w:color w:val="000000" w:themeColor="text1"/>
          <w:sz w:val="28"/>
          <w:szCs w:val="28"/>
          <w:lang w:val="vi-VN"/>
        </w:rPr>
      </w:pPr>
      <w:bookmarkStart w:id="64" w:name="_Toc216590454"/>
      <w:r w:rsidRPr="00CB51FE">
        <w:rPr>
          <w:rFonts w:ascii="Times New Roman" w:hAnsi="Times New Roman"/>
          <w:b/>
          <w:bCs/>
          <w:iCs/>
          <w:color w:val="000000" w:themeColor="text1"/>
          <w:sz w:val="28"/>
          <w:szCs w:val="28"/>
          <w:lang w:val="vi-VN"/>
        </w:rPr>
        <w:t>2. Khó khăn và thách thức</w:t>
      </w:r>
      <w:bookmarkEnd w:id="64"/>
    </w:p>
    <w:p w14:paraId="216A700E" w14:textId="77777777" w:rsidR="005A7D94" w:rsidRPr="00CB51FE" w:rsidRDefault="005A7D94" w:rsidP="00CB51FE">
      <w:pPr>
        <w:widowControl w:val="0"/>
        <w:spacing w:after="0" w:line="360" w:lineRule="exact"/>
        <w:ind w:firstLine="720"/>
        <w:jc w:val="both"/>
        <w:rPr>
          <w:rFonts w:ascii="Times New Roman" w:eastAsia="Times New Roman" w:hAnsi="Times New Roman"/>
          <w:bCs/>
          <w:iCs/>
          <w:color w:val="000000" w:themeColor="text1"/>
          <w:sz w:val="28"/>
          <w:szCs w:val="28"/>
          <w:lang w:val="vi-VN"/>
        </w:rPr>
      </w:pPr>
      <w:r w:rsidRPr="00CB51FE">
        <w:rPr>
          <w:rFonts w:ascii="Times New Roman" w:eastAsia="Times New Roman" w:hAnsi="Times New Roman"/>
          <w:bCs/>
          <w:iCs/>
          <w:color w:val="000000" w:themeColor="text1"/>
          <w:sz w:val="28"/>
          <w:szCs w:val="28"/>
          <w:lang w:val="vi-VN"/>
        </w:rPr>
        <w:t xml:space="preserve">Tình hình chính trị - an ninh thế giới, tranh chấp chủ quyền biển đảo, các vấn đề an ninh phi truyền thống (an ninh mạng, thiên tai, dịch bệnh) tiếp tục phức tạp, tác động trực tiếp đến an toàn trường học và tính liên tục của dạy - học; quá trình số hóa, AI hóa giáo dục làm gia tăng yêu cầu về bảo vệ dữ liệu, đạo đức số, an ninh thông tin và thu hẹp khoảng cách số, đòi hỏi năng lực quản trị rủi ro của hệ thống GDĐT phải được nâng lên. Kinh tế toàn cầu suy giảm, dịch chuyển chuỗi cung ứng, cạnh tranh chiến lược và các rào cản thương mại mới làm thay đổi nhanh cơ cấu nhu cầu nhân lực, buộc hệ thống GDĐT phải kịp thời điều chỉnh chương trình, chuẩn đầu ra theo hướng phát triển năng lực, đề cao ngoại ngữ, kỹ năng số, STEM và khả năng thích ứng của người học. </w:t>
      </w:r>
    </w:p>
    <w:p w14:paraId="0DE1D492" w14:textId="4FBCC429" w:rsidR="005A7D94" w:rsidRPr="00CB51FE" w:rsidRDefault="005A7D94" w:rsidP="00CB51FE">
      <w:pPr>
        <w:widowControl w:val="0"/>
        <w:spacing w:after="0" w:line="360" w:lineRule="exact"/>
        <w:ind w:firstLine="720"/>
        <w:jc w:val="both"/>
        <w:rPr>
          <w:rFonts w:ascii="Times New Roman" w:eastAsia="Times New Roman" w:hAnsi="Times New Roman"/>
          <w:bCs/>
          <w:iCs/>
          <w:color w:val="000000" w:themeColor="text1"/>
          <w:sz w:val="28"/>
          <w:szCs w:val="28"/>
          <w:lang w:val="vi-VN"/>
        </w:rPr>
      </w:pPr>
      <w:r w:rsidRPr="00CB51FE">
        <w:rPr>
          <w:rFonts w:ascii="Times New Roman" w:eastAsia="Times New Roman" w:hAnsi="Times New Roman"/>
          <w:bCs/>
          <w:iCs/>
          <w:color w:val="000000" w:themeColor="text1"/>
          <w:sz w:val="28"/>
          <w:szCs w:val="28"/>
          <w:lang w:val="vi-VN"/>
        </w:rPr>
        <w:t xml:space="preserve">Việc triển khai mô hình chính quyền đô thị hai cấp còn nhiều điểm phải hoàn thiện; Thành phố đối mặt với già hóa dân số nhanh, dịch chuyển dân cư mạnh, cạnh tranh thu hút nhân lực chất lượng cao; thiếu hụt </w:t>
      </w:r>
      <w:r w:rsidR="00110F68" w:rsidRPr="00CB51FE">
        <w:rPr>
          <w:rFonts w:ascii="Times New Roman" w:hAnsi="Times New Roman"/>
          <w:bCs/>
          <w:color w:val="000000" w:themeColor="text1"/>
          <w:sz w:val="28"/>
          <w:szCs w:val="28"/>
          <w:lang w:val="vi-VN"/>
        </w:rPr>
        <w:t>GV</w:t>
      </w:r>
      <w:r w:rsidRPr="00CB51FE">
        <w:rPr>
          <w:rFonts w:ascii="Times New Roman" w:eastAsia="Times New Roman" w:hAnsi="Times New Roman"/>
          <w:bCs/>
          <w:iCs/>
          <w:color w:val="000000" w:themeColor="text1"/>
          <w:sz w:val="28"/>
          <w:szCs w:val="28"/>
          <w:lang w:val="vi-VN"/>
        </w:rPr>
        <w:t xml:space="preserve">, giảng viên ở các lĩnh vực mũi nhọn (ngoại ngữ, CNTT, AI, tự động hóa, logistics, du lịch - dịch vụ), yêu cầu chuẩn hóa đội ngũ theo hướng số hóa, dạy học tích hợp STEM - hướng nghiệp ngày càng cao. Nếu chậm hoàn thiện cơ chế thu hút, đãi ngộ, đầu </w:t>
      </w:r>
      <w:r w:rsidRPr="00CB51FE">
        <w:rPr>
          <w:rFonts w:ascii="Times New Roman" w:eastAsia="Times New Roman" w:hAnsi="Times New Roman"/>
          <w:bCs/>
          <w:iCs/>
          <w:color w:val="000000" w:themeColor="text1"/>
          <w:sz w:val="28"/>
          <w:szCs w:val="28"/>
          <w:lang w:val="vi-VN"/>
        </w:rPr>
        <w:lastRenderedPageBreak/>
        <w:t>tư hạ tầng số, thiết bị, học liệu, kiểm định và bảo đảm chất lượng, rất dễ xuất hiện “điểm nghẽn” về quy mô, chất lượng và công bằng giáo dục, ảnh hưởng trực tiếp đến năng lực cung ứng nhân lực cho các trụ cột phát triển và mục tiêu đưa Hải Phòng giữ vững vị trí đô thị thứ ba cả nước, vươn lên ngang tầm các đô thị tiêu biểu trong khu vực.</w:t>
      </w:r>
    </w:p>
    <w:p w14:paraId="6DE36744" w14:textId="436909D2" w:rsidR="003C506F" w:rsidRPr="00CB51FE" w:rsidRDefault="003C506F" w:rsidP="00CB51FE">
      <w:pPr>
        <w:pStyle w:val="Heading2"/>
        <w:spacing w:before="0" w:after="0" w:line="360" w:lineRule="exact"/>
        <w:rPr>
          <w:rFonts w:ascii="Times New Roman" w:hAnsi="Times New Roman"/>
          <w:i w:val="0"/>
          <w:color w:val="000000" w:themeColor="text1"/>
          <w:lang w:val="nl-NL"/>
        </w:rPr>
      </w:pPr>
      <w:bookmarkStart w:id="65" w:name="_Toc216590455"/>
      <w:r w:rsidRPr="00CB51FE">
        <w:rPr>
          <w:rFonts w:ascii="Times New Roman" w:hAnsi="Times New Roman"/>
          <w:i w:val="0"/>
          <w:color w:val="000000" w:themeColor="text1"/>
          <w:lang w:val="de-DE"/>
        </w:rPr>
        <w:t>I</w:t>
      </w:r>
      <w:r w:rsidR="00A83152" w:rsidRPr="00CB51FE">
        <w:rPr>
          <w:rFonts w:ascii="Times New Roman" w:hAnsi="Times New Roman"/>
          <w:i w:val="0"/>
          <w:color w:val="000000" w:themeColor="text1"/>
          <w:lang w:val="de-DE"/>
        </w:rPr>
        <w:t>I</w:t>
      </w:r>
      <w:r w:rsidRPr="00CB51FE">
        <w:rPr>
          <w:rFonts w:ascii="Times New Roman" w:hAnsi="Times New Roman"/>
          <w:i w:val="0"/>
          <w:color w:val="000000" w:themeColor="text1"/>
          <w:lang w:val="de-DE"/>
        </w:rPr>
        <w:t>. QUAN ĐIỂM</w:t>
      </w:r>
      <w:bookmarkEnd w:id="65"/>
    </w:p>
    <w:p w14:paraId="438F7CB2" w14:textId="0EF90362" w:rsidR="00C12F0B" w:rsidRPr="00CB51FE" w:rsidRDefault="00C12F0B" w:rsidP="00CB51FE">
      <w:pPr>
        <w:spacing w:after="0" w:line="360" w:lineRule="exact"/>
        <w:ind w:firstLine="720"/>
        <w:jc w:val="both"/>
        <w:rPr>
          <w:rFonts w:ascii="Times New Roman" w:eastAsia="Times New Roman" w:hAnsi="Times New Roman"/>
          <w:color w:val="000000" w:themeColor="text1"/>
          <w:sz w:val="28"/>
          <w:szCs w:val="28"/>
          <w:lang w:val="nl-NL"/>
        </w:rPr>
      </w:pPr>
      <w:r w:rsidRPr="00CB51FE">
        <w:rPr>
          <w:rFonts w:ascii="Times New Roman" w:eastAsia="Times New Roman" w:hAnsi="Times New Roman"/>
          <w:color w:val="000000" w:themeColor="text1"/>
          <w:sz w:val="28"/>
          <w:szCs w:val="28"/>
          <w:lang w:val="nl-NL"/>
        </w:rPr>
        <w:t xml:space="preserve">1. Nhận thức sâu sắc, đầy đủ và thực hiện nhất quán quan điểm </w:t>
      </w:r>
      <w:r w:rsidR="009E2F23" w:rsidRPr="00CB51FE">
        <w:rPr>
          <w:rFonts w:ascii="Times New Roman" w:eastAsia="Times New Roman" w:hAnsi="Times New Roman"/>
          <w:color w:val="000000" w:themeColor="text1"/>
          <w:sz w:val="28"/>
          <w:szCs w:val="28"/>
          <w:lang w:val="nl-NL"/>
        </w:rPr>
        <w:t>GDĐT</w:t>
      </w:r>
      <w:r w:rsidRPr="00CB51FE">
        <w:rPr>
          <w:rFonts w:ascii="Times New Roman" w:eastAsia="Times New Roman" w:hAnsi="Times New Roman"/>
          <w:color w:val="000000" w:themeColor="text1"/>
          <w:sz w:val="28"/>
          <w:szCs w:val="28"/>
          <w:lang w:val="nl-NL"/>
        </w:rPr>
        <w:t xml:space="preserve"> là quốc sách hàng đầu, quyết định tương lai dân tộc. Phát triển </w:t>
      </w:r>
      <w:r w:rsidR="009E2F23" w:rsidRPr="00CB51FE">
        <w:rPr>
          <w:rFonts w:ascii="Times New Roman" w:eastAsia="Times New Roman" w:hAnsi="Times New Roman"/>
          <w:color w:val="000000" w:themeColor="text1"/>
          <w:sz w:val="28"/>
          <w:szCs w:val="28"/>
          <w:lang w:val="nl-NL"/>
        </w:rPr>
        <w:t>GDĐT</w:t>
      </w:r>
      <w:r w:rsidRPr="00CB51FE">
        <w:rPr>
          <w:rFonts w:ascii="Times New Roman" w:eastAsia="Times New Roman" w:hAnsi="Times New Roman"/>
          <w:color w:val="000000" w:themeColor="text1"/>
          <w:sz w:val="28"/>
          <w:szCs w:val="28"/>
          <w:lang w:val="nl-NL"/>
        </w:rPr>
        <w:t xml:space="preserve"> là sự nghiệp của Đảng, Nhà nước và của toàn dân. Thành phố Hải Phòng giữ vai trò định hướng trong phạm vi thẩm quyền, kiến tạo phát triển, bảo đảm nguồn lực và công bằng trong giáo dục; bảo đảm đủ trường, lớp, </w:t>
      </w:r>
      <w:r w:rsidR="00110F68" w:rsidRPr="00CB51FE">
        <w:rPr>
          <w:rFonts w:ascii="Times New Roman" w:hAnsi="Times New Roman"/>
          <w:bCs/>
          <w:color w:val="000000" w:themeColor="text1"/>
          <w:sz w:val="28"/>
          <w:szCs w:val="28"/>
          <w:lang w:val="nl-NL"/>
        </w:rPr>
        <w:t>GV</w:t>
      </w:r>
      <w:r w:rsidR="00110F68" w:rsidRPr="00CB51FE">
        <w:rPr>
          <w:rFonts w:ascii="Times New Roman" w:eastAsia="Times New Roman" w:hAnsi="Times New Roman"/>
          <w:color w:val="000000" w:themeColor="text1"/>
          <w:sz w:val="28"/>
          <w:szCs w:val="28"/>
          <w:lang w:val="nl-NL"/>
        </w:rPr>
        <w:t xml:space="preserve"> </w:t>
      </w:r>
      <w:r w:rsidRPr="00CB51FE">
        <w:rPr>
          <w:rFonts w:ascii="Times New Roman" w:eastAsia="Times New Roman" w:hAnsi="Times New Roman"/>
          <w:color w:val="000000" w:themeColor="text1"/>
          <w:sz w:val="28"/>
          <w:szCs w:val="28"/>
          <w:lang w:val="nl-NL"/>
        </w:rPr>
        <w:t>đối với các cơ sở giáo dục thuộc phạm vi quản lý và đề xuất Trung ương để bảo đảm đủ biên chế, nguồn lực theo quy định. Toàn xã hội có trách nhiệm chăm lo, tham gia đóng góp nguồn lực và giám sát phát triển giáo dục trên địa bàn thành phố</w:t>
      </w:r>
    </w:p>
    <w:p w14:paraId="5CFA21D7" w14:textId="78B3FF18" w:rsidR="00B33239" w:rsidRPr="00CB51FE" w:rsidRDefault="00B33239" w:rsidP="00CB51FE">
      <w:pPr>
        <w:spacing w:after="0" w:line="360" w:lineRule="exact"/>
        <w:ind w:firstLine="720"/>
        <w:jc w:val="both"/>
        <w:rPr>
          <w:rFonts w:ascii="Times New Roman" w:eastAsia="Times New Roman" w:hAnsi="Times New Roman"/>
          <w:color w:val="000000" w:themeColor="text1"/>
          <w:sz w:val="28"/>
          <w:szCs w:val="28"/>
          <w:lang w:val="nl-NL"/>
        </w:rPr>
      </w:pPr>
      <w:r w:rsidRPr="00CB51FE">
        <w:rPr>
          <w:rFonts w:ascii="Times New Roman" w:eastAsia="Times New Roman" w:hAnsi="Times New Roman"/>
          <w:color w:val="000000" w:themeColor="text1"/>
          <w:spacing w:val="-4"/>
          <w:sz w:val="28"/>
          <w:szCs w:val="28"/>
          <w:lang w:val="nl-NL"/>
        </w:rPr>
        <w:t>2. Giáo dục công lập là trụ cột, giáo dục ngoài công lập là thành phần quan trọng cấu thành hệ thống giáo dục quốc dân; xây dựng nền giáo dục mở, liên thông, bảo đảm cơ hội học tập công bằng, bình đẳng cho mọi người, đáp ứng nhu cầu xã hội, thúc đẩy học tập suốt đời; khuyến khích phát triển cơ sở ngoài công lập có chất lượng; tăng cường kiểm định chất lượng, công khai, minh bạch kết quả</w:t>
      </w:r>
      <w:r w:rsidRPr="00CB51FE">
        <w:rPr>
          <w:rFonts w:ascii="Times New Roman" w:eastAsia="Times New Roman" w:hAnsi="Times New Roman"/>
          <w:color w:val="000000" w:themeColor="text1"/>
          <w:sz w:val="28"/>
          <w:szCs w:val="28"/>
          <w:lang w:val="nl-NL"/>
        </w:rPr>
        <w:t>.</w:t>
      </w:r>
    </w:p>
    <w:p w14:paraId="5C171AD7" w14:textId="50917315" w:rsidR="00C12F0B" w:rsidRPr="00CB51FE" w:rsidRDefault="00B33239" w:rsidP="00CB51FE">
      <w:pPr>
        <w:spacing w:after="0" w:line="360" w:lineRule="exact"/>
        <w:ind w:firstLine="720"/>
        <w:jc w:val="both"/>
        <w:rPr>
          <w:rFonts w:ascii="Times New Roman" w:eastAsia="Times New Roman" w:hAnsi="Times New Roman"/>
          <w:color w:val="000000" w:themeColor="text1"/>
          <w:sz w:val="28"/>
          <w:szCs w:val="28"/>
          <w:lang w:val="nl-NL"/>
        </w:rPr>
      </w:pPr>
      <w:r w:rsidRPr="00CB51FE">
        <w:rPr>
          <w:rFonts w:ascii="Times New Roman" w:eastAsia="Times New Roman" w:hAnsi="Times New Roman"/>
          <w:color w:val="000000" w:themeColor="text1"/>
          <w:spacing w:val="-2"/>
          <w:sz w:val="28"/>
          <w:szCs w:val="28"/>
          <w:lang w:val="nl-NL"/>
        </w:rPr>
        <w:t>3</w:t>
      </w:r>
      <w:r w:rsidR="00C12F0B" w:rsidRPr="00CB51FE">
        <w:rPr>
          <w:rFonts w:ascii="Times New Roman" w:eastAsia="Times New Roman" w:hAnsi="Times New Roman"/>
          <w:color w:val="000000" w:themeColor="text1"/>
          <w:spacing w:val="-2"/>
          <w:sz w:val="28"/>
          <w:szCs w:val="28"/>
          <w:lang w:val="nl-NL"/>
        </w:rPr>
        <w:t>. Phát huy truyền thống hiếu học của dân tộc, xây dựng xã hội học tập, khơi dậy mạnh mẽ các phong trào thi đua trong Nhân dân thành phố và trong toàn xã hội về học tập, tự học tập, học tập không ngừng, học tập suốt đời vì sự nghiệp phát triển nhanh và bền vững của đất nước, của thành phố, vì tương lai của dân tộc; phấn đấu tham gia Mạng lưới Thành phố học tập toàn cầu của UNESCO</w:t>
      </w:r>
      <w:r w:rsidR="00C12F0B" w:rsidRPr="00CB51FE">
        <w:rPr>
          <w:rFonts w:ascii="Times New Roman" w:eastAsia="Times New Roman" w:hAnsi="Times New Roman"/>
          <w:color w:val="000000" w:themeColor="text1"/>
          <w:sz w:val="28"/>
          <w:szCs w:val="28"/>
          <w:lang w:val="nl-NL"/>
        </w:rPr>
        <w:t>.</w:t>
      </w:r>
    </w:p>
    <w:p w14:paraId="164A9497" w14:textId="14CB7F03" w:rsidR="00C12F0B" w:rsidRPr="00CB51FE" w:rsidRDefault="00B33239" w:rsidP="00CB51FE">
      <w:pPr>
        <w:spacing w:after="0" w:line="360" w:lineRule="exact"/>
        <w:ind w:firstLine="720"/>
        <w:jc w:val="both"/>
        <w:rPr>
          <w:rFonts w:ascii="Times New Roman" w:eastAsia="Times New Roman" w:hAnsi="Times New Roman"/>
          <w:color w:val="000000" w:themeColor="text1"/>
          <w:sz w:val="28"/>
          <w:szCs w:val="28"/>
          <w:lang w:val="nl-NL"/>
        </w:rPr>
      </w:pPr>
      <w:r w:rsidRPr="00CB51FE">
        <w:rPr>
          <w:rFonts w:ascii="Times New Roman" w:eastAsia="Times New Roman" w:hAnsi="Times New Roman"/>
          <w:color w:val="000000" w:themeColor="text1"/>
          <w:sz w:val="28"/>
          <w:szCs w:val="28"/>
          <w:lang w:val="nl-NL"/>
        </w:rPr>
        <w:t>4</w:t>
      </w:r>
      <w:r w:rsidR="00C12F0B" w:rsidRPr="00CB51FE">
        <w:rPr>
          <w:rFonts w:ascii="Times New Roman" w:eastAsia="Times New Roman" w:hAnsi="Times New Roman"/>
          <w:color w:val="000000" w:themeColor="text1"/>
          <w:sz w:val="28"/>
          <w:szCs w:val="28"/>
          <w:lang w:val="nl-NL"/>
        </w:rPr>
        <w:t xml:space="preserve">. Phối hợp chặt chẽ giữa gia đình, nhà trường và xã hội trong </w:t>
      </w:r>
      <w:r w:rsidR="002951C1" w:rsidRPr="00CB51FE">
        <w:rPr>
          <w:rFonts w:ascii="Times New Roman" w:eastAsia="Times New Roman" w:hAnsi="Times New Roman"/>
          <w:color w:val="000000" w:themeColor="text1"/>
          <w:sz w:val="28"/>
          <w:szCs w:val="28"/>
          <w:lang w:val="da-DK"/>
        </w:rPr>
        <w:t>GDĐT</w:t>
      </w:r>
      <w:r w:rsidR="00C12F0B" w:rsidRPr="00CB51FE">
        <w:rPr>
          <w:rFonts w:ascii="Times New Roman" w:eastAsia="Times New Roman" w:hAnsi="Times New Roman"/>
          <w:color w:val="000000" w:themeColor="text1"/>
          <w:sz w:val="28"/>
          <w:szCs w:val="28"/>
          <w:lang w:val="nl-NL"/>
        </w:rPr>
        <w:t xml:space="preserve">. Người học là trung tâm, là chủ thể của quá trình </w:t>
      </w:r>
      <w:r w:rsidR="009E2F23" w:rsidRPr="00CB51FE">
        <w:rPr>
          <w:rFonts w:ascii="Times New Roman" w:eastAsia="Times New Roman" w:hAnsi="Times New Roman"/>
          <w:color w:val="000000" w:themeColor="text1"/>
          <w:sz w:val="28"/>
          <w:szCs w:val="28"/>
          <w:lang w:val="nl-NL"/>
        </w:rPr>
        <w:t>GDĐT</w:t>
      </w:r>
      <w:r w:rsidR="00C12F0B" w:rsidRPr="00CB51FE">
        <w:rPr>
          <w:rFonts w:ascii="Times New Roman" w:eastAsia="Times New Roman" w:hAnsi="Times New Roman"/>
          <w:color w:val="000000" w:themeColor="text1"/>
          <w:sz w:val="28"/>
          <w:szCs w:val="28"/>
          <w:lang w:val="nl-NL"/>
        </w:rPr>
        <w:t xml:space="preserve">; nhà trường là nền tảng, nhà giáo là động lực, quyết định chất lượng </w:t>
      </w:r>
      <w:r w:rsidR="002951C1" w:rsidRPr="00CB51FE">
        <w:rPr>
          <w:rFonts w:ascii="Times New Roman" w:eastAsia="Times New Roman" w:hAnsi="Times New Roman"/>
          <w:color w:val="000000" w:themeColor="text1"/>
          <w:sz w:val="28"/>
          <w:szCs w:val="28"/>
          <w:lang w:val="da-DK"/>
        </w:rPr>
        <w:t>GDĐT</w:t>
      </w:r>
      <w:r w:rsidR="00C12F0B" w:rsidRPr="00CB51FE">
        <w:rPr>
          <w:rFonts w:ascii="Times New Roman" w:eastAsia="Times New Roman" w:hAnsi="Times New Roman"/>
          <w:color w:val="000000" w:themeColor="text1"/>
          <w:sz w:val="28"/>
          <w:szCs w:val="28"/>
          <w:lang w:val="nl-NL"/>
        </w:rPr>
        <w:t>. Thực hiện phương châm "thầy ra thầy, trò ra trò" trên các mặt đạo đức, nhân cách, tri thức; kiên quyết chấn chỉnh tiêu cực trong giáo dục, coi trọng danh dự người thầy, tôn vinh người thầy trong xã hội; xây dựng môi trường giáo dục an toàn, lành mạnh.</w:t>
      </w:r>
      <w:r w:rsidR="00E53D71" w:rsidRPr="00CB51FE">
        <w:rPr>
          <w:rFonts w:ascii="Times New Roman" w:eastAsia="Times New Roman" w:hAnsi="Times New Roman"/>
          <w:color w:val="000000" w:themeColor="text1"/>
          <w:sz w:val="28"/>
          <w:szCs w:val="28"/>
          <w:lang w:val="nl-NL"/>
        </w:rPr>
        <w:t xml:space="preserve"> </w:t>
      </w:r>
      <w:r w:rsidR="00C12F0B" w:rsidRPr="00CB51FE">
        <w:rPr>
          <w:rFonts w:ascii="Times New Roman" w:eastAsia="Times New Roman" w:hAnsi="Times New Roman"/>
          <w:color w:val="000000" w:themeColor="text1"/>
          <w:sz w:val="28"/>
          <w:szCs w:val="28"/>
          <w:lang w:val="nl-NL"/>
        </w:rPr>
        <w:t xml:space="preserve">Giáo dục bảo đảm hài hòa giữa tính toàn dân và tinh hoa, toàn diện và chuyên sâu, dân tộc và toàn cầu. Phát triển giáo dục trên nền tảng văn hóa, giá trị truyền thống dân tộc, đồng thời tiếp thu tinh hoa nhân loại, chuẩn mực quốc tế; </w:t>
      </w:r>
      <w:r w:rsidR="002951C1" w:rsidRPr="00CB51FE">
        <w:rPr>
          <w:rFonts w:ascii="Times New Roman" w:eastAsia="Times New Roman" w:hAnsi="Times New Roman"/>
          <w:color w:val="000000" w:themeColor="text1"/>
          <w:sz w:val="28"/>
          <w:szCs w:val="28"/>
          <w:lang w:val="da-DK"/>
        </w:rPr>
        <w:t>GDĐT</w:t>
      </w:r>
      <w:r w:rsidR="002951C1" w:rsidRPr="00CB51FE">
        <w:rPr>
          <w:rFonts w:ascii="Times New Roman" w:eastAsia="Times New Roman" w:hAnsi="Times New Roman"/>
          <w:color w:val="000000" w:themeColor="text1"/>
          <w:sz w:val="28"/>
          <w:szCs w:val="28"/>
          <w:lang w:val="nl-NL"/>
        </w:rPr>
        <w:t xml:space="preserve"> </w:t>
      </w:r>
      <w:r w:rsidR="00C12F0B" w:rsidRPr="00CB51FE">
        <w:rPr>
          <w:rFonts w:ascii="Times New Roman" w:eastAsia="Times New Roman" w:hAnsi="Times New Roman"/>
          <w:color w:val="000000" w:themeColor="text1"/>
          <w:sz w:val="28"/>
          <w:szCs w:val="28"/>
          <w:lang w:val="nl-NL"/>
        </w:rPr>
        <w:t>công dân Việt Nam, con người Hải Phòng Xã hội chủ nghĩa trở thành công dân toàn cầu.</w:t>
      </w:r>
    </w:p>
    <w:p w14:paraId="49D3C18F" w14:textId="43AFEF46" w:rsidR="00C12F0B" w:rsidRPr="00CB51FE" w:rsidRDefault="00B33239" w:rsidP="00CB51FE">
      <w:pPr>
        <w:spacing w:after="0" w:line="360" w:lineRule="exact"/>
        <w:ind w:firstLine="720"/>
        <w:jc w:val="both"/>
        <w:rPr>
          <w:rFonts w:ascii="Times New Roman" w:eastAsia="Times New Roman" w:hAnsi="Times New Roman"/>
          <w:color w:val="000000" w:themeColor="text1"/>
          <w:sz w:val="28"/>
          <w:szCs w:val="28"/>
          <w:lang w:val="nl-NL"/>
        </w:rPr>
      </w:pPr>
      <w:r w:rsidRPr="00CB51FE">
        <w:rPr>
          <w:rFonts w:ascii="Times New Roman" w:eastAsia="Times New Roman" w:hAnsi="Times New Roman"/>
          <w:color w:val="000000" w:themeColor="text1"/>
          <w:sz w:val="28"/>
          <w:szCs w:val="28"/>
          <w:lang w:val="nl-NL"/>
        </w:rPr>
        <w:t>5</w:t>
      </w:r>
      <w:r w:rsidR="00C12F0B" w:rsidRPr="00CB51FE">
        <w:rPr>
          <w:rFonts w:ascii="Times New Roman" w:eastAsia="Times New Roman" w:hAnsi="Times New Roman"/>
          <w:color w:val="000000" w:themeColor="text1"/>
          <w:sz w:val="28"/>
          <w:szCs w:val="28"/>
          <w:lang w:val="nl-NL"/>
        </w:rPr>
        <w:t xml:space="preserve">. Giáo dục, đào tạo phải bảo đảm "học đi đôi với hành", "lý thuyết gắn liền với thực tiễn", "nhà trường gắn liền với xã hội". Giáo dục </w:t>
      </w:r>
      <w:r w:rsidR="00FA201F" w:rsidRPr="00CB51FE">
        <w:rPr>
          <w:rFonts w:ascii="Times New Roman" w:eastAsia="Times New Roman" w:hAnsi="Times New Roman"/>
          <w:color w:val="000000" w:themeColor="text1"/>
          <w:sz w:val="28"/>
          <w:szCs w:val="28"/>
          <w:lang w:val="nl-NL"/>
        </w:rPr>
        <w:t>MN</w:t>
      </w:r>
      <w:r w:rsidR="00C12F0B" w:rsidRPr="00CB51FE">
        <w:rPr>
          <w:rFonts w:ascii="Times New Roman" w:eastAsia="Times New Roman" w:hAnsi="Times New Roman"/>
          <w:color w:val="000000" w:themeColor="text1"/>
          <w:sz w:val="28"/>
          <w:szCs w:val="28"/>
          <w:lang w:val="nl-NL"/>
        </w:rPr>
        <w:t xml:space="preserve">, phổ thông là nền tảng hình thành nhân cách, phát triển phẩm chất và năng lực người học. </w:t>
      </w:r>
      <w:r w:rsidR="00597769" w:rsidRPr="00CB51FE">
        <w:rPr>
          <w:rFonts w:ascii="Times New Roman" w:eastAsia="Times New Roman" w:hAnsi="Times New Roman"/>
          <w:color w:val="000000" w:themeColor="text1"/>
          <w:sz w:val="28"/>
          <w:szCs w:val="28"/>
          <w:lang w:val="nl-NL"/>
        </w:rPr>
        <w:t>GDNN</w:t>
      </w:r>
      <w:r w:rsidR="00C12F0B" w:rsidRPr="00CB51FE">
        <w:rPr>
          <w:rFonts w:ascii="Times New Roman" w:eastAsia="Times New Roman" w:hAnsi="Times New Roman"/>
          <w:color w:val="000000" w:themeColor="text1"/>
          <w:sz w:val="28"/>
          <w:szCs w:val="28"/>
          <w:lang w:val="nl-NL"/>
        </w:rPr>
        <w:t xml:space="preserve"> giữ vai trò then chốt trong phát triển lực lượng lao động kỹ năng cao. </w:t>
      </w:r>
      <w:r w:rsidR="00597769" w:rsidRPr="00CB51FE">
        <w:rPr>
          <w:rFonts w:ascii="Times New Roman" w:eastAsia="Times New Roman" w:hAnsi="Times New Roman"/>
          <w:color w:val="000000" w:themeColor="text1"/>
          <w:sz w:val="28"/>
          <w:szCs w:val="28"/>
          <w:lang w:val="nl-NL"/>
        </w:rPr>
        <w:t>GDĐH</w:t>
      </w:r>
      <w:r w:rsidR="00C12F0B" w:rsidRPr="00CB51FE">
        <w:rPr>
          <w:rFonts w:ascii="Times New Roman" w:eastAsia="Times New Roman" w:hAnsi="Times New Roman"/>
          <w:color w:val="000000" w:themeColor="text1"/>
          <w:sz w:val="28"/>
          <w:szCs w:val="28"/>
          <w:lang w:val="nl-NL"/>
        </w:rPr>
        <w:t xml:space="preserve"> là nòng cốt phát triển nhân lực trình độ cao, nhân tài, thúc đẩy phát triển </w:t>
      </w:r>
      <w:r w:rsidR="00301594" w:rsidRPr="00CB51FE">
        <w:rPr>
          <w:rFonts w:ascii="Times New Roman" w:eastAsia="Times New Roman" w:hAnsi="Times New Roman"/>
          <w:color w:val="000000" w:themeColor="text1"/>
          <w:sz w:val="28"/>
          <w:szCs w:val="28"/>
          <w:lang w:val="nl-NL"/>
        </w:rPr>
        <w:t>KHCN</w:t>
      </w:r>
      <w:r w:rsidR="00C12F0B" w:rsidRPr="00CB51FE">
        <w:rPr>
          <w:rFonts w:ascii="Times New Roman" w:eastAsia="Times New Roman" w:hAnsi="Times New Roman"/>
          <w:color w:val="000000" w:themeColor="text1"/>
          <w:sz w:val="28"/>
          <w:szCs w:val="28"/>
          <w:lang w:val="nl-NL"/>
        </w:rPr>
        <w:t xml:space="preserve"> và đổi mới sáng tạo. Gắn đào tạo với nhu cầu nhân lực của ba trụ cột kinh tế (công </w:t>
      </w:r>
      <w:r w:rsidR="00C12F0B" w:rsidRPr="00CB51FE">
        <w:rPr>
          <w:rFonts w:ascii="Times New Roman" w:eastAsia="Times New Roman" w:hAnsi="Times New Roman"/>
          <w:color w:val="000000" w:themeColor="text1"/>
          <w:sz w:val="28"/>
          <w:szCs w:val="28"/>
          <w:lang w:val="nl-NL"/>
        </w:rPr>
        <w:lastRenderedPageBreak/>
        <w:t>nghiệp công nghệ cao; cảng biển</w:t>
      </w:r>
      <w:r w:rsidR="000B2693" w:rsidRPr="00CB51FE">
        <w:rPr>
          <w:rFonts w:ascii="Times New Roman" w:eastAsia="Times New Roman" w:hAnsi="Times New Roman"/>
          <w:color w:val="000000" w:themeColor="text1"/>
          <w:sz w:val="28"/>
          <w:szCs w:val="28"/>
          <w:lang w:val="nl-NL"/>
        </w:rPr>
        <w:t xml:space="preserve"> </w:t>
      </w:r>
      <w:r w:rsidR="00C12F0B" w:rsidRPr="00CB51FE">
        <w:rPr>
          <w:rFonts w:ascii="Times New Roman" w:eastAsia="Times New Roman" w:hAnsi="Times New Roman"/>
          <w:color w:val="000000" w:themeColor="text1"/>
          <w:sz w:val="28"/>
          <w:szCs w:val="28"/>
          <w:lang w:val="nl-NL"/>
        </w:rPr>
        <w:t>-</w:t>
      </w:r>
      <w:r w:rsidR="000B2693" w:rsidRPr="00CB51FE">
        <w:rPr>
          <w:rFonts w:ascii="Times New Roman" w:eastAsia="Times New Roman" w:hAnsi="Times New Roman"/>
          <w:color w:val="000000" w:themeColor="text1"/>
          <w:sz w:val="28"/>
          <w:szCs w:val="28"/>
          <w:lang w:val="nl-NL"/>
        </w:rPr>
        <w:t xml:space="preserve"> </w:t>
      </w:r>
      <w:r w:rsidR="00C12F0B" w:rsidRPr="00CB51FE">
        <w:rPr>
          <w:rFonts w:ascii="Times New Roman" w:eastAsia="Times New Roman" w:hAnsi="Times New Roman"/>
          <w:color w:val="000000" w:themeColor="text1"/>
          <w:sz w:val="28"/>
          <w:szCs w:val="28"/>
          <w:lang w:val="nl-NL"/>
        </w:rPr>
        <w:t>logistics; du lịch</w:t>
      </w:r>
      <w:r w:rsidR="000B2693" w:rsidRPr="00CB51FE">
        <w:rPr>
          <w:rFonts w:ascii="Times New Roman" w:eastAsia="Times New Roman" w:hAnsi="Times New Roman"/>
          <w:color w:val="000000" w:themeColor="text1"/>
          <w:sz w:val="28"/>
          <w:szCs w:val="28"/>
          <w:lang w:val="nl-NL"/>
        </w:rPr>
        <w:t xml:space="preserve"> </w:t>
      </w:r>
      <w:r w:rsidR="00C12F0B" w:rsidRPr="00CB51FE">
        <w:rPr>
          <w:rFonts w:ascii="Times New Roman" w:eastAsia="Times New Roman" w:hAnsi="Times New Roman"/>
          <w:color w:val="000000" w:themeColor="text1"/>
          <w:sz w:val="28"/>
          <w:szCs w:val="28"/>
          <w:lang w:val="nl-NL"/>
        </w:rPr>
        <w:t>-</w:t>
      </w:r>
      <w:r w:rsidR="000B2693" w:rsidRPr="00CB51FE">
        <w:rPr>
          <w:rFonts w:ascii="Times New Roman" w:eastAsia="Times New Roman" w:hAnsi="Times New Roman"/>
          <w:color w:val="000000" w:themeColor="text1"/>
          <w:sz w:val="28"/>
          <w:szCs w:val="28"/>
          <w:lang w:val="nl-NL"/>
        </w:rPr>
        <w:t xml:space="preserve"> </w:t>
      </w:r>
      <w:r w:rsidR="00C12F0B" w:rsidRPr="00CB51FE">
        <w:rPr>
          <w:rFonts w:ascii="Times New Roman" w:eastAsia="Times New Roman" w:hAnsi="Times New Roman"/>
          <w:color w:val="000000" w:themeColor="text1"/>
          <w:sz w:val="28"/>
          <w:szCs w:val="28"/>
          <w:lang w:val="nl-NL"/>
        </w:rPr>
        <w:t xml:space="preserve">thương mại), tăng liên kết “nhà trường - doanh nghiệp - viện nghiên cứu”, hỗ trợ phát triển cơ sở </w:t>
      </w:r>
      <w:r w:rsidR="00597769" w:rsidRPr="00CB51FE">
        <w:rPr>
          <w:rFonts w:ascii="Times New Roman" w:eastAsia="Times New Roman" w:hAnsi="Times New Roman"/>
          <w:color w:val="000000" w:themeColor="text1"/>
          <w:sz w:val="28"/>
          <w:szCs w:val="28"/>
          <w:lang w:val="nl-NL"/>
        </w:rPr>
        <w:t>GDNN</w:t>
      </w:r>
      <w:r w:rsidR="00C12F0B" w:rsidRPr="00CB51FE">
        <w:rPr>
          <w:rFonts w:ascii="Times New Roman" w:eastAsia="Times New Roman" w:hAnsi="Times New Roman"/>
          <w:color w:val="000000" w:themeColor="text1"/>
          <w:sz w:val="28"/>
          <w:szCs w:val="28"/>
          <w:lang w:val="nl-NL"/>
        </w:rPr>
        <w:t xml:space="preserve">, đồng hành với các cơ sở </w:t>
      </w:r>
      <w:r w:rsidR="00597769" w:rsidRPr="00CB51FE">
        <w:rPr>
          <w:rFonts w:ascii="Times New Roman" w:eastAsia="Times New Roman" w:hAnsi="Times New Roman"/>
          <w:color w:val="000000" w:themeColor="text1"/>
          <w:sz w:val="28"/>
          <w:szCs w:val="28"/>
          <w:lang w:val="nl-NL"/>
        </w:rPr>
        <w:t>GDĐH</w:t>
      </w:r>
      <w:r w:rsidR="00C12F0B" w:rsidRPr="00CB51FE">
        <w:rPr>
          <w:rFonts w:ascii="Times New Roman" w:eastAsia="Times New Roman" w:hAnsi="Times New Roman"/>
          <w:color w:val="000000" w:themeColor="text1"/>
          <w:sz w:val="28"/>
          <w:szCs w:val="28"/>
          <w:lang w:val="nl-NL"/>
        </w:rPr>
        <w:t xml:space="preserve"> trên địa bàn.</w:t>
      </w:r>
    </w:p>
    <w:p w14:paraId="79383D24" w14:textId="4721D401" w:rsidR="00C12F0B" w:rsidRPr="00CB51FE" w:rsidRDefault="00B33239" w:rsidP="00CB51FE">
      <w:pPr>
        <w:spacing w:after="0" w:line="360" w:lineRule="exact"/>
        <w:ind w:firstLine="720"/>
        <w:jc w:val="both"/>
        <w:rPr>
          <w:rFonts w:ascii="Times New Roman" w:eastAsia="Times New Roman" w:hAnsi="Times New Roman"/>
          <w:color w:val="000000" w:themeColor="text1"/>
          <w:sz w:val="28"/>
          <w:szCs w:val="28"/>
          <w:lang w:val="nl-NL"/>
        </w:rPr>
      </w:pPr>
      <w:r w:rsidRPr="00CB51FE">
        <w:rPr>
          <w:rFonts w:ascii="Times New Roman" w:eastAsia="Times New Roman" w:hAnsi="Times New Roman"/>
          <w:color w:val="000000" w:themeColor="text1"/>
          <w:sz w:val="28"/>
          <w:szCs w:val="28"/>
          <w:lang w:val="nl-NL"/>
        </w:rPr>
        <w:t>6</w:t>
      </w:r>
      <w:r w:rsidR="00C12F0B" w:rsidRPr="00CB51FE">
        <w:rPr>
          <w:rFonts w:ascii="Times New Roman" w:eastAsia="Times New Roman" w:hAnsi="Times New Roman"/>
          <w:color w:val="000000" w:themeColor="text1"/>
          <w:sz w:val="28"/>
          <w:szCs w:val="28"/>
          <w:lang w:val="nl-NL"/>
        </w:rPr>
        <w:t xml:space="preserve">. Phát triển </w:t>
      </w:r>
      <w:r w:rsidR="009E2F23" w:rsidRPr="00CB51FE">
        <w:rPr>
          <w:rFonts w:ascii="Times New Roman" w:eastAsia="Times New Roman" w:hAnsi="Times New Roman"/>
          <w:color w:val="000000" w:themeColor="text1"/>
          <w:sz w:val="28"/>
          <w:szCs w:val="28"/>
          <w:lang w:val="nl-NL"/>
        </w:rPr>
        <w:t>GDĐT</w:t>
      </w:r>
      <w:r w:rsidR="00C12F0B" w:rsidRPr="00CB51FE">
        <w:rPr>
          <w:rFonts w:ascii="Times New Roman" w:eastAsia="Times New Roman" w:hAnsi="Times New Roman"/>
          <w:color w:val="000000" w:themeColor="text1"/>
          <w:sz w:val="28"/>
          <w:szCs w:val="28"/>
          <w:lang w:val="nl-NL"/>
        </w:rPr>
        <w:t xml:space="preserve"> phải bắt đầu từ đổi mới tư duy, nhận thức và thể chế. Tạo đột phá về nguồn lực, động lực và không gian mới cho phát triển </w:t>
      </w:r>
      <w:r w:rsidR="009E2F23" w:rsidRPr="00CB51FE">
        <w:rPr>
          <w:rFonts w:ascii="Times New Roman" w:eastAsia="Times New Roman" w:hAnsi="Times New Roman"/>
          <w:color w:val="000000" w:themeColor="text1"/>
          <w:sz w:val="28"/>
          <w:szCs w:val="28"/>
          <w:lang w:val="nl-NL"/>
        </w:rPr>
        <w:t>GDĐT</w:t>
      </w:r>
      <w:r w:rsidR="00C12F0B" w:rsidRPr="00CB51FE">
        <w:rPr>
          <w:rFonts w:ascii="Times New Roman" w:eastAsia="Times New Roman" w:hAnsi="Times New Roman"/>
          <w:color w:val="000000" w:themeColor="text1"/>
          <w:sz w:val="28"/>
          <w:szCs w:val="28"/>
          <w:lang w:val="nl-NL"/>
        </w:rPr>
        <w:t>, nâng cao chất lượng; bảo đảm Nhà nước giữ vai trò chủ đạo, lấy đầu tư công dẫn dắt, thu hút nguồn lực xã hội cho hiện đại hóa toàn diện hệ thống giáo dục quốc dân; hoàn thiện cơ chế, chính sách của thành phố; ưu tiên ngân sách, quỹ đất; triển khai chuyển đổi số và quản trị dựa trên dữ liệu; tăng cường kỷ luật, kỷ cương, trách nhiệm người đứng đầu; huy động xã hội hóa theo quy định</w:t>
      </w:r>
      <w:r w:rsidR="006A7073" w:rsidRPr="00CB51FE">
        <w:rPr>
          <w:rFonts w:ascii="Times New Roman" w:eastAsia="Times New Roman" w:hAnsi="Times New Roman"/>
          <w:color w:val="000000" w:themeColor="text1"/>
          <w:sz w:val="28"/>
          <w:szCs w:val="28"/>
          <w:lang w:val="nl-NL"/>
        </w:rPr>
        <w:t>.</w:t>
      </w:r>
    </w:p>
    <w:p w14:paraId="4AF6457B" w14:textId="2FAAA78A" w:rsidR="003C506F" w:rsidRPr="00CB51FE" w:rsidRDefault="003C506F" w:rsidP="00CB51FE">
      <w:pPr>
        <w:pStyle w:val="Heading2"/>
        <w:spacing w:before="0" w:after="0" w:line="360" w:lineRule="exact"/>
        <w:rPr>
          <w:rFonts w:ascii="Times New Roman" w:hAnsi="Times New Roman"/>
          <w:b w:val="0"/>
          <w:i w:val="0"/>
          <w:color w:val="000000" w:themeColor="text1"/>
          <w:lang w:val="de-DE"/>
        </w:rPr>
      </w:pPr>
      <w:bookmarkStart w:id="66" w:name="_Toc216590456"/>
      <w:r w:rsidRPr="00CB51FE">
        <w:rPr>
          <w:rFonts w:ascii="Times New Roman" w:hAnsi="Times New Roman"/>
          <w:i w:val="0"/>
          <w:color w:val="000000" w:themeColor="text1"/>
          <w:lang w:val="de-DE"/>
        </w:rPr>
        <w:t>I</w:t>
      </w:r>
      <w:r w:rsidR="00A83152" w:rsidRPr="00CB51FE">
        <w:rPr>
          <w:rFonts w:ascii="Times New Roman" w:hAnsi="Times New Roman"/>
          <w:i w:val="0"/>
          <w:color w:val="000000" w:themeColor="text1"/>
          <w:lang w:val="de-DE"/>
        </w:rPr>
        <w:t>I</w:t>
      </w:r>
      <w:r w:rsidRPr="00CB51FE">
        <w:rPr>
          <w:rFonts w:ascii="Times New Roman" w:hAnsi="Times New Roman"/>
          <w:i w:val="0"/>
          <w:color w:val="000000" w:themeColor="text1"/>
          <w:lang w:val="de-DE"/>
        </w:rPr>
        <w:t>I. MỤC TIÊU</w:t>
      </w:r>
      <w:bookmarkEnd w:id="66"/>
    </w:p>
    <w:p w14:paraId="60F2BA81" w14:textId="13B62718" w:rsidR="000668F3" w:rsidRPr="00CB51FE" w:rsidRDefault="000668F3" w:rsidP="00CB51FE">
      <w:pPr>
        <w:spacing w:after="0" w:line="360" w:lineRule="exact"/>
        <w:ind w:firstLine="720"/>
        <w:jc w:val="center"/>
        <w:rPr>
          <w:rFonts w:ascii="Times New Roman" w:eastAsia="Times New Roman" w:hAnsi="Times New Roman"/>
          <w:i/>
          <w:color w:val="000000" w:themeColor="text1"/>
          <w:sz w:val="28"/>
          <w:szCs w:val="28"/>
          <w:lang w:val="nl-NL"/>
        </w:rPr>
      </w:pPr>
      <w:r w:rsidRPr="00CB51FE">
        <w:rPr>
          <w:rFonts w:ascii="Times New Roman" w:eastAsia="Times New Roman" w:hAnsi="Times New Roman"/>
          <w:i/>
          <w:color w:val="000000" w:themeColor="text1"/>
          <w:sz w:val="28"/>
          <w:szCs w:val="28"/>
          <w:lang w:val="nl-NL"/>
        </w:rPr>
        <w:t xml:space="preserve">(Phụ lục gồm 06 nhóm mục tiêu với </w:t>
      </w:r>
      <w:r w:rsidR="00831944" w:rsidRPr="00CB51FE">
        <w:rPr>
          <w:rFonts w:ascii="Times New Roman" w:eastAsia="Times New Roman" w:hAnsi="Times New Roman"/>
          <w:i/>
          <w:color w:val="000000" w:themeColor="text1"/>
          <w:sz w:val="28"/>
          <w:szCs w:val="28"/>
          <w:lang w:val="nl-NL"/>
        </w:rPr>
        <w:t>5</w:t>
      </w:r>
      <w:r w:rsidR="00515C61" w:rsidRPr="00CB51FE">
        <w:rPr>
          <w:rFonts w:ascii="Times New Roman" w:eastAsia="Times New Roman" w:hAnsi="Times New Roman"/>
          <w:i/>
          <w:color w:val="000000" w:themeColor="text1"/>
          <w:sz w:val="28"/>
          <w:szCs w:val="28"/>
          <w:lang w:val="nl-NL"/>
        </w:rPr>
        <w:t>2</w:t>
      </w:r>
      <w:r w:rsidRPr="00CB51FE">
        <w:rPr>
          <w:rFonts w:ascii="Times New Roman" w:eastAsia="Times New Roman" w:hAnsi="Times New Roman"/>
          <w:i/>
          <w:color w:val="000000" w:themeColor="text1"/>
          <w:sz w:val="28"/>
          <w:szCs w:val="28"/>
          <w:lang w:val="nl-NL"/>
        </w:rPr>
        <w:t xml:space="preserve"> chỉ tiêu thành phần)</w:t>
      </w:r>
    </w:p>
    <w:p w14:paraId="4A267414" w14:textId="555803D0" w:rsidR="005E1D4B" w:rsidRPr="00CB51FE" w:rsidRDefault="005E1D4B" w:rsidP="00CB51FE">
      <w:pPr>
        <w:pStyle w:val="Heading3"/>
        <w:spacing w:before="0" w:line="360" w:lineRule="exact"/>
        <w:ind w:firstLine="709"/>
        <w:rPr>
          <w:rFonts w:ascii="Times New Roman" w:hAnsi="Times New Roman"/>
          <w:b/>
          <w:bCs/>
          <w:color w:val="000000" w:themeColor="text1"/>
          <w:sz w:val="28"/>
          <w:szCs w:val="28"/>
          <w:lang w:val="nl-NL"/>
        </w:rPr>
      </w:pPr>
      <w:bookmarkStart w:id="67" w:name="_Toc216590457"/>
      <w:r w:rsidRPr="00CB51FE">
        <w:rPr>
          <w:rFonts w:ascii="Times New Roman" w:hAnsi="Times New Roman"/>
          <w:b/>
          <w:bCs/>
          <w:color w:val="000000" w:themeColor="text1"/>
          <w:sz w:val="28"/>
          <w:szCs w:val="28"/>
          <w:lang w:val="nl-NL"/>
        </w:rPr>
        <w:t xml:space="preserve">1. </w:t>
      </w:r>
      <w:r w:rsidRPr="00CB51FE">
        <w:rPr>
          <w:rFonts w:ascii="Times New Roman" w:hAnsi="Times New Roman"/>
          <w:b/>
          <w:color w:val="000000" w:themeColor="text1"/>
          <w:sz w:val="28"/>
          <w:szCs w:val="28"/>
          <w:lang w:val="nl-NL"/>
        </w:rPr>
        <w:t xml:space="preserve">Mục tiêu đến </w:t>
      </w:r>
      <w:r w:rsidRPr="00CB51FE">
        <w:rPr>
          <w:rFonts w:ascii="Times New Roman" w:hAnsi="Times New Roman"/>
          <w:b/>
          <w:bCs/>
          <w:color w:val="000000" w:themeColor="text1"/>
          <w:sz w:val="28"/>
          <w:szCs w:val="28"/>
          <w:lang w:val="nl-NL"/>
        </w:rPr>
        <w:t>năm 2030</w:t>
      </w:r>
      <w:bookmarkEnd w:id="67"/>
    </w:p>
    <w:p w14:paraId="04B7C4F0" w14:textId="4523D3EB" w:rsidR="006E5ED3" w:rsidRPr="00CB51FE" w:rsidRDefault="00D00139" w:rsidP="00CB51FE">
      <w:pPr>
        <w:spacing w:after="0" w:line="360" w:lineRule="exact"/>
        <w:ind w:firstLine="720"/>
        <w:jc w:val="both"/>
        <w:rPr>
          <w:rFonts w:ascii="Times New Roman" w:eastAsia="Times New Roman" w:hAnsi="Times New Roman"/>
          <w:color w:val="000000" w:themeColor="text1"/>
          <w:sz w:val="28"/>
          <w:szCs w:val="28"/>
          <w:lang w:val="nl-NL"/>
        </w:rPr>
      </w:pPr>
      <w:r w:rsidRPr="00CB51FE">
        <w:rPr>
          <w:rFonts w:ascii="Times New Roman" w:eastAsia="Times New Roman" w:hAnsi="Times New Roman"/>
          <w:b/>
          <w:color w:val="000000" w:themeColor="text1"/>
          <w:sz w:val="28"/>
          <w:szCs w:val="28"/>
          <w:lang w:val="nl-NL"/>
        </w:rPr>
        <w:t>1.1.</w:t>
      </w:r>
      <w:r w:rsidR="006E5ED3" w:rsidRPr="00CB51FE">
        <w:rPr>
          <w:rFonts w:ascii="Times New Roman" w:eastAsia="Times New Roman" w:hAnsi="Times New Roman"/>
          <w:b/>
          <w:color w:val="000000" w:themeColor="text1"/>
          <w:sz w:val="28"/>
          <w:szCs w:val="28"/>
          <w:lang w:val="nl-NL"/>
        </w:rPr>
        <w:t xml:space="preserve"> Mục tiêu tổng quát</w:t>
      </w:r>
      <w:r w:rsidR="006E5ED3" w:rsidRPr="00CB51FE">
        <w:rPr>
          <w:rFonts w:ascii="Times New Roman" w:eastAsia="Times New Roman" w:hAnsi="Times New Roman"/>
          <w:color w:val="000000" w:themeColor="text1"/>
          <w:sz w:val="28"/>
          <w:szCs w:val="28"/>
          <w:lang w:val="nl-NL"/>
        </w:rPr>
        <w:t xml:space="preserve">: Thành phố Hải Phòng trở thành trung tâm giáo dục, đào tạo hàng đầu cả nước, giữ vai trò nòng cốt trong phát triển nguồn nhân lực chất lượng cao cho vùng Đồng bằng sông Hồng; Trung tâm quốc tế về đào tạo, nghiên cứu, ứng dụng và phát triển </w:t>
      </w:r>
      <w:r w:rsidR="00301594" w:rsidRPr="00CB51FE">
        <w:rPr>
          <w:rFonts w:ascii="Times New Roman" w:eastAsia="Times New Roman" w:hAnsi="Times New Roman"/>
          <w:color w:val="000000" w:themeColor="text1"/>
          <w:sz w:val="28"/>
          <w:szCs w:val="28"/>
          <w:lang w:val="nl-NL"/>
        </w:rPr>
        <w:t>KHCN</w:t>
      </w:r>
      <w:r w:rsidR="006E5ED3" w:rsidRPr="00CB51FE">
        <w:rPr>
          <w:rFonts w:ascii="Times New Roman" w:eastAsia="Times New Roman" w:hAnsi="Times New Roman"/>
          <w:color w:val="000000" w:themeColor="text1"/>
          <w:sz w:val="28"/>
          <w:szCs w:val="28"/>
          <w:lang w:val="nl-NL"/>
        </w:rPr>
        <w:t>, kinh tế biển. Xây dựng thành phố học tập, đến năm 2026, đủ điều kiện để được công nhận “Cộng đồng học tập” cấp tỉnh và năm 2027, đủ điều kiện để tham gia Mạng lưới Thành phố học tập toàn cầu của UNESCO.</w:t>
      </w:r>
    </w:p>
    <w:p w14:paraId="190AD6A6" w14:textId="021B1168" w:rsidR="006E5ED3" w:rsidRPr="00CB51FE" w:rsidRDefault="00D00139" w:rsidP="00CB51FE">
      <w:pPr>
        <w:spacing w:after="0" w:line="360" w:lineRule="exact"/>
        <w:ind w:firstLine="720"/>
        <w:jc w:val="both"/>
        <w:rPr>
          <w:rFonts w:ascii="Times New Roman" w:eastAsia="Times New Roman" w:hAnsi="Times New Roman"/>
          <w:color w:val="000000" w:themeColor="text1"/>
          <w:sz w:val="28"/>
          <w:szCs w:val="28"/>
          <w:lang w:val="nl-NL"/>
        </w:rPr>
      </w:pPr>
      <w:r w:rsidRPr="00CB51FE">
        <w:rPr>
          <w:rFonts w:ascii="Times New Roman" w:eastAsia="Times New Roman" w:hAnsi="Times New Roman"/>
          <w:b/>
          <w:color w:val="000000" w:themeColor="text1"/>
          <w:sz w:val="28"/>
          <w:szCs w:val="28"/>
          <w:lang w:val="nl-NL"/>
        </w:rPr>
        <w:t>1.2.</w:t>
      </w:r>
      <w:r w:rsidR="006E5ED3" w:rsidRPr="00CB51FE">
        <w:rPr>
          <w:rFonts w:ascii="Times New Roman" w:eastAsia="Times New Roman" w:hAnsi="Times New Roman"/>
          <w:b/>
          <w:color w:val="000000" w:themeColor="text1"/>
          <w:sz w:val="28"/>
          <w:szCs w:val="28"/>
          <w:lang w:val="nl-NL"/>
        </w:rPr>
        <w:t xml:space="preserve"> Một số mục tiêu cụ thể</w:t>
      </w:r>
    </w:p>
    <w:p w14:paraId="07754588" w14:textId="6A6950DF" w:rsidR="006C5EE1" w:rsidRPr="00CB51FE" w:rsidRDefault="00626FA8" w:rsidP="00CB51FE">
      <w:pPr>
        <w:spacing w:after="0" w:line="360" w:lineRule="exact"/>
        <w:ind w:firstLine="709"/>
        <w:jc w:val="both"/>
        <w:rPr>
          <w:rFonts w:ascii="Times New Roman" w:eastAsia="Times New Roman" w:hAnsi="Times New Roman"/>
          <w:color w:val="000000" w:themeColor="text1"/>
          <w:sz w:val="28"/>
          <w:szCs w:val="28"/>
          <w:lang w:val="vi"/>
        </w:rPr>
      </w:pPr>
      <w:r w:rsidRPr="00CB51FE">
        <w:rPr>
          <w:rFonts w:ascii="Times New Roman" w:eastAsia="Times New Roman" w:hAnsi="Times New Roman"/>
          <w:color w:val="000000" w:themeColor="text1"/>
          <w:sz w:val="28"/>
          <w:szCs w:val="28"/>
          <w:lang w:val="nl-NL"/>
        </w:rPr>
        <w:t xml:space="preserve">- Về mạng lưới trường, lớp học: </w:t>
      </w:r>
      <w:r w:rsidR="006C5EE1" w:rsidRPr="00CB51FE">
        <w:rPr>
          <w:rFonts w:ascii="Times New Roman" w:eastAsia="Times New Roman" w:hAnsi="Times New Roman"/>
          <w:color w:val="000000" w:themeColor="text1"/>
          <w:sz w:val="28"/>
          <w:szCs w:val="28"/>
          <w:lang w:val="vi"/>
        </w:rPr>
        <w:t>Hoàn thành quy hoạch mạng lưới;</w:t>
      </w:r>
      <w:r w:rsidR="00855C45" w:rsidRPr="00CB51FE">
        <w:rPr>
          <w:rFonts w:ascii="Times New Roman" w:eastAsia="Times New Roman" w:hAnsi="Times New Roman"/>
          <w:color w:val="000000" w:themeColor="text1"/>
          <w:sz w:val="28"/>
          <w:szCs w:val="28"/>
          <w:lang w:val="vi"/>
        </w:rPr>
        <w:t xml:space="preserve"> </w:t>
      </w:r>
      <w:r w:rsidR="00D011C2" w:rsidRPr="00CB51FE">
        <w:rPr>
          <w:rFonts w:ascii="Times New Roman" w:eastAsia="Times New Roman" w:hAnsi="Times New Roman"/>
          <w:color w:val="000000" w:themeColor="text1"/>
          <w:sz w:val="28"/>
          <w:szCs w:val="28"/>
          <w:lang w:val="nl-NL"/>
        </w:rPr>
        <w:t>s</w:t>
      </w:r>
      <w:r w:rsidR="00855C45" w:rsidRPr="00CB51FE">
        <w:rPr>
          <w:rFonts w:ascii="Times New Roman" w:eastAsia="Times New Roman" w:hAnsi="Times New Roman"/>
          <w:color w:val="000000" w:themeColor="text1"/>
          <w:sz w:val="28"/>
          <w:szCs w:val="28"/>
          <w:lang w:val="vi"/>
        </w:rPr>
        <w:t xml:space="preserve">ắp xếp mạng lưới công lập, </w:t>
      </w:r>
      <w:r w:rsidR="009F3022" w:rsidRPr="00CB51FE">
        <w:rPr>
          <w:rFonts w:ascii="Times New Roman" w:eastAsia="Times New Roman" w:hAnsi="Times New Roman"/>
          <w:color w:val="000000" w:themeColor="text1"/>
          <w:sz w:val="28"/>
          <w:szCs w:val="28"/>
          <w:lang w:val="vi"/>
        </w:rPr>
        <w:t xml:space="preserve">phấn đấu thu hút đầu tư phát triển hệ thống cơ sở giáo dục tư thục từ </w:t>
      </w:r>
      <w:r w:rsidR="00D011C2" w:rsidRPr="00CB51FE">
        <w:rPr>
          <w:rFonts w:ascii="Times New Roman" w:eastAsia="Times New Roman" w:hAnsi="Times New Roman"/>
          <w:color w:val="000000" w:themeColor="text1"/>
          <w:sz w:val="28"/>
          <w:szCs w:val="28"/>
          <w:lang w:val="nl-NL"/>
        </w:rPr>
        <w:t>MN</w:t>
      </w:r>
      <w:r w:rsidR="009F3022" w:rsidRPr="00CB51FE">
        <w:rPr>
          <w:rFonts w:ascii="Times New Roman" w:eastAsia="Times New Roman" w:hAnsi="Times New Roman"/>
          <w:color w:val="000000" w:themeColor="text1"/>
          <w:sz w:val="28"/>
          <w:szCs w:val="28"/>
          <w:lang w:val="vi"/>
        </w:rPr>
        <w:t xml:space="preserve"> đến </w:t>
      </w:r>
      <w:r w:rsidR="00D011C2" w:rsidRPr="00CB51FE">
        <w:rPr>
          <w:rFonts w:ascii="Times New Roman" w:eastAsia="Times New Roman" w:hAnsi="Times New Roman"/>
          <w:color w:val="000000" w:themeColor="text1"/>
          <w:sz w:val="28"/>
          <w:szCs w:val="28"/>
          <w:lang w:val="nl-NL"/>
        </w:rPr>
        <w:t>THPT</w:t>
      </w:r>
      <w:r w:rsidR="009F3022" w:rsidRPr="00CB51FE">
        <w:rPr>
          <w:rFonts w:ascii="Times New Roman" w:eastAsia="Times New Roman" w:hAnsi="Times New Roman"/>
          <w:color w:val="000000" w:themeColor="text1"/>
          <w:sz w:val="28"/>
          <w:szCs w:val="28"/>
          <w:lang w:val="vi"/>
        </w:rPr>
        <w:t xml:space="preserve"> khoảng 18 trường</w:t>
      </w:r>
      <w:r w:rsidR="00D011C2" w:rsidRPr="00CB51FE">
        <w:rPr>
          <w:rFonts w:ascii="Times New Roman" w:eastAsia="Times New Roman" w:hAnsi="Times New Roman"/>
          <w:color w:val="000000" w:themeColor="text1"/>
          <w:sz w:val="28"/>
          <w:szCs w:val="28"/>
          <w:lang w:val="nl-NL"/>
        </w:rPr>
        <w:t>;</w:t>
      </w:r>
      <w:r w:rsidR="00855C45" w:rsidRPr="00CB51FE">
        <w:rPr>
          <w:rFonts w:ascii="Times New Roman" w:eastAsia="Times New Roman" w:hAnsi="Times New Roman"/>
          <w:color w:val="000000" w:themeColor="text1"/>
          <w:sz w:val="28"/>
          <w:szCs w:val="28"/>
          <w:lang w:val="vi"/>
        </w:rPr>
        <w:t xml:space="preserve"> có ít nhất 3 trường liên cấp quốc tế</w:t>
      </w:r>
      <w:r w:rsidR="00A92D86" w:rsidRPr="00CB51FE">
        <w:rPr>
          <w:rFonts w:ascii="Times New Roman" w:eastAsia="Times New Roman" w:hAnsi="Times New Roman"/>
          <w:color w:val="000000" w:themeColor="text1"/>
          <w:sz w:val="28"/>
          <w:szCs w:val="28"/>
          <w:lang w:val="vi"/>
        </w:rPr>
        <w:t>;</w:t>
      </w:r>
      <w:r w:rsidR="00855C45" w:rsidRPr="00CB51FE">
        <w:rPr>
          <w:rFonts w:ascii="Times New Roman" w:eastAsia="Times New Roman" w:hAnsi="Times New Roman"/>
          <w:color w:val="000000" w:themeColor="text1"/>
          <w:sz w:val="28"/>
          <w:szCs w:val="28"/>
          <w:lang w:val="vi"/>
        </w:rPr>
        <w:t xml:space="preserve"> hoàn thành giai đoạn 1 mô hình “Trường học</w:t>
      </w:r>
      <w:r w:rsidR="00855C45" w:rsidRPr="00CB51FE">
        <w:rPr>
          <w:rFonts w:ascii="Times New Roman" w:eastAsia="Times New Roman" w:hAnsi="Times New Roman"/>
          <w:color w:val="000000" w:themeColor="text1"/>
          <w:spacing w:val="-1"/>
          <w:sz w:val="28"/>
          <w:szCs w:val="28"/>
          <w:lang w:val="vi"/>
        </w:rPr>
        <w:t xml:space="preserve"> </w:t>
      </w:r>
      <w:r w:rsidR="00855C45" w:rsidRPr="00CB51FE">
        <w:rPr>
          <w:rFonts w:ascii="Times New Roman" w:eastAsia="Times New Roman" w:hAnsi="Times New Roman"/>
          <w:color w:val="000000" w:themeColor="text1"/>
          <w:sz w:val="28"/>
          <w:szCs w:val="28"/>
          <w:lang w:val="vi"/>
        </w:rPr>
        <w:t>Xã hội Chủ nghĩa”</w:t>
      </w:r>
      <w:r w:rsidR="00855C45" w:rsidRPr="00CB51FE">
        <w:rPr>
          <w:rStyle w:val="FootnoteReference"/>
          <w:rFonts w:ascii="Times New Roman" w:eastAsia="Times New Roman" w:hAnsi="Times New Roman"/>
          <w:color w:val="000000" w:themeColor="text1"/>
          <w:sz w:val="28"/>
          <w:szCs w:val="28"/>
          <w:lang w:val="vi"/>
        </w:rPr>
        <w:footnoteReference w:id="18"/>
      </w:r>
      <w:r w:rsidR="00855C45" w:rsidRPr="00CB51FE">
        <w:rPr>
          <w:rFonts w:ascii="Times New Roman" w:eastAsia="Times New Roman" w:hAnsi="Times New Roman"/>
          <w:color w:val="000000" w:themeColor="text1"/>
          <w:spacing w:val="-3"/>
          <w:sz w:val="28"/>
          <w:szCs w:val="28"/>
          <w:lang w:val="vi"/>
        </w:rPr>
        <w:t xml:space="preserve"> </w:t>
      </w:r>
      <w:r w:rsidR="00855C45" w:rsidRPr="00CB51FE">
        <w:rPr>
          <w:rFonts w:ascii="Times New Roman" w:eastAsia="Times New Roman" w:hAnsi="Times New Roman"/>
          <w:color w:val="000000" w:themeColor="text1"/>
          <w:sz w:val="28"/>
          <w:szCs w:val="28"/>
          <w:lang w:val="vi"/>
        </w:rPr>
        <w:t>và triển khai nhân rộng giai đoạn 2</w:t>
      </w:r>
      <w:r w:rsidR="006C5EE1" w:rsidRPr="00CB51FE">
        <w:rPr>
          <w:rFonts w:ascii="Times New Roman" w:eastAsia="Times New Roman" w:hAnsi="Times New Roman"/>
          <w:color w:val="000000" w:themeColor="text1"/>
          <w:sz w:val="28"/>
          <w:szCs w:val="28"/>
          <w:lang w:val="vi"/>
        </w:rPr>
        <w:t>;</w:t>
      </w:r>
      <w:r w:rsidR="00D011C2" w:rsidRPr="00CB51FE">
        <w:rPr>
          <w:rFonts w:ascii="Times New Roman" w:eastAsia="Times New Roman" w:hAnsi="Times New Roman"/>
          <w:color w:val="000000" w:themeColor="text1"/>
          <w:sz w:val="28"/>
          <w:szCs w:val="28"/>
          <w:lang w:val="vi"/>
        </w:rPr>
        <w:t xml:space="preserve"> ít nhất 85% trường phổ thông đạt chuẩn quốc gia;</w:t>
      </w:r>
      <w:r w:rsidR="006C5EE1" w:rsidRPr="00CB51FE">
        <w:rPr>
          <w:rFonts w:ascii="Times New Roman" w:eastAsia="Times New Roman" w:hAnsi="Times New Roman"/>
          <w:color w:val="000000" w:themeColor="text1"/>
          <w:sz w:val="28"/>
          <w:szCs w:val="28"/>
          <w:lang w:val="vi"/>
        </w:rPr>
        <w:t xml:space="preserve"> </w:t>
      </w:r>
      <w:r w:rsidR="00855C45" w:rsidRPr="00CB51FE">
        <w:rPr>
          <w:rFonts w:ascii="Times New Roman" w:eastAsia="Times New Roman" w:hAnsi="Times New Roman"/>
          <w:color w:val="000000" w:themeColor="text1"/>
          <w:sz w:val="28"/>
          <w:szCs w:val="28"/>
          <w:lang w:val="da-DK"/>
        </w:rPr>
        <w:t>xây dựng</w:t>
      </w:r>
      <w:r w:rsidR="006C5EE1" w:rsidRPr="00CB51FE">
        <w:rPr>
          <w:rFonts w:ascii="Times New Roman" w:eastAsia="Times New Roman" w:hAnsi="Times New Roman"/>
          <w:color w:val="000000" w:themeColor="text1"/>
          <w:sz w:val="28"/>
          <w:szCs w:val="28"/>
          <w:lang w:val="vi"/>
        </w:rPr>
        <w:t xml:space="preserve"> tối thiểu 02 trung tâm </w:t>
      </w:r>
      <w:r w:rsidR="005E3D6B" w:rsidRPr="00CB51FE">
        <w:rPr>
          <w:rFonts w:ascii="Times New Roman" w:eastAsia="Times New Roman" w:hAnsi="Times New Roman"/>
          <w:color w:val="000000" w:themeColor="text1"/>
          <w:sz w:val="28"/>
          <w:szCs w:val="28"/>
          <w:lang w:val="vi-VN"/>
        </w:rPr>
        <w:t>đào tạo</w:t>
      </w:r>
      <w:r w:rsidR="00521221" w:rsidRPr="00CB51FE">
        <w:rPr>
          <w:rFonts w:ascii="Times New Roman" w:eastAsia="Times New Roman" w:hAnsi="Times New Roman"/>
          <w:color w:val="000000" w:themeColor="text1"/>
          <w:sz w:val="28"/>
          <w:szCs w:val="28"/>
          <w:lang w:val="vi"/>
        </w:rPr>
        <w:t xml:space="preserve"> </w:t>
      </w:r>
      <w:r w:rsidR="006C5EE1" w:rsidRPr="00CB51FE">
        <w:rPr>
          <w:rFonts w:ascii="Times New Roman" w:eastAsia="Times New Roman" w:hAnsi="Times New Roman"/>
          <w:color w:val="000000" w:themeColor="text1"/>
          <w:sz w:val="28"/>
          <w:szCs w:val="28"/>
          <w:lang w:val="vi"/>
        </w:rPr>
        <w:t>chất</w:t>
      </w:r>
      <w:r w:rsidR="006C5EE1" w:rsidRPr="00CB51FE">
        <w:rPr>
          <w:rFonts w:ascii="Times New Roman" w:eastAsia="Times New Roman" w:hAnsi="Times New Roman"/>
          <w:color w:val="000000" w:themeColor="text1"/>
          <w:spacing w:val="40"/>
          <w:sz w:val="28"/>
          <w:szCs w:val="28"/>
          <w:lang w:val="vi"/>
        </w:rPr>
        <w:t xml:space="preserve"> </w:t>
      </w:r>
      <w:r w:rsidR="006C5EE1" w:rsidRPr="00CB51FE">
        <w:rPr>
          <w:rFonts w:ascii="Times New Roman" w:eastAsia="Times New Roman" w:hAnsi="Times New Roman"/>
          <w:color w:val="000000" w:themeColor="text1"/>
          <w:sz w:val="28"/>
          <w:szCs w:val="28"/>
          <w:lang w:val="vi"/>
        </w:rPr>
        <w:t>lượng cao cấp vùng, với chương trình, đội ngũ và cơ sở vật chất đạt chuẩn quốc gia, tiệm cận chuẩn khu vực; có 02 trường đại học quốc tế và ít nhất 01 trường đại học được đầu tư xây dựng thành trường trọng điểm quốc gia tại Hải Phòng gắn với cơ sở nghiên cứu - ứng dụng phục vụ trực tiếp các ngành kinh tế mũi nhọn của thành phố.</w:t>
      </w:r>
      <w:r w:rsidR="00855C45" w:rsidRPr="00CB51FE">
        <w:rPr>
          <w:rFonts w:ascii="Times New Roman" w:eastAsia="Times New Roman" w:hAnsi="Times New Roman"/>
          <w:color w:val="000000" w:themeColor="text1"/>
          <w:sz w:val="28"/>
          <w:szCs w:val="28"/>
          <w:lang w:val="vi"/>
        </w:rPr>
        <w:t xml:space="preserve"> </w:t>
      </w:r>
    </w:p>
    <w:p w14:paraId="6128A00C" w14:textId="1D284CC3" w:rsidR="006E5ED3" w:rsidRPr="00CB51FE" w:rsidRDefault="006E5ED3" w:rsidP="00CB51FE">
      <w:pPr>
        <w:spacing w:after="0" w:line="360" w:lineRule="exact"/>
        <w:ind w:firstLine="720"/>
        <w:jc w:val="both"/>
        <w:rPr>
          <w:rFonts w:ascii="Times New Roman" w:eastAsia="Times New Roman" w:hAnsi="Times New Roman"/>
          <w:bCs/>
          <w:color w:val="000000" w:themeColor="text1"/>
          <w:sz w:val="28"/>
          <w:szCs w:val="28"/>
          <w:lang w:val="vi"/>
        </w:rPr>
      </w:pPr>
      <w:r w:rsidRPr="001108E9">
        <w:rPr>
          <w:rFonts w:ascii="Times New Roman" w:eastAsia="Times New Roman" w:hAnsi="Times New Roman"/>
          <w:color w:val="000000" w:themeColor="text1"/>
          <w:sz w:val="28"/>
          <w:szCs w:val="28"/>
          <w:lang w:val="nl-NL"/>
        </w:rPr>
        <w:t xml:space="preserve">- Về phổ cập giáo dục, học tập suốt đời: </w:t>
      </w:r>
      <w:r w:rsidR="006C5EE1" w:rsidRPr="001108E9">
        <w:rPr>
          <w:rFonts w:ascii="Times New Roman" w:eastAsia="Times New Roman" w:hAnsi="Times New Roman"/>
          <w:color w:val="000000" w:themeColor="text1"/>
          <w:sz w:val="28"/>
          <w:szCs w:val="28"/>
          <w:lang w:val="vi"/>
        </w:rPr>
        <w:t xml:space="preserve">100% xã, phường, đặc khu đạt chuẩn xóa mù chữ mức độ 2; hoàn thành phổ cập giáo dục mầm non cho trẻ em từ 3 đến 5 tuổi; duy trì vững chắc phổ cập giáo dục tiểu học và THCS mức độ 3; phấn đấu 95% người trong độ tuổi hoàn thành cấp </w:t>
      </w:r>
      <w:r w:rsidR="00822915" w:rsidRPr="001108E9">
        <w:rPr>
          <w:rFonts w:ascii="Times New Roman" w:eastAsia="Times New Roman" w:hAnsi="Times New Roman"/>
          <w:color w:val="000000" w:themeColor="text1"/>
          <w:sz w:val="28"/>
          <w:szCs w:val="28"/>
          <w:lang w:val="vi"/>
        </w:rPr>
        <w:t xml:space="preserve">THPT </w:t>
      </w:r>
      <w:r w:rsidR="006C5EE1" w:rsidRPr="001108E9">
        <w:rPr>
          <w:rFonts w:ascii="Times New Roman" w:eastAsia="Times New Roman" w:hAnsi="Times New Roman"/>
          <w:color w:val="000000" w:themeColor="text1"/>
          <w:sz w:val="28"/>
          <w:szCs w:val="28"/>
          <w:lang w:val="vi"/>
        </w:rPr>
        <w:t>và tương đương</w:t>
      </w:r>
      <w:r w:rsidR="006C5EE1" w:rsidRPr="00CB51FE">
        <w:rPr>
          <w:rFonts w:ascii="Times New Roman" w:eastAsia="Times New Roman" w:hAnsi="Times New Roman"/>
          <w:color w:val="000000" w:themeColor="text1"/>
          <w:sz w:val="28"/>
          <w:szCs w:val="28"/>
          <w:lang w:val="vi"/>
        </w:rPr>
        <w:t>.</w:t>
      </w:r>
    </w:p>
    <w:p w14:paraId="26646199" w14:textId="375E224F" w:rsidR="00310B41" w:rsidRPr="00CB51FE" w:rsidRDefault="006E5ED3" w:rsidP="00CB51FE">
      <w:pPr>
        <w:pStyle w:val="ListParagraph"/>
        <w:widowControl w:val="0"/>
        <w:numPr>
          <w:ilvl w:val="0"/>
          <w:numId w:val="1"/>
        </w:numPr>
        <w:tabs>
          <w:tab w:val="left" w:pos="895"/>
        </w:tabs>
        <w:autoSpaceDE w:val="0"/>
        <w:autoSpaceDN w:val="0"/>
        <w:spacing w:line="360" w:lineRule="exact"/>
        <w:ind w:right="136" w:firstLine="707"/>
        <w:contextualSpacing w:val="0"/>
        <w:jc w:val="both"/>
        <w:rPr>
          <w:rFonts w:ascii="Times New Roman" w:eastAsia="Times New Roman" w:hAnsi="Times New Roman"/>
          <w:color w:val="000000" w:themeColor="text1"/>
          <w:sz w:val="28"/>
          <w:szCs w:val="28"/>
          <w:lang w:val="vi"/>
        </w:rPr>
      </w:pPr>
      <w:r w:rsidRPr="00CB51FE">
        <w:rPr>
          <w:rFonts w:ascii="Times New Roman" w:eastAsia="Times New Roman" w:hAnsi="Times New Roman"/>
          <w:color w:val="000000" w:themeColor="text1"/>
          <w:sz w:val="28"/>
          <w:szCs w:val="28"/>
          <w:lang w:val="nl-NL"/>
        </w:rPr>
        <w:t xml:space="preserve">Về giáo dục </w:t>
      </w:r>
      <w:r w:rsidR="00FA201F" w:rsidRPr="00CB51FE">
        <w:rPr>
          <w:rFonts w:ascii="Times New Roman" w:eastAsia="Times New Roman" w:hAnsi="Times New Roman"/>
          <w:color w:val="000000" w:themeColor="text1"/>
          <w:sz w:val="28"/>
          <w:szCs w:val="28"/>
          <w:lang w:val="nl-NL"/>
        </w:rPr>
        <w:t>MN</w:t>
      </w:r>
      <w:r w:rsidRPr="00CB51FE">
        <w:rPr>
          <w:rFonts w:ascii="Times New Roman" w:eastAsia="Times New Roman" w:hAnsi="Times New Roman"/>
          <w:color w:val="000000" w:themeColor="text1"/>
          <w:sz w:val="28"/>
          <w:szCs w:val="28"/>
          <w:lang w:val="nl-NL"/>
        </w:rPr>
        <w:t xml:space="preserve">, phổ thông: </w:t>
      </w:r>
      <w:r w:rsidR="006C5EE1" w:rsidRPr="00CB51FE">
        <w:rPr>
          <w:rFonts w:ascii="Times New Roman" w:eastAsia="Times New Roman" w:hAnsi="Times New Roman"/>
          <w:color w:val="000000" w:themeColor="text1"/>
          <w:sz w:val="28"/>
          <w:szCs w:val="28"/>
          <w:lang w:val="vi"/>
        </w:rPr>
        <w:t xml:space="preserve">Giữ vững vị thế nhóm dẫn đầu </w:t>
      </w:r>
      <w:r w:rsidR="000D6568" w:rsidRPr="00CB51FE">
        <w:rPr>
          <w:rFonts w:ascii="Times New Roman" w:eastAsia="Times New Roman" w:hAnsi="Times New Roman"/>
          <w:color w:val="000000" w:themeColor="text1"/>
          <w:sz w:val="28"/>
          <w:szCs w:val="28"/>
          <w:lang w:val="vi"/>
        </w:rPr>
        <w:t>c</w:t>
      </w:r>
      <w:r w:rsidR="006C5EE1" w:rsidRPr="00CB51FE">
        <w:rPr>
          <w:rFonts w:ascii="Times New Roman" w:eastAsia="Times New Roman" w:hAnsi="Times New Roman"/>
          <w:color w:val="000000" w:themeColor="text1"/>
          <w:sz w:val="28"/>
          <w:szCs w:val="28"/>
          <w:lang w:val="vi"/>
        </w:rPr>
        <w:t xml:space="preserve">ả nước về chất lượng giáo dục phổ thông đại trà và mũi nhọn; bảo đảm chuẩn đầu ra các cấp học ở mức nâng cao, tiệm cận yêu cầu khu vực và quốc tế về năng lực công </w:t>
      </w:r>
      <w:r w:rsidR="006C5EE1" w:rsidRPr="00CB51FE">
        <w:rPr>
          <w:rFonts w:ascii="Times New Roman" w:eastAsia="Times New Roman" w:hAnsi="Times New Roman"/>
          <w:color w:val="000000" w:themeColor="text1"/>
          <w:sz w:val="28"/>
          <w:szCs w:val="28"/>
          <w:lang w:val="vi"/>
        </w:rPr>
        <w:lastRenderedPageBreak/>
        <w:t>nghệ, trí tuệ nhân tạo và năng lực tiếng Anh ở bậc phổ thông</w:t>
      </w:r>
      <w:r w:rsidRPr="00CB51FE">
        <w:rPr>
          <w:rFonts w:ascii="Times New Roman" w:eastAsia="Times New Roman" w:hAnsi="Times New Roman"/>
          <w:color w:val="000000" w:themeColor="text1"/>
          <w:sz w:val="28"/>
          <w:szCs w:val="28"/>
          <w:lang w:val="nl-NL"/>
        </w:rPr>
        <w:t>.</w:t>
      </w:r>
      <w:r w:rsidR="0000305D" w:rsidRPr="00CB51FE">
        <w:rPr>
          <w:rFonts w:ascii="Times New Roman" w:eastAsia="Times New Roman" w:hAnsi="Times New Roman"/>
          <w:color w:val="000000" w:themeColor="text1"/>
          <w:sz w:val="28"/>
          <w:szCs w:val="28"/>
          <w:lang w:val="nl-NL"/>
        </w:rPr>
        <w:t xml:space="preserve"> 100% </w:t>
      </w:r>
      <w:r w:rsidR="000D1AF8" w:rsidRPr="00CB51FE">
        <w:rPr>
          <w:rFonts w:ascii="Times New Roman" w:eastAsia="Times New Roman" w:hAnsi="Times New Roman"/>
          <w:color w:val="000000" w:themeColor="text1"/>
          <w:sz w:val="28"/>
          <w:szCs w:val="28"/>
          <w:lang w:val="nl-NL" w:eastAsia="x-none"/>
        </w:rPr>
        <w:t>HS</w:t>
      </w:r>
      <w:r w:rsidR="000D1AF8" w:rsidRPr="00CB51FE">
        <w:rPr>
          <w:rFonts w:ascii="Times New Roman" w:eastAsia="Times New Roman" w:hAnsi="Times New Roman"/>
          <w:color w:val="000000" w:themeColor="text1"/>
          <w:sz w:val="28"/>
          <w:szCs w:val="28"/>
          <w:lang w:val="nl-NL"/>
        </w:rPr>
        <w:t xml:space="preserve"> </w:t>
      </w:r>
      <w:r w:rsidR="0000305D" w:rsidRPr="00CB51FE">
        <w:rPr>
          <w:rFonts w:ascii="Times New Roman" w:eastAsia="Times New Roman" w:hAnsi="Times New Roman"/>
          <w:color w:val="000000" w:themeColor="text1"/>
          <w:sz w:val="28"/>
          <w:szCs w:val="28"/>
          <w:lang w:val="nl-NL"/>
        </w:rPr>
        <w:t xml:space="preserve">biết sử dụng một nhạc cụ và chơi thành thạo một môn thể </w:t>
      </w:r>
      <w:r w:rsidR="0000305D" w:rsidRPr="00CB51FE">
        <w:rPr>
          <w:rFonts w:ascii="Times New Roman" w:eastAsia="Times New Roman" w:hAnsi="Times New Roman"/>
          <w:color w:val="000000" w:themeColor="text1"/>
          <w:sz w:val="28"/>
          <w:szCs w:val="28"/>
          <w:lang w:val="vi"/>
        </w:rPr>
        <w:t xml:space="preserve">thao. </w:t>
      </w:r>
      <w:r w:rsidR="00310B41" w:rsidRPr="00CB51FE">
        <w:rPr>
          <w:rFonts w:ascii="Times New Roman" w:eastAsia="Times New Roman" w:hAnsi="Times New Roman"/>
          <w:color w:val="000000" w:themeColor="text1"/>
          <w:sz w:val="28"/>
          <w:szCs w:val="28"/>
          <w:lang w:val="vi"/>
        </w:rPr>
        <w:t>Ít nhất 95% các cơ sở giáo dục phổ thông thực hiện lồng ghép, tích hợp giáo dục khởi nghiệp, đổi mới sáng tạo vào các môn học và hoạt động giáo dục.</w:t>
      </w:r>
      <w:r w:rsidR="00B74F25" w:rsidRPr="00CB51FE">
        <w:rPr>
          <w:rFonts w:ascii="Times New Roman" w:eastAsia="Times New Roman" w:hAnsi="Times New Roman"/>
          <w:color w:val="000000" w:themeColor="text1"/>
          <w:sz w:val="28"/>
          <w:szCs w:val="28"/>
          <w:lang w:val="vi"/>
        </w:rPr>
        <w:t xml:space="preserve"> Bảo đảm đủ số lượng, cơ cấu đội ngũ theo định mức, 100% giáo viên và cán bộ quản lý đạt chuẩn, nâng tỷ lệ trên chuẩn, đáp ứng chương trình GDMN mới và Chương trình GDPT 2018.</w:t>
      </w:r>
    </w:p>
    <w:p w14:paraId="653C8356" w14:textId="243042B3" w:rsidR="00DF2193" w:rsidRPr="00CB51FE" w:rsidRDefault="00DF2193" w:rsidP="00CB51FE">
      <w:pPr>
        <w:spacing w:after="0" w:line="360" w:lineRule="exact"/>
        <w:ind w:firstLine="709"/>
        <w:jc w:val="both"/>
        <w:rPr>
          <w:rFonts w:ascii="Times New Roman" w:eastAsia="Times New Roman" w:hAnsi="Times New Roman"/>
          <w:color w:val="000000" w:themeColor="text1"/>
          <w:sz w:val="28"/>
          <w:szCs w:val="28"/>
          <w:lang w:val="vi"/>
        </w:rPr>
      </w:pPr>
      <w:r w:rsidRPr="00CB51FE">
        <w:rPr>
          <w:rFonts w:ascii="Times New Roman" w:eastAsia="Times New Roman" w:hAnsi="Times New Roman"/>
          <w:color w:val="000000" w:themeColor="text1"/>
          <w:sz w:val="28"/>
          <w:szCs w:val="28"/>
          <w:lang w:val="vi-VN"/>
        </w:rPr>
        <w:t xml:space="preserve">- </w:t>
      </w:r>
      <w:r w:rsidR="006E5ED3" w:rsidRPr="00CB51FE">
        <w:rPr>
          <w:rFonts w:ascii="Times New Roman" w:eastAsia="Times New Roman" w:hAnsi="Times New Roman"/>
          <w:color w:val="000000" w:themeColor="text1"/>
          <w:sz w:val="28"/>
          <w:szCs w:val="28"/>
          <w:lang w:val="nl-NL"/>
        </w:rPr>
        <w:t xml:space="preserve">Về </w:t>
      </w:r>
      <w:r w:rsidR="00597769" w:rsidRPr="00CB51FE">
        <w:rPr>
          <w:rFonts w:ascii="Times New Roman" w:eastAsia="Times New Roman" w:hAnsi="Times New Roman"/>
          <w:color w:val="000000" w:themeColor="text1"/>
          <w:sz w:val="28"/>
          <w:szCs w:val="28"/>
          <w:lang w:val="nl-NL"/>
        </w:rPr>
        <w:t>GDNN</w:t>
      </w:r>
      <w:r w:rsidR="006E5ED3" w:rsidRPr="00CB51FE">
        <w:rPr>
          <w:rFonts w:ascii="Times New Roman" w:eastAsia="Times New Roman" w:hAnsi="Times New Roman"/>
          <w:color w:val="000000" w:themeColor="text1"/>
          <w:sz w:val="28"/>
          <w:szCs w:val="28"/>
          <w:lang w:val="nl-NL"/>
        </w:rPr>
        <w:t xml:space="preserve">, </w:t>
      </w:r>
      <w:r w:rsidR="00597769" w:rsidRPr="00CB51FE">
        <w:rPr>
          <w:rFonts w:ascii="Times New Roman" w:eastAsia="Times New Roman" w:hAnsi="Times New Roman"/>
          <w:color w:val="000000" w:themeColor="text1"/>
          <w:sz w:val="28"/>
          <w:szCs w:val="28"/>
          <w:lang w:val="vi"/>
        </w:rPr>
        <w:t>GDĐH</w:t>
      </w:r>
      <w:r w:rsidR="006E5ED3" w:rsidRPr="00CB51FE">
        <w:rPr>
          <w:rFonts w:ascii="Times New Roman" w:eastAsia="Times New Roman" w:hAnsi="Times New Roman"/>
          <w:color w:val="000000" w:themeColor="text1"/>
          <w:sz w:val="28"/>
          <w:szCs w:val="28"/>
          <w:lang w:val="nl-NL"/>
        </w:rPr>
        <w:t xml:space="preserve">: </w:t>
      </w:r>
      <w:r w:rsidR="006C5EE1" w:rsidRPr="00CB51FE">
        <w:rPr>
          <w:rFonts w:ascii="Times New Roman" w:eastAsia="Times New Roman" w:hAnsi="Times New Roman"/>
          <w:color w:val="000000" w:themeColor="text1"/>
          <w:sz w:val="28"/>
          <w:szCs w:val="28"/>
          <w:lang w:val="vi"/>
        </w:rPr>
        <w:t xml:space="preserve">100% cơ sở </w:t>
      </w:r>
      <w:r w:rsidR="00FB37B5" w:rsidRPr="00CB51FE">
        <w:rPr>
          <w:rFonts w:ascii="Times New Roman" w:eastAsia="Times New Roman" w:hAnsi="Times New Roman"/>
          <w:color w:val="000000" w:themeColor="text1"/>
          <w:sz w:val="28"/>
          <w:szCs w:val="28"/>
          <w:lang w:val="vi"/>
        </w:rPr>
        <w:t xml:space="preserve">GDĐH </w:t>
      </w:r>
      <w:r w:rsidR="006C5EE1" w:rsidRPr="00CB51FE">
        <w:rPr>
          <w:rFonts w:ascii="Times New Roman" w:eastAsia="Times New Roman" w:hAnsi="Times New Roman"/>
          <w:color w:val="000000" w:themeColor="text1"/>
          <w:sz w:val="28"/>
          <w:szCs w:val="28"/>
          <w:lang w:val="vi"/>
        </w:rPr>
        <w:t xml:space="preserve">và tối thiểu 85% cơ sở </w:t>
      </w:r>
      <w:r w:rsidR="00521221" w:rsidRPr="00CB51FE">
        <w:rPr>
          <w:rFonts w:ascii="Times New Roman" w:eastAsia="Times New Roman" w:hAnsi="Times New Roman"/>
          <w:color w:val="000000" w:themeColor="text1"/>
          <w:sz w:val="28"/>
          <w:szCs w:val="28"/>
          <w:lang w:val="vi"/>
        </w:rPr>
        <w:t xml:space="preserve">GDNN </w:t>
      </w:r>
      <w:r w:rsidR="006C5EE1" w:rsidRPr="00CB51FE">
        <w:rPr>
          <w:rFonts w:ascii="Times New Roman" w:eastAsia="Times New Roman" w:hAnsi="Times New Roman"/>
          <w:color w:val="000000" w:themeColor="text1"/>
          <w:sz w:val="28"/>
          <w:szCs w:val="28"/>
          <w:lang w:val="vi"/>
        </w:rPr>
        <w:t xml:space="preserve">đạt chuẩn quốc gia, 20% cơ sở được đầu tư hiện đại tương đương các nước phát triển ở châu Á; quy mô tuyển sinh </w:t>
      </w:r>
      <w:r w:rsidR="00521221" w:rsidRPr="00CB51FE">
        <w:rPr>
          <w:rFonts w:ascii="Times New Roman" w:eastAsia="Times New Roman" w:hAnsi="Times New Roman"/>
          <w:color w:val="000000" w:themeColor="text1"/>
          <w:sz w:val="28"/>
          <w:szCs w:val="28"/>
          <w:lang w:val="vi"/>
        </w:rPr>
        <w:t xml:space="preserve">GDNN </w:t>
      </w:r>
      <w:r w:rsidR="006C5EE1" w:rsidRPr="00CB51FE">
        <w:rPr>
          <w:rFonts w:ascii="Times New Roman" w:eastAsia="Times New Roman" w:hAnsi="Times New Roman"/>
          <w:color w:val="000000" w:themeColor="text1"/>
          <w:sz w:val="28"/>
          <w:szCs w:val="28"/>
          <w:lang w:val="vi"/>
        </w:rPr>
        <w:t>hằng năm khoảng 16.000</w:t>
      </w:r>
      <w:r w:rsidR="006C5EE1" w:rsidRPr="00CB51FE">
        <w:rPr>
          <w:rFonts w:ascii="Times New Roman" w:eastAsia="Times New Roman" w:hAnsi="Times New Roman"/>
          <w:color w:val="000000" w:themeColor="text1"/>
          <w:spacing w:val="-1"/>
          <w:sz w:val="28"/>
          <w:szCs w:val="28"/>
          <w:lang w:val="vi"/>
        </w:rPr>
        <w:t xml:space="preserve"> </w:t>
      </w:r>
      <w:r w:rsidR="000D1AF8" w:rsidRPr="00CB51FE">
        <w:rPr>
          <w:rFonts w:ascii="Times New Roman" w:eastAsia="Times New Roman" w:hAnsi="Times New Roman"/>
          <w:color w:val="000000" w:themeColor="text1"/>
          <w:sz w:val="28"/>
          <w:szCs w:val="28"/>
          <w:lang w:val="vi" w:eastAsia="x-none"/>
        </w:rPr>
        <w:t>HS</w:t>
      </w:r>
      <w:r w:rsidR="006C5EE1" w:rsidRPr="00CB51FE">
        <w:rPr>
          <w:rFonts w:ascii="Times New Roman" w:eastAsia="Times New Roman" w:hAnsi="Times New Roman"/>
          <w:color w:val="000000" w:themeColor="text1"/>
          <w:sz w:val="28"/>
          <w:szCs w:val="28"/>
          <w:lang w:val="vi"/>
        </w:rPr>
        <w:t>, sinh viên</w:t>
      </w:r>
      <w:r w:rsidR="006C5EE1" w:rsidRPr="00CB51FE">
        <w:rPr>
          <w:rFonts w:ascii="Times New Roman" w:eastAsia="Times New Roman" w:hAnsi="Times New Roman"/>
          <w:color w:val="000000" w:themeColor="text1"/>
          <w:spacing w:val="-1"/>
          <w:sz w:val="28"/>
          <w:szCs w:val="28"/>
          <w:lang w:val="vi"/>
        </w:rPr>
        <w:t xml:space="preserve"> </w:t>
      </w:r>
      <w:r w:rsidR="006C5EE1" w:rsidRPr="00CB51FE">
        <w:rPr>
          <w:rFonts w:ascii="Times New Roman" w:eastAsia="Times New Roman" w:hAnsi="Times New Roman"/>
          <w:color w:val="000000" w:themeColor="text1"/>
          <w:sz w:val="28"/>
          <w:szCs w:val="28"/>
          <w:lang w:val="vi"/>
        </w:rPr>
        <w:t xml:space="preserve">trình độ trung cấp và cao đẳng; tỷ lệ người trong độ tuổi theo học các trình độ sau </w:t>
      </w:r>
      <w:r w:rsidR="00822915" w:rsidRPr="00CB51FE">
        <w:rPr>
          <w:rFonts w:ascii="Times New Roman" w:eastAsia="Times New Roman" w:hAnsi="Times New Roman"/>
          <w:color w:val="000000" w:themeColor="text1"/>
          <w:sz w:val="28"/>
          <w:szCs w:val="28"/>
          <w:lang w:val="vi"/>
        </w:rPr>
        <w:t xml:space="preserve">THPT </w:t>
      </w:r>
      <w:r w:rsidR="006C5EE1" w:rsidRPr="00CB51FE">
        <w:rPr>
          <w:rFonts w:ascii="Times New Roman" w:eastAsia="Times New Roman" w:hAnsi="Times New Roman"/>
          <w:color w:val="000000" w:themeColor="text1"/>
          <w:sz w:val="28"/>
          <w:szCs w:val="28"/>
          <w:lang w:val="vi"/>
        </w:rPr>
        <w:t>đạt tối thiểu 70%; số sinh viên đạt ít nhất 260 sinh viên/1 vạn dân; tỷ lệ sinh viên quốc tế đạt tối thiểu 0,5%; tỷ lệ người học các ngành khoa học cơ bản, kỹ thuật và công nghệ đạt ít nhất 50%, trong đó có tối thiểu 25</w:t>
      </w:r>
      <w:r w:rsidR="006C5EE1" w:rsidRPr="00CB51FE">
        <w:rPr>
          <w:rFonts w:ascii="Times New Roman" w:eastAsia="Times New Roman" w:hAnsi="Times New Roman"/>
          <w:color w:val="000000" w:themeColor="text1"/>
          <w:spacing w:val="-1"/>
          <w:sz w:val="28"/>
          <w:szCs w:val="28"/>
          <w:lang w:val="vi"/>
        </w:rPr>
        <w:t xml:space="preserve"> </w:t>
      </w:r>
      <w:r w:rsidR="006C5EE1" w:rsidRPr="00CB51FE">
        <w:rPr>
          <w:rFonts w:ascii="Times New Roman" w:eastAsia="Times New Roman" w:hAnsi="Times New Roman"/>
          <w:color w:val="000000" w:themeColor="text1"/>
          <w:sz w:val="28"/>
          <w:szCs w:val="28"/>
          <w:lang w:val="vi"/>
        </w:rPr>
        <w:t>nghiên cứu sinh và 2.000 người học các chương trình tiên tiến, chất lượng cao hoặc tương đương; tỷ lệ người lao động có trình độ cao đẳng,</w:t>
      </w:r>
      <w:r w:rsidR="006C5EE1" w:rsidRPr="00CB51FE">
        <w:rPr>
          <w:rFonts w:ascii="Times New Roman" w:eastAsia="Times New Roman" w:hAnsi="Times New Roman"/>
          <w:color w:val="000000" w:themeColor="text1"/>
          <w:spacing w:val="-1"/>
          <w:sz w:val="28"/>
          <w:szCs w:val="28"/>
          <w:lang w:val="vi"/>
        </w:rPr>
        <w:t xml:space="preserve"> </w:t>
      </w:r>
      <w:r w:rsidR="006C5EE1" w:rsidRPr="00CB51FE">
        <w:rPr>
          <w:rFonts w:ascii="Times New Roman" w:eastAsia="Times New Roman" w:hAnsi="Times New Roman"/>
          <w:color w:val="000000" w:themeColor="text1"/>
          <w:sz w:val="28"/>
          <w:szCs w:val="28"/>
          <w:lang w:val="vi"/>
        </w:rPr>
        <w:t xml:space="preserve">đại học trở lên đạt tối thiểu 30%, ưu tiên các ngành mũi nhọn như logistics, </w:t>
      </w:r>
      <w:r w:rsidR="00FB78AD" w:rsidRPr="00CB51FE">
        <w:rPr>
          <w:rFonts w:ascii="Times New Roman" w:eastAsia="Times New Roman" w:hAnsi="Times New Roman"/>
          <w:color w:val="000000" w:themeColor="text1"/>
          <w:sz w:val="28"/>
          <w:szCs w:val="28"/>
          <w:lang w:val="vi"/>
        </w:rPr>
        <w:t>CNTT</w:t>
      </w:r>
      <w:r w:rsidR="006C5EE1" w:rsidRPr="00CB51FE">
        <w:rPr>
          <w:rFonts w:ascii="Times New Roman" w:eastAsia="Times New Roman" w:hAnsi="Times New Roman"/>
          <w:color w:val="000000" w:themeColor="text1"/>
          <w:sz w:val="28"/>
          <w:szCs w:val="28"/>
          <w:lang w:val="vi"/>
        </w:rPr>
        <w:t xml:space="preserve">, cơ khí, du lịch, khoa học hàng hải, đóng tàu, kinh tế biển; mỗi cơ sở </w:t>
      </w:r>
      <w:r w:rsidR="00FB37B5" w:rsidRPr="00CB51FE">
        <w:rPr>
          <w:rFonts w:ascii="Times New Roman" w:eastAsia="Times New Roman" w:hAnsi="Times New Roman"/>
          <w:color w:val="000000" w:themeColor="text1"/>
          <w:sz w:val="28"/>
          <w:szCs w:val="28"/>
          <w:lang w:val="vi"/>
        </w:rPr>
        <w:t>GDĐH</w:t>
      </w:r>
      <w:r w:rsidR="006C5EE1" w:rsidRPr="00CB51FE">
        <w:rPr>
          <w:rFonts w:ascii="Times New Roman" w:eastAsia="Times New Roman" w:hAnsi="Times New Roman"/>
          <w:color w:val="000000" w:themeColor="text1"/>
          <w:sz w:val="28"/>
          <w:szCs w:val="28"/>
          <w:lang w:val="vi"/>
        </w:rPr>
        <w:t xml:space="preserve"> có ít nhất 01 trung tâm hỗ trợ khởi nghiệp và đổi mới sáng tạo hoạt động hiệu quả; tăng bình quân 14%/năm đối với</w:t>
      </w:r>
      <w:r w:rsidR="006C5EE1" w:rsidRPr="00CB51FE">
        <w:rPr>
          <w:rFonts w:ascii="Times New Roman" w:eastAsia="Times New Roman" w:hAnsi="Times New Roman"/>
          <w:color w:val="000000" w:themeColor="text1"/>
          <w:spacing w:val="40"/>
          <w:sz w:val="28"/>
          <w:szCs w:val="28"/>
          <w:lang w:val="vi"/>
        </w:rPr>
        <w:t xml:space="preserve"> </w:t>
      </w:r>
      <w:r w:rsidR="006C5EE1" w:rsidRPr="00CB51FE">
        <w:rPr>
          <w:rFonts w:ascii="Times New Roman" w:eastAsia="Times New Roman" w:hAnsi="Times New Roman"/>
          <w:color w:val="000000" w:themeColor="text1"/>
          <w:sz w:val="28"/>
          <w:szCs w:val="28"/>
          <w:lang w:val="vi"/>
        </w:rPr>
        <w:t xml:space="preserve">số công bố khoa học quốc tế, nguồn thu từ </w:t>
      </w:r>
      <w:r w:rsidR="00301594" w:rsidRPr="00CB51FE">
        <w:rPr>
          <w:rFonts w:ascii="Times New Roman" w:eastAsia="Times New Roman" w:hAnsi="Times New Roman"/>
          <w:color w:val="000000" w:themeColor="text1"/>
          <w:sz w:val="28"/>
          <w:szCs w:val="28"/>
          <w:lang w:val="vi"/>
        </w:rPr>
        <w:t>KHCN</w:t>
      </w:r>
      <w:r w:rsidR="006C5EE1" w:rsidRPr="00CB51FE">
        <w:rPr>
          <w:rFonts w:ascii="Times New Roman" w:eastAsia="Times New Roman" w:hAnsi="Times New Roman"/>
          <w:color w:val="000000" w:themeColor="text1"/>
          <w:sz w:val="28"/>
          <w:szCs w:val="28"/>
          <w:lang w:val="vi"/>
        </w:rPr>
        <w:t>, đổi mới sáng tạo; 18%/năm đối với số đăng ký sáng chế, văn bằng bảo hộ sáng chế;</w:t>
      </w:r>
      <w:r w:rsidR="006C5EE1" w:rsidRPr="00CB51FE">
        <w:rPr>
          <w:rFonts w:ascii="Times New Roman" w:eastAsia="Times New Roman" w:hAnsi="Times New Roman"/>
          <w:color w:val="000000" w:themeColor="text1"/>
          <w:spacing w:val="18"/>
          <w:sz w:val="28"/>
          <w:szCs w:val="28"/>
          <w:lang w:val="vi"/>
        </w:rPr>
        <w:t xml:space="preserve"> </w:t>
      </w:r>
      <w:r w:rsidR="006C5EE1" w:rsidRPr="00CB51FE">
        <w:rPr>
          <w:rFonts w:ascii="Times New Roman" w:eastAsia="Times New Roman" w:hAnsi="Times New Roman"/>
          <w:color w:val="000000" w:themeColor="text1"/>
          <w:sz w:val="28"/>
          <w:szCs w:val="28"/>
          <w:lang w:val="vi"/>
        </w:rPr>
        <w:t>nâng tầm các cơ</w:t>
      </w:r>
      <w:r w:rsidR="00CF01B8" w:rsidRPr="00CB51FE">
        <w:rPr>
          <w:rFonts w:ascii="Times New Roman" w:eastAsia="Times New Roman" w:hAnsi="Times New Roman"/>
          <w:color w:val="000000" w:themeColor="text1"/>
          <w:sz w:val="28"/>
          <w:szCs w:val="28"/>
          <w:lang w:val="vi"/>
        </w:rPr>
        <w:t xml:space="preserve"> </w:t>
      </w:r>
      <w:r w:rsidR="006C5EE1" w:rsidRPr="00CB51FE">
        <w:rPr>
          <w:rFonts w:ascii="Times New Roman" w:eastAsia="Times New Roman" w:hAnsi="Times New Roman"/>
          <w:color w:val="000000" w:themeColor="text1"/>
          <w:sz w:val="28"/>
          <w:szCs w:val="28"/>
          <w:lang w:val="vi"/>
        </w:rPr>
        <w:t xml:space="preserve">sở </w:t>
      </w:r>
      <w:r w:rsidR="00FB37B5" w:rsidRPr="00CB51FE">
        <w:rPr>
          <w:rFonts w:ascii="Times New Roman" w:eastAsia="Times New Roman" w:hAnsi="Times New Roman"/>
          <w:color w:val="000000" w:themeColor="text1"/>
          <w:sz w:val="28"/>
          <w:szCs w:val="28"/>
          <w:lang w:val="vi"/>
        </w:rPr>
        <w:t xml:space="preserve">GDĐH </w:t>
      </w:r>
      <w:r w:rsidR="006C5EE1" w:rsidRPr="00CB51FE">
        <w:rPr>
          <w:rFonts w:ascii="Times New Roman" w:eastAsia="Times New Roman" w:hAnsi="Times New Roman"/>
          <w:color w:val="000000" w:themeColor="text1"/>
          <w:sz w:val="28"/>
          <w:szCs w:val="28"/>
          <w:lang w:val="vi"/>
        </w:rPr>
        <w:t xml:space="preserve">trên địa bàn thành phố thực sự trở thành các trung tâm nghiên cứu, đổi mới sáng tạo, khởi nghiệp phục vụ phát triển kinh tế xã hội của thành phố và cả nước, có ít nhất 01 cơ sở trở thành trung tâm nghiên cứu </w:t>
      </w:r>
      <w:r w:rsidR="00301594" w:rsidRPr="00CB51FE">
        <w:rPr>
          <w:rFonts w:ascii="Times New Roman" w:eastAsia="Times New Roman" w:hAnsi="Times New Roman"/>
          <w:color w:val="000000" w:themeColor="text1"/>
          <w:sz w:val="28"/>
          <w:szCs w:val="28"/>
          <w:lang w:val="vi"/>
        </w:rPr>
        <w:t>KHCN</w:t>
      </w:r>
      <w:r w:rsidR="006C5EE1" w:rsidRPr="00CB51FE">
        <w:rPr>
          <w:rFonts w:ascii="Times New Roman" w:eastAsia="Times New Roman" w:hAnsi="Times New Roman"/>
          <w:color w:val="000000" w:themeColor="text1"/>
          <w:sz w:val="28"/>
          <w:szCs w:val="28"/>
          <w:lang w:val="vi"/>
        </w:rPr>
        <w:t xml:space="preserve"> biển, đào tạo nhân lực đạt trình độ ngang bằng các nước phát triển trong khu vực, và phấn đấu có ít nhất 01 cơ</w:t>
      </w:r>
      <w:r w:rsidR="006C5EE1" w:rsidRPr="00CB51FE">
        <w:rPr>
          <w:rFonts w:ascii="Times New Roman" w:eastAsia="Times New Roman" w:hAnsi="Times New Roman"/>
          <w:color w:val="000000" w:themeColor="text1"/>
          <w:spacing w:val="-1"/>
          <w:sz w:val="28"/>
          <w:szCs w:val="28"/>
          <w:lang w:val="vi"/>
        </w:rPr>
        <w:t xml:space="preserve"> </w:t>
      </w:r>
      <w:r w:rsidR="006C5EE1" w:rsidRPr="00CB51FE">
        <w:rPr>
          <w:rFonts w:ascii="Times New Roman" w:eastAsia="Times New Roman" w:hAnsi="Times New Roman"/>
          <w:color w:val="000000" w:themeColor="text1"/>
          <w:sz w:val="28"/>
          <w:szCs w:val="28"/>
          <w:lang w:val="vi"/>
        </w:rPr>
        <w:t>sở</w:t>
      </w:r>
      <w:r w:rsidR="006C5EE1" w:rsidRPr="00CB51FE">
        <w:rPr>
          <w:rFonts w:ascii="Times New Roman" w:eastAsia="Times New Roman" w:hAnsi="Times New Roman"/>
          <w:color w:val="000000" w:themeColor="text1"/>
          <w:spacing w:val="-2"/>
          <w:sz w:val="28"/>
          <w:szCs w:val="28"/>
          <w:lang w:val="vi"/>
        </w:rPr>
        <w:t xml:space="preserve"> </w:t>
      </w:r>
      <w:r w:rsidR="006C5EE1" w:rsidRPr="00CB51FE">
        <w:rPr>
          <w:rFonts w:ascii="Times New Roman" w:eastAsia="Times New Roman" w:hAnsi="Times New Roman"/>
          <w:color w:val="000000" w:themeColor="text1"/>
          <w:sz w:val="28"/>
          <w:szCs w:val="28"/>
          <w:lang w:val="vi"/>
        </w:rPr>
        <w:t>thuộc</w:t>
      </w:r>
      <w:r w:rsidR="006C5EE1" w:rsidRPr="00CB51FE">
        <w:rPr>
          <w:rFonts w:ascii="Times New Roman" w:eastAsia="Times New Roman" w:hAnsi="Times New Roman"/>
          <w:color w:val="000000" w:themeColor="text1"/>
          <w:spacing w:val="-3"/>
          <w:sz w:val="28"/>
          <w:szCs w:val="28"/>
          <w:lang w:val="vi"/>
        </w:rPr>
        <w:t xml:space="preserve"> </w:t>
      </w:r>
      <w:r w:rsidR="006C5EE1" w:rsidRPr="00CB51FE">
        <w:rPr>
          <w:rFonts w:ascii="Times New Roman" w:eastAsia="Times New Roman" w:hAnsi="Times New Roman"/>
          <w:color w:val="000000" w:themeColor="text1"/>
          <w:sz w:val="28"/>
          <w:szCs w:val="28"/>
          <w:lang w:val="vi"/>
        </w:rPr>
        <w:t>nhóm</w:t>
      </w:r>
      <w:r w:rsidR="006C5EE1" w:rsidRPr="00CB51FE">
        <w:rPr>
          <w:rFonts w:ascii="Times New Roman" w:eastAsia="Times New Roman" w:hAnsi="Times New Roman"/>
          <w:color w:val="000000" w:themeColor="text1"/>
          <w:spacing w:val="-1"/>
          <w:sz w:val="28"/>
          <w:szCs w:val="28"/>
          <w:lang w:val="vi"/>
        </w:rPr>
        <w:t xml:space="preserve"> </w:t>
      </w:r>
      <w:r w:rsidR="006C5EE1" w:rsidRPr="00CB51FE">
        <w:rPr>
          <w:rFonts w:ascii="Times New Roman" w:eastAsia="Times New Roman" w:hAnsi="Times New Roman"/>
          <w:color w:val="000000" w:themeColor="text1"/>
          <w:sz w:val="28"/>
          <w:szCs w:val="28"/>
          <w:lang w:val="vi"/>
        </w:rPr>
        <w:t>200</w:t>
      </w:r>
      <w:r w:rsidR="006C5EE1" w:rsidRPr="00CB51FE">
        <w:rPr>
          <w:rFonts w:ascii="Times New Roman" w:eastAsia="Times New Roman" w:hAnsi="Times New Roman"/>
          <w:color w:val="000000" w:themeColor="text1"/>
          <w:spacing w:val="-1"/>
          <w:sz w:val="28"/>
          <w:szCs w:val="28"/>
          <w:lang w:val="vi"/>
        </w:rPr>
        <w:t xml:space="preserve"> </w:t>
      </w:r>
      <w:r w:rsidR="006C5EE1" w:rsidRPr="00CB51FE">
        <w:rPr>
          <w:rFonts w:ascii="Times New Roman" w:eastAsia="Times New Roman" w:hAnsi="Times New Roman"/>
          <w:color w:val="000000" w:themeColor="text1"/>
          <w:sz w:val="28"/>
          <w:szCs w:val="28"/>
          <w:lang w:val="vi"/>
        </w:rPr>
        <w:t>đại học</w:t>
      </w:r>
      <w:r w:rsidR="006C5EE1" w:rsidRPr="00CB51FE">
        <w:rPr>
          <w:rFonts w:ascii="Times New Roman" w:eastAsia="Times New Roman" w:hAnsi="Times New Roman"/>
          <w:color w:val="000000" w:themeColor="text1"/>
          <w:spacing w:val="-1"/>
          <w:sz w:val="28"/>
          <w:szCs w:val="28"/>
          <w:lang w:val="vi"/>
        </w:rPr>
        <w:t xml:space="preserve"> </w:t>
      </w:r>
      <w:r w:rsidR="006C5EE1" w:rsidRPr="00CB51FE">
        <w:rPr>
          <w:rFonts w:ascii="Times New Roman" w:eastAsia="Times New Roman" w:hAnsi="Times New Roman"/>
          <w:color w:val="000000" w:themeColor="text1"/>
          <w:sz w:val="28"/>
          <w:szCs w:val="28"/>
          <w:lang w:val="vi"/>
        </w:rPr>
        <w:t>hàng</w:t>
      </w:r>
      <w:r w:rsidR="006C5EE1" w:rsidRPr="00CB51FE">
        <w:rPr>
          <w:rFonts w:ascii="Times New Roman" w:eastAsia="Times New Roman" w:hAnsi="Times New Roman"/>
          <w:color w:val="000000" w:themeColor="text1"/>
          <w:spacing w:val="-1"/>
          <w:sz w:val="28"/>
          <w:szCs w:val="28"/>
          <w:lang w:val="vi"/>
        </w:rPr>
        <w:t xml:space="preserve"> </w:t>
      </w:r>
      <w:r w:rsidR="006C5EE1" w:rsidRPr="00CB51FE">
        <w:rPr>
          <w:rFonts w:ascii="Times New Roman" w:eastAsia="Times New Roman" w:hAnsi="Times New Roman"/>
          <w:color w:val="000000" w:themeColor="text1"/>
          <w:sz w:val="28"/>
          <w:szCs w:val="28"/>
          <w:lang w:val="vi"/>
        </w:rPr>
        <w:t>đầu châu Á</w:t>
      </w:r>
      <w:r w:rsidR="006C5EE1" w:rsidRPr="00CB51FE">
        <w:rPr>
          <w:rFonts w:ascii="Times New Roman" w:eastAsia="Times New Roman" w:hAnsi="Times New Roman"/>
          <w:color w:val="000000" w:themeColor="text1"/>
          <w:spacing w:val="-1"/>
          <w:sz w:val="28"/>
          <w:szCs w:val="28"/>
          <w:lang w:val="vi"/>
        </w:rPr>
        <w:t xml:space="preserve"> </w:t>
      </w:r>
      <w:r w:rsidR="006C5EE1" w:rsidRPr="00CB51FE">
        <w:rPr>
          <w:rFonts w:ascii="Times New Roman" w:eastAsia="Times New Roman" w:hAnsi="Times New Roman"/>
          <w:color w:val="000000" w:themeColor="text1"/>
          <w:sz w:val="28"/>
          <w:szCs w:val="28"/>
          <w:lang w:val="vi"/>
        </w:rPr>
        <w:t>theo lĩnh vực trên các bảng xếp hạng quốc tế; có ít nhất 300 giảng viên được đào tạo hoặc bồi dưỡng tại các quốc gia có nền giáo dục phát triển, tối thiểu 150 lượt giảng viên quốc tế thỉnh giảng hoặc kiêm nhiệm mỗi năm, hướng tới tuyển dụng ít nhất 20 giảng viên giỏi từ nước ngoài.</w:t>
      </w:r>
      <w:r w:rsidRPr="00CB51FE">
        <w:rPr>
          <w:rFonts w:ascii="Times New Roman" w:eastAsia="Times New Roman" w:hAnsi="Times New Roman"/>
          <w:color w:val="000000" w:themeColor="text1"/>
          <w:sz w:val="28"/>
          <w:szCs w:val="28"/>
          <w:lang w:val="vi"/>
        </w:rPr>
        <w:t xml:space="preserve"> Các cơ sở giáo dục ĐH có tỷ lệ giảng viên trình độ tiến sĩ đạt tối thiểu 40%.</w:t>
      </w:r>
    </w:p>
    <w:p w14:paraId="2CC07706" w14:textId="0FF91DE4" w:rsidR="0053691B" w:rsidRPr="00CB51FE" w:rsidRDefault="00EE7DBF" w:rsidP="00CB51FE">
      <w:pPr>
        <w:pStyle w:val="ListParagraph"/>
        <w:widowControl w:val="0"/>
        <w:tabs>
          <w:tab w:val="left" w:pos="881"/>
        </w:tabs>
        <w:autoSpaceDE w:val="0"/>
        <w:autoSpaceDN w:val="0"/>
        <w:spacing w:line="360" w:lineRule="exact"/>
        <w:ind w:left="2" w:right="136" w:firstLine="707"/>
        <w:contextualSpacing w:val="0"/>
        <w:jc w:val="both"/>
        <w:rPr>
          <w:rFonts w:ascii="Times New Roman" w:eastAsia="Times New Roman" w:hAnsi="Times New Roman"/>
          <w:color w:val="000000" w:themeColor="text1"/>
          <w:sz w:val="28"/>
          <w:szCs w:val="28"/>
          <w:lang w:val="vi"/>
        </w:rPr>
      </w:pPr>
      <w:r w:rsidRPr="00CB51FE">
        <w:rPr>
          <w:rFonts w:ascii="Times New Roman" w:eastAsia="Times New Roman" w:hAnsi="Times New Roman"/>
          <w:color w:val="000000" w:themeColor="text1"/>
          <w:sz w:val="28"/>
          <w:szCs w:val="28"/>
        </w:rPr>
        <w:t xml:space="preserve">- </w:t>
      </w:r>
      <w:r w:rsidR="006E5ED3" w:rsidRPr="00CB51FE">
        <w:rPr>
          <w:rFonts w:ascii="Times New Roman" w:eastAsia="Times New Roman" w:hAnsi="Times New Roman"/>
          <w:color w:val="000000" w:themeColor="text1"/>
          <w:sz w:val="28"/>
          <w:szCs w:val="28"/>
          <w:lang w:val="vi"/>
        </w:rPr>
        <w:t xml:space="preserve">Về chuyển đổi số và hội nhập: </w:t>
      </w:r>
      <w:r w:rsidR="006C5EE1" w:rsidRPr="00CB51FE">
        <w:rPr>
          <w:rFonts w:ascii="Times New Roman" w:eastAsia="Times New Roman" w:hAnsi="Times New Roman"/>
          <w:color w:val="000000" w:themeColor="text1"/>
          <w:sz w:val="28"/>
          <w:szCs w:val="28"/>
          <w:lang w:val="vi"/>
        </w:rPr>
        <w:t xml:space="preserve">100% các trường học ứng dụng trí tuệ nhân tạo trong quản lý, giảng dạy, kiểm tra và đánh giá; trên 95% trường phổ thông và trung tâm </w:t>
      </w:r>
      <w:r w:rsidR="008C2254" w:rsidRPr="00CB51FE">
        <w:rPr>
          <w:rFonts w:ascii="Times New Roman" w:eastAsia="Times New Roman" w:hAnsi="Times New Roman"/>
          <w:color w:val="000000" w:themeColor="text1"/>
          <w:sz w:val="28"/>
          <w:szCs w:val="28"/>
          <w:lang w:val="vi"/>
        </w:rPr>
        <w:t>GDTX</w:t>
      </w:r>
      <w:r w:rsidR="006C5EE1" w:rsidRPr="00CB51FE">
        <w:rPr>
          <w:rFonts w:ascii="Times New Roman" w:eastAsia="Times New Roman" w:hAnsi="Times New Roman"/>
          <w:color w:val="000000" w:themeColor="text1"/>
          <w:sz w:val="28"/>
          <w:szCs w:val="28"/>
          <w:lang w:val="vi"/>
        </w:rPr>
        <w:t>, trên 90% cơ sở mầm non đạt mức độ 2</w:t>
      </w:r>
      <w:r w:rsidR="00C415ED" w:rsidRPr="00CB51FE">
        <w:rPr>
          <w:rFonts w:ascii="Times New Roman" w:eastAsia="Times New Roman" w:hAnsi="Times New Roman"/>
          <w:color w:val="000000" w:themeColor="text1"/>
          <w:sz w:val="28"/>
          <w:szCs w:val="28"/>
        </w:rPr>
        <w:t xml:space="preserve"> trở lên</w:t>
      </w:r>
      <w:r w:rsidR="00B60ED5" w:rsidRPr="00CB51FE">
        <w:rPr>
          <w:rFonts w:ascii="Times New Roman" w:eastAsia="Times New Roman" w:hAnsi="Times New Roman"/>
          <w:color w:val="000000" w:themeColor="text1"/>
          <w:sz w:val="28"/>
          <w:szCs w:val="28"/>
        </w:rPr>
        <w:t xml:space="preserve"> </w:t>
      </w:r>
      <w:r w:rsidR="006C5EE1" w:rsidRPr="00CB51FE">
        <w:rPr>
          <w:rFonts w:ascii="Times New Roman" w:eastAsia="Times New Roman" w:hAnsi="Times New Roman"/>
          <w:color w:val="000000" w:themeColor="text1"/>
          <w:sz w:val="28"/>
          <w:szCs w:val="28"/>
          <w:lang w:val="vi"/>
        </w:rPr>
        <w:t xml:space="preserve">về chuyển đổi số. Có 100% cơ sở giáo dục phổ thông, </w:t>
      </w:r>
      <w:r w:rsidR="008C2254" w:rsidRPr="00CB51FE">
        <w:rPr>
          <w:rFonts w:ascii="Times New Roman" w:eastAsia="Times New Roman" w:hAnsi="Times New Roman"/>
          <w:color w:val="000000" w:themeColor="text1"/>
          <w:sz w:val="28"/>
          <w:szCs w:val="28"/>
          <w:lang w:val="vi"/>
        </w:rPr>
        <w:t xml:space="preserve">GDTX </w:t>
      </w:r>
      <w:r w:rsidR="006C5EE1" w:rsidRPr="00CB51FE">
        <w:rPr>
          <w:rFonts w:ascii="Times New Roman" w:eastAsia="Times New Roman" w:hAnsi="Times New Roman"/>
          <w:color w:val="000000" w:themeColor="text1"/>
          <w:sz w:val="28"/>
          <w:szCs w:val="28"/>
          <w:lang w:val="vi"/>
        </w:rPr>
        <w:t xml:space="preserve">triển khai các chương trình giảng dạy về kỹ năng số cho </w:t>
      </w:r>
      <w:r w:rsidR="000D1AF8" w:rsidRPr="00CB51FE">
        <w:rPr>
          <w:rFonts w:ascii="Times New Roman" w:eastAsia="Times New Roman" w:hAnsi="Times New Roman"/>
          <w:color w:val="000000" w:themeColor="text1"/>
          <w:sz w:val="28"/>
          <w:szCs w:val="28"/>
          <w:lang w:val="vi" w:eastAsia="x-none"/>
        </w:rPr>
        <w:t>HS</w:t>
      </w:r>
      <w:r w:rsidR="000D1AF8" w:rsidRPr="00CB51FE">
        <w:rPr>
          <w:rFonts w:ascii="Times New Roman" w:eastAsia="Times New Roman" w:hAnsi="Times New Roman"/>
          <w:color w:val="000000" w:themeColor="text1"/>
          <w:sz w:val="28"/>
          <w:szCs w:val="28"/>
          <w:lang w:val="vi"/>
        </w:rPr>
        <w:t>, học v</w:t>
      </w:r>
      <w:r w:rsidR="006C5EE1" w:rsidRPr="00CB51FE">
        <w:rPr>
          <w:rFonts w:ascii="Times New Roman" w:eastAsia="Times New Roman" w:hAnsi="Times New Roman"/>
          <w:color w:val="000000" w:themeColor="text1"/>
          <w:sz w:val="28"/>
          <w:szCs w:val="28"/>
          <w:lang w:val="vi"/>
        </w:rPr>
        <w:t xml:space="preserve">iên phù hợp với quy định của Bộ </w:t>
      </w:r>
      <w:r w:rsidR="00C3535B" w:rsidRPr="00CB51FE">
        <w:rPr>
          <w:rFonts w:ascii="Times New Roman" w:eastAsia="Times New Roman" w:hAnsi="Times New Roman"/>
          <w:color w:val="000000" w:themeColor="text1"/>
          <w:sz w:val="28"/>
          <w:szCs w:val="28"/>
          <w:lang w:val="vi"/>
        </w:rPr>
        <w:t>GDĐT</w:t>
      </w:r>
      <w:r w:rsidR="006C5EE1" w:rsidRPr="00CB51FE">
        <w:rPr>
          <w:rFonts w:ascii="Times New Roman" w:eastAsia="Times New Roman" w:hAnsi="Times New Roman"/>
          <w:color w:val="000000" w:themeColor="text1"/>
          <w:sz w:val="28"/>
          <w:szCs w:val="28"/>
          <w:lang w:val="vi"/>
        </w:rPr>
        <w:t xml:space="preserve"> tại Thông tư số 02/2025/TT-BGDĐT ngày 24/01/2025 về Khung năng lực số cho người học. </w:t>
      </w:r>
    </w:p>
    <w:p w14:paraId="06A328CC" w14:textId="5E980D8D" w:rsidR="006C5EE1" w:rsidRPr="00CB51FE" w:rsidRDefault="002E53A9" w:rsidP="00CB51FE">
      <w:pPr>
        <w:pStyle w:val="ListParagraph"/>
        <w:widowControl w:val="0"/>
        <w:tabs>
          <w:tab w:val="left" w:pos="881"/>
        </w:tabs>
        <w:autoSpaceDE w:val="0"/>
        <w:autoSpaceDN w:val="0"/>
        <w:spacing w:line="360" w:lineRule="exact"/>
        <w:ind w:left="2" w:right="136" w:firstLine="707"/>
        <w:contextualSpacing w:val="0"/>
        <w:jc w:val="both"/>
        <w:rPr>
          <w:rFonts w:ascii="Times New Roman" w:eastAsia="Times New Roman" w:hAnsi="Times New Roman"/>
          <w:color w:val="000000" w:themeColor="text1"/>
          <w:sz w:val="28"/>
          <w:szCs w:val="28"/>
          <w:lang w:val="vi"/>
        </w:rPr>
      </w:pPr>
      <w:r w:rsidRPr="00CB51FE">
        <w:rPr>
          <w:rFonts w:ascii="Times New Roman" w:eastAsia="Times New Roman" w:hAnsi="Times New Roman"/>
          <w:color w:val="000000" w:themeColor="text1"/>
          <w:sz w:val="28"/>
          <w:szCs w:val="28"/>
          <w:lang w:val="vi"/>
        </w:rPr>
        <w:t xml:space="preserve">100% cơ sở giáo dục triển khai dạy ít nhất 1 môn học/hoạt động giáo dục bằng tiếng Anh; 70% giáo viên dạy các môn học khác bằng tiếng Anh đạt chuẩn về năng lực tiếng Anh; </w:t>
      </w:r>
      <w:r w:rsidR="007676F9" w:rsidRPr="00CB51FE">
        <w:rPr>
          <w:rFonts w:ascii="Times New Roman" w:eastAsia="Times New Roman" w:hAnsi="Times New Roman"/>
          <w:color w:val="000000" w:themeColor="text1"/>
          <w:sz w:val="28"/>
          <w:szCs w:val="28"/>
        </w:rPr>
        <w:t xml:space="preserve">75% học sinh được xác nhận đạt chuẩn năng lực ngoại ngữ theo Khung 6 bậc dùng cho Việt Nam (hoặc tương đương): </w:t>
      </w:r>
      <w:r w:rsidR="00045C18" w:rsidRPr="00CB51FE">
        <w:rPr>
          <w:rFonts w:ascii="Times New Roman" w:eastAsia="Times New Roman" w:hAnsi="Times New Roman"/>
          <w:color w:val="000000" w:themeColor="text1"/>
          <w:sz w:val="28"/>
          <w:szCs w:val="28"/>
        </w:rPr>
        <w:t>TH</w:t>
      </w:r>
      <w:r w:rsidR="007676F9" w:rsidRPr="00CB51FE">
        <w:rPr>
          <w:rFonts w:ascii="Times New Roman" w:eastAsia="Times New Roman" w:hAnsi="Times New Roman"/>
          <w:color w:val="000000" w:themeColor="text1"/>
          <w:sz w:val="28"/>
          <w:szCs w:val="28"/>
        </w:rPr>
        <w:t xml:space="preserve"> bậc 2, THCS </w:t>
      </w:r>
      <w:r w:rsidR="007676F9" w:rsidRPr="00CB51FE">
        <w:rPr>
          <w:rFonts w:ascii="Times New Roman" w:eastAsia="Times New Roman" w:hAnsi="Times New Roman"/>
          <w:color w:val="000000" w:themeColor="text1"/>
          <w:sz w:val="28"/>
          <w:szCs w:val="28"/>
        </w:rPr>
        <w:lastRenderedPageBreak/>
        <w:t>bậc 3, THPT bậc 4</w:t>
      </w:r>
      <w:r w:rsidR="00371376" w:rsidRPr="00CB51FE">
        <w:rPr>
          <w:rFonts w:ascii="Times New Roman" w:eastAsia="Times New Roman" w:hAnsi="Times New Roman"/>
          <w:color w:val="000000" w:themeColor="text1"/>
          <w:sz w:val="28"/>
          <w:szCs w:val="28"/>
          <w:lang w:val="vi"/>
        </w:rPr>
        <w:t>; í</w:t>
      </w:r>
      <w:r w:rsidR="006C5EE1" w:rsidRPr="00CB51FE">
        <w:rPr>
          <w:rFonts w:ascii="Times New Roman" w:eastAsia="Times New Roman" w:hAnsi="Times New Roman"/>
          <w:color w:val="000000" w:themeColor="text1"/>
          <w:sz w:val="28"/>
          <w:szCs w:val="28"/>
          <w:lang w:val="vi"/>
        </w:rPr>
        <w:t xml:space="preserve">t nhất 15 cơ sở giáo dục triển khai chương trình song ngữ đạt chuẩn chất lượng; phấn đấu ít nhất 5% trường </w:t>
      </w:r>
      <w:r w:rsidR="00822915" w:rsidRPr="00CB51FE">
        <w:rPr>
          <w:rFonts w:ascii="Times New Roman" w:eastAsia="Times New Roman" w:hAnsi="Times New Roman"/>
          <w:color w:val="000000" w:themeColor="text1"/>
          <w:sz w:val="28"/>
          <w:szCs w:val="28"/>
          <w:lang w:val="vi"/>
        </w:rPr>
        <w:t>THCS</w:t>
      </w:r>
      <w:r w:rsidR="006C5EE1" w:rsidRPr="00CB51FE">
        <w:rPr>
          <w:rFonts w:ascii="Times New Roman" w:eastAsia="Times New Roman" w:hAnsi="Times New Roman"/>
          <w:color w:val="000000" w:themeColor="text1"/>
          <w:sz w:val="28"/>
          <w:szCs w:val="28"/>
          <w:lang w:val="vi"/>
        </w:rPr>
        <w:t xml:space="preserve">, 10% </w:t>
      </w:r>
      <w:r w:rsidR="00822915" w:rsidRPr="00CB51FE">
        <w:rPr>
          <w:rFonts w:ascii="Times New Roman" w:eastAsia="Times New Roman" w:hAnsi="Times New Roman"/>
          <w:color w:val="000000" w:themeColor="text1"/>
          <w:sz w:val="28"/>
          <w:szCs w:val="28"/>
          <w:lang w:val="vi"/>
        </w:rPr>
        <w:t xml:space="preserve">THPT </w:t>
      </w:r>
      <w:r w:rsidR="006C5EE1" w:rsidRPr="00CB51FE">
        <w:rPr>
          <w:rFonts w:ascii="Times New Roman" w:eastAsia="Times New Roman" w:hAnsi="Times New Roman"/>
          <w:color w:val="000000" w:themeColor="text1"/>
          <w:sz w:val="28"/>
          <w:szCs w:val="28"/>
          <w:lang w:val="vi"/>
        </w:rPr>
        <w:t xml:space="preserve">triển khai dạy ngoại ngữ </w:t>
      </w:r>
      <w:r w:rsidR="00A907DB" w:rsidRPr="00CB51FE">
        <w:rPr>
          <w:rFonts w:ascii="Times New Roman" w:eastAsia="Times New Roman" w:hAnsi="Times New Roman"/>
          <w:color w:val="000000" w:themeColor="text1"/>
          <w:sz w:val="28"/>
          <w:szCs w:val="28"/>
          <w:lang w:val="vi"/>
        </w:rPr>
        <w:t>2</w:t>
      </w:r>
      <w:r w:rsidR="006C5EE1" w:rsidRPr="00CB51FE">
        <w:rPr>
          <w:rFonts w:ascii="Times New Roman" w:eastAsia="Times New Roman" w:hAnsi="Times New Roman"/>
          <w:color w:val="000000" w:themeColor="text1"/>
          <w:sz w:val="28"/>
          <w:szCs w:val="28"/>
          <w:lang w:val="vi"/>
        </w:rPr>
        <w:t>, 100% trường phổ thông có câu lạc bộ ngoại ngữ hoặc chương trình giao lưu, trải nghiệm quốc tế hàng năm; 100% trường cao đẳng, đại học trên địa bàn có ít nhất 01 chương trình hợp tác, trao đổi hoặc chuyển giao công nghệ với đối tác quốc tế, ưu tiên các lĩnh vực mũi nhọn. Có 100% cơ sở giáo dục phổ thông triển khai phương thức giáo dục tích hợp Khoa học, Kỹ thuật, Công nghệ, Toán học (STEM) và nghiên cứu khoa học.</w:t>
      </w:r>
    </w:p>
    <w:p w14:paraId="27729652" w14:textId="7F9B5F47" w:rsidR="006E5ED3" w:rsidRPr="00CB51FE" w:rsidRDefault="006E5ED3" w:rsidP="00CB51FE">
      <w:pPr>
        <w:spacing w:after="0" w:line="360" w:lineRule="exact"/>
        <w:ind w:firstLine="720"/>
        <w:jc w:val="both"/>
        <w:rPr>
          <w:rFonts w:ascii="Times New Roman" w:eastAsia="Times New Roman" w:hAnsi="Times New Roman"/>
          <w:color w:val="000000" w:themeColor="text1"/>
          <w:sz w:val="28"/>
          <w:szCs w:val="28"/>
          <w:lang w:val="nl-NL"/>
        </w:rPr>
      </w:pPr>
      <w:r w:rsidRPr="00CB51FE">
        <w:rPr>
          <w:rFonts w:ascii="Times New Roman" w:eastAsia="Times New Roman" w:hAnsi="Times New Roman"/>
          <w:color w:val="000000" w:themeColor="text1"/>
          <w:sz w:val="28"/>
          <w:szCs w:val="28"/>
          <w:lang w:val="nl-NL"/>
        </w:rPr>
        <w:t>- Về chỉ số giáo dục đóng góp vào chỉ số phát triển con người (HDI) đạt trên 0,82; trong đó chỉ số bất bình đẳng giáo dục giảm xuống dưới 10%.</w:t>
      </w:r>
    </w:p>
    <w:p w14:paraId="71FDA094" w14:textId="77777777" w:rsidR="006E5ED3" w:rsidRPr="00CB51FE" w:rsidRDefault="006E5ED3" w:rsidP="00CB51FE">
      <w:pPr>
        <w:pStyle w:val="Heading3"/>
        <w:spacing w:before="0" w:line="360" w:lineRule="exact"/>
        <w:ind w:firstLine="709"/>
        <w:rPr>
          <w:rFonts w:ascii="Times New Roman" w:hAnsi="Times New Roman"/>
          <w:color w:val="000000" w:themeColor="text1"/>
          <w:sz w:val="28"/>
          <w:szCs w:val="28"/>
          <w:lang w:val="nl-NL"/>
        </w:rPr>
      </w:pPr>
      <w:bookmarkStart w:id="68" w:name="_Toc216590458"/>
      <w:r w:rsidRPr="00CB51FE">
        <w:rPr>
          <w:rFonts w:ascii="Times New Roman" w:hAnsi="Times New Roman"/>
          <w:b/>
          <w:color w:val="000000" w:themeColor="text1"/>
          <w:sz w:val="28"/>
          <w:szCs w:val="28"/>
          <w:lang w:val="nl-NL"/>
        </w:rPr>
        <w:t>2. Mục tiêu đến năm 2035</w:t>
      </w:r>
      <w:bookmarkEnd w:id="68"/>
    </w:p>
    <w:p w14:paraId="2F290892" w14:textId="64085AB3" w:rsidR="00C3535B" w:rsidRPr="00CB51FE" w:rsidRDefault="00C3535B" w:rsidP="00CB51FE">
      <w:pPr>
        <w:widowControl w:val="0"/>
        <w:autoSpaceDE w:val="0"/>
        <w:autoSpaceDN w:val="0"/>
        <w:spacing w:after="0" w:line="360" w:lineRule="exact"/>
        <w:ind w:left="2" w:right="139" w:firstLine="707"/>
        <w:jc w:val="both"/>
        <w:rPr>
          <w:rFonts w:ascii="Times New Roman" w:eastAsia="Times New Roman" w:hAnsi="Times New Roman"/>
          <w:color w:val="000000" w:themeColor="text1"/>
          <w:sz w:val="28"/>
          <w:szCs w:val="28"/>
          <w:lang w:val="vi"/>
        </w:rPr>
      </w:pPr>
      <w:r w:rsidRPr="00CB51FE">
        <w:rPr>
          <w:rFonts w:ascii="Times New Roman" w:eastAsia="Times New Roman" w:hAnsi="Times New Roman"/>
          <w:color w:val="000000" w:themeColor="text1"/>
          <w:sz w:val="28"/>
          <w:szCs w:val="28"/>
          <w:lang w:val="vi"/>
        </w:rPr>
        <w:t xml:space="preserve">Phát triển giáo dục Hải Phòng hiện đại, sáng tạo, hội nhập quốc tế; đạt trình độ tiên tiến, </w:t>
      </w:r>
      <w:r w:rsidRPr="00CB51FE">
        <w:rPr>
          <w:rFonts w:ascii="Times New Roman" w:eastAsia="Times New Roman" w:hAnsi="Times New Roman"/>
          <w:color w:val="FF0000"/>
          <w:sz w:val="28"/>
          <w:szCs w:val="28"/>
          <w:lang w:val="vi"/>
        </w:rPr>
        <w:t>thuộc nhóm địa phương tiêu biểu Đông Nam Á</w:t>
      </w:r>
      <w:r w:rsidRPr="00CB51FE">
        <w:rPr>
          <w:rFonts w:ascii="Times New Roman" w:eastAsia="Times New Roman" w:hAnsi="Times New Roman"/>
          <w:color w:val="000000" w:themeColor="text1"/>
          <w:sz w:val="28"/>
          <w:szCs w:val="28"/>
          <w:lang w:val="vi"/>
        </w:rPr>
        <w:t xml:space="preserve">, </w:t>
      </w:r>
      <w:r w:rsidRPr="00CB51FE">
        <w:rPr>
          <w:rFonts w:ascii="Times New Roman" w:eastAsia="Times New Roman" w:hAnsi="Times New Roman"/>
          <w:color w:val="FF0000"/>
          <w:sz w:val="28"/>
          <w:szCs w:val="28"/>
          <w:lang w:val="vi"/>
        </w:rPr>
        <w:t>từng bước tiếp cận chuẩn châu Á và thế giới</w:t>
      </w:r>
      <w:r w:rsidRPr="00CB51FE">
        <w:rPr>
          <w:rFonts w:ascii="Times New Roman" w:eastAsia="Times New Roman" w:hAnsi="Times New Roman"/>
          <w:color w:val="000000" w:themeColor="text1"/>
          <w:sz w:val="28"/>
          <w:szCs w:val="28"/>
          <w:lang w:val="vi"/>
        </w:rPr>
        <w:t xml:space="preserve">. Hình thành và vận hành vững chắc hệ sinh thái giáo dục mở, học tập suốt đời gắn với </w:t>
      </w:r>
      <w:r w:rsidR="00301594" w:rsidRPr="00CB51FE">
        <w:rPr>
          <w:rFonts w:ascii="Times New Roman" w:eastAsia="Times New Roman" w:hAnsi="Times New Roman"/>
          <w:color w:val="000000" w:themeColor="text1"/>
          <w:sz w:val="28"/>
          <w:szCs w:val="28"/>
          <w:lang w:val="vi"/>
        </w:rPr>
        <w:t>KHCN</w:t>
      </w:r>
      <w:r w:rsidRPr="00CB51FE">
        <w:rPr>
          <w:rFonts w:ascii="Times New Roman" w:eastAsia="Times New Roman" w:hAnsi="Times New Roman"/>
          <w:color w:val="000000" w:themeColor="text1"/>
          <w:sz w:val="28"/>
          <w:szCs w:val="28"/>
          <w:lang w:val="vi"/>
        </w:rPr>
        <w:t xml:space="preserve"> - đổi mới sáng tạo, cung ứng nguồn nhân lực chất lượng cao, thúc đẩy phát triển bền vững, khẳng định vị thế thành phố đầu tàu giáo dục của vùng. Hoàn thành phổ cập </w:t>
      </w:r>
      <w:r w:rsidR="00822915" w:rsidRPr="00CB51FE">
        <w:rPr>
          <w:rFonts w:ascii="Times New Roman" w:eastAsia="Times New Roman" w:hAnsi="Times New Roman"/>
          <w:color w:val="000000" w:themeColor="text1"/>
          <w:sz w:val="28"/>
          <w:szCs w:val="28"/>
          <w:lang w:val="vi"/>
        </w:rPr>
        <w:t xml:space="preserve">THPT </w:t>
      </w:r>
      <w:r w:rsidRPr="00CB51FE">
        <w:rPr>
          <w:rFonts w:ascii="Times New Roman" w:eastAsia="Times New Roman" w:hAnsi="Times New Roman"/>
          <w:color w:val="000000" w:themeColor="text1"/>
          <w:sz w:val="28"/>
          <w:szCs w:val="28"/>
          <w:lang w:val="vi"/>
        </w:rPr>
        <w:t xml:space="preserve">và tương đương; chỉ số giáo dục đóng góp vào HDI đạt tối thiểu 0,87; các chỉ số vốn con người và nghiên cứu đóng góp vào GII vượt mức bình quân của nhóm thành phố có thu nhập trung bình cao; phấn đấu có cơ sở </w:t>
      </w:r>
      <w:r w:rsidR="00FB37B5" w:rsidRPr="00CB51FE">
        <w:rPr>
          <w:rFonts w:ascii="Times New Roman" w:eastAsia="Times New Roman" w:hAnsi="Times New Roman"/>
          <w:color w:val="000000" w:themeColor="text1"/>
          <w:sz w:val="28"/>
          <w:szCs w:val="28"/>
          <w:lang w:val="vi"/>
        </w:rPr>
        <w:t>GDĐH</w:t>
      </w:r>
      <w:r w:rsidRPr="00CB51FE">
        <w:rPr>
          <w:rFonts w:ascii="Times New Roman" w:eastAsia="Times New Roman" w:hAnsi="Times New Roman"/>
          <w:color w:val="000000" w:themeColor="text1"/>
          <w:sz w:val="28"/>
          <w:szCs w:val="28"/>
          <w:lang w:val="vi"/>
        </w:rPr>
        <w:t xml:space="preserve"> thuộc nhóm 150</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đại học</w:t>
      </w:r>
      <w:r w:rsidRPr="00CB51FE">
        <w:rPr>
          <w:rFonts w:ascii="Times New Roman" w:eastAsia="Times New Roman" w:hAnsi="Times New Roman"/>
          <w:color w:val="000000" w:themeColor="text1"/>
          <w:spacing w:val="-3"/>
          <w:sz w:val="28"/>
          <w:szCs w:val="28"/>
          <w:lang w:val="vi"/>
        </w:rPr>
        <w:t xml:space="preserve"> </w:t>
      </w:r>
      <w:r w:rsidRPr="00CB51FE">
        <w:rPr>
          <w:rFonts w:ascii="Times New Roman" w:eastAsia="Times New Roman" w:hAnsi="Times New Roman"/>
          <w:color w:val="000000" w:themeColor="text1"/>
          <w:sz w:val="28"/>
          <w:szCs w:val="28"/>
          <w:lang w:val="vi"/>
        </w:rPr>
        <w:t>hàng</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đầu</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châu</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Á</w:t>
      </w:r>
      <w:r w:rsidRPr="00CB51FE">
        <w:rPr>
          <w:rFonts w:ascii="Times New Roman" w:eastAsia="Times New Roman" w:hAnsi="Times New Roman"/>
          <w:color w:val="000000" w:themeColor="text1"/>
          <w:spacing w:val="-2"/>
          <w:sz w:val="28"/>
          <w:szCs w:val="28"/>
          <w:lang w:val="vi"/>
        </w:rPr>
        <w:t xml:space="preserve"> </w:t>
      </w:r>
      <w:r w:rsidRPr="00CB51FE">
        <w:rPr>
          <w:rFonts w:ascii="Times New Roman" w:eastAsia="Times New Roman" w:hAnsi="Times New Roman"/>
          <w:color w:val="000000" w:themeColor="text1"/>
          <w:sz w:val="28"/>
          <w:szCs w:val="28"/>
          <w:lang w:val="vi"/>
        </w:rPr>
        <w:t>trong một</w:t>
      </w:r>
      <w:r w:rsidRPr="00CB51FE">
        <w:rPr>
          <w:rFonts w:ascii="Times New Roman" w:eastAsia="Times New Roman" w:hAnsi="Times New Roman"/>
          <w:color w:val="000000" w:themeColor="text1"/>
          <w:spacing w:val="-2"/>
          <w:sz w:val="28"/>
          <w:szCs w:val="28"/>
          <w:lang w:val="vi"/>
        </w:rPr>
        <w:t xml:space="preserve"> </w:t>
      </w:r>
      <w:r w:rsidRPr="00CB51FE">
        <w:rPr>
          <w:rFonts w:ascii="Times New Roman" w:eastAsia="Times New Roman" w:hAnsi="Times New Roman"/>
          <w:color w:val="000000" w:themeColor="text1"/>
          <w:sz w:val="28"/>
          <w:szCs w:val="28"/>
          <w:lang w:val="vi"/>
        </w:rPr>
        <w:t>số</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lĩnh</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vực</w:t>
      </w:r>
      <w:r w:rsidRPr="00CB51FE">
        <w:rPr>
          <w:rFonts w:ascii="Times New Roman" w:eastAsia="Times New Roman" w:hAnsi="Times New Roman"/>
          <w:color w:val="000000" w:themeColor="text1"/>
          <w:spacing w:val="-2"/>
          <w:sz w:val="28"/>
          <w:szCs w:val="28"/>
          <w:lang w:val="vi"/>
        </w:rPr>
        <w:t xml:space="preserve"> </w:t>
      </w:r>
      <w:r w:rsidRPr="00CB51FE">
        <w:rPr>
          <w:rFonts w:ascii="Times New Roman" w:eastAsia="Times New Roman" w:hAnsi="Times New Roman"/>
          <w:color w:val="000000" w:themeColor="text1"/>
          <w:sz w:val="28"/>
          <w:szCs w:val="28"/>
          <w:lang w:val="vi"/>
        </w:rPr>
        <w:t>theo các</w:t>
      </w:r>
      <w:r w:rsidRPr="00CB51FE">
        <w:rPr>
          <w:rFonts w:ascii="Times New Roman" w:eastAsia="Times New Roman" w:hAnsi="Times New Roman"/>
          <w:color w:val="000000" w:themeColor="text1"/>
          <w:spacing w:val="-3"/>
          <w:sz w:val="28"/>
          <w:szCs w:val="28"/>
          <w:lang w:val="vi"/>
        </w:rPr>
        <w:t xml:space="preserve"> </w:t>
      </w:r>
      <w:r w:rsidRPr="00CB51FE">
        <w:rPr>
          <w:rFonts w:ascii="Times New Roman" w:eastAsia="Times New Roman" w:hAnsi="Times New Roman"/>
          <w:color w:val="000000" w:themeColor="text1"/>
          <w:sz w:val="28"/>
          <w:szCs w:val="28"/>
          <w:lang w:val="vi"/>
        </w:rPr>
        <w:t>bảng</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xếp</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hạng</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quốc</w:t>
      </w:r>
      <w:r w:rsidRPr="00CB51FE">
        <w:rPr>
          <w:rFonts w:ascii="Times New Roman" w:eastAsia="Times New Roman" w:hAnsi="Times New Roman"/>
          <w:color w:val="000000" w:themeColor="text1"/>
          <w:spacing w:val="-2"/>
          <w:sz w:val="28"/>
          <w:szCs w:val="28"/>
          <w:lang w:val="vi"/>
        </w:rPr>
        <w:t xml:space="preserve"> </w:t>
      </w:r>
      <w:r w:rsidRPr="00CB51FE">
        <w:rPr>
          <w:rFonts w:ascii="Times New Roman" w:eastAsia="Times New Roman" w:hAnsi="Times New Roman"/>
          <w:color w:val="000000" w:themeColor="text1"/>
          <w:sz w:val="28"/>
          <w:szCs w:val="28"/>
          <w:lang w:val="vi"/>
        </w:rPr>
        <w:t>tế uy tín; duy trì thành viên “Thành phố học tập” UNESCO.</w:t>
      </w:r>
    </w:p>
    <w:p w14:paraId="4A9186D0" w14:textId="77777777" w:rsidR="006E5ED3" w:rsidRPr="00CB51FE" w:rsidRDefault="006E5ED3" w:rsidP="00CB51FE">
      <w:pPr>
        <w:pStyle w:val="Heading3"/>
        <w:spacing w:before="0" w:line="360" w:lineRule="exact"/>
        <w:ind w:firstLine="709"/>
        <w:rPr>
          <w:rFonts w:ascii="Times New Roman" w:hAnsi="Times New Roman"/>
          <w:b/>
          <w:color w:val="000000" w:themeColor="text1"/>
          <w:sz w:val="28"/>
          <w:szCs w:val="28"/>
          <w:lang w:val="nl-NL"/>
        </w:rPr>
      </w:pPr>
      <w:bookmarkStart w:id="69" w:name="_Toc216590459"/>
      <w:r w:rsidRPr="00CB51FE">
        <w:rPr>
          <w:rFonts w:ascii="Times New Roman" w:hAnsi="Times New Roman"/>
          <w:b/>
          <w:color w:val="000000" w:themeColor="text1"/>
          <w:sz w:val="28"/>
          <w:szCs w:val="28"/>
          <w:lang w:val="nl-NL"/>
        </w:rPr>
        <w:t>3. Tầm nhìn đến năm 2045</w:t>
      </w:r>
      <w:bookmarkEnd w:id="69"/>
    </w:p>
    <w:p w14:paraId="44E84343" w14:textId="56D8646A" w:rsidR="00C3535B" w:rsidRPr="00CB51FE" w:rsidRDefault="00C3535B" w:rsidP="00CB51FE">
      <w:pPr>
        <w:widowControl w:val="0"/>
        <w:autoSpaceDE w:val="0"/>
        <w:autoSpaceDN w:val="0"/>
        <w:spacing w:after="0" w:line="360" w:lineRule="exact"/>
        <w:ind w:left="2" w:right="133" w:firstLine="707"/>
        <w:jc w:val="both"/>
        <w:rPr>
          <w:rFonts w:ascii="Times New Roman" w:eastAsia="Times New Roman" w:hAnsi="Times New Roman"/>
          <w:color w:val="000000" w:themeColor="text1"/>
          <w:sz w:val="28"/>
          <w:szCs w:val="28"/>
          <w:lang w:val="vi"/>
        </w:rPr>
      </w:pPr>
      <w:r w:rsidRPr="00CB51FE">
        <w:rPr>
          <w:rFonts w:ascii="Times New Roman" w:eastAsia="Times New Roman" w:hAnsi="Times New Roman"/>
          <w:color w:val="000000" w:themeColor="text1"/>
          <w:sz w:val="28"/>
          <w:szCs w:val="28"/>
          <w:lang w:val="vi"/>
        </w:rPr>
        <w:t>Giáo</w:t>
      </w:r>
      <w:r w:rsidRPr="00CB51FE">
        <w:rPr>
          <w:rFonts w:ascii="Times New Roman" w:eastAsia="Times New Roman" w:hAnsi="Times New Roman"/>
          <w:color w:val="000000" w:themeColor="text1"/>
          <w:spacing w:val="-11"/>
          <w:sz w:val="28"/>
          <w:szCs w:val="28"/>
          <w:lang w:val="vi"/>
        </w:rPr>
        <w:t xml:space="preserve"> </w:t>
      </w:r>
      <w:r w:rsidRPr="00CB51FE">
        <w:rPr>
          <w:rFonts w:ascii="Times New Roman" w:eastAsia="Times New Roman" w:hAnsi="Times New Roman"/>
          <w:color w:val="000000" w:themeColor="text1"/>
          <w:sz w:val="28"/>
          <w:szCs w:val="28"/>
          <w:lang w:val="vi"/>
        </w:rPr>
        <w:t>dục</w:t>
      </w:r>
      <w:r w:rsidRPr="00CB51FE">
        <w:rPr>
          <w:rFonts w:ascii="Times New Roman" w:eastAsia="Times New Roman" w:hAnsi="Times New Roman"/>
          <w:color w:val="000000" w:themeColor="text1"/>
          <w:spacing w:val="-12"/>
          <w:sz w:val="28"/>
          <w:szCs w:val="28"/>
          <w:lang w:val="vi"/>
        </w:rPr>
        <w:t xml:space="preserve"> </w:t>
      </w:r>
      <w:r w:rsidRPr="00CB51FE">
        <w:rPr>
          <w:rFonts w:ascii="Times New Roman" w:eastAsia="Times New Roman" w:hAnsi="Times New Roman"/>
          <w:color w:val="000000" w:themeColor="text1"/>
          <w:sz w:val="28"/>
          <w:szCs w:val="28"/>
          <w:lang w:val="vi"/>
        </w:rPr>
        <w:t>Hải</w:t>
      </w:r>
      <w:r w:rsidRPr="00CB51FE">
        <w:rPr>
          <w:rFonts w:ascii="Times New Roman" w:eastAsia="Times New Roman" w:hAnsi="Times New Roman"/>
          <w:color w:val="000000" w:themeColor="text1"/>
          <w:spacing w:val="-11"/>
          <w:sz w:val="28"/>
          <w:szCs w:val="28"/>
          <w:lang w:val="vi"/>
        </w:rPr>
        <w:t xml:space="preserve"> </w:t>
      </w:r>
      <w:r w:rsidRPr="00CB51FE">
        <w:rPr>
          <w:rFonts w:ascii="Times New Roman" w:eastAsia="Times New Roman" w:hAnsi="Times New Roman"/>
          <w:color w:val="000000" w:themeColor="text1"/>
          <w:sz w:val="28"/>
          <w:szCs w:val="28"/>
          <w:lang w:val="vi"/>
        </w:rPr>
        <w:t>Phòng</w:t>
      </w:r>
      <w:r w:rsidRPr="00CB51FE">
        <w:rPr>
          <w:rFonts w:ascii="Times New Roman" w:eastAsia="Times New Roman" w:hAnsi="Times New Roman"/>
          <w:color w:val="000000" w:themeColor="text1"/>
          <w:spacing w:val="-11"/>
          <w:sz w:val="28"/>
          <w:szCs w:val="28"/>
          <w:lang w:val="vi"/>
        </w:rPr>
        <w:t xml:space="preserve"> </w:t>
      </w:r>
      <w:r w:rsidRPr="00CB51FE">
        <w:rPr>
          <w:rFonts w:ascii="Times New Roman" w:eastAsia="Times New Roman" w:hAnsi="Times New Roman"/>
          <w:color w:val="000000" w:themeColor="text1"/>
          <w:sz w:val="28"/>
          <w:szCs w:val="28"/>
          <w:lang w:val="vi"/>
        </w:rPr>
        <w:t>hiện</w:t>
      </w:r>
      <w:r w:rsidRPr="00CB51FE">
        <w:rPr>
          <w:rFonts w:ascii="Times New Roman" w:eastAsia="Times New Roman" w:hAnsi="Times New Roman"/>
          <w:color w:val="000000" w:themeColor="text1"/>
          <w:spacing w:val="-11"/>
          <w:sz w:val="28"/>
          <w:szCs w:val="28"/>
          <w:lang w:val="vi"/>
        </w:rPr>
        <w:t xml:space="preserve"> </w:t>
      </w:r>
      <w:r w:rsidRPr="00CB51FE">
        <w:rPr>
          <w:rFonts w:ascii="Times New Roman" w:eastAsia="Times New Roman" w:hAnsi="Times New Roman"/>
          <w:color w:val="000000" w:themeColor="text1"/>
          <w:sz w:val="28"/>
          <w:szCs w:val="28"/>
          <w:lang w:val="vi"/>
        </w:rPr>
        <w:t>đại,</w:t>
      </w:r>
      <w:r w:rsidRPr="00CB51FE">
        <w:rPr>
          <w:rFonts w:ascii="Times New Roman" w:eastAsia="Times New Roman" w:hAnsi="Times New Roman"/>
          <w:color w:val="000000" w:themeColor="text1"/>
          <w:spacing w:val="-12"/>
          <w:sz w:val="28"/>
          <w:szCs w:val="28"/>
          <w:lang w:val="vi"/>
        </w:rPr>
        <w:t xml:space="preserve"> </w:t>
      </w:r>
      <w:r w:rsidRPr="00CB51FE">
        <w:rPr>
          <w:rFonts w:ascii="Times New Roman" w:eastAsia="Times New Roman" w:hAnsi="Times New Roman"/>
          <w:color w:val="000000" w:themeColor="text1"/>
          <w:sz w:val="28"/>
          <w:szCs w:val="28"/>
          <w:lang w:val="vi"/>
        </w:rPr>
        <w:t>sáng</w:t>
      </w:r>
      <w:r w:rsidRPr="00CB51FE">
        <w:rPr>
          <w:rFonts w:ascii="Times New Roman" w:eastAsia="Times New Roman" w:hAnsi="Times New Roman"/>
          <w:color w:val="000000" w:themeColor="text1"/>
          <w:spacing w:val="-11"/>
          <w:sz w:val="28"/>
          <w:szCs w:val="28"/>
          <w:lang w:val="vi"/>
        </w:rPr>
        <w:t xml:space="preserve"> </w:t>
      </w:r>
      <w:r w:rsidRPr="00CB51FE">
        <w:rPr>
          <w:rFonts w:ascii="Times New Roman" w:eastAsia="Times New Roman" w:hAnsi="Times New Roman"/>
          <w:color w:val="000000" w:themeColor="text1"/>
          <w:sz w:val="28"/>
          <w:szCs w:val="28"/>
          <w:lang w:val="vi"/>
        </w:rPr>
        <w:t>tạo,</w:t>
      </w:r>
      <w:r w:rsidRPr="00CB51FE">
        <w:rPr>
          <w:rFonts w:ascii="Times New Roman" w:eastAsia="Times New Roman" w:hAnsi="Times New Roman"/>
          <w:color w:val="000000" w:themeColor="text1"/>
          <w:spacing w:val="-12"/>
          <w:sz w:val="28"/>
          <w:szCs w:val="28"/>
          <w:lang w:val="vi"/>
        </w:rPr>
        <w:t xml:space="preserve"> </w:t>
      </w:r>
      <w:r w:rsidRPr="00CB51FE">
        <w:rPr>
          <w:rFonts w:ascii="Times New Roman" w:eastAsia="Times New Roman" w:hAnsi="Times New Roman"/>
          <w:color w:val="000000" w:themeColor="text1"/>
          <w:sz w:val="28"/>
          <w:szCs w:val="28"/>
          <w:lang w:val="vi"/>
        </w:rPr>
        <w:t>hội</w:t>
      </w:r>
      <w:r w:rsidRPr="00CB51FE">
        <w:rPr>
          <w:rFonts w:ascii="Times New Roman" w:eastAsia="Times New Roman" w:hAnsi="Times New Roman"/>
          <w:color w:val="000000" w:themeColor="text1"/>
          <w:spacing w:val="-11"/>
          <w:sz w:val="28"/>
          <w:szCs w:val="28"/>
          <w:lang w:val="vi"/>
        </w:rPr>
        <w:t xml:space="preserve"> </w:t>
      </w:r>
      <w:r w:rsidRPr="00CB51FE">
        <w:rPr>
          <w:rFonts w:ascii="Times New Roman" w:eastAsia="Times New Roman" w:hAnsi="Times New Roman"/>
          <w:color w:val="000000" w:themeColor="text1"/>
          <w:sz w:val="28"/>
          <w:szCs w:val="28"/>
          <w:lang w:val="vi"/>
        </w:rPr>
        <w:t>nhập</w:t>
      </w:r>
      <w:r w:rsidRPr="00CB51FE">
        <w:rPr>
          <w:rFonts w:ascii="Times New Roman" w:eastAsia="Times New Roman" w:hAnsi="Times New Roman"/>
          <w:color w:val="000000" w:themeColor="text1"/>
          <w:spacing w:val="-11"/>
          <w:sz w:val="28"/>
          <w:szCs w:val="28"/>
          <w:lang w:val="vi"/>
        </w:rPr>
        <w:t xml:space="preserve"> </w:t>
      </w:r>
      <w:r w:rsidRPr="00CB51FE">
        <w:rPr>
          <w:rFonts w:ascii="Times New Roman" w:eastAsia="Times New Roman" w:hAnsi="Times New Roman"/>
          <w:color w:val="000000" w:themeColor="text1"/>
          <w:sz w:val="28"/>
          <w:szCs w:val="28"/>
          <w:lang w:val="vi"/>
        </w:rPr>
        <w:t>quốc</w:t>
      </w:r>
      <w:r w:rsidRPr="00CB51FE">
        <w:rPr>
          <w:rFonts w:ascii="Times New Roman" w:eastAsia="Times New Roman" w:hAnsi="Times New Roman"/>
          <w:color w:val="000000" w:themeColor="text1"/>
          <w:spacing w:val="-12"/>
          <w:sz w:val="28"/>
          <w:szCs w:val="28"/>
          <w:lang w:val="vi"/>
        </w:rPr>
        <w:t xml:space="preserve"> </w:t>
      </w:r>
      <w:r w:rsidRPr="00CB51FE">
        <w:rPr>
          <w:rFonts w:ascii="Times New Roman" w:eastAsia="Times New Roman" w:hAnsi="Times New Roman"/>
          <w:color w:val="000000" w:themeColor="text1"/>
          <w:sz w:val="28"/>
          <w:szCs w:val="28"/>
          <w:lang w:val="vi"/>
        </w:rPr>
        <w:t>tế;</w:t>
      </w:r>
      <w:r w:rsidRPr="00CB51FE">
        <w:rPr>
          <w:rFonts w:ascii="Times New Roman" w:eastAsia="Times New Roman" w:hAnsi="Times New Roman"/>
          <w:color w:val="000000" w:themeColor="text1"/>
          <w:spacing w:val="-11"/>
          <w:sz w:val="28"/>
          <w:szCs w:val="28"/>
          <w:lang w:val="vi"/>
        </w:rPr>
        <w:t xml:space="preserve"> </w:t>
      </w:r>
      <w:r w:rsidRPr="00CB51FE">
        <w:rPr>
          <w:rFonts w:ascii="Times New Roman" w:eastAsia="Times New Roman" w:hAnsi="Times New Roman"/>
          <w:color w:val="000000" w:themeColor="text1"/>
          <w:sz w:val="28"/>
          <w:szCs w:val="28"/>
          <w:lang w:val="vi"/>
        </w:rPr>
        <w:t>đạt</w:t>
      </w:r>
      <w:r w:rsidRPr="00CB51FE">
        <w:rPr>
          <w:rFonts w:ascii="Times New Roman" w:eastAsia="Times New Roman" w:hAnsi="Times New Roman"/>
          <w:color w:val="000000" w:themeColor="text1"/>
          <w:spacing w:val="-11"/>
          <w:sz w:val="28"/>
          <w:szCs w:val="28"/>
          <w:lang w:val="vi"/>
        </w:rPr>
        <w:t xml:space="preserve"> </w:t>
      </w:r>
      <w:r w:rsidRPr="00CB51FE">
        <w:rPr>
          <w:rFonts w:ascii="Times New Roman" w:eastAsia="Times New Roman" w:hAnsi="Times New Roman"/>
          <w:color w:val="000000" w:themeColor="text1"/>
          <w:sz w:val="28"/>
          <w:szCs w:val="28"/>
          <w:lang w:val="vi"/>
        </w:rPr>
        <w:t>trình</w:t>
      </w:r>
      <w:r w:rsidRPr="00CB51FE">
        <w:rPr>
          <w:rFonts w:ascii="Times New Roman" w:eastAsia="Times New Roman" w:hAnsi="Times New Roman"/>
          <w:color w:val="000000" w:themeColor="text1"/>
          <w:spacing w:val="-11"/>
          <w:sz w:val="28"/>
          <w:szCs w:val="28"/>
          <w:lang w:val="vi"/>
        </w:rPr>
        <w:t xml:space="preserve"> </w:t>
      </w:r>
      <w:r w:rsidRPr="00CB51FE">
        <w:rPr>
          <w:rFonts w:ascii="Times New Roman" w:eastAsia="Times New Roman" w:hAnsi="Times New Roman"/>
          <w:color w:val="000000" w:themeColor="text1"/>
          <w:sz w:val="28"/>
          <w:szCs w:val="28"/>
          <w:lang w:val="vi"/>
        </w:rPr>
        <w:t>độ</w:t>
      </w:r>
      <w:r w:rsidRPr="00CB51FE">
        <w:rPr>
          <w:rFonts w:ascii="Times New Roman" w:eastAsia="Times New Roman" w:hAnsi="Times New Roman"/>
          <w:color w:val="000000" w:themeColor="text1"/>
          <w:spacing w:val="-11"/>
          <w:sz w:val="28"/>
          <w:szCs w:val="28"/>
          <w:lang w:val="vi"/>
        </w:rPr>
        <w:t xml:space="preserve"> </w:t>
      </w:r>
      <w:r w:rsidRPr="00CB51FE">
        <w:rPr>
          <w:rFonts w:ascii="Times New Roman" w:eastAsia="Times New Roman" w:hAnsi="Times New Roman"/>
          <w:color w:val="000000" w:themeColor="text1"/>
          <w:sz w:val="28"/>
          <w:szCs w:val="28"/>
          <w:lang w:val="vi"/>
        </w:rPr>
        <w:t>tiên</w:t>
      </w:r>
      <w:r w:rsidRPr="00CB51FE">
        <w:rPr>
          <w:rFonts w:ascii="Times New Roman" w:eastAsia="Times New Roman" w:hAnsi="Times New Roman"/>
          <w:color w:val="000000" w:themeColor="text1"/>
          <w:spacing w:val="-11"/>
          <w:sz w:val="28"/>
          <w:szCs w:val="28"/>
          <w:lang w:val="vi"/>
        </w:rPr>
        <w:t xml:space="preserve"> </w:t>
      </w:r>
      <w:r w:rsidRPr="00CB51FE">
        <w:rPr>
          <w:rFonts w:ascii="Times New Roman" w:eastAsia="Times New Roman" w:hAnsi="Times New Roman"/>
          <w:color w:val="000000" w:themeColor="text1"/>
          <w:sz w:val="28"/>
          <w:szCs w:val="28"/>
          <w:lang w:val="vi"/>
        </w:rPr>
        <w:t xml:space="preserve">tiến, </w:t>
      </w:r>
      <w:r w:rsidR="00C64781">
        <w:rPr>
          <w:rFonts w:ascii="Times New Roman" w:eastAsia="Times New Roman" w:hAnsi="Times New Roman"/>
          <w:color w:val="FF0000"/>
          <w:sz w:val="28"/>
          <w:szCs w:val="28"/>
          <w:lang w:val="vi"/>
        </w:rPr>
        <w:t>hướng tới nhóm dẫn đầu khu vực</w:t>
      </w:r>
      <w:r w:rsidRPr="00CB51FE">
        <w:rPr>
          <w:rFonts w:ascii="Times New Roman" w:eastAsia="Times New Roman" w:hAnsi="Times New Roman"/>
          <w:color w:val="FF0000"/>
          <w:sz w:val="28"/>
          <w:szCs w:val="28"/>
          <w:lang w:val="vi"/>
        </w:rPr>
        <w:t xml:space="preserve"> Đông Nam Á</w:t>
      </w:r>
      <w:r w:rsidRPr="006A7647">
        <w:rPr>
          <w:rFonts w:ascii="Times New Roman" w:eastAsia="Times New Roman" w:hAnsi="Times New Roman"/>
          <w:color w:val="FF0000"/>
          <w:sz w:val="28"/>
          <w:szCs w:val="28"/>
          <w:lang w:val="vi"/>
        </w:rPr>
        <w:t>,</w:t>
      </w:r>
      <w:r w:rsidRPr="00CB51FE">
        <w:rPr>
          <w:rFonts w:ascii="Times New Roman" w:eastAsia="Times New Roman" w:hAnsi="Times New Roman"/>
          <w:color w:val="000000" w:themeColor="text1"/>
          <w:sz w:val="28"/>
          <w:szCs w:val="28"/>
          <w:lang w:val="vi"/>
        </w:rPr>
        <w:t xml:space="preserve"> </w:t>
      </w:r>
      <w:r w:rsidRPr="00CB51FE">
        <w:rPr>
          <w:rFonts w:ascii="Times New Roman" w:eastAsia="Times New Roman" w:hAnsi="Times New Roman"/>
          <w:color w:val="FF0000"/>
          <w:sz w:val="28"/>
          <w:szCs w:val="28"/>
          <w:lang w:val="vi"/>
        </w:rPr>
        <w:t>t</w:t>
      </w:r>
      <w:r w:rsidR="00C0645B" w:rsidRPr="00CB51FE">
        <w:rPr>
          <w:rFonts w:ascii="Times New Roman" w:eastAsia="Times New Roman" w:hAnsi="Times New Roman"/>
          <w:color w:val="FF0000"/>
          <w:sz w:val="28"/>
          <w:szCs w:val="28"/>
        </w:rPr>
        <w:t>iệm</w:t>
      </w:r>
      <w:r w:rsidRPr="00CB51FE">
        <w:rPr>
          <w:rFonts w:ascii="Times New Roman" w:eastAsia="Times New Roman" w:hAnsi="Times New Roman"/>
          <w:color w:val="FF0000"/>
          <w:sz w:val="28"/>
          <w:szCs w:val="28"/>
          <w:lang w:val="vi"/>
        </w:rPr>
        <w:t xml:space="preserve"> cận chuẩn mực châu Á và thế giới</w:t>
      </w:r>
      <w:r w:rsidRPr="00CB51FE">
        <w:rPr>
          <w:rFonts w:ascii="Times New Roman" w:eastAsia="Times New Roman" w:hAnsi="Times New Roman"/>
          <w:color w:val="000000" w:themeColor="text1"/>
          <w:sz w:val="28"/>
          <w:szCs w:val="28"/>
          <w:lang w:val="vi"/>
        </w:rPr>
        <w:t>.</w:t>
      </w:r>
      <w:r w:rsidRPr="00CB51FE">
        <w:rPr>
          <w:rFonts w:ascii="Times New Roman" w:eastAsia="Times New Roman" w:hAnsi="Times New Roman"/>
          <w:color w:val="000000" w:themeColor="text1"/>
          <w:spacing w:val="-3"/>
          <w:sz w:val="28"/>
          <w:szCs w:val="28"/>
          <w:lang w:val="vi"/>
        </w:rPr>
        <w:t xml:space="preserve"> </w:t>
      </w:r>
      <w:r w:rsidRPr="00CB51FE">
        <w:rPr>
          <w:rFonts w:ascii="Times New Roman" w:eastAsia="Times New Roman" w:hAnsi="Times New Roman"/>
          <w:color w:val="000000" w:themeColor="text1"/>
          <w:sz w:val="28"/>
          <w:szCs w:val="28"/>
          <w:lang w:val="vi"/>
        </w:rPr>
        <w:t>Hoàn</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thiện</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hệ</w:t>
      </w:r>
      <w:r w:rsidRPr="00CB51FE">
        <w:rPr>
          <w:rFonts w:ascii="Times New Roman" w:eastAsia="Times New Roman" w:hAnsi="Times New Roman"/>
          <w:color w:val="000000" w:themeColor="text1"/>
          <w:spacing w:val="-2"/>
          <w:sz w:val="28"/>
          <w:szCs w:val="28"/>
          <w:lang w:val="vi"/>
        </w:rPr>
        <w:t xml:space="preserve"> </w:t>
      </w:r>
      <w:r w:rsidRPr="00CB51FE">
        <w:rPr>
          <w:rFonts w:ascii="Times New Roman" w:eastAsia="Times New Roman" w:hAnsi="Times New Roman"/>
          <w:color w:val="000000" w:themeColor="text1"/>
          <w:sz w:val="28"/>
          <w:szCs w:val="28"/>
          <w:lang w:val="vi"/>
        </w:rPr>
        <w:t>sinh</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thái</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giáo</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dục</w:t>
      </w:r>
      <w:r w:rsidRPr="00CB51FE">
        <w:rPr>
          <w:rFonts w:ascii="Times New Roman" w:eastAsia="Times New Roman" w:hAnsi="Times New Roman"/>
          <w:color w:val="000000" w:themeColor="text1"/>
          <w:spacing w:val="-2"/>
          <w:sz w:val="28"/>
          <w:szCs w:val="28"/>
          <w:lang w:val="vi"/>
        </w:rPr>
        <w:t xml:space="preserve"> </w:t>
      </w:r>
      <w:r w:rsidRPr="00CB51FE">
        <w:rPr>
          <w:rFonts w:ascii="Times New Roman" w:eastAsia="Times New Roman" w:hAnsi="Times New Roman"/>
          <w:color w:val="000000" w:themeColor="text1"/>
          <w:sz w:val="28"/>
          <w:szCs w:val="28"/>
          <w:lang w:val="vi"/>
        </w:rPr>
        <w:t>mở,</w:t>
      </w:r>
      <w:r w:rsidRPr="00CB51FE">
        <w:rPr>
          <w:rFonts w:ascii="Times New Roman" w:eastAsia="Times New Roman" w:hAnsi="Times New Roman"/>
          <w:color w:val="000000" w:themeColor="text1"/>
          <w:spacing w:val="-3"/>
          <w:sz w:val="28"/>
          <w:szCs w:val="28"/>
          <w:lang w:val="vi"/>
        </w:rPr>
        <w:t xml:space="preserve"> </w:t>
      </w:r>
      <w:r w:rsidRPr="00CB51FE">
        <w:rPr>
          <w:rFonts w:ascii="Times New Roman" w:eastAsia="Times New Roman" w:hAnsi="Times New Roman"/>
          <w:color w:val="000000" w:themeColor="text1"/>
          <w:sz w:val="28"/>
          <w:szCs w:val="28"/>
          <w:lang w:val="vi"/>
        </w:rPr>
        <w:t>học</w:t>
      </w:r>
      <w:r w:rsidRPr="00CB51FE">
        <w:rPr>
          <w:rFonts w:ascii="Times New Roman" w:eastAsia="Times New Roman" w:hAnsi="Times New Roman"/>
          <w:color w:val="000000" w:themeColor="text1"/>
          <w:spacing w:val="-2"/>
          <w:sz w:val="28"/>
          <w:szCs w:val="28"/>
          <w:lang w:val="vi"/>
        </w:rPr>
        <w:t xml:space="preserve"> </w:t>
      </w:r>
      <w:r w:rsidRPr="00CB51FE">
        <w:rPr>
          <w:rFonts w:ascii="Times New Roman" w:eastAsia="Times New Roman" w:hAnsi="Times New Roman"/>
          <w:color w:val="000000" w:themeColor="text1"/>
          <w:sz w:val="28"/>
          <w:szCs w:val="28"/>
          <w:lang w:val="vi"/>
        </w:rPr>
        <w:t>tập</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suốt</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đời</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gắn</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với</w:t>
      </w:r>
      <w:r w:rsidRPr="00CB51FE">
        <w:rPr>
          <w:rFonts w:ascii="Times New Roman" w:eastAsia="Times New Roman" w:hAnsi="Times New Roman"/>
          <w:color w:val="000000" w:themeColor="text1"/>
          <w:spacing w:val="-1"/>
          <w:sz w:val="28"/>
          <w:szCs w:val="28"/>
          <w:lang w:val="vi"/>
        </w:rPr>
        <w:t xml:space="preserve"> </w:t>
      </w:r>
      <w:r w:rsidR="00301594" w:rsidRPr="00CB51FE">
        <w:rPr>
          <w:rFonts w:ascii="Times New Roman" w:eastAsia="Times New Roman" w:hAnsi="Times New Roman"/>
          <w:color w:val="000000" w:themeColor="text1"/>
          <w:sz w:val="28"/>
          <w:szCs w:val="28"/>
          <w:lang w:val="vi"/>
        </w:rPr>
        <w:t>KHCN</w:t>
      </w:r>
      <w:r w:rsidRPr="00CB51FE">
        <w:rPr>
          <w:rFonts w:ascii="Times New Roman" w:eastAsia="Times New Roman" w:hAnsi="Times New Roman"/>
          <w:color w:val="000000" w:themeColor="text1"/>
          <w:sz w:val="28"/>
          <w:szCs w:val="28"/>
          <w:lang w:val="vi"/>
        </w:rPr>
        <w:t xml:space="preserve"> - đổi mới sáng tạo, cung ứng nguồn nhân lực chất lượng cao cho các ngành mũi nhọn, đóng vai trò động lực của vùng và quốc gia. Phấn đấu có cơ sở </w:t>
      </w:r>
      <w:r w:rsidR="00FB37B5" w:rsidRPr="00CB51FE">
        <w:rPr>
          <w:rFonts w:ascii="Times New Roman" w:eastAsia="Times New Roman" w:hAnsi="Times New Roman"/>
          <w:color w:val="000000" w:themeColor="text1"/>
          <w:sz w:val="28"/>
          <w:szCs w:val="28"/>
          <w:lang w:val="vi"/>
        </w:rPr>
        <w:t xml:space="preserve">GDĐH </w:t>
      </w:r>
      <w:r w:rsidRPr="00CB51FE">
        <w:rPr>
          <w:rFonts w:ascii="Times New Roman" w:eastAsia="Times New Roman" w:hAnsi="Times New Roman"/>
          <w:color w:val="000000" w:themeColor="text1"/>
          <w:sz w:val="28"/>
          <w:szCs w:val="28"/>
          <w:lang w:val="vi"/>
        </w:rPr>
        <w:t>thuộc nhóm 100 đại học hàng đầu châu Á trong một số lĩnh vực theo các bảng</w:t>
      </w:r>
      <w:r w:rsidRPr="00CB51FE">
        <w:rPr>
          <w:rFonts w:ascii="Times New Roman" w:eastAsia="Times New Roman" w:hAnsi="Times New Roman"/>
          <w:color w:val="000000" w:themeColor="text1"/>
          <w:spacing w:val="-2"/>
          <w:sz w:val="28"/>
          <w:szCs w:val="28"/>
          <w:lang w:val="vi"/>
        </w:rPr>
        <w:t xml:space="preserve"> </w:t>
      </w:r>
      <w:r w:rsidRPr="00CB51FE">
        <w:rPr>
          <w:rFonts w:ascii="Times New Roman" w:eastAsia="Times New Roman" w:hAnsi="Times New Roman"/>
          <w:color w:val="000000" w:themeColor="text1"/>
          <w:sz w:val="28"/>
          <w:szCs w:val="28"/>
          <w:lang w:val="vi"/>
        </w:rPr>
        <w:t>xếp</w:t>
      </w:r>
      <w:r w:rsidRPr="00CB51FE">
        <w:rPr>
          <w:rFonts w:ascii="Times New Roman" w:eastAsia="Times New Roman" w:hAnsi="Times New Roman"/>
          <w:color w:val="000000" w:themeColor="text1"/>
          <w:spacing w:val="-2"/>
          <w:sz w:val="28"/>
          <w:szCs w:val="28"/>
          <w:lang w:val="vi"/>
        </w:rPr>
        <w:t xml:space="preserve"> </w:t>
      </w:r>
      <w:r w:rsidRPr="00CB51FE">
        <w:rPr>
          <w:rFonts w:ascii="Times New Roman" w:eastAsia="Times New Roman" w:hAnsi="Times New Roman"/>
          <w:color w:val="000000" w:themeColor="text1"/>
          <w:sz w:val="28"/>
          <w:szCs w:val="28"/>
          <w:lang w:val="vi"/>
        </w:rPr>
        <w:t>hạng</w:t>
      </w:r>
      <w:r w:rsidRPr="00CB51FE">
        <w:rPr>
          <w:rFonts w:ascii="Times New Roman" w:eastAsia="Times New Roman" w:hAnsi="Times New Roman"/>
          <w:color w:val="000000" w:themeColor="text1"/>
          <w:spacing w:val="-4"/>
          <w:sz w:val="28"/>
          <w:szCs w:val="28"/>
          <w:lang w:val="vi"/>
        </w:rPr>
        <w:t xml:space="preserve"> </w:t>
      </w:r>
      <w:r w:rsidRPr="00CB51FE">
        <w:rPr>
          <w:rFonts w:ascii="Times New Roman" w:eastAsia="Times New Roman" w:hAnsi="Times New Roman"/>
          <w:color w:val="000000" w:themeColor="text1"/>
          <w:sz w:val="28"/>
          <w:szCs w:val="28"/>
          <w:lang w:val="vi"/>
        </w:rPr>
        <w:t>quốc</w:t>
      </w:r>
      <w:r w:rsidRPr="00CB51FE">
        <w:rPr>
          <w:rFonts w:ascii="Times New Roman" w:eastAsia="Times New Roman" w:hAnsi="Times New Roman"/>
          <w:color w:val="000000" w:themeColor="text1"/>
          <w:spacing w:val="-3"/>
          <w:sz w:val="28"/>
          <w:szCs w:val="28"/>
          <w:lang w:val="vi"/>
        </w:rPr>
        <w:t xml:space="preserve"> </w:t>
      </w:r>
      <w:r w:rsidRPr="00CB51FE">
        <w:rPr>
          <w:rFonts w:ascii="Times New Roman" w:eastAsia="Times New Roman" w:hAnsi="Times New Roman"/>
          <w:color w:val="000000" w:themeColor="text1"/>
          <w:sz w:val="28"/>
          <w:szCs w:val="28"/>
          <w:lang w:val="vi"/>
        </w:rPr>
        <w:t>tế</w:t>
      </w:r>
      <w:r w:rsidRPr="00CB51FE">
        <w:rPr>
          <w:rFonts w:ascii="Times New Roman" w:eastAsia="Times New Roman" w:hAnsi="Times New Roman"/>
          <w:color w:val="000000" w:themeColor="text1"/>
          <w:spacing w:val="-3"/>
          <w:sz w:val="28"/>
          <w:szCs w:val="28"/>
          <w:lang w:val="vi"/>
        </w:rPr>
        <w:t xml:space="preserve"> </w:t>
      </w:r>
      <w:r w:rsidRPr="00CB51FE">
        <w:rPr>
          <w:rFonts w:ascii="Times New Roman" w:eastAsia="Times New Roman" w:hAnsi="Times New Roman"/>
          <w:color w:val="000000" w:themeColor="text1"/>
          <w:sz w:val="28"/>
          <w:szCs w:val="28"/>
          <w:lang w:val="vi"/>
        </w:rPr>
        <w:t>uy</w:t>
      </w:r>
      <w:r w:rsidRPr="00CB51FE">
        <w:rPr>
          <w:rFonts w:ascii="Times New Roman" w:eastAsia="Times New Roman" w:hAnsi="Times New Roman"/>
          <w:color w:val="000000" w:themeColor="text1"/>
          <w:spacing w:val="-2"/>
          <w:sz w:val="28"/>
          <w:szCs w:val="28"/>
          <w:lang w:val="vi"/>
        </w:rPr>
        <w:t xml:space="preserve"> </w:t>
      </w:r>
      <w:r w:rsidRPr="00CB51FE">
        <w:rPr>
          <w:rFonts w:ascii="Times New Roman" w:eastAsia="Times New Roman" w:hAnsi="Times New Roman"/>
          <w:color w:val="000000" w:themeColor="text1"/>
          <w:sz w:val="28"/>
          <w:szCs w:val="28"/>
          <w:lang w:val="vi"/>
        </w:rPr>
        <w:t>tín;</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duy</w:t>
      </w:r>
      <w:r w:rsidRPr="00CB51FE">
        <w:rPr>
          <w:rFonts w:ascii="Times New Roman" w:eastAsia="Times New Roman" w:hAnsi="Times New Roman"/>
          <w:color w:val="000000" w:themeColor="text1"/>
          <w:spacing w:val="-2"/>
          <w:sz w:val="28"/>
          <w:szCs w:val="28"/>
          <w:lang w:val="vi"/>
        </w:rPr>
        <w:t xml:space="preserve"> </w:t>
      </w:r>
      <w:r w:rsidRPr="00CB51FE">
        <w:rPr>
          <w:rFonts w:ascii="Times New Roman" w:eastAsia="Times New Roman" w:hAnsi="Times New Roman"/>
          <w:color w:val="000000" w:themeColor="text1"/>
          <w:sz w:val="28"/>
          <w:szCs w:val="28"/>
          <w:lang w:val="vi"/>
        </w:rPr>
        <w:t>trì</w:t>
      </w:r>
      <w:r w:rsidRPr="00CB51FE">
        <w:rPr>
          <w:rFonts w:ascii="Times New Roman" w:eastAsia="Times New Roman" w:hAnsi="Times New Roman"/>
          <w:color w:val="000000" w:themeColor="text1"/>
          <w:spacing w:val="-1"/>
          <w:sz w:val="28"/>
          <w:szCs w:val="28"/>
          <w:lang w:val="vi"/>
        </w:rPr>
        <w:t xml:space="preserve"> </w:t>
      </w:r>
      <w:r w:rsidRPr="00CB51FE">
        <w:rPr>
          <w:rFonts w:ascii="Times New Roman" w:eastAsia="Times New Roman" w:hAnsi="Times New Roman"/>
          <w:color w:val="000000" w:themeColor="text1"/>
          <w:sz w:val="28"/>
          <w:szCs w:val="28"/>
          <w:lang w:val="vi"/>
        </w:rPr>
        <w:t>thành</w:t>
      </w:r>
      <w:r w:rsidRPr="00CB51FE">
        <w:rPr>
          <w:rFonts w:ascii="Times New Roman" w:eastAsia="Times New Roman" w:hAnsi="Times New Roman"/>
          <w:color w:val="000000" w:themeColor="text1"/>
          <w:spacing w:val="-4"/>
          <w:sz w:val="28"/>
          <w:szCs w:val="28"/>
          <w:lang w:val="vi"/>
        </w:rPr>
        <w:t xml:space="preserve"> </w:t>
      </w:r>
      <w:r w:rsidRPr="00CB51FE">
        <w:rPr>
          <w:rFonts w:ascii="Times New Roman" w:eastAsia="Times New Roman" w:hAnsi="Times New Roman"/>
          <w:color w:val="000000" w:themeColor="text1"/>
          <w:sz w:val="28"/>
          <w:szCs w:val="28"/>
          <w:lang w:val="vi"/>
        </w:rPr>
        <w:t>viên</w:t>
      </w:r>
      <w:r w:rsidRPr="00CB51FE">
        <w:rPr>
          <w:rFonts w:ascii="Times New Roman" w:eastAsia="Times New Roman" w:hAnsi="Times New Roman"/>
          <w:color w:val="000000" w:themeColor="text1"/>
          <w:spacing w:val="-2"/>
          <w:sz w:val="28"/>
          <w:szCs w:val="28"/>
          <w:lang w:val="vi"/>
        </w:rPr>
        <w:t xml:space="preserve"> </w:t>
      </w:r>
      <w:r w:rsidRPr="00CB51FE">
        <w:rPr>
          <w:rFonts w:ascii="Times New Roman" w:eastAsia="Times New Roman" w:hAnsi="Times New Roman"/>
          <w:color w:val="000000" w:themeColor="text1"/>
          <w:sz w:val="28"/>
          <w:szCs w:val="28"/>
          <w:lang w:val="vi"/>
        </w:rPr>
        <w:t>“Thành</w:t>
      </w:r>
      <w:r w:rsidRPr="00CB51FE">
        <w:rPr>
          <w:rFonts w:ascii="Times New Roman" w:eastAsia="Times New Roman" w:hAnsi="Times New Roman"/>
          <w:color w:val="000000" w:themeColor="text1"/>
          <w:spacing w:val="-2"/>
          <w:sz w:val="28"/>
          <w:szCs w:val="28"/>
          <w:lang w:val="vi"/>
        </w:rPr>
        <w:t xml:space="preserve"> </w:t>
      </w:r>
      <w:r w:rsidRPr="00CB51FE">
        <w:rPr>
          <w:rFonts w:ascii="Times New Roman" w:eastAsia="Times New Roman" w:hAnsi="Times New Roman"/>
          <w:color w:val="000000" w:themeColor="text1"/>
          <w:sz w:val="28"/>
          <w:szCs w:val="28"/>
          <w:lang w:val="vi"/>
        </w:rPr>
        <w:t>phố</w:t>
      </w:r>
      <w:r w:rsidRPr="00CB51FE">
        <w:rPr>
          <w:rFonts w:ascii="Times New Roman" w:eastAsia="Times New Roman" w:hAnsi="Times New Roman"/>
          <w:color w:val="000000" w:themeColor="text1"/>
          <w:spacing w:val="-4"/>
          <w:sz w:val="28"/>
          <w:szCs w:val="28"/>
          <w:lang w:val="vi"/>
        </w:rPr>
        <w:t xml:space="preserve"> </w:t>
      </w:r>
      <w:r w:rsidRPr="00CB51FE">
        <w:rPr>
          <w:rFonts w:ascii="Times New Roman" w:eastAsia="Times New Roman" w:hAnsi="Times New Roman"/>
          <w:color w:val="000000" w:themeColor="text1"/>
          <w:sz w:val="28"/>
          <w:szCs w:val="28"/>
          <w:lang w:val="vi"/>
        </w:rPr>
        <w:t>học</w:t>
      </w:r>
      <w:r w:rsidRPr="00CB51FE">
        <w:rPr>
          <w:rFonts w:ascii="Times New Roman" w:eastAsia="Times New Roman" w:hAnsi="Times New Roman"/>
          <w:color w:val="000000" w:themeColor="text1"/>
          <w:spacing w:val="-5"/>
          <w:sz w:val="28"/>
          <w:szCs w:val="28"/>
          <w:lang w:val="vi"/>
        </w:rPr>
        <w:t xml:space="preserve"> </w:t>
      </w:r>
      <w:r w:rsidRPr="00CB51FE">
        <w:rPr>
          <w:rFonts w:ascii="Times New Roman" w:eastAsia="Times New Roman" w:hAnsi="Times New Roman"/>
          <w:color w:val="000000" w:themeColor="text1"/>
          <w:sz w:val="28"/>
          <w:szCs w:val="28"/>
          <w:lang w:val="vi"/>
        </w:rPr>
        <w:t>tập”</w:t>
      </w:r>
      <w:r w:rsidRPr="00CB51FE">
        <w:rPr>
          <w:rFonts w:ascii="Times New Roman" w:eastAsia="Times New Roman" w:hAnsi="Times New Roman"/>
          <w:color w:val="000000" w:themeColor="text1"/>
          <w:spacing w:val="-3"/>
          <w:sz w:val="28"/>
          <w:szCs w:val="28"/>
          <w:lang w:val="vi"/>
        </w:rPr>
        <w:t xml:space="preserve"> </w:t>
      </w:r>
      <w:r w:rsidRPr="00CB51FE">
        <w:rPr>
          <w:rFonts w:ascii="Times New Roman" w:eastAsia="Times New Roman" w:hAnsi="Times New Roman"/>
          <w:color w:val="000000" w:themeColor="text1"/>
          <w:sz w:val="28"/>
          <w:szCs w:val="28"/>
          <w:lang w:val="vi"/>
        </w:rPr>
        <w:t>UNESCO.</w:t>
      </w:r>
    </w:p>
    <w:p w14:paraId="338B18DC" w14:textId="5377FB22" w:rsidR="00380E5E" w:rsidRPr="00CB51FE" w:rsidRDefault="00142AC7" w:rsidP="00CB51FE">
      <w:pPr>
        <w:pStyle w:val="Heading2"/>
        <w:spacing w:before="0" w:after="0" w:line="360" w:lineRule="exact"/>
        <w:rPr>
          <w:rFonts w:ascii="Times New Roman" w:hAnsi="Times New Roman"/>
          <w:b w:val="0"/>
          <w:i w:val="0"/>
          <w:color w:val="000000" w:themeColor="text1"/>
          <w:lang w:val="de-DE"/>
        </w:rPr>
      </w:pPr>
      <w:bookmarkStart w:id="70" w:name="_Toc216590460"/>
      <w:r w:rsidRPr="00CB51FE">
        <w:rPr>
          <w:rFonts w:ascii="Times New Roman" w:hAnsi="Times New Roman"/>
          <w:i w:val="0"/>
          <w:color w:val="000000" w:themeColor="text1"/>
          <w:lang w:val="de-DE"/>
        </w:rPr>
        <w:t>I</w:t>
      </w:r>
      <w:r w:rsidR="00380E5E" w:rsidRPr="00CB51FE">
        <w:rPr>
          <w:rFonts w:ascii="Times New Roman" w:hAnsi="Times New Roman"/>
          <w:i w:val="0"/>
          <w:color w:val="000000" w:themeColor="text1"/>
          <w:lang w:val="de-DE"/>
        </w:rPr>
        <w:t>V. NHIỆM VỤ, GIẢI PHÁP CHỦ YẾU ĐẾN NĂM 2030</w:t>
      </w:r>
      <w:bookmarkEnd w:id="70"/>
    </w:p>
    <w:p w14:paraId="448334BB" w14:textId="64786C04" w:rsidR="000F6959" w:rsidRPr="00CB51FE" w:rsidRDefault="00380E5E" w:rsidP="00CB51FE">
      <w:pPr>
        <w:spacing w:after="0" w:line="360" w:lineRule="exact"/>
        <w:jc w:val="center"/>
        <w:rPr>
          <w:rFonts w:ascii="Times New Roman" w:eastAsia="Times New Roman" w:hAnsi="Times New Roman"/>
          <w:i/>
          <w:color w:val="000000" w:themeColor="text1"/>
          <w:sz w:val="28"/>
          <w:szCs w:val="28"/>
          <w:lang w:val="nl-NL"/>
        </w:rPr>
      </w:pPr>
      <w:r w:rsidRPr="00CB51FE">
        <w:rPr>
          <w:rFonts w:ascii="Times New Roman" w:eastAsia="Times New Roman" w:hAnsi="Times New Roman"/>
          <w:i/>
          <w:color w:val="000000" w:themeColor="text1"/>
          <w:sz w:val="28"/>
          <w:szCs w:val="28"/>
          <w:lang w:val="nl-NL"/>
        </w:rPr>
        <w:t xml:space="preserve"> </w:t>
      </w:r>
      <w:r w:rsidR="000F6959" w:rsidRPr="00CB51FE">
        <w:rPr>
          <w:rFonts w:ascii="Times New Roman" w:eastAsia="Times New Roman" w:hAnsi="Times New Roman"/>
          <w:i/>
          <w:color w:val="000000" w:themeColor="text1"/>
          <w:sz w:val="28"/>
          <w:szCs w:val="28"/>
          <w:lang w:val="nl-NL"/>
        </w:rPr>
        <w:t xml:space="preserve">(Phụ lục gồm 08 nhóm giải pháp với </w:t>
      </w:r>
      <w:r w:rsidR="00BF28C5" w:rsidRPr="00CB51FE">
        <w:rPr>
          <w:rFonts w:ascii="Times New Roman" w:eastAsia="Times New Roman" w:hAnsi="Times New Roman"/>
          <w:i/>
          <w:color w:val="000000" w:themeColor="text1"/>
          <w:sz w:val="28"/>
          <w:szCs w:val="28"/>
          <w:lang w:val="nl-NL"/>
        </w:rPr>
        <w:t>4</w:t>
      </w:r>
      <w:r w:rsidR="00432623" w:rsidRPr="00CB51FE">
        <w:rPr>
          <w:rFonts w:ascii="Times New Roman" w:eastAsia="Times New Roman" w:hAnsi="Times New Roman"/>
          <w:i/>
          <w:color w:val="000000" w:themeColor="text1"/>
          <w:sz w:val="28"/>
          <w:szCs w:val="28"/>
          <w:lang w:val="nl-NL"/>
        </w:rPr>
        <w:t>8</w:t>
      </w:r>
      <w:r w:rsidR="000F6959" w:rsidRPr="00CB51FE">
        <w:rPr>
          <w:rFonts w:ascii="Times New Roman" w:eastAsia="Times New Roman" w:hAnsi="Times New Roman"/>
          <w:i/>
          <w:color w:val="000000" w:themeColor="text1"/>
          <w:sz w:val="28"/>
          <w:szCs w:val="28"/>
          <w:lang w:val="nl-NL"/>
        </w:rPr>
        <w:t xml:space="preserve"> nhiệm vụ cụ thể)</w:t>
      </w:r>
    </w:p>
    <w:p w14:paraId="2213B3A2" w14:textId="14CCDD4E" w:rsidR="00946C43" w:rsidRPr="00CB51FE" w:rsidRDefault="00946C43" w:rsidP="00CB51FE">
      <w:pPr>
        <w:pStyle w:val="Heading3"/>
        <w:spacing w:before="0" w:line="360" w:lineRule="exact"/>
        <w:ind w:firstLine="709"/>
        <w:rPr>
          <w:rFonts w:ascii="Times New Roman" w:hAnsi="Times New Roman"/>
          <w:color w:val="000000" w:themeColor="text1"/>
          <w:sz w:val="28"/>
          <w:szCs w:val="28"/>
          <w:lang w:val="da-DK"/>
        </w:rPr>
      </w:pPr>
      <w:bookmarkStart w:id="71" w:name="_Toc216590461"/>
      <w:r w:rsidRPr="00CB51FE">
        <w:rPr>
          <w:rFonts w:ascii="Times New Roman" w:hAnsi="Times New Roman"/>
          <w:b/>
          <w:color w:val="000000" w:themeColor="text1"/>
          <w:sz w:val="28"/>
          <w:szCs w:val="28"/>
          <w:lang w:val="da-DK"/>
        </w:rPr>
        <w:t>1.</w:t>
      </w:r>
      <w:r w:rsidRPr="00CB51FE">
        <w:rPr>
          <w:rFonts w:ascii="Times New Roman" w:hAnsi="Times New Roman"/>
          <w:color w:val="000000" w:themeColor="text1"/>
          <w:sz w:val="28"/>
          <w:szCs w:val="28"/>
          <w:lang w:val="da-DK"/>
        </w:rPr>
        <w:t xml:space="preserve"> </w:t>
      </w:r>
      <w:r w:rsidRPr="00CB51FE">
        <w:rPr>
          <w:rFonts w:ascii="Times New Roman" w:hAnsi="Times New Roman"/>
          <w:b/>
          <w:color w:val="000000" w:themeColor="text1"/>
          <w:sz w:val="28"/>
          <w:szCs w:val="28"/>
          <w:lang w:val="da-DK"/>
        </w:rPr>
        <w:t xml:space="preserve">Nâng cao nhận thức, đổi mới tư duy và hành động, xác định quyết tâm chính trị mạnh mẽ để đột phá phát triển </w:t>
      </w:r>
      <w:r w:rsidR="009E2F23" w:rsidRPr="00CB51FE">
        <w:rPr>
          <w:rFonts w:ascii="Times New Roman" w:hAnsi="Times New Roman"/>
          <w:b/>
          <w:color w:val="000000" w:themeColor="text1"/>
          <w:sz w:val="28"/>
          <w:szCs w:val="28"/>
          <w:lang w:val="da-DK"/>
        </w:rPr>
        <w:t>GDĐT</w:t>
      </w:r>
      <w:bookmarkEnd w:id="71"/>
    </w:p>
    <w:p w14:paraId="26691BED" w14:textId="30C22644" w:rsidR="00870083" w:rsidRPr="00CB51FE" w:rsidRDefault="00870083"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Quán triệt sâu sắc quan điểm của Đảng, tư tưởng Hồ Chí Minh về GDĐT; tuyên truyền đa kênh, ưu tiên nền tảng số, bảo đảm thông tin chính xác, kịp thời, đúng định hướng và huy động trách nhiệm của cả hệ thống chính trị, doanh nghiệp, Nhân dân đối với sự nghiệp giáo dục.</w:t>
      </w:r>
    </w:p>
    <w:p w14:paraId="29611A48" w14:textId="05EECA18" w:rsidR="00870083" w:rsidRPr="00CB51FE" w:rsidRDefault="00870083"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ml:space="preserve">- Đổi mới tư duy lãnh đạo theo hướng chuyển từ quản lý hành chính sang quản trị hiện đại, kiến tạo phát triển; đưa GDĐT thành trọng tâm trong chiến lược, </w:t>
      </w:r>
      <w:r w:rsidRPr="00CB51FE">
        <w:rPr>
          <w:rFonts w:ascii="Times New Roman" w:eastAsia="Times New Roman" w:hAnsi="Times New Roman"/>
          <w:color w:val="000000" w:themeColor="text1"/>
          <w:sz w:val="28"/>
          <w:szCs w:val="28"/>
          <w:lang w:val="da-DK"/>
        </w:rPr>
        <w:lastRenderedPageBreak/>
        <w:t xml:space="preserve">quy hoạch, kế hoạch phát triển </w:t>
      </w:r>
      <w:r w:rsidR="005354D5" w:rsidRPr="00CB51FE">
        <w:rPr>
          <w:rFonts w:ascii="Times New Roman" w:eastAsia="Times New Roman" w:hAnsi="Times New Roman"/>
          <w:color w:val="000000" w:themeColor="text1"/>
          <w:sz w:val="28"/>
          <w:szCs w:val="28"/>
          <w:lang w:val="da-DK"/>
        </w:rPr>
        <w:t>kinh tế - xã hội</w:t>
      </w:r>
      <w:r w:rsidRPr="00CB51FE">
        <w:rPr>
          <w:rFonts w:ascii="Times New Roman" w:eastAsia="Times New Roman" w:hAnsi="Times New Roman"/>
          <w:color w:val="000000" w:themeColor="text1"/>
          <w:sz w:val="28"/>
          <w:szCs w:val="28"/>
          <w:lang w:val="da-DK"/>
        </w:rPr>
        <w:t xml:space="preserve"> và ưu tiên bố trí nguồn lực tương xứng, tổ chức thực hiện quyết liệt, hiệu quả.</w:t>
      </w:r>
    </w:p>
    <w:p w14:paraId="0D3A1091" w14:textId="03F41CA8" w:rsidR="00870083" w:rsidRPr="00CB51FE" w:rsidRDefault="00870083"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ml:space="preserve">- Tăng cường </w:t>
      </w:r>
      <w:r w:rsidR="00680885" w:rsidRPr="00CB51FE">
        <w:rPr>
          <w:rFonts w:ascii="Times New Roman" w:eastAsia="Times New Roman" w:hAnsi="Times New Roman"/>
          <w:color w:val="000000" w:themeColor="text1"/>
          <w:sz w:val="28"/>
          <w:szCs w:val="28"/>
          <w:lang w:val="da-DK"/>
        </w:rPr>
        <w:t xml:space="preserve">sự </w:t>
      </w:r>
      <w:r w:rsidRPr="00CB51FE">
        <w:rPr>
          <w:rFonts w:ascii="Times New Roman" w:eastAsia="Times New Roman" w:hAnsi="Times New Roman"/>
          <w:color w:val="000000" w:themeColor="text1"/>
          <w:sz w:val="28"/>
          <w:szCs w:val="28"/>
          <w:lang w:val="da-DK"/>
        </w:rPr>
        <w:t>lãnh đạo trực tiếp, toàn diện của tổ chức Đảng trong nhà trường; thực hiện Bí thư cấp ủy kiêm người đứng đầu cơ sở giáo dục công lập; không thành lập hội đồng trường ở cơ sở công lập (trừ trường hợp đặc thù theo quy định); củng cố tổ chức đảng, đoàn thể trong cả công lập và tư thục.</w:t>
      </w:r>
    </w:p>
    <w:p w14:paraId="079A42B0" w14:textId="7281A06F" w:rsidR="00870083" w:rsidRPr="00CB51FE" w:rsidRDefault="00870083"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Đề cao trách nhiệm nêu gương của người đứng đầu và kỷ luật thực thi trong toàn ngành; cán bộ, đảng viên ngành giáo dục dám nghĩ, dám làm, dám chịu trách nhiệm để tạo chuyển biến thực chất.</w:t>
      </w:r>
    </w:p>
    <w:p w14:paraId="55F56A3F" w14:textId="4B59DCB8" w:rsidR="00946C43" w:rsidRPr="00CB51FE" w:rsidRDefault="00946C43" w:rsidP="00CB51FE">
      <w:pPr>
        <w:pStyle w:val="Heading3"/>
        <w:spacing w:before="0" w:line="360" w:lineRule="exact"/>
        <w:ind w:firstLine="709"/>
        <w:jc w:val="both"/>
        <w:rPr>
          <w:rFonts w:ascii="Times New Roman" w:hAnsi="Times New Roman"/>
          <w:color w:val="000000" w:themeColor="text1"/>
          <w:spacing w:val="-2"/>
          <w:sz w:val="28"/>
          <w:szCs w:val="28"/>
          <w:lang w:val="da-DK"/>
        </w:rPr>
      </w:pPr>
      <w:bookmarkStart w:id="72" w:name="_Toc216590462"/>
      <w:r w:rsidRPr="00CB51FE">
        <w:rPr>
          <w:rFonts w:ascii="Times New Roman" w:hAnsi="Times New Roman"/>
          <w:b/>
          <w:color w:val="000000" w:themeColor="text1"/>
          <w:sz w:val="28"/>
          <w:szCs w:val="28"/>
          <w:lang w:val="da-DK"/>
        </w:rPr>
        <w:t>2.</w:t>
      </w:r>
      <w:r w:rsidRPr="00CB51FE">
        <w:rPr>
          <w:rFonts w:ascii="Times New Roman" w:hAnsi="Times New Roman"/>
          <w:color w:val="000000" w:themeColor="text1"/>
          <w:sz w:val="28"/>
          <w:szCs w:val="28"/>
          <w:lang w:val="da-DK"/>
        </w:rPr>
        <w:t xml:space="preserve"> </w:t>
      </w:r>
      <w:r w:rsidRPr="00CB51FE">
        <w:rPr>
          <w:rFonts w:ascii="Times New Roman" w:hAnsi="Times New Roman"/>
          <w:b/>
          <w:bCs/>
          <w:color w:val="000000" w:themeColor="text1"/>
          <w:sz w:val="28"/>
          <w:szCs w:val="28"/>
          <w:lang w:val="da-DK"/>
        </w:rPr>
        <w:t xml:space="preserve">Đổi mới mạnh mẽ thể chế, tạo cơ chế, chính sách đặc thù, vượt trội để phát triển </w:t>
      </w:r>
      <w:r w:rsidR="009E2F23" w:rsidRPr="00CB51FE">
        <w:rPr>
          <w:rFonts w:ascii="Times New Roman" w:hAnsi="Times New Roman"/>
          <w:b/>
          <w:bCs/>
          <w:color w:val="000000" w:themeColor="text1"/>
          <w:sz w:val="28"/>
          <w:szCs w:val="28"/>
          <w:lang w:val="da-DK"/>
        </w:rPr>
        <w:t>GDĐT</w:t>
      </w:r>
      <w:bookmarkEnd w:id="72"/>
    </w:p>
    <w:p w14:paraId="1B9E5D6E" w14:textId="38C8CB8A" w:rsidR="00CB7AA3" w:rsidRPr="00CB51FE" w:rsidRDefault="00CB7AA3" w:rsidP="00CB51FE">
      <w:pPr>
        <w:tabs>
          <w:tab w:val="num" w:pos="720"/>
        </w:tabs>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Hoàn thiện cơ chế, chính sách về GDĐT; kiến nghị tháo gỡ điểm nghẽn vượt thẩm quyền; phân cấp, phân quyền gắn nguồn lực, tăng tự chủ đi đôi kiểm tra, giám sát; tinh gọn đầu mối quản lý, thống nhất quản lý chuyên môn với nhân sự, tài chính; phát triển giáo dục mở, liên thông, học tập suốt đời.</w:t>
      </w:r>
    </w:p>
    <w:p w14:paraId="25731343" w14:textId="49C60EA3" w:rsidR="00CB7AA3" w:rsidRPr="00CB51FE" w:rsidRDefault="00CB7AA3" w:rsidP="00CB51FE">
      <w:pPr>
        <w:tabs>
          <w:tab w:val="num" w:pos="720"/>
        </w:tabs>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xml:space="preserve">- Thực hiện ưu đãi nhà giáo theo Nghị quyết 71-NQ/TW, bảo đảm phụ cấp ưu đãi nghề đối với cơ sở giáo dục mầm non và phổ thông tối thiểu 70% cho </w:t>
      </w:r>
      <w:r w:rsidR="00110F68" w:rsidRPr="00CB51FE">
        <w:rPr>
          <w:rFonts w:ascii="Times New Roman" w:hAnsi="Times New Roman"/>
          <w:bCs/>
          <w:color w:val="000000" w:themeColor="text1"/>
          <w:sz w:val="28"/>
          <w:szCs w:val="28"/>
          <w:lang w:val="da-DK"/>
        </w:rPr>
        <w:t>GV</w:t>
      </w:r>
      <w:r w:rsidRPr="00CB51FE">
        <w:rPr>
          <w:rFonts w:ascii="Times New Roman" w:eastAsia="Times New Roman" w:hAnsi="Times New Roman"/>
          <w:color w:val="000000" w:themeColor="text1"/>
          <w:spacing w:val="-2"/>
          <w:sz w:val="28"/>
          <w:szCs w:val="28"/>
          <w:lang w:val="da-DK"/>
        </w:rPr>
        <w:t xml:space="preserve">, tối thiểu 30% cho nhân viên, 100% cho </w:t>
      </w:r>
      <w:r w:rsidR="00110F68" w:rsidRPr="00CB51FE">
        <w:rPr>
          <w:rFonts w:ascii="Times New Roman" w:hAnsi="Times New Roman"/>
          <w:bCs/>
          <w:color w:val="000000" w:themeColor="text1"/>
          <w:sz w:val="28"/>
          <w:szCs w:val="28"/>
          <w:lang w:val="da-DK"/>
        </w:rPr>
        <w:t>GV</w:t>
      </w:r>
      <w:r w:rsidR="00110F68" w:rsidRPr="00CB51FE">
        <w:rPr>
          <w:rFonts w:ascii="Times New Roman" w:eastAsia="Times New Roman" w:hAnsi="Times New Roman"/>
          <w:color w:val="000000" w:themeColor="text1"/>
          <w:spacing w:val="-2"/>
          <w:sz w:val="28"/>
          <w:szCs w:val="28"/>
          <w:lang w:val="da-DK"/>
        </w:rPr>
        <w:t xml:space="preserve"> </w:t>
      </w:r>
      <w:r w:rsidRPr="00CB51FE">
        <w:rPr>
          <w:rFonts w:ascii="Times New Roman" w:eastAsia="Times New Roman" w:hAnsi="Times New Roman"/>
          <w:color w:val="000000" w:themeColor="text1"/>
          <w:spacing w:val="-2"/>
          <w:sz w:val="28"/>
          <w:szCs w:val="28"/>
          <w:lang w:val="da-DK"/>
        </w:rPr>
        <w:t>ở khu vực hải đảo</w:t>
      </w:r>
      <w:r w:rsidR="00483F37" w:rsidRPr="00CB51FE">
        <w:rPr>
          <w:rFonts w:ascii="Times New Roman" w:eastAsia="Times New Roman" w:hAnsi="Times New Roman"/>
          <w:color w:val="000000" w:themeColor="text1"/>
          <w:spacing w:val="-2"/>
          <w:sz w:val="28"/>
          <w:szCs w:val="28"/>
          <w:lang w:val="da-DK"/>
        </w:rPr>
        <w:t xml:space="preserve"> </w:t>
      </w:r>
      <w:r w:rsidR="00483F37" w:rsidRPr="00CB51FE">
        <w:rPr>
          <w:rFonts w:ascii="Times New Roman" w:eastAsia="Times New Roman" w:hAnsi="Times New Roman"/>
          <w:color w:val="FF0000"/>
          <w:spacing w:val="-2"/>
          <w:sz w:val="28"/>
          <w:szCs w:val="28"/>
          <w:lang w:val="da-DK"/>
        </w:rPr>
        <w:t>trong năm 2026</w:t>
      </w:r>
      <w:r w:rsidRPr="00CB51FE">
        <w:rPr>
          <w:rFonts w:ascii="Times New Roman" w:eastAsia="Times New Roman" w:hAnsi="Times New Roman"/>
          <w:color w:val="000000" w:themeColor="text1"/>
          <w:spacing w:val="-2"/>
          <w:sz w:val="28"/>
          <w:szCs w:val="28"/>
          <w:lang w:val="da-DK"/>
        </w:rPr>
        <w:t>; triển khai cơ chế thỉnh giảng, mời chuyên gia trong và ngoài nước; thu hút, trọng dụng nhân lực chất lượng cao.</w:t>
      </w:r>
    </w:p>
    <w:p w14:paraId="0FE56C60" w14:textId="1AC2C97C" w:rsidR="005234AB" w:rsidRPr="00CB51FE" w:rsidRDefault="00CB7AA3" w:rsidP="00CB51FE">
      <w:pPr>
        <w:tabs>
          <w:tab w:val="num" w:pos="720"/>
        </w:tabs>
        <w:spacing w:after="0" w:line="360" w:lineRule="exact"/>
        <w:ind w:firstLine="709"/>
        <w:jc w:val="both"/>
        <w:rPr>
          <w:rFonts w:ascii="Times New Roman" w:eastAsia="Times New Roman" w:hAnsi="Times New Roman"/>
          <w:color w:val="000000" w:themeColor="text1"/>
          <w:spacing w:val="-2"/>
          <w:sz w:val="28"/>
          <w:szCs w:val="28"/>
        </w:rPr>
      </w:pPr>
      <w:r w:rsidRPr="00CB51FE">
        <w:rPr>
          <w:rFonts w:ascii="Times New Roman" w:eastAsia="Times New Roman" w:hAnsi="Times New Roman"/>
          <w:color w:val="000000" w:themeColor="text1"/>
          <w:spacing w:val="-4"/>
          <w:sz w:val="28"/>
          <w:szCs w:val="28"/>
          <w:lang w:val="da-DK"/>
        </w:rPr>
        <w:t>- Bảo đảm chi ngân sách địa phương cho GDĐT tối thiểu 20% tổng chi</w:t>
      </w:r>
      <w:r w:rsidR="007F1D59" w:rsidRPr="00CB51FE">
        <w:rPr>
          <w:rFonts w:ascii="Times New Roman" w:eastAsia="Times New Roman" w:hAnsi="Times New Roman"/>
          <w:color w:val="000000" w:themeColor="text1"/>
          <w:spacing w:val="-4"/>
          <w:sz w:val="28"/>
          <w:szCs w:val="28"/>
          <w:lang w:val="da-DK"/>
        </w:rPr>
        <w:t xml:space="preserve"> ngân sách</w:t>
      </w:r>
      <w:r w:rsidRPr="00CB51FE">
        <w:rPr>
          <w:rFonts w:ascii="Times New Roman" w:eastAsia="Times New Roman" w:hAnsi="Times New Roman"/>
          <w:color w:val="000000" w:themeColor="text1"/>
          <w:spacing w:val="-4"/>
          <w:sz w:val="28"/>
          <w:szCs w:val="28"/>
          <w:lang w:val="da-DK"/>
        </w:rPr>
        <w:t xml:space="preserve"> hằng năm, </w:t>
      </w:r>
      <w:r w:rsidR="005234AB" w:rsidRPr="00CB51FE">
        <w:rPr>
          <w:rFonts w:ascii="Times New Roman" w:eastAsia="Times New Roman" w:hAnsi="Times New Roman"/>
          <w:color w:val="000000" w:themeColor="text1"/>
          <w:spacing w:val="-4"/>
          <w:sz w:val="28"/>
          <w:szCs w:val="28"/>
          <w:lang w:val="vi-VN"/>
        </w:rPr>
        <w:t>bố trí ngân sách từ nguồn tăng thu cho phát triển giáo dục và đào tạo, ưu tiên đối với khu vực hải đảo</w:t>
      </w:r>
      <w:r w:rsidR="001C34D3" w:rsidRPr="00CB51FE">
        <w:rPr>
          <w:rFonts w:ascii="Times New Roman" w:eastAsia="Times New Roman" w:hAnsi="Times New Roman"/>
          <w:color w:val="000000" w:themeColor="text1"/>
          <w:spacing w:val="-4"/>
          <w:sz w:val="28"/>
          <w:szCs w:val="28"/>
        </w:rPr>
        <w:t xml:space="preserve"> </w:t>
      </w:r>
      <w:r w:rsidR="005234AB" w:rsidRPr="00CB51FE">
        <w:rPr>
          <w:rFonts w:ascii="Times New Roman" w:eastAsia="Times New Roman" w:hAnsi="Times New Roman"/>
          <w:color w:val="000000" w:themeColor="text1"/>
          <w:spacing w:val="-4"/>
          <w:sz w:val="28"/>
          <w:szCs w:val="28"/>
          <w:lang w:val="vi-VN"/>
        </w:rPr>
        <w:t>và vùng có điều kiện kinh tế - xã hội khó khăn</w:t>
      </w:r>
      <w:r w:rsidR="001C34D3" w:rsidRPr="00CB51FE">
        <w:rPr>
          <w:rFonts w:ascii="Times New Roman" w:eastAsia="Times New Roman" w:hAnsi="Times New Roman"/>
          <w:color w:val="000000" w:themeColor="text1"/>
          <w:sz w:val="28"/>
          <w:szCs w:val="28"/>
        </w:rPr>
        <w:t>.</w:t>
      </w:r>
    </w:p>
    <w:p w14:paraId="608C61AB" w14:textId="6E279395" w:rsidR="00CB7AA3" w:rsidRPr="00CB51FE" w:rsidRDefault="00CB7AA3" w:rsidP="00CB51FE">
      <w:pPr>
        <w:tabs>
          <w:tab w:val="num" w:pos="720"/>
        </w:tabs>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xml:space="preserve">- Mở rộng tín dụng ưu đãi, học bổng; thành lập Quỹ khuyến học, học bổng cấp thành phố; không để </w:t>
      </w:r>
      <w:r w:rsidR="000D1AF8" w:rsidRPr="00CB51FE">
        <w:rPr>
          <w:rFonts w:ascii="Times New Roman" w:eastAsia="Times New Roman" w:hAnsi="Times New Roman"/>
          <w:color w:val="000000" w:themeColor="text1"/>
          <w:sz w:val="28"/>
          <w:szCs w:val="28"/>
          <w:lang w:val="da-DK" w:eastAsia="x-none"/>
        </w:rPr>
        <w:t>HS</w:t>
      </w:r>
      <w:r w:rsidRPr="00CB51FE">
        <w:rPr>
          <w:rFonts w:ascii="Times New Roman" w:eastAsia="Times New Roman" w:hAnsi="Times New Roman"/>
          <w:color w:val="000000" w:themeColor="text1"/>
          <w:spacing w:val="-2"/>
          <w:sz w:val="28"/>
          <w:szCs w:val="28"/>
          <w:lang w:val="da-DK"/>
        </w:rPr>
        <w:t>, sinh viên bỏ học vì khó khăn tài chính.</w:t>
      </w:r>
    </w:p>
    <w:p w14:paraId="048BBE62" w14:textId="45CE44C4" w:rsidR="00CB7AA3" w:rsidRPr="00CB51FE" w:rsidRDefault="00CB7AA3" w:rsidP="00CB51FE">
      <w:pPr>
        <w:tabs>
          <w:tab w:val="num" w:pos="720"/>
        </w:tabs>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pacing w:val="-4"/>
          <w:sz w:val="28"/>
          <w:szCs w:val="28"/>
          <w:lang w:val="da-DK"/>
        </w:rPr>
        <w:t xml:space="preserve">- Áp dụng chuẩn trường tiên tiến; bảo đảm quỹ đất sạch, đẩy nhanh </w:t>
      </w:r>
      <w:r w:rsidR="00B44D62" w:rsidRPr="00CB51FE">
        <w:rPr>
          <w:rFonts w:ascii="Times New Roman" w:eastAsia="Times New Roman" w:hAnsi="Times New Roman"/>
          <w:color w:val="000000" w:themeColor="text1"/>
          <w:spacing w:val="-4"/>
          <w:sz w:val="28"/>
          <w:szCs w:val="28"/>
          <w:lang w:val="da-DK"/>
        </w:rPr>
        <w:t>giải ph</w:t>
      </w:r>
      <w:r w:rsidR="004947B1" w:rsidRPr="00CB51FE">
        <w:rPr>
          <w:rFonts w:ascii="Times New Roman" w:eastAsia="Times New Roman" w:hAnsi="Times New Roman"/>
          <w:color w:val="000000" w:themeColor="text1"/>
          <w:spacing w:val="-4"/>
          <w:sz w:val="28"/>
          <w:szCs w:val="28"/>
          <w:lang w:val="da-DK"/>
        </w:rPr>
        <w:t>ó</w:t>
      </w:r>
      <w:r w:rsidR="00B44D62" w:rsidRPr="00CB51FE">
        <w:rPr>
          <w:rFonts w:ascii="Times New Roman" w:eastAsia="Times New Roman" w:hAnsi="Times New Roman"/>
          <w:color w:val="000000" w:themeColor="text1"/>
          <w:spacing w:val="-4"/>
          <w:sz w:val="28"/>
          <w:szCs w:val="28"/>
          <w:lang w:val="da-DK"/>
        </w:rPr>
        <w:t>ng mặt bằng</w:t>
      </w:r>
      <w:r w:rsidRPr="00CB51FE">
        <w:rPr>
          <w:rFonts w:ascii="Times New Roman" w:eastAsia="Times New Roman" w:hAnsi="Times New Roman"/>
          <w:color w:val="000000" w:themeColor="text1"/>
          <w:spacing w:val="-4"/>
          <w:sz w:val="28"/>
          <w:szCs w:val="28"/>
          <w:lang w:val="da-DK"/>
        </w:rPr>
        <w:t>, giao đất kịp thời, linh hoạt chuyển đổi sang đất giáo dục; thực hiện miễn/giảm nghĩa vụ về đất theo quy định; ưu tiê</w:t>
      </w:r>
      <w:r w:rsidR="00757195" w:rsidRPr="00CB51FE">
        <w:rPr>
          <w:rFonts w:ascii="Times New Roman" w:eastAsia="Times New Roman" w:hAnsi="Times New Roman"/>
          <w:color w:val="000000" w:themeColor="text1"/>
          <w:spacing w:val="-4"/>
          <w:sz w:val="28"/>
          <w:szCs w:val="28"/>
          <w:lang w:val="da-DK"/>
        </w:rPr>
        <w:t>n trụ sở dư thừa làm trường học</w:t>
      </w:r>
      <w:r w:rsidR="00483F37" w:rsidRPr="00CB51FE">
        <w:rPr>
          <w:rFonts w:ascii="Times New Roman" w:eastAsia="Times New Roman" w:hAnsi="Times New Roman"/>
          <w:color w:val="000000" w:themeColor="text1"/>
          <w:spacing w:val="-2"/>
          <w:sz w:val="28"/>
          <w:szCs w:val="28"/>
          <w:lang w:val="da-DK"/>
        </w:rPr>
        <w:t>.</w:t>
      </w:r>
    </w:p>
    <w:p w14:paraId="0013603D" w14:textId="6A26741A" w:rsidR="00CB7AA3" w:rsidRPr="00CB51FE" w:rsidRDefault="00CB7AA3" w:rsidP="00CB51FE">
      <w:pPr>
        <w:tabs>
          <w:tab w:val="num" w:pos="720"/>
        </w:tabs>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xml:space="preserve">- Thu hút đầu tư, tài trợ; phát huy </w:t>
      </w:r>
      <w:r w:rsidR="00460343" w:rsidRPr="00CB51FE">
        <w:rPr>
          <w:rFonts w:ascii="Times New Roman" w:eastAsia="Times New Roman" w:hAnsi="Times New Roman"/>
          <w:color w:val="000000" w:themeColor="text1"/>
          <w:spacing w:val="-2"/>
          <w:sz w:val="28"/>
          <w:szCs w:val="28"/>
          <w:lang w:val="da-DK"/>
        </w:rPr>
        <w:t>vai trò Ủy ban Mặt trận tổ quốc</w:t>
      </w:r>
      <w:r w:rsidRPr="00CB51FE">
        <w:rPr>
          <w:rFonts w:ascii="Times New Roman" w:eastAsia="Times New Roman" w:hAnsi="Times New Roman"/>
          <w:color w:val="000000" w:themeColor="text1"/>
          <w:spacing w:val="-2"/>
          <w:sz w:val="28"/>
          <w:szCs w:val="28"/>
          <w:lang w:val="da-DK"/>
        </w:rPr>
        <w:t xml:space="preserve"> vận động xã hội hóa “Nhà nước và Nhân dân cùng làm”, công khai, minh bạch; mở rộng liên kết GDĐH, GDNN với doanh nghiệp/viện nghiên cứu, đào tạo theo đặt hàng; ưu tiên tín dụng </w:t>
      </w:r>
      <w:r w:rsidR="00197B5A" w:rsidRPr="00CB51FE">
        <w:rPr>
          <w:rFonts w:ascii="Times New Roman" w:eastAsia="Times New Roman" w:hAnsi="Times New Roman"/>
          <w:color w:val="000000" w:themeColor="text1"/>
          <w:spacing w:val="-2"/>
          <w:sz w:val="28"/>
          <w:szCs w:val="28"/>
          <w:lang w:val="da-DK"/>
        </w:rPr>
        <w:t xml:space="preserve">cho dự án </w:t>
      </w:r>
      <w:r w:rsidR="00764884" w:rsidRPr="00CB51FE">
        <w:rPr>
          <w:rFonts w:ascii="Times New Roman" w:eastAsia="Times New Roman" w:hAnsi="Times New Roman"/>
          <w:color w:val="000000" w:themeColor="text1"/>
          <w:spacing w:val="-2"/>
          <w:sz w:val="28"/>
          <w:szCs w:val="28"/>
          <w:lang w:val="da-DK"/>
        </w:rPr>
        <w:t>cơ sở GDĐT</w:t>
      </w:r>
      <w:r w:rsidR="00197B5A" w:rsidRPr="00CB51FE">
        <w:rPr>
          <w:rFonts w:ascii="Times New Roman" w:eastAsia="Times New Roman" w:hAnsi="Times New Roman"/>
          <w:color w:val="000000" w:themeColor="text1"/>
          <w:spacing w:val="-2"/>
          <w:sz w:val="28"/>
          <w:szCs w:val="28"/>
          <w:lang w:val="da-DK"/>
        </w:rPr>
        <w:t>.</w:t>
      </w:r>
    </w:p>
    <w:p w14:paraId="17F202D9" w14:textId="5A7FC8BB" w:rsidR="00946C43" w:rsidRPr="00CB51FE" w:rsidRDefault="00946C43" w:rsidP="00CB51FE">
      <w:pPr>
        <w:tabs>
          <w:tab w:val="num" w:pos="720"/>
        </w:tabs>
        <w:spacing w:after="0" w:line="360" w:lineRule="exact"/>
        <w:ind w:firstLine="709"/>
        <w:jc w:val="both"/>
        <w:rPr>
          <w:rFonts w:ascii="Times New Roman" w:hAnsi="Times New Roman"/>
          <w:color w:val="000000" w:themeColor="text1"/>
          <w:sz w:val="28"/>
          <w:szCs w:val="28"/>
          <w:lang w:val="da-DK"/>
        </w:rPr>
      </w:pPr>
      <w:bookmarkStart w:id="73" w:name="_Toc216590463"/>
      <w:r w:rsidRPr="00CB51FE">
        <w:rPr>
          <w:rFonts w:ascii="Times New Roman" w:hAnsi="Times New Roman"/>
          <w:b/>
          <w:bCs/>
          <w:color w:val="000000" w:themeColor="text1"/>
          <w:sz w:val="28"/>
          <w:szCs w:val="28"/>
          <w:lang w:val="da-DK"/>
        </w:rPr>
        <w:t>3. Tăng cường giáo dục toàn diện đức, trí, thể, mỹ và hình thành hệ giá trị con người Hải Phòng Xã</w:t>
      </w:r>
      <w:r w:rsidR="00E97B60" w:rsidRPr="00CB51FE">
        <w:rPr>
          <w:rFonts w:ascii="Times New Roman" w:hAnsi="Times New Roman"/>
          <w:b/>
          <w:bCs/>
          <w:color w:val="000000" w:themeColor="text1"/>
          <w:sz w:val="28"/>
          <w:szCs w:val="28"/>
          <w:lang w:val="da-DK"/>
        </w:rPr>
        <w:t xml:space="preserve"> hội</w:t>
      </w:r>
      <w:r w:rsidRPr="00CB51FE">
        <w:rPr>
          <w:rFonts w:ascii="Times New Roman" w:hAnsi="Times New Roman"/>
          <w:b/>
          <w:bCs/>
          <w:color w:val="000000" w:themeColor="text1"/>
          <w:sz w:val="28"/>
          <w:szCs w:val="28"/>
          <w:lang w:val="da-DK"/>
        </w:rPr>
        <w:t xml:space="preserve"> chủ nghĩa</w:t>
      </w:r>
      <w:bookmarkEnd w:id="73"/>
    </w:p>
    <w:p w14:paraId="27468D0D" w14:textId="14B8F7CF" w:rsidR="0076544D" w:rsidRPr="00CB51FE" w:rsidRDefault="0076544D"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ml:space="preserve">- Hoàn thiện quy định địa phương về giáo dục đạo đức, nhân cách, lối sống; rõ trách nhiệm gia đình - nhà trường - xã hội; phối hợp chặt nhà trường với phụ huynh, chính quyền, đoàn thể trong quản lý, giáo dục </w:t>
      </w:r>
      <w:r w:rsidR="000D1AF8" w:rsidRPr="00CB51FE">
        <w:rPr>
          <w:rFonts w:ascii="Times New Roman" w:eastAsia="Times New Roman" w:hAnsi="Times New Roman"/>
          <w:color w:val="000000" w:themeColor="text1"/>
          <w:sz w:val="28"/>
          <w:szCs w:val="28"/>
          <w:lang w:val="da-DK" w:eastAsia="x-none"/>
        </w:rPr>
        <w:t>HS</w:t>
      </w:r>
      <w:r w:rsidRPr="00CB51FE">
        <w:rPr>
          <w:rFonts w:ascii="Times New Roman" w:eastAsia="Times New Roman" w:hAnsi="Times New Roman"/>
          <w:color w:val="000000" w:themeColor="text1"/>
          <w:sz w:val="28"/>
          <w:szCs w:val="28"/>
          <w:lang w:val="da-DK"/>
        </w:rPr>
        <w:t>.</w:t>
      </w:r>
    </w:p>
    <w:p w14:paraId="589DEA36" w14:textId="6DD5A36E" w:rsidR="0076544D" w:rsidRPr="00CB51FE" w:rsidRDefault="0076544D"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pacing w:val="-2"/>
          <w:sz w:val="28"/>
          <w:szCs w:val="28"/>
          <w:lang w:val="da-DK"/>
        </w:rPr>
        <w:t xml:space="preserve">-  Cụ thể hóa hệ giá trị con người Việt Nam và con người Hải Phòng Xã hội chủ nghĩa; xây dựng văn hóa học đường, văn hóa chất lượng; đề cao hiếu học, sáng </w:t>
      </w:r>
      <w:r w:rsidR="00050A51" w:rsidRPr="00CB51FE">
        <w:rPr>
          <w:rFonts w:ascii="Times New Roman" w:eastAsia="Times New Roman" w:hAnsi="Times New Roman"/>
          <w:color w:val="000000" w:themeColor="text1"/>
          <w:spacing w:val="-2"/>
          <w:sz w:val="28"/>
          <w:szCs w:val="28"/>
          <w:lang w:val="da-DK"/>
        </w:rPr>
        <w:t>tạo, thực học, thực nghiệp;</w:t>
      </w:r>
      <w:r w:rsidRPr="00CB51FE">
        <w:rPr>
          <w:rFonts w:ascii="Times New Roman" w:eastAsia="Times New Roman" w:hAnsi="Times New Roman"/>
          <w:color w:val="000000" w:themeColor="text1"/>
          <w:spacing w:val="-2"/>
          <w:sz w:val="28"/>
          <w:szCs w:val="28"/>
          <w:lang w:val="da-DK"/>
        </w:rPr>
        <w:t xml:space="preserve"> nêu gương và đạo đức nghề nghiệp nhà giáo</w:t>
      </w:r>
      <w:r w:rsidRPr="00CB51FE">
        <w:rPr>
          <w:rFonts w:ascii="Times New Roman" w:eastAsia="Times New Roman" w:hAnsi="Times New Roman"/>
          <w:color w:val="000000" w:themeColor="text1"/>
          <w:sz w:val="28"/>
          <w:szCs w:val="28"/>
          <w:lang w:val="da-DK"/>
        </w:rPr>
        <w:t>.</w:t>
      </w:r>
    </w:p>
    <w:p w14:paraId="3D2F0630" w14:textId="3E9390C9" w:rsidR="0076544D" w:rsidRPr="00CB51FE" w:rsidRDefault="0076544D"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lastRenderedPageBreak/>
        <w:t>- Đổi mới dạy học; nâng hiệu quả giáo dục đạo đức, lý tưởng, trách nhiệm xã hội, lối sống văn hóa; giáo dục truyền thống, chính trị, tư tưởng, pháp luật</w:t>
      </w:r>
      <w:r w:rsidR="00DC26EA" w:rsidRPr="00CB51FE">
        <w:rPr>
          <w:rFonts w:ascii="Times New Roman" w:eastAsia="Times New Roman" w:hAnsi="Times New Roman"/>
          <w:color w:val="000000" w:themeColor="text1"/>
          <w:sz w:val="28"/>
          <w:szCs w:val="28"/>
          <w:lang w:val="da-DK"/>
        </w:rPr>
        <w:t xml:space="preserve">, kinh tế - </w:t>
      </w:r>
      <w:r w:rsidRPr="00CB51FE">
        <w:rPr>
          <w:rFonts w:ascii="Times New Roman" w:eastAsia="Times New Roman" w:hAnsi="Times New Roman"/>
          <w:color w:val="000000" w:themeColor="text1"/>
          <w:sz w:val="28"/>
          <w:szCs w:val="28"/>
          <w:lang w:val="da-DK"/>
        </w:rPr>
        <w:t>tài chính, quốc phòng</w:t>
      </w:r>
      <w:r w:rsidR="00DC26EA" w:rsidRPr="00CB51FE">
        <w:rPr>
          <w:rFonts w:ascii="Times New Roman" w:eastAsia="Times New Roman" w:hAnsi="Times New Roman"/>
          <w:color w:val="000000" w:themeColor="text1"/>
          <w:sz w:val="28"/>
          <w:szCs w:val="28"/>
          <w:lang w:val="da-DK"/>
        </w:rPr>
        <w:t xml:space="preserve"> </w:t>
      </w:r>
      <w:r w:rsidRPr="00CB51FE">
        <w:rPr>
          <w:rFonts w:ascii="Times New Roman" w:eastAsia="Times New Roman" w:hAnsi="Times New Roman"/>
          <w:color w:val="000000" w:themeColor="text1"/>
          <w:sz w:val="28"/>
          <w:szCs w:val="28"/>
          <w:lang w:val="da-DK"/>
        </w:rPr>
        <w:t>-</w:t>
      </w:r>
      <w:r w:rsidR="00DC26EA" w:rsidRPr="00CB51FE">
        <w:rPr>
          <w:rFonts w:ascii="Times New Roman" w:eastAsia="Times New Roman" w:hAnsi="Times New Roman"/>
          <w:color w:val="000000" w:themeColor="text1"/>
          <w:sz w:val="28"/>
          <w:szCs w:val="28"/>
          <w:lang w:val="da-DK"/>
        </w:rPr>
        <w:t xml:space="preserve"> </w:t>
      </w:r>
      <w:r w:rsidRPr="00CB51FE">
        <w:rPr>
          <w:rFonts w:ascii="Times New Roman" w:eastAsia="Times New Roman" w:hAnsi="Times New Roman"/>
          <w:color w:val="000000" w:themeColor="text1"/>
          <w:sz w:val="28"/>
          <w:szCs w:val="28"/>
          <w:lang w:val="da-DK"/>
        </w:rPr>
        <w:t xml:space="preserve">an ninh; tăng </w:t>
      </w:r>
      <w:r w:rsidR="00050A51" w:rsidRPr="00CB51FE">
        <w:rPr>
          <w:rFonts w:ascii="Times New Roman" w:eastAsia="Times New Roman" w:hAnsi="Times New Roman"/>
          <w:color w:val="000000" w:themeColor="text1"/>
          <w:sz w:val="28"/>
          <w:szCs w:val="28"/>
          <w:lang w:val="da-DK"/>
        </w:rPr>
        <w:t xml:space="preserve">cường </w:t>
      </w:r>
      <w:r w:rsidRPr="00CB51FE">
        <w:rPr>
          <w:rFonts w:ascii="Times New Roman" w:eastAsia="Times New Roman" w:hAnsi="Times New Roman"/>
          <w:color w:val="000000" w:themeColor="text1"/>
          <w:sz w:val="28"/>
          <w:szCs w:val="28"/>
          <w:lang w:val="da-DK"/>
        </w:rPr>
        <w:t xml:space="preserve">công tác tư tưởng trong </w:t>
      </w:r>
      <w:r w:rsidR="00110F68" w:rsidRPr="00CB51FE">
        <w:rPr>
          <w:rFonts w:ascii="Times New Roman" w:hAnsi="Times New Roman"/>
          <w:bCs/>
          <w:color w:val="000000" w:themeColor="text1"/>
          <w:sz w:val="28"/>
          <w:szCs w:val="28"/>
          <w:lang w:val="da-DK"/>
        </w:rPr>
        <w:t>GV</w:t>
      </w:r>
      <w:r w:rsidRPr="00CB51FE">
        <w:rPr>
          <w:rFonts w:ascii="Times New Roman" w:eastAsia="Times New Roman" w:hAnsi="Times New Roman"/>
          <w:color w:val="000000" w:themeColor="text1"/>
          <w:sz w:val="28"/>
          <w:szCs w:val="28"/>
          <w:lang w:val="da-DK"/>
        </w:rPr>
        <w:t xml:space="preserve">, </w:t>
      </w:r>
      <w:r w:rsidR="000D1AF8" w:rsidRPr="00CB51FE">
        <w:rPr>
          <w:rFonts w:ascii="Times New Roman" w:eastAsia="Times New Roman" w:hAnsi="Times New Roman"/>
          <w:color w:val="000000" w:themeColor="text1"/>
          <w:sz w:val="28"/>
          <w:szCs w:val="28"/>
          <w:lang w:val="da-DK" w:eastAsia="x-none"/>
        </w:rPr>
        <w:t>HS</w:t>
      </w:r>
      <w:r w:rsidR="000D1AF8" w:rsidRPr="00CB51FE">
        <w:rPr>
          <w:rFonts w:ascii="Times New Roman" w:eastAsia="Times New Roman" w:hAnsi="Times New Roman"/>
          <w:color w:val="000000" w:themeColor="text1"/>
          <w:sz w:val="28"/>
          <w:szCs w:val="28"/>
          <w:lang w:val="da-DK"/>
        </w:rPr>
        <w:t xml:space="preserve"> </w:t>
      </w:r>
      <w:r w:rsidRPr="00CB51FE">
        <w:rPr>
          <w:rFonts w:ascii="Times New Roman" w:eastAsia="Times New Roman" w:hAnsi="Times New Roman"/>
          <w:color w:val="000000" w:themeColor="text1"/>
          <w:sz w:val="28"/>
          <w:szCs w:val="28"/>
          <w:lang w:val="da-DK"/>
        </w:rPr>
        <w:t>để tạo đồng thuận.</w:t>
      </w:r>
    </w:p>
    <w:p w14:paraId="500D40D8" w14:textId="79D844CE" w:rsidR="0076544D" w:rsidRPr="00CB51FE" w:rsidRDefault="0076544D"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Ngăn ngừa tác động tiêu cực của cơ chế thị trường, truyền thông, mạng xã hội; phối hợp công an, đoàn thanh niên, gia đình… đẩy lùi bạo lực học đường, ngăn ma túy; quản lý chặt môi trường mạng, trò chơi trực tuyến; rèn kỹ năng tự bảo vệ; xử lý nghiêm vi phạm trong nhà trường.</w:t>
      </w:r>
    </w:p>
    <w:p w14:paraId="277D7D68" w14:textId="4D2AEEBB" w:rsidR="0076544D" w:rsidRPr="00CB51FE" w:rsidRDefault="0076544D"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ml:space="preserve">- Hoàn thiện cơ sở vật chất thể dục thể thao; mỗi </w:t>
      </w:r>
      <w:r w:rsidR="000D1AF8" w:rsidRPr="00CB51FE">
        <w:rPr>
          <w:rFonts w:ascii="Times New Roman" w:eastAsia="Times New Roman" w:hAnsi="Times New Roman"/>
          <w:color w:val="000000" w:themeColor="text1"/>
          <w:sz w:val="28"/>
          <w:szCs w:val="28"/>
          <w:lang w:val="da-DK" w:eastAsia="x-none"/>
        </w:rPr>
        <w:t>HS</w:t>
      </w:r>
      <w:r w:rsidR="000D1AF8" w:rsidRPr="00CB51FE">
        <w:rPr>
          <w:rFonts w:ascii="Times New Roman" w:eastAsia="Times New Roman" w:hAnsi="Times New Roman"/>
          <w:color w:val="000000" w:themeColor="text1"/>
          <w:sz w:val="28"/>
          <w:szCs w:val="28"/>
          <w:lang w:val="da-DK"/>
        </w:rPr>
        <w:t xml:space="preserve"> </w:t>
      </w:r>
      <w:r w:rsidRPr="00CB51FE">
        <w:rPr>
          <w:rFonts w:ascii="Times New Roman" w:eastAsia="Times New Roman" w:hAnsi="Times New Roman"/>
          <w:color w:val="000000" w:themeColor="text1"/>
          <w:sz w:val="28"/>
          <w:szCs w:val="28"/>
          <w:lang w:val="da-DK"/>
        </w:rPr>
        <w:t>ít nhất 01 môn thể thao; ngoại khóa phòng chống tai nạn thương tích; phổ cập bơi an toàn; đa dạng hoạt động văn hóa, văn nghệ, thể dục thể thao phát triển thể chất, thẩm mỹ; nâng</w:t>
      </w:r>
      <w:r w:rsidR="00D13BD4" w:rsidRPr="00CB51FE">
        <w:rPr>
          <w:rFonts w:ascii="Times New Roman" w:eastAsia="Times New Roman" w:hAnsi="Times New Roman"/>
          <w:color w:val="000000" w:themeColor="text1"/>
          <w:sz w:val="28"/>
          <w:szCs w:val="28"/>
          <w:lang w:val="da-DK"/>
        </w:rPr>
        <w:t xml:space="preserve"> cao</w:t>
      </w:r>
      <w:r w:rsidR="000C6C08" w:rsidRPr="00CB51FE">
        <w:rPr>
          <w:rFonts w:ascii="Times New Roman" w:eastAsia="Times New Roman" w:hAnsi="Times New Roman"/>
          <w:color w:val="000000" w:themeColor="text1"/>
          <w:sz w:val="28"/>
          <w:szCs w:val="28"/>
          <w:lang w:val="da-DK"/>
        </w:rPr>
        <w:t xml:space="preserve"> chất lượng</w:t>
      </w:r>
      <w:r w:rsidRPr="00CB51FE">
        <w:rPr>
          <w:rFonts w:ascii="Times New Roman" w:eastAsia="Times New Roman" w:hAnsi="Times New Roman"/>
          <w:color w:val="000000" w:themeColor="text1"/>
          <w:sz w:val="28"/>
          <w:szCs w:val="28"/>
          <w:lang w:val="da-DK"/>
        </w:rPr>
        <w:t xml:space="preserve"> dinh dưỡng học</w:t>
      </w:r>
      <w:r w:rsidR="000C6C08" w:rsidRPr="00CB51FE">
        <w:rPr>
          <w:rFonts w:ascii="Times New Roman" w:eastAsia="Times New Roman" w:hAnsi="Times New Roman"/>
          <w:color w:val="000000" w:themeColor="text1"/>
          <w:sz w:val="28"/>
          <w:szCs w:val="28"/>
          <w:lang w:val="da-DK"/>
        </w:rPr>
        <w:t xml:space="preserve"> đường, gắn với tăng cường </w:t>
      </w:r>
      <w:r w:rsidRPr="00CB51FE">
        <w:rPr>
          <w:rFonts w:ascii="Times New Roman" w:eastAsia="Times New Roman" w:hAnsi="Times New Roman"/>
          <w:color w:val="000000" w:themeColor="text1"/>
          <w:sz w:val="28"/>
          <w:szCs w:val="28"/>
          <w:lang w:val="da-DK"/>
        </w:rPr>
        <w:t>giáo dục thể chất.</w:t>
      </w:r>
    </w:p>
    <w:p w14:paraId="6F4A1D67" w14:textId="0A91F840" w:rsidR="00946C43" w:rsidRPr="00CB51FE" w:rsidRDefault="00946C43" w:rsidP="00CB51FE">
      <w:pPr>
        <w:pStyle w:val="Heading3"/>
        <w:spacing w:before="0" w:line="360" w:lineRule="exact"/>
        <w:ind w:firstLine="709"/>
        <w:rPr>
          <w:rFonts w:ascii="Times New Roman" w:hAnsi="Times New Roman"/>
          <w:color w:val="000000" w:themeColor="text1"/>
          <w:sz w:val="28"/>
          <w:szCs w:val="28"/>
          <w:lang w:val="da-DK"/>
        </w:rPr>
      </w:pPr>
      <w:bookmarkStart w:id="74" w:name="_Toc216590464"/>
      <w:r w:rsidRPr="00CB51FE">
        <w:rPr>
          <w:rFonts w:ascii="Times New Roman" w:hAnsi="Times New Roman"/>
          <w:b/>
          <w:color w:val="000000" w:themeColor="text1"/>
          <w:sz w:val="28"/>
          <w:szCs w:val="28"/>
          <w:lang w:val="da-DK"/>
        </w:rPr>
        <w:t>4.</w:t>
      </w:r>
      <w:r w:rsidRPr="00CB51FE">
        <w:rPr>
          <w:rFonts w:ascii="Times New Roman" w:hAnsi="Times New Roman"/>
          <w:color w:val="000000" w:themeColor="text1"/>
          <w:sz w:val="28"/>
          <w:szCs w:val="28"/>
          <w:lang w:val="da-DK"/>
        </w:rPr>
        <w:t xml:space="preserve"> </w:t>
      </w:r>
      <w:r w:rsidRPr="00CB51FE">
        <w:rPr>
          <w:rFonts w:ascii="Times New Roman" w:hAnsi="Times New Roman"/>
          <w:b/>
          <w:bCs/>
          <w:color w:val="000000" w:themeColor="text1"/>
          <w:sz w:val="28"/>
          <w:szCs w:val="28"/>
          <w:lang w:val="da-DK"/>
        </w:rPr>
        <w:t xml:space="preserve">Chuyển đổi số toàn diện, phổ cập và ứng dụng mạnh mẽ công nghệ số, </w:t>
      </w:r>
      <w:r w:rsidR="009A1DBA" w:rsidRPr="00CB51FE">
        <w:rPr>
          <w:rFonts w:ascii="Times New Roman" w:hAnsi="Times New Roman"/>
          <w:b/>
          <w:bCs/>
          <w:color w:val="000000" w:themeColor="text1"/>
          <w:sz w:val="28"/>
          <w:szCs w:val="28"/>
          <w:lang w:val="da-DK"/>
        </w:rPr>
        <w:t>AI</w:t>
      </w:r>
      <w:r w:rsidRPr="00CB51FE">
        <w:rPr>
          <w:rFonts w:ascii="Times New Roman" w:hAnsi="Times New Roman"/>
          <w:b/>
          <w:bCs/>
          <w:color w:val="000000" w:themeColor="text1"/>
          <w:sz w:val="28"/>
          <w:szCs w:val="28"/>
          <w:lang w:val="da-DK"/>
        </w:rPr>
        <w:t xml:space="preserve"> trong </w:t>
      </w:r>
      <w:r w:rsidR="009E2F23" w:rsidRPr="00CB51FE">
        <w:rPr>
          <w:rFonts w:ascii="Times New Roman" w:hAnsi="Times New Roman"/>
          <w:b/>
          <w:bCs/>
          <w:color w:val="000000" w:themeColor="text1"/>
          <w:sz w:val="28"/>
          <w:szCs w:val="28"/>
          <w:lang w:val="da-DK"/>
        </w:rPr>
        <w:t>GDĐT</w:t>
      </w:r>
      <w:bookmarkEnd w:id="74"/>
    </w:p>
    <w:p w14:paraId="229B9BF4" w14:textId="77777777" w:rsidR="0076544D" w:rsidRPr="00CB51FE" w:rsidRDefault="0076544D"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Xây dựng dữ liệu ngành giáo dục gắn Chiến lược dữ liệu quốc gia; triển khai nền tảng giáo dục số quốc gia có ứng dụng AI phù hợp, có kiểm soát; bố trí đủ nguồn lực hạ tầng, cơ sở vật chất để đẩy nhanh chuyển đổi số, phổ cập và ứng dụng công nghệ số, AI trong quản lý và hoạt động GDĐT ở tất cả cấp học.</w:t>
      </w:r>
    </w:p>
    <w:p w14:paraId="46BA9D75" w14:textId="77777777" w:rsidR="0076544D" w:rsidRPr="00CB51FE" w:rsidRDefault="0076544D"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Xây dựng nền tảng dữ liệu số ngành GDĐT, kết nối đồng bộ đô thị thông minh; ứng dụng công nghệ số, AI trong dạy học, kiểm tra, đánh giá; phát triển trường học số, lớp học thông minh; xây dựng, khai thác kho bài giảng điện tử, học liệu số thông minh.</w:t>
      </w:r>
    </w:p>
    <w:p w14:paraId="003765BA" w14:textId="3AF26872" w:rsidR="0076544D" w:rsidRPr="00CB51FE" w:rsidRDefault="0076544D"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Liên thông CSDL GDĐT với CSDL thị trường lao động, việc làm; lập bản đồ nhu cầu nhân lực, dự báo nguồn nhân lực theo ngành nghề để định hướng đào tạo; tích hợp dữ liệu KHCN, đổi mới sáng tạo của trường, viện, hình thành hệ sinh thái dữ liệu kết nối cung - cầu nhân lực chất lượng cao.</w:t>
      </w:r>
    </w:p>
    <w:p w14:paraId="68464A57" w14:textId="77777777" w:rsidR="0076544D" w:rsidRPr="00CB51FE" w:rsidRDefault="0076544D"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pacing w:val="-4"/>
          <w:sz w:val="28"/>
          <w:szCs w:val="28"/>
          <w:lang w:val="da-DK"/>
        </w:rPr>
        <w:t>- Chuẩn hóa năng lực số, AI cho người học và nhà giáo; đưa kỹ năng số, an ninh mạng, kiến thức AI vào chương trình gắn hoạt động sáng tạo, trải nghiệm; khuyến khích, huy động doanh nghiệp và cơ sở GDĐH tham gia bồi dưỡng, đào tạo</w:t>
      </w:r>
      <w:r w:rsidRPr="00CB51FE">
        <w:rPr>
          <w:rFonts w:ascii="Times New Roman" w:eastAsia="Times New Roman" w:hAnsi="Times New Roman"/>
          <w:color w:val="000000" w:themeColor="text1"/>
          <w:sz w:val="28"/>
          <w:szCs w:val="28"/>
          <w:lang w:val="da-DK"/>
        </w:rPr>
        <w:t>.</w:t>
      </w:r>
    </w:p>
    <w:p w14:paraId="6B9EC72B" w14:textId="395F935B" w:rsidR="0076544D" w:rsidRPr="00CB51FE" w:rsidRDefault="0076544D"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ml:space="preserve">- Tổ chức đội ngũ chuyên trách chuyển đổi số; bảo đảm 100% trường học triển khai phần mềm quản trị nhà trường, 100% </w:t>
      </w:r>
      <w:r w:rsidR="00110F68" w:rsidRPr="00CB51FE">
        <w:rPr>
          <w:rFonts w:ascii="Times New Roman" w:hAnsi="Times New Roman"/>
          <w:bCs/>
          <w:color w:val="000000" w:themeColor="text1"/>
          <w:sz w:val="28"/>
          <w:szCs w:val="28"/>
          <w:lang w:val="da-DK"/>
        </w:rPr>
        <w:t>GV</w:t>
      </w:r>
      <w:r w:rsidR="00110F68" w:rsidRPr="00CB51FE">
        <w:rPr>
          <w:rFonts w:ascii="Times New Roman" w:eastAsia="Times New Roman" w:hAnsi="Times New Roman"/>
          <w:color w:val="000000" w:themeColor="text1"/>
          <w:sz w:val="28"/>
          <w:szCs w:val="28"/>
          <w:lang w:val="da-DK"/>
        </w:rPr>
        <w:t xml:space="preserve"> </w:t>
      </w:r>
      <w:r w:rsidRPr="00CB51FE">
        <w:rPr>
          <w:rFonts w:ascii="Times New Roman" w:eastAsia="Times New Roman" w:hAnsi="Times New Roman"/>
          <w:color w:val="000000" w:themeColor="text1"/>
          <w:sz w:val="28"/>
          <w:szCs w:val="28"/>
          <w:lang w:val="da-DK"/>
        </w:rPr>
        <w:t xml:space="preserve">được tập huấn ứng dụng AI trong giảng dạy; nâng kỹ năng CNTT cho cán bộ, </w:t>
      </w:r>
      <w:r w:rsidR="00110F68" w:rsidRPr="00CB51FE">
        <w:rPr>
          <w:rFonts w:ascii="Times New Roman" w:hAnsi="Times New Roman"/>
          <w:bCs/>
          <w:color w:val="000000" w:themeColor="text1"/>
          <w:sz w:val="28"/>
          <w:szCs w:val="28"/>
          <w:lang w:val="da-DK"/>
        </w:rPr>
        <w:t>GV</w:t>
      </w:r>
      <w:r w:rsidRPr="00CB51FE">
        <w:rPr>
          <w:rFonts w:ascii="Times New Roman" w:eastAsia="Times New Roman" w:hAnsi="Times New Roman"/>
          <w:color w:val="000000" w:themeColor="text1"/>
          <w:sz w:val="28"/>
          <w:szCs w:val="28"/>
          <w:lang w:val="da-DK"/>
        </w:rPr>
        <w:t>, bồi dưỡng quản trị viên công nghệ; khuyến khích doanh nghiệp hỗ trợ hạ tầng, nền tảng số và xã hội hóa thiết bị số cho trường còn thiếu.</w:t>
      </w:r>
    </w:p>
    <w:p w14:paraId="454BA37F" w14:textId="77777777" w:rsidR="0076544D" w:rsidRPr="00CB51FE" w:rsidRDefault="0076544D"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Hợp tác đào tạo kỹ năng số; mời chuyên gia hướng dẫn lập trình, robot, Internet vạn vật; định kỳ tổ chức STEM, robotics để khuyến khích đam mê khoa học công nghệ, sáng tạo.</w:t>
      </w:r>
    </w:p>
    <w:p w14:paraId="19661662" w14:textId="7CDF3411" w:rsidR="007C5BC4" w:rsidRPr="00CB51FE" w:rsidRDefault="00B22CD2" w:rsidP="00CB51FE">
      <w:pPr>
        <w:spacing w:after="0" w:line="360" w:lineRule="exact"/>
        <w:ind w:firstLine="709"/>
        <w:jc w:val="both"/>
        <w:rPr>
          <w:rFonts w:ascii="Times New Roman" w:eastAsia="Times New Roman" w:hAnsi="Times New Roman"/>
          <w:color w:val="000000" w:themeColor="text1"/>
          <w:sz w:val="28"/>
          <w:szCs w:val="28"/>
          <w:lang w:val="nb-NO"/>
        </w:rPr>
      </w:pPr>
      <w:r w:rsidRPr="00CB51FE">
        <w:rPr>
          <w:rFonts w:ascii="Times New Roman" w:eastAsia="Times New Roman" w:hAnsi="Times New Roman"/>
          <w:color w:val="000000" w:themeColor="text1"/>
          <w:sz w:val="28"/>
          <w:szCs w:val="28"/>
          <w:lang w:val="nb-NO"/>
        </w:rPr>
        <w:t xml:space="preserve">- Xây dựng Đề án Hệ sinh thái dữ liệu giáo dục số thành phố Hải Phòng giai </w:t>
      </w:r>
      <w:r w:rsidR="00CE670D" w:rsidRPr="00CB51FE">
        <w:rPr>
          <w:rFonts w:ascii="Times New Roman" w:eastAsia="Times New Roman" w:hAnsi="Times New Roman"/>
          <w:color w:val="000000" w:themeColor="text1"/>
          <w:sz w:val="28"/>
          <w:szCs w:val="28"/>
          <w:lang w:val="nb-NO"/>
        </w:rPr>
        <w:t xml:space="preserve">đoạn 2025-2030, định hướng 2035; </w:t>
      </w:r>
      <w:r w:rsidR="00CE670D" w:rsidRPr="00CB51FE">
        <w:rPr>
          <w:rFonts w:ascii="Times New Roman" w:eastAsia="Times New Roman" w:hAnsi="Times New Roman"/>
          <w:color w:val="FF0000"/>
          <w:sz w:val="28"/>
          <w:szCs w:val="28"/>
          <w:lang w:val="nb-NO"/>
        </w:rPr>
        <w:t>hoàn thành trong</w:t>
      </w:r>
      <w:r w:rsidR="009129E1" w:rsidRPr="00CB51FE">
        <w:rPr>
          <w:rFonts w:ascii="Times New Roman" w:eastAsia="Times New Roman" w:hAnsi="Times New Roman"/>
          <w:color w:val="FF0000"/>
          <w:sz w:val="28"/>
          <w:szCs w:val="28"/>
          <w:lang w:val="nb-NO"/>
        </w:rPr>
        <w:t xml:space="preserve"> quý II</w:t>
      </w:r>
      <w:r w:rsidR="00CE670D" w:rsidRPr="00CB51FE">
        <w:rPr>
          <w:rFonts w:ascii="Times New Roman" w:eastAsia="Times New Roman" w:hAnsi="Times New Roman"/>
          <w:color w:val="FF0000"/>
          <w:sz w:val="28"/>
          <w:szCs w:val="28"/>
          <w:lang w:val="nb-NO"/>
        </w:rPr>
        <w:t xml:space="preserve"> năm 202</w:t>
      </w:r>
      <w:r w:rsidR="009129E1" w:rsidRPr="00CB51FE">
        <w:rPr>
          <w:rFonts w:ascii="Times New Roman" w:eastAsia="Times New Roman" w:hAnsi="Times New Roman"/>
          <w:color w:val="FF0000"/>
          <w:sz w:val="28"/>
          <w:szCs w:val="28"/>
          <w:lang w:val="nb-NO"/>
        </w:rPr>
        <w:t>6</w:t>
      </w:r>
      <w:r w:rsidR="00CE670D" w:rsidRPr="00CB51FE">
        <w:rPr>
          <w:rFonts w:ascii="Times New Roman" w:eastAsia="Times New Roman" w:hAnsi="Times New Roman"/>
          <w:color w:val="FF0000"/>
          <w:sz w:val="28"/>
          <w:szCs w:val="28"/>
          <w:lang w:val="nb-NO"/>
        </w:rPr>
        <w:t>.</w:t>
      </w:r>
    </w:p>
    <w:p w14:paraId="37F23816" w14:textId="3A53CA5E" w:rsidR="00813DB0" w:rsidRPr="00CB51FE" w:rsidRDefault="00600117" w:rsidP="00CB51FE">
      <w:pPr>
        <w:spacing w:after="0" w:line="360" w:lineRule="exact"/>
        <w:ind w:firstLine="709"/>
        <w:jc w:val="both"/>
        <w:rPr>
          <w:rFonts w:ascii="Times New Roman" w:eastAsia="Times New Roman" w:hAnsi="Times New Roman"/>
          <w:i/>
          <w:color w:val="000000" w:themeColor="text1"/>
          <w:sz w:val="28"/>
          <w:szCs w:val="28"/>
          <w:lang w:val="da-DK"/>
        </w:rPr>
      </w:pPr>
      <w:r w:rsidRPr="00CB51FE">
        <w:rPr>
          <w:rFonts w:ascii="Times New Roman" w:eastAsia="Times New Roman" w:hAnsi="Times New Roman"/>
          <w:i/>
          <w:color w:val="000000" w:themeColor="text1"/>
          <w:spacing w:val="-2"/>
          <w:sz w:val="28"/>
          <w:szCs w:val="28"/>
          <w:lang w:val="da-DK"/>
        </w:rPr>
        <w:lastRenderedPageBreak/>
        <w:t xml:space="preserve">* </w:t>
      </w:r>
      <w:r w:rsidR="00B55475" w:rsidRPr="00CB51FE">
        <w:rPr>
          <w:rFonts w:ascii="Times New Roman" w:eastAsia="Times New Roman" w:hAnsi="Times New Roman"/>
          <w:i/>
          <w:color w:val="000000" w:themeColor="text1"/>
          <w:spacing w:val="-4"/>
          <w:sz w:val="28"/>
          <w:szCs w:val="28"/>
          <w:lang w:val="da-DK"/>
        </w:rPr>
        <w:t xml:space="preserve">Để đáp ứng tổng thể các giải pháp về ứng dụng </w:t>
      </w:r>
      <w:r w:rsidR="00FB78AD" w:rsidRPr="00CB51FE">
        <w:rPr>
          <w:rFonts w:ascii="Times New Roman" w:eastAsia="Times New Roman" w:hAnsi="Times New Roman"/>
          <w:i/>
          <w:color w:val="000000" w:themeColor="text1"/>
          <w:spacing w:val="-4"/>
          <w:sz w:val="28"/>
          <w:szCs w:val="28"/>
          <w:lang w:val="da-DK"/>
        </w:rPr>
        <w:t>CNTT</w:t>
      </w:r>
      <w:r w:rsidR="00B55475" w:rsidRPr="00CB51FE">
        <w:rPr>
          <w:rFonts w:ascii="Times New Roman" w:eastAsia="Times New Roman" w:hAnsi="Times New Roman"/>
          <w:i/>
          <w:color w:val="000000" w:themeColor="text1"/>
          <w:spacing w:val="-4"/>
          <w:sz w:val="28"/>
          <w:szCs w:val="28"/>
          <w:lang w:val="da-DK"/>
        </w:rPr>
        <w:t xml:space="preserve">, chuyển đổi số trong lĩnh vực </w:t>
      </w:r>
      <w:r w:rsidR="005C12F9" w:rsidRPr="00CB51FE">
        <w:rPr>
          <w:rFonts w:ascii="Times New Roman" w:eastAsia="Times New Roman" w:hAnsi="Times New Roman"/>
          <w:i/>
          <w:color w:val="000000" w:themeColor="text1"/>
          <w:spacing w:val="-4"/>
          <w:sz w:val="28"/>
          <w:szCs w:val="28"/>
          <w:lang w:val="da-DK"/>
        </w:rPr>
        <w:t>GDĐT</w:t>
      </w:r>
      <w:r w:rsidR="00B55475" w:rsidRPr="00CB51FE">
        <w:rPr>
          <w:rFonts w:ascii="Times New Roman" w:eastAsia="Times New Roman" w:hAnsi="Times New Roman"/>
          <w:i/>
          <w:color w:val="000000" w:themeColor="text1"/>
          <w:spacing w:val="-4"/>
          <w:sz w:val="28"/>
          <w:szCs w:val="28"/>
          <w:lang w:val="da-DK"/>
        </w:rPr>
        <w:t xml:space="preserve"> trên địa bàn thành phố trong giai đoạn 05 năm (2026-2030) cần tổng kinh phí </w:t>
      </w:r>
      <w:r w:rsidR="00811039" w:rsidRPr="00CB51FE">
        <w:rPr>
          <w:rFonts w:ascii="Times New Roman" w:eastAsia="Times New Roman" w:hAnsi="Times New Roman"/>
          <w:b/>
          <w:i/>
          <w:color w:val="000000" w:themeColor="text1"/>
          <w:spacing w:val="-4"/>
          <w:sz w:val="28"/>
          <w:szCs w:val="28"/>
          <w:lang w:val="da-DK"/>
        </w:rPr>
        <w:t>250</w:t>
      </w:r>
      <w:r w:rsidR="00B55475" w:rsidRPr="00CB51FE">
        <w:rPr>
          <w:rFonts w:ascii="Times New Roman" w:eastAsia="Times New Roman" w:hAnsi="Times New Roman"/>
          <w:i/>
          <w:color w:val="000000" w:themeColor="text1"/>
          <w:spacing w:val="-4"/>
          <w:sz w:val="28"/>
          <w:szCs w:val="28"/>
          <w:lang w:val="da-DK"/>
        </w:rPr>
        <w:t xml:space="preserve"> tỷ đồng; </w:t>
      </w:r>
      <w:r w:rsidR="00774C9D" w:rsidRPr="00CB51FE">
        <w:rPr>
          <w:rFonts w:ascii="Times New Roman" w:eastAsia="Times New Roman" w:hAnsi="Times New Roman"/>
          <w:i/>
          <w:color w:val="000000" w:themeColor="text1"/>
          <w:spacing w:val="-4"/>
          <w:sz w:val="28"/>
          <w:szCs w:val="28"/>
          <w:lang w:val="da-DK"/>
        </w:rPr>
        <w:t xml:space="preserve">trong đó, nguồn chi thường xuyên gồm: ngân sách thành phố </w:t>
      </w:r>
      <w:r w:rsidR="00811039" w:rsidRPr="00CB51FE">
        <w:rPr>
          <w:rFonts w:ascii="Times New Roman" w:eastAsia="Times New Roman" w:hAnsi="Times New Roman"/>
          <w:i/>
          <w:color w:val="000000" w:themeColor="text1"/>
          <w:spacing w:val="-4"/>
          <w:sz w:val="28"/>
          <w:szCs w:val="28"/>
          <w:lang w:val="da-DK"/>
        </w:rPr>
        <w:t>87,5</w:t>
      </w:r>
      <w:r w:rsidR="00774C9D" w:rsidRPr="00CB51FE">
        <w:rPr>
          <w:rFonts w:ascii="Times New Roman" w:eastAsia="Times New Roman" w:hAnsi="Times New Roman"/>
          <w:i/>
          <w:color w:val="000000" w:themeColor="text1"/>
          <w:spacing w:val="-4"/>
          <w:sz w:val="28"/>
          <w:szCs w:val="28"/>
          <w:lang w:val="da-DK"/>
        </w:rPr>
        <w:t xml:space="preserve"> tỷ đồng, ngân sách cấp xã </w:t>
      </w:r>
      <w:r w:rsidR="00811039" w:rsidRPr="00CB51FE">
        <w:rPr>
          <w:rFonts w:ascii="Times New Roman" w:eastAsia="Times New Roman" w:hAnsi="Times New Roman"/>
          <w:i/>
          <w:color w:val="000000" w:themeColor="text1"/>
          <w:spacing w:val="-4"/>
          <w:sz w:val="28"/>
          <w:szCs w:val="28"/>
          <w:lang w:val="da-DK"/>
        </w:rPr>
        <w:t xml:space="preserve">87,5 </w:t>
      </w:r>
      <w:r w:rsidR="00774C9D" w:rsidRPr="00CB51FE">
        <w:rPr>
          <w:rFonts w:ascii="Times New Roman" w:eastAsia="Times New Roman" w:hAnsi="Times New Roman"/>
          <w:i/>
          <w:color w:val="000000" w:themeColor="text1"/>
          <w:spacing w:val="-4"/>
          <w:sz w:val="28"/>
          <w:szCs w:val="28"/>
          <w:lang w:val="da-DK"/>
        </w:rPr>
        <w:t xml:space="preserve">tỷ đồng; nguồn xã hội hóa </w:t>
      </w:r>
      <w:r w:rsidR="00811039" w:rsidRPr="00CB51FE">
        <w:rPr>
          <w:rFonts w:ascii="Times New Roman" w:eastAsia="Times New Roman" w:hAnsi="Times New Roman"/>
          <w:i/>
          <w:color w:val="000000" w:themeColor="text1"/>
          <w:spacing w:val="-4"/>
          <w:sz w:val="28"/>
          <w:szCs w:val="28"/>
          <w:lang w:val="da-DK"/>
        </w:rPr>
        <w:t>75</w:t>
      </w:r>
      <w:r w:rsidR="00774C9D" w:rsidRPr="00CB51FE">
        <w:rPr>
          <w:rFonts w:ascii="Times New Roman" w:eastAsia="Times New Roman" w:hAnsi="Times New Roman"/>
          <w:i/>
          <w:color w:val="000000" w:themeColor="text1"/>
          <w:spacing w:val="-4"/>
          <w:sz w:val="28"/>
          <w:szCs w:val="28"/>
          <w:lang w:val="da-DK"/>
        </w:rPr>
        <w:t xml:space="preserve"> tỷ đồng.</w:t>
      </w:r>
      <w:r w:rsidR="00774C9D" w:rsidRPr="00CB51FE">
        <w:rPr>
          <w:rFonts w:ascii="Times New Roman" w:hAnsi="Times New Roman"/>
          <w:color w:val="000000" w:themeColor="text1"/>
          <w:spacing w:val="-4"/>
          <w:sz w:val="28"/>
          <w:szCs w:val="28"/>
          <w:lang w:val="da-DK"/>
        </w:rPr>
        <w:t xml:space="preserve"> </w:t>
      </w:r>
      <w:r w:rsidR="00774C9D" w:rsidRPr="00CB51FE">
        <w:rPr>
          <w:rFonts w:ascii="Times New Roman" w:eastAsia="Calibri" w:hAnsi="Times New Roman"/>
          <w:bCs/>
          <w:i/>
          <w:color w:val="000000" w:themeColor="text1"/>
          <w:spacing w:val="-4"/>
          <w:kern w:val="2"/>
          <w:sz w:val="28"/>
          <w:szCs w:val="28"/>
          <w:lang w:val="da-DK"/>
        </w:rPr>
        <w:t xml:space="preserve">Phân kỳ nguồn chi thường xuyên </w:t>
      </w:r>
      <w:r w:rsidR="00811039" w:rsidRPr="00CB51FE">
        <w:rPr>
          <w:rFonts w:ascii="Times New Roman" w:eastAsia="Calibri" w:hAnsi="Times New Roman"/>
          <w:bCs/>
          <w:i/>
          <w:color w:val="000000" w:themeColor="text1"/>
          <w:spacing w:val="-4"/>
          <w:kern w:val="2"/>
          <w:sz w:val="28"/>
          <w:szCs w:val="28"/>
          <w:lang w:val="da-DK"/>
        </w:rPr>
        <w:t>175</w:t>
      </w:r>
      <w:r w:rsidR="00774C9D" w:rsidRPr="00CB51FE">
        <w:rPr>
          <w:rFonts w:ascii="Times New Roman" w:eastAsia="Calibri" w:hAnsi="Times New Roman"/>
          <w:bCs/>
          <w:i/>
          <w:color w:val="000000" w:themeColor="text1"/>
          <w:spacing w:val="-4"/>
          <w:kern w:val="2"/>
          <w:sz w:val="28"/>
          <w:szCs w:val="28"/>
          <w:lang w:val="da-DK"/>
        </w:rPr>
        <w:t xml:space="preserve"> tỷ đồng: năm 2026: </w:t>
      </w:r>
      <w:r w:rsidR="00811039" w:rsidRPr="00CB51FE">
        <w:rPr>
          <w:rFonts w:ascii="Times New Roman" w:eastAsia="Calibri" w:hAnsi="Times New Roman"/>
          <w:bCs/>
          <w:i/>
          <w:color w:val="000000" w:themeColor="text1"/>
          <w:spacing w:val="-4"/>
          <w:kern w:val="2"/>
          <w:sz w:val="28"/>
          <w:szCs w:val="28"/>
          <w:lang w:val="da-DK"/>
        </w:rPr>
        <w:t>39,2</w:t>
      </w:r>
      <w:r w:rsidR="00774C9D" w:rsidRPr="00CB51FE">
        <w:rPr>
          <w:rFonts w:ascii="Times New Roman" w:eastAsia="Calibri" w:hAnsi="Times New Roman"/>
          <w:bCs/>
          <w:i/>
          <w:color w:val="000000" w:themeColor="text1"/>
          <w:spacing w:val="-4"/>
          <w:kern w:val="2"/>
          <w:sz w:val="28"/>
          <w:szCs w:val="28"/>
          <w:lang w:val="da-DK"/>
        </w:rPr>
        <w:t xml:space="preserve"> tỷ đồng, từ năm 2027 đến năm 2030 bình quân mỗi năm: </w:t>
      </w:r>
      <w:r w:rsidR="00811039" w:rsidRPr="00CB51FE">
        <w:rPr>
          <w:rFonts w:ascii="Times New Roman" w:eastAsia="Calibri" w:hAnsi="Times New Roman"/>
          <w:bCs/>
          <w:i/>
          <w:color w:val="000000" w:themeColor="text1"/>
          <w:spacing w:val="-4"/>
          <w:kern w:val="2"/>
          <w:sz w:val="28"/>
          <w:szCs w:val="28"/>
          <w:lang w:val="da-DK"/>
        </w:rPr>
        <w:t>33,95</w:t>
      </w:r>
      <w:r w:rsidR="00774C9D" w:rsidRPr="00CB51FE">
        <w:rPr>
          <w:rFonts w:ascii="Times New Roman" w:eastAsia="Calibri" w:hAnsi="Times New Roman"/>
          <w:bCs/>
          <w:i/>
          <w:color w:val="000000" w:themeColor="text1"/>
          <w:spacing w:val="-4"/>
          <w:kern w:val="2"/>
          <w:sz w:val="28"/>
          <w:szCs w:val="28"/>
          <w:lang w:val="da-DK"/>
        </w:rPr>
        <w:t xml:space="preserve"> tỷ đồng</w:t>
      </w:r>
      <w:r w:rsidR="00CC4730" w:rsidRPr="00CB51FE">
        <w:rPr>
          <w:rFonts w:ascii="Times New Roman" w:eastAsia="Times New Roman" w:hAnsi="Times New Roman"/>
          <w:i/>
          <w:color w:val="000000" w:themeColor="text1"/>
          <w:sz w:val="28"/>
          <w:szCs w:val="28"/>
          <w:lang w:val="da-DK"/>
        </w:rPr>
        <w:t>.</w:t>
      </w:r>
    </w:p>
    <w:p w14:paraId="5BD82AE4" w14:textId="128CB924" w:rsidR="00946C43" w:rsidRPr="00CB51FE" w:rsidRDefault="00946C43" w:rsidP="00CB51FE">
      <w:pPr>
        <w:pStyle w:val="Heading3"/>
        <w:spacing w:before="0" w:line="360" w:lineRule="exact"/>
        <w:ind w:firstLine="709"/>
        <w:jc w:val="both"/>
        <w:rPr>
          <w:rFonts w:ascii="Times New Roman" w:hAnsi="Times New Roman"/>
          <w:color w:val="000000" w:themeColor="text1"/>
          <w:sz w:val="28"/>
          <w:szCs w:val="28"/>
          <w:lang w:val="da-DK"/>
        </w:rPr>
      </w:pPr>
      <w:bookmarkStart w:id="75" w:name="_Toc216590465"/>
      <w:r w:rsidRPr="00CB51FE">
        <w:rPr>
          <w:rFonts w:ascii="Times New Roman" w:hAnsi="Times New Roman"/>
          <w:b/>
          <w:bCs/>
          <w:color w:val="000000" w:themeColor="text1"/>
          <w:sz w:val="28"/>
          <w:szCs w:val="28"/>
          <w:lang w:val="da-DK"/>
        </w:rPr>
        <w:t xml:space="preserve">5. Tập trung xây dựng đội ngũ nhà giáo và cơ sở vật chất đạt chuẩn, nâng cao chất lượng giáo dục </w:t>
      </w:r>
      <w:r w:rsidR="00FA201F" w:rsidRPr="00CB51FE">
        <w:rPr>
          <w:rFonts w:ascii="Times New Roman" w:hAnsi="Times New Roman"/>
          <w:b/>
          <w:bCs/>
          <w:color w:val="000000" w:themeColor="text1"/>
          <w:sz w:val="28"/>
          <w:szCs w:val="28"/>
          <w:lang w:val="da-DK"/>
        </w:rPr>
        <w:t>MN</w:t>
      </w:r>
      <w:r w:rsidRPr="00CB51FE">
        <w:rPr>
          <w:rFonts w:ascii="Times New Roman" w:hAnsi="Times New Roman"/>
          <w:b/>
          <w:bCs/>
          <w:color w:val="000000" w:themeColor="text1"/>
          <w:sz w:val="28"/>
          <w:szCs w:val="28"/>
          <w:lang w:val="da-DK"/>
        </w:rPr>
        <w:t xml:space="preserve"> và phổ thông</w:t>
      </w:r>
      <w:bookmarkEnd w:id="75"/>
    </w:p>
    <w:p w14:paraId="72DC2B73" w14:textId="79947213" w:rsidR="008B08EC" w:rsidRPr="00CB51FE" w:rsidRDefault="008B08EC"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b/>
          <w:color w:val="000000" w:themeColor="text1"/>
          <w:sz w:val="28"/>
          <w:szCs w:val="28"/>
          <w:lang w:val="da-DK"/>
        </w:rPr>
        <w:t>5.1.</w:t>
      </w:r>
      <w:r w:rsidRPr="00CB51FE">
        <w:rPr>
          <w:rFonts w:ascii="Times New Roman" w:eastAsia="Times New Roman" w:hAnsi="Times New Roman"/>
          <w:color w:val="000000" w:themeColor="text1"/>
          <w:sz w:val="28"/>
          <w:szCs w:val="28"/>
          <w:lang w:val="da-DK"/>
        </w:rPr>
        <w:t xml:space="preserve"> </w:t>
      </w:r>
      <w:r w:rsidRPr="00CB51FE">
        <w:rPr>
          <w:rFonts w:ascii="Times New Roman" w:eastAsia="Times New Roman" w:hAnsi="Times New Roman"/>
          <w:b/>
          <w:bCs/>
          <w:color w:val="000000" w:themeColor="text1"/>
          <w:sz w:val="28"/>
          <w:szCs w:val="28"/>
          <w:lang w:val="da-DK"/>
        </w:rPr>
        <w:t>Xây dựng đội ngũ nhà giáo</w:t>
      </w:r>
    </w:p>
    <w:p w14:paraId="0EF25D73" w14:textId="17FCB069" w:rsidR="00946C43" w:rsidRPr="00CB51FE" w:rsidRDefault="00946C43"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ml:space="preserve">- Rà soát, hoàn thiện tiêu chuẩn, quy chuẩn, đảm bảo số lượng, chất lượng, cơ cấu đội ngũ </w:t>
      </w:r>
      <w:r w:rsidR="00110F68" w:rsidRPr="00CB51FE">
        <w:rPr>
          <w:rFonts w:ascii="Times New Roman" w:hAnsi="Times New Roman"/>
          <w:bCs/>
          <w:color w:val="000000" w:themeColor="text1"/>
          <w:sz w:val="28"/>
          <w:szCs w:val="28"/>
          <w:lang w:val="da-DK"/>
        </w:rPr>
        <w:t>GV</w:t>
      </w:r>
      <w:r w:rsidRPr="00CB51FE">
        <w:rPr>
          <w:rFonts w:ascii="Times New Roman" w:eastAsia="Times New Roman" w:hAnsi="Times New Roman"/>
          <w:color w:val="000000" w:themeColor="text1"/>
          <w:sz w:val="28"/>
          <w:szCs w:val="28"/>
          <w:lang w:val="da-DK"/>
        </w:rPr>
        <w:t xml:space="preserve">; bố trí đủ số lượng biên chế </w:t>
      </w:r>
      <w:r w:rsidR="00110F68" w:rsidRPr="00CB51FE">
        <w:rPr>
          <w:rFonts w:ascii="Times New Roman" w:hAnsi="Times New Roman"/>
          <w:bCs/>
          <w:color w:val="000000" w:themeColor="text1"/>
          <w:sz w:val="28"/>
          <w:szCs w:val="28"/>
          <w:lang w:val="da-DK"/>
        </w:rPr>
        <w:t>GV</w:t>
      </w:r>
      <w:r w:rsidRPr="00CB51FE">
        <w:rPr>
          <w:rFonts w:ascii="Times New Roman" w:eastAsia="Times New Roman" w:hAnsi="Times New Roman"/>
          <w:color w:val="000000" w:themeColor="text1"/>
          <w:sz w:val="28"/>
          <w:szCs w:val="28"/>
          <w:lang w:val="da-DK"/>
        </w:rPr>
        <w:t>, nhân viên theo quy định</w:t>
      </w:r>
      <w:r w:rsidR="00AC0FB8" w:rsidRPr="00CB51FE">
        <w:rPr>
          <w:rFonts w:ascii="Times New Roman" w:eastAsia="Times New Roman" w:hAnsi="Times New Roman"/>
          <w:color w:val="000000" w:themeColor="text1"/>
          <w:sz w:val="28"/>
          <w:szCs w:val="28"/>
          <w:lang w:val="da-DK"/>
        </w:rPr>
        <w:t xml:space="preserve"> </w:t>
      </w:r>
      <w:r w:rsidR="00AC0FB8" w:rsidRPr="00CB51FE">
        <w:rPr>
          <w:rFonts w:ascii="Times New Roman" w:eastAsia="Times New Roman" w:hAnsi="Times New Roman"/>
          <w:color w:val="FF0000"/>
          <w:sz w:val="28"/>
          <w:szCs w:val="28"/>
          <w:lang w:val="da-DK"/>
        </w:rPr>
        <w:t>trước năm 2030</w:t>
      </w:r>
      <w:r w:rsidRPr="00CB51FE">
        <w:rPr>
          <w:rFonts w:ascii="Times New Roman" w:eastAsia="Times New Roman" w:hAnsi="Times New Roman"/>
          <w:color w:val="000000" w:themeColor="text1"/>
          <w:sz w:val="28"/>
          <w:szCs w:val="28"/>
          <w:lang w:val="da-DK"/>
        </w:rPr>
        <w:t xml:space="preserve">; tăng cường đội ngũ </w:t>
      </w:r>
      <w:r w:rsidR="00110F68" w:rsidRPr="00CB51FE">
        <w:rPr>
          <w:rFonts w:ascii="Times New Roman" w:hAnsi="Times New Roman"/>
          <w:bCs/>
          <w:color w:val="000000" w:themeColor="text1"/>
          <w:sz w:val="28"/>
          <w:szCs w:val="28"/>
          <w:lang w:val="da-DK"/>
        </w:rPr>
        <w:t>GV</w:t>
      </w:r>
      <w:r w:rsidR="00110F68" w:rsidRPr="00CB51FE">
        <w:rPr>
          <w:rFonts w:ascii="Times New Roman" w:eastAsia="Times New Roman" w:hAnsi="Times New Roman"/>
          <w:color w:val="000000" w:themeColor="text1"/>
          <w:sz w:val="28"/>
          <w:szCs w:val="28"/>
          <w:lang w:val="da-DK"/>
        </w:rPr>
        <w:t xml:space="preserve"> </w:t>
      </w:r>
      <w:r w:rsidRPr="00CB51FE">
        <w:rPr>
          <w:rFonts w:ascii="Times New Roman" w:eastAsia="Times New Roman" w:hAnsi="Times New Roman"/>
          <w:color w:val="000000" w:themeColor="text1"/>
          <w:sz w:val="28"/>
          <w:szCs w:val="28"/>
          <w:lang w:val="da-DK"/>
        </w:rPr>
        <w:t xml:space="preserve">dạy các môn ngoại ngữ, tin học, nghệ thuật, dạy các môn khoa học bằng tiếng Anh. Thường xuyên bồi dưỡng, nâng cao trình độ chuyên môn, nghiệp vụ cho </w:t>
      </w:r>
      <w:r w:rsidR="00110F68" w:rsidRPr="00CB51FE">
        <w:rPr>
          <w:rFonts w:ascii="Times New Roman" w:hAnsi="Times New Roman"/>
          <w:bCs/>
          <w:color w:val="000000" w:themeColor="text1"/>
          <w:sz w:val="28"/>
          <w:szCs w:val="28"/>
          <w:lang w:val="da-DK"/>
        </w:rPr>
        <w:t>GV</w:t>
      </w:r>
      <w:r w:rsidR="00110F68" w:rsidRPr="00CB51FE">
        <w:rPr>
          <w:rFonts w:ascii="Times New Roman" w:eastAsia="Times New Roman" w:hAnsi="Times New Roman"/>
          <w:color w:val="000000" w:themeColor="text1"/>
          <w:sz w:val="28"/>
          <w:szCs w:val="28"/>
          <w:lang w:val="da-DK"/>
        </w:rPr>
        <w:t xml:space="preserve"> </w:t>
      </w:r>
      <w:r w:rsidRPr="00CB51FE">
        <w:rPr>
          <w:rFonts w:ascii="Times New Roman" w:eastAsia="Times New Roman" w:hAnsi="Times New Roman"/>
          <w:color w:val="000000" w:themeColor="text1"/>
          <w:sz w:val="28"/>
          <w:szCs w:val="28"/>
          <w:lang w:val="da-DK"/>
        </w:rPr>
        <w:t xml:space="preserve">và </w:t>
      </w:r>
      <w:r w:rsidR="00E47A20" w:rsidRPr="00CB51FE">
        <w:rPr>
          <w:rFonts w:ascii="Times New Roman" w:eastAsia="Times New Roman" w:hAnsi="Times New Roman"/>
          <w:color w:val="000000" w:themeColor="text1"/>
          <w:sz w:val="28"/>
          <w:szCs w:val="28"/>
          <w:lang w:val="da-DK"/>
        </w:rPr>
        <w:t>CBQL</w:t>
      </w:r>
      <w:r w:rsidRPr="00CB51FE">
        <w:rPr>
          <w:rFonts w:ascii="Times New Roman" w:eastAsia="Times New Roman" w:hAnsi="Times New Roman"/>
          <w:color w:val="000000" w:themeColor="text1"/>
          <w:sz w:val="28"/>
          <w:szCs w:val="28"/>
          <w:lang w:val="da-DK"/>
        </w:rPr>
        <w:t xml:space="preserve"> giáo dục; kịp thời cập nhật các yêu cầu mới của Chương trình giáo dục </w:t>
      </w:r>
      <w:r w:rsidR="00FA201F" w:rsidRPr="00CB51FE">
        <w:rPr>
          <w:rFonts w:ascii="Times New Roman" w:eastAsia="Times New Roman" w:hAnsi="Times New Roman"/>
          <w:color w:val="000000" w:themeColor="text1"/>
          <w:sz w:val="28"/>
          <w:szCs w:val="28"/>
          <w:lang w:val="da-DK"/>
        </w:rPr>
        <w:t>MN</w:t>
      </w:r>
      <w:r w:rsidRPr="00CB51FE">
        <w:rPr>
          <w:rFonts w:ascii="Times New Roman" w:eastAsia="Times New Roman" w:hAnsi="Times New Roman"/>
          <w:color w:val="000000" w:themeColor="text1"/>
          <w:sz w:val="28"/>
          <w:szCs w:val="28"/>
          <w:lang w:val="da-DK"/>
        </w:rPr>
        <w:t xml:space="preserve"> mới, </w:t>
      </w:r>
      <w:r w:rsidR="00A90E61" w:rsidRPr="00CB51FE">
        <w:rPr>
          <w:rFonts w:ascii="Times New Roman" w:eastAsia="Times New Roman" w:hAnsi="Times New Roman"/>
          <w:color w:val="000000" w:themeColor="text1"/>
          <w:sz w:val="28"/>
          <w:szCs w:val="28"/>
          <w:lang w:val="da-DK"/>
        </w:rPr>
        <w:t>CT GDPT</w:t>
      </w:r>
      <w:r w:rsidRPr="00CB51FE">
        <w:rPr>
          <w:rFonts w:ascii="Times New Roman" w:eastAsia="Times New Roman" w:hAnsi="Times New Roman"/>
          <w:color w:val="000000" w:themeColor="text1"/>
          <w:sz w:val="28"/>
          <w:szCs w:val="28"/>
          <w:lang w:val="da-DK"/>
        </w:rPr>
        <w:t xml:space="preserve"> 2018, nâng cao kỹ năng ứng dụng công nghệ và phương pháp giảng dạy hiện đại cho đội ngũ nhà giáo.</w:t>
      </w:r>
    </w:p>
    <w:p w14:paraId="02F7B87B" w14:textId="738963DF" w:rsidR="00946C43" w:rsidRPr="00CB51FE" w:rsidRDefault="00946C43"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ml:space="preserve">- Thực hiện đầy đủ các chính sách ưu đãi đối với nhà giáo; đồng thời đẩy mạnh thu hút </w:t>
      </w:r>
      <w:r w:rsidR="000D1AF8" w:rsidRPr="00CB51FE">
        <w:rPr>
          <w:rFonts w:ascii="Times New Roman" w:eastAsia="Times New Roman" w:hAnsi="Times New Roman"/>
          <w:color w:val="000000" w:themeColor="text1"/>
          <w:sz w:val="28"/>
          <w:szCs w:val="28"/>
          <w:lang w:val="da-DK" w:eastAsia="x-none"/>
        </w:rPr>
        <w:t>HS</w:t>
      </w:r>
      <w:r w:rsidR="000D1AF8" w:rsidRPr="00CB51FE">
        <w:rPr>
          <w:rFonts w:ascii="Times New Roman" w:eastAsia="Times New Roman" w:hAnsi="Times New Roman"/>
          <w:color w:val="000000" w:themeColor="text1"/>
          <w:sz w:val="28"/>
          <w:szCs w:val="28"/>
          <w:lang w:val="da-DK"/>
        </w:rPr>
        <w:t xml:space="preserve"> </w:t>
      </w:r>
      <w:r w:rsidRPr="00CB51FE">
        <w:rPr>
          <w:rFonts w:ascii="Times New Roman" w:eastAsia="Times New Roman" w:hAnsi="Times New Roman"/>
          <w:color w:val="000000" w:themeColor="text1"/>
          <w:sz w:val="28"/>
          <w:szCs w:val="28"/>
          <w:lang w:val="da-DK"/>
        </w:rPr>
        <w:t xml:space="preserve">giỏi vào ngành sư phạm. Triển khai xây dựng nhà công vụ hoặc hỗ trợ chỗ ở thuận lợi cho </w:t>
      </w:r>
      <w:r w:rsidR="00110F68" w:rsidRPr="00CB51FE">
        <w:rPr>
          <w:rFonts w:ascii="Times New Roman" w:hAnsi="Times New Roman"/>
          <w:bCs/>
          <w:color w:val="000000" w:themeColor="text1"/>
          <w:sz w:val="28"/>
          <w:szCs w:val="28"/>
          <w:lang w:val="da-DK"/>
        </w:rPr>
        <w:t>GV</w:t>
      </w:r>
      <w:r w:rsidR="00110F68" w:rsidRPr="00CB51FE">
        <w:rPr>
          <w:rFonts w:ascii="Times New Roman" w:eastAsia="Times New Roman" w:hAnsi="Times New Roman"/>
          <w:color w:val="000000" w:themeColor="text1"/>
          <w:sz w:val="28"/>
          <w:szCs w:val="28"/>
          <w:lang w:val="da-DK"/>
        </w:rPr>
        <w:t xml:space="preserve"> </w:t>
      </w:r>
      <w:r w:rsidRPr="00CB51FE">
        <w:rPr>
          <w:rFonts w:ascii="Times New Roman" w:eastAsia="Times New Roman" w:hAnsi="Times New Roman"/>
          <w:color w:val="000000" w:themeColor="text1"/>
          <w:sz w:val="28"/>
          <w:szCs w:val="28"/>
          <w:lang w:val="da-DK"/>
        </w:rPr>
        <w:t xml:space="preserve">ở xa, </w:t>
      </w:r>
      <w:r w:rsidR="00110F68" w:rsidRPr="00CB51FE">
        <w:rPr>
          <w:rFonts w:ascii="Times New Roman" w:hAnsi="Times New Roman"/>
          <w:bCs/>
          <w:color w:val="000000" w:themeColor="text1"/>
          <w:sz w:val="28"/>
          <w:szCs w:val="28"/>
          <w:lang w:val="da-DK"/>
        </w:rPr>
        <w:t>GV</w:t>
      </w:r>
      <w:r w:rsidR="00110F68" w:rsidRPr="00CB51FE">
        <w:rPr>
          <w:rFonts w:ascii="Times New Roman" w:eastAsia="Times New Roman" w:hAnsi="Times New Roman"/>
          <w:color w:val="000000" w:themeColor="text1"/>
          <w:sz w:val="28"/>
          <w:szCs w:val="28"/>
          <w:lang w:val="da-DK"/>
        </w:rPr>
        <w:t xml:space="preserve"> </w:t>
      </w:r>
      <w:r w:rsidRPr="00CB51FE">
        <w:rPr>
          <w:rFonts w:ascii="Times New Roman" w:eastAsia="Times New Roman" w:hAnsi="Times New Roman"/>
          <w:color w:val="000000" w:themeColor="text1"/>
          <w:sz w:val="28"/>
          <w:szCs w:val="28"/>
          <w:lang w:val="da-DK"/>
        </w:rPr>
        <w:t xml:space="preserve">công tác tại địa bàn khó khăn. Nâng cao năng lực và trách nhiệm của đội ngũ </w:t>
      </w:r>
      <w:r w:rsidR="00E47A20" w:rsidRPr="00CB51FE">
        <w:rPr>
          <w:rFonts w:ascii="Times New Roman" w:eastAsia="Times New Roman" w:hAnsi="Times New Roman"/>
          <w:color w:val="000000" w:themeColor="text1"/>
          <w:sz w:val="28"/>
          <w:szCs w:val="28"/>
          <w:lang w:val="da-DK"/>
        </w:rPr>
        <w:t>CBQL</w:t>
      </w:r>
      <w:r w:rsidRPr="00CB51FE">
        <w:rPr>
          <w:rFonts w:ascii="Times New Roman" w:eastAsia="Times New Roman" w:hAnsi="Times New Roman"/>
          <w:color w:val="000000" w:themeColor="text1"/>
          <w:sz w:val="28"/>
          <w:szCs w:val="28"/>
          <w:lang w:val="da-DK"/>
        </w:rPr>
        <w:t xml:space="preserve"> giáo dục các cấp; bố trí, sử dụng cán bộ đúng chuyên môn, sở trường để phát huy tối đa năng lực nguồn nhân lực ngành giáo dục thành phố.</w:t>
      </w:r>
    </w:p>
    <w:p w14:paraId="5F84C8D1" w14:textId="235DAE40" w:rsidR="00D4207A" w:rsidRPr="00CB51FE" w:rsidRDefault="00D4207A"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ml:space="preserve">- Xây dựng và triển khai Kế hoạch đào tạo, bồi dưỡng nâng cao năng lực đội ngũ </w:t>
      </w:r>
      <w:r w:rsidR="00110F68" w:rsidRPr="00CB51FE">
        <w:rPr>
          <w:rFonts w:ascii="Times New Roman" w:eastAsia="Times New Roman" w:hAnsi="Times New Roman"/>
          <w:color w:val="000000" w:themeColor="text1"/>
          <w:sz w:val="28"/>
          <w:szCs w:val="28"/>
          <w:lang w:val="da-DK"/>
        </w:rPr>
        <w:t xml:space="preserve">GV </w:t>
      </w:r>
      <w:r w:rsidRPr="00CB51FE">
        <w:rPr>
          <w:rFonts w:ascii="Times New Roman" w:eastAsia="Times New Roman" w:hAnsi="Times New Roman"/>
          <w:color w:val="000000" w:themeColor="text1"/>
          <w:sz w:val="28"/>
          <w:szCs w:val="28"/>
          <w:lang w:val="da-DK"/>
        </w:rPr>
        <w:t xml:space="preserve">và </w:t>
      </w:r>
      <w:r w:rsidR="00E47A20" w:rsidRPr="00CB51FE">
        <w:rPr>
          <w:rFonts w:ascii="Times New Roman" w:eastAsia="Times New Roman" w:hAnsi="Times New Roman"/>
          <w:color w:val="000000" w:themeColor="text1"/>
          <w:sz w:val="28"/>
          <w:szCs w:val="28"/>
          <w:lang w:val="da-DK"/>
        </w:rPr>
        <w:t>CBQL</w:t>
      </w:r>
      <w:r w:rsidRPr="00CB51FE">
        <w:rPr>
          <w:rFonts w:ascii="Times New Roman" w:eastAsia="Times New Roman" w:hAnsi="Times New Roman"/>
          <w:color w:val="000000" w:themeColor="text1"/>
          <w:sz w:val="28"/>
          <w:szCs w:val="28"/>
          <w:lang w:val="da-DK"/>
        </w:rPr>
        <w:t xml:space="preserve"> giáo dục đáp ứng yêu cầu Nghị quyết 71-NQ/TW</w:t>
      </w:r>
      <w:r w:rsidR="00826847" w:rsidRPr="00CB51FE">
        <w:rPr>
          <w:rFonts w:ascii="Times New Roman" w:eastAsia="Times New Roman" w:hAnsi="Times New Roman"/>
          <w:color w:val="000000" w:themeColor="text1"/>
          <w:sz w:val="28"/>
          <w:szCs w:val="28"/>
          <w:lang w:val="da-DK"/>
        </w:rPr>
        <w:t xml:space="preserve"> </w:t>
      </w:r>
      <w:r w:rsidR="00826847" w:rsidRPr="00CB51FE">
        <w:rPr>
          <w:rFonts w:ascii="Times New Roman" w:eastAsia="Times New Roman" w:hAnsi="Times New Roman"/>
          <w:color w:val="FF0000"/>
          <w:sz w:val="28"/>
          <w:szCs w:val="28"/>
          <w:lang w:val="da-DK"/>
        </w:rPr>
        <w:t>trong quý I năm 2026</w:t>
      </w:r>
      <w:r w:rsidR="008B08EC" w:rsidRPr="00CB51FE">
        <w:rPr>
          <w:rFonts w:ascii="Times New Roman" w:eastAsia="Times New Roman" w:hAnsi="Times New Roman"/>
          <w:color w:val="FF0000"/>
          <w:sz w:val="28"/>
          <w:szCs w:val="28"/>
          <w:lang w:val="da-DK"/>
        </w:rPr>
        <w:t>.</w:t>
      </w:r>
    </w:p>
    <w:p w14:paraId="4EC41597" w14:textId="0FA64B5E" w:rsidR="008462C0" w:rsidRPr="00CB51FE" w:rsidRDefault="008462C0"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Xây dựng, trình HĐND ban hành nghị quyết về chính sách hỗ trợ dạy học bằng tiếng Anh; thu hút giáo viên tiếng Anh (đặc biệt cấp mầm non); hỗ trợ giáo viên tự bồi dưỡng và thi đạt chứng chỉ tiếng Anh quốc tế để đủ điều kiện dạy tiếng Anh, dạy học bằng tiếng Anh</w:t>
      </w:r>
      <w:r w:rsidR="00826847" w:rsidRPr="00CB51FE">
        <w:rPr>
          <w:rFonts w:ascii="Times New Roman" w:eastAsia="Times New Roman" w:hAnsi="Times New Roman"/>
          <w:color w:val="000000" w:themeColor="text1"/>
          <w:sz w:val="28"/>
          <w:szCs w:val="28"/>
          <w:lang w:val="da-DK"/>
        </w:rPr>
        <w:t xml:space="preserve"> </w:t>
      </w:r>
      <w:r w:rsidR="00826847" w:rsidRPr="00CB51FE">
        <w:rPr>
          <w:rFonts w:ascii="Times New Roman" w:eastAsia="Times New Roman" w:hAnsi="Times New Roman"/>
          <w:color w:val="FF0000"/>
          <w:sz w:val="28"/>
          <w:szCs w:val="28"/>
          <w:lang w:val="da-DK"/>
        </w:rPr>
        <w:t>trong quý I</w:t>
      </w:r>
      <w:r w:rsidR="003E70A7" w:rsidRPr="00CB51FE">
        <w:rPr>
          <w:rFonts w:ascii="Times New Roman" w:eastAsia="Times New Roman" w:hAnsi="Times New Roman"/>
          <w:color w:val="FF0000"/>
          <w:sz w:val="28"/>
          <w:szCs w:val="28"/>
          <w:lang w:val="da-DK"/>
        </w:rPr>
        <w:t>V</w:t>
      </w:r>
      <w:r w:rsidR="00826847" w:rsidRPr="00CB51FE">
        <w:rPr>
          <w:rFonts w:ascii="Times New Roman" w:eastAsia="Times New Roman" w:hAnsi="Times New Roman"/>
          <w:color w:val="FF0000"/>
          <w:sz w:val="28"/>
          <w:szCs w:val="28"/>
          <w:lang w:val="da-DK"/>
        </w:rPr>
        <w:t xml:space="preserve"> năm 2026.</w:t>
      </w:r>
    </w:p>
    <w:p w14:paraId="6B439B85" w14:textId="0CB8F274" w:rsidR="00BD2066" w:rsidRPr="00CB51FE" w:rsidRDefault="00E41228" w:rsidP="00CB51FE">
      <w:pPr>
        <w:spacing w:after="0" w:line="360" w:lineRule="exact"/>
        <w:ind w:firstLine="709"/>
        <w:jc w:val="both"/>
        <w:rPr>
          <w:rFonts w:ascii="Times New Roman" w:eastAsia="Times New Roman" w:hAnsi="Times New Roman"/>
          <w:i/>
          <w:noProof/>
          <w:color w:val="000000" w:themeColor="text1"/>
          <w:sz w:val="28"/>
          <w:szCs w:val="28"/>
          <w:lang w:val="da-DK"/>
        </w:rPr>
      </w:pPr>
      <w:r w:rsidRPr="00CB51FE">
        <w:rPr>
          <w:rFonts w:ascii="Times New Roman" w:eastAsia="Times New Roman" w:hAnsi="Times New Roman"/>
          <w:i/>
          <w:noProof/>
          <w:color w:val="000000" w:themeColor="text1"/>
          <w:sz w:val="28"/>
          <w:szCs w:val="28"/>
          <w:lang w:val="da-DK"/>
        </w:rPr>
        <w:t>*</w:t>
      </w:r>
      <w:r w:rsidR="00C41C9D" w:rsidRPr="00CB51FE">
        <w:rPr>
          <w:rFonts w:ascii="Times New Roman" w:eastAsia="Times New Roman" w:hAnsi="Times New Roman"/>
          <w:i/>
          <w:noProof/>
          <w:color w:val="000000" w:themeColor="text1"/>
          <w:sz w:val="28"/>
          <w:szCs w:val="28"/>
          <w:lang w:val="da-DK"/>
        </w:rPr>
        <w:t xml:space="preserve"> </w:t>
      </w:r>
      <w:r w:rsidR="00BD2066" w:rsidRPr="00CB51FE">
        <w:rPr>
          <w:rFonts w:ascii="Times New Roman" w:eastAsia="Times New Roman" w:hAnsi="Times New Roman"/>
          <w:i/>
          <w:noProof/>
          <w:color w:val="000000" w:themeColor="text1"/>
          <w:sz w:val="28"/>
          <w:szCs w:val="28"/>
          <w:lang w:val="da-DK"/>
        </w:rPr>
        <w:t xml:space="preserve">Để đáp ứng tổng thể về đào tạo, bồi dưỡng nâng cao năng lực đội ngũ </w:t>
      </w:r>
      <w:r w:rsidR="00110F68" w:rsidRPr="00CB51FE">
        <w:rPr>
          <w:rFonts w:ascii="Times New Roman" w:hAnsi="Times New Roman"/>
          <w:bCs/>
          <w:i/>
          <w:color w:val="000000" w:themeColor="text1"/>
          <w:sz w:val="28"/>
          <w:szCs w:val="28"/>
          <w:lang w:val="da-DK"/>
        </w:rPr>
        <w:t>GV</w:t>
      </w:r>
      <w:r w:rsidR="00110F68" w:rsidRPr="00CB51FE">
        <w:rPr>
          <w:rFonts w:ascii="Times New Roman" w:eastAsia="Times New Roman" w:hAnsi="Times New Roman"/>
          <w:i/>
          <w:noProof/>
          <w:color w:val="000000" w:themeColor="text1"/>
          <w:sz w:val="28"/>
          <w:szCs w:val="28"/>
          <w:lang w:val="da-DK"/>
        </w:rPr>
        <w:t xml:space="preserve"> </w:t>
      </w:r>
      <w:r w:rsidR="00BD2066" w:rsidRPr="00CB51FE">
        <w:rPr>
          <w:rFonts w:ascii="Times New Roman" w:eastAsia="Times New Roman" w:hAnsi="Times New Roman"/>
          <w:i/>
          <w:noProof/>
          <w:color w:val="000000" w:themeColor="text1"/>
          <w:sz w:val="28"/>
          <w:szCs w:val="28"/>
          <w:lang w:val="da-DK"/>
        </w:rPr>
        <w:t xml:space="preserve">và </w:t>
      </w:r>
      <w:r w:rsidR="00E47A20" w:rsidRPr="00CB51FE">
        <w:rPr>
          <w:rFonts w:ascii="Times New Roman" w:eastAsia="Times New Roman" w:hAnsi="Times New Roman"/>
          <w:i/>
          <w:noProof/>
          <w:color w:val="000000" w:themeColor="text1"/>
          <w:sz w:val="28"/>
          <w:szCs w:val="28"/>
          <w:lang w:val="da-DK"/>
        </w:rPr>
        <w:t>CBQL</w:t>
      </w:r>
      <w:r w:rsidR="00BD2066" w:rsidRPr="00CB51FE">
        <w:rPr>
          <w:rFonts w:ascii="Times New Roman" w:eastAsia="Times New Roman" w:hAnsi="Times New Roman"/>
          <w:i/>
          <w:noProof/>
          <w:color w:val="000000" w:themeColor="text1"/>
          <w:sz w:val="28"/>
          <w:szCs w:val="28"/>
          <w:lang w:val="da-DK"/>
        </w:rPr>
        <w:t xml:space="preserve"> giáo dục cho các cơ sở GDĐT trong 05 năm (2026-2030) cần tổng kinh phí </w:t>
      </w:r>
      <w:r w:rsidR="00BD2066" w:rsidRPr="00CB51FE">
        <w:rPr>
          <w:rFonts w:ascii="Times New Roman" w:eastAsia="Times New Roman" w:hAnsi="Times New Roman"/>
          <w:b/>
          <w:bCs/>
          <w:i/>
          <w:noProof/>
          <w:color w:val="000000" w:themeColor="text1"/>
          <w:sz w:val="28"/>
          <w:szCs w:val="28"/>
          <w:lang w:val="da-DK"/>
        </w:rPr>
        <w:t>171,9</w:t>
      </w:r>
      <w:r w:rsidR="00B80B39" w:rsidRPr="00CB51FE">
        <w:rPr>
          <w:rFonts w:ascii="Times New Roman" w:eastAsia="Times New Roman" w:hAnsi="Times New Roman"/>
          <w:b/>
          <w:bCs/>
          <w:i/>
          <w:noProof/>
          <w:color w:val="000000" w:themeColor="text1"/>
          <w:sz w:val="28"/>
          <w:szCs w:val="28"/>
          <w:lang w:val="da-DK"/>
        </w:rPr>
        <w:t>14</w:t>
      </w:r>
      <w:r w:rsidR="00BD2066" w:rsidRPr="00CB51FE">
        <w:rPr>
          <w:rFonts w:ascii="Times New Roman" w:eastAsia="Times New Roman" w:hAnsi="Times New Roman"/>
          <w:b/>
          <w:bCs/>
          <w:i/>
          <w:noProof/>
          <w:color w:val="000000" w:themeColor="text1"/>
          <w:sz w:val="28"/>
          <w:szCs w:val="28"/>
          <w:lang w:val="da-DK"/>
        </w:rPr>
        <w:t xml:space="preserve"> tỷ đồng</w:t>
      </w:r>
      <w:r w:rsidR="00BD2066" w:rsidRPr="00CB51FE">
        <w:rPr>
          <w:rFonts w:ascii="Times New Roman" w:eastAsia="Times New Roman" w:hAnsi="Times New Roman"/>
          <w:i/>
          <w:noProof/>
          <w:color w:val="000000" w:themeColor="text1"/>
          <w:sz w:val="28"/>
          <w:szCs w:val="28"/>
          <w:lang w:val="da-DK"/>
        </w:rPr>
        <w:t xml:space="preserve">; trong đó khoảng </w:t>
      </w:r>
      <w:r w:rsidR="00BD2066" w:rsidRPr="00CB51FE">
        <w:rPr>
          <w:rFonts w:ascii="Times New Roman" w:eastAsia="Times New Roman" w:hAnsi="Times New Roman"/>
          <w:b/>
          <w:bCs/>
          <w:i/>
          <w:noProof/>
          <w:color w:val="000000" w:themeColor="text1"/>
          <w:sz w:val="28"/>
          <w:szCs w:val="28"/>
          <w:lang w:val="da-DK"/>
        </w:rPr>
        <w:t>154,7</w:t>
      </w:r>
      <w:r w:rsidR="0082387C" w:rsidRPr="00CB51FE">
        <w:rPr>
          <w:rFonts w:ascii="Times New Roman" w:eastAsia="Times New Roman" w:hAnsi="Times New Roman"/>
          <w:b/>
          <w:bCs/>
          <w:i/>
          <w:noProof/>
          <w:color w:val="000000" w:themeColor="text1"/>
          <w:sz w:val="28"/>
          <w:szCs w:val="28"/>
          <w:lang w:val="da-DK"/>
        </w:rPr>
        <w:t>226</w:t>
      </w:r>
      <w:r w:rsidR="00BD2066" w:rsidRPr="00CB51FE">
        <w:rPr>
          <w:rFonts w:ascii="Times New Roman" w:eastAsia="Times New Roman" w:hAnsi="Times New Roman"/>
          <w:b/>
          <w:bCs/>
          <w:i/>
          <w:noProof/>
          <w:color w:val="000000" w:themeColor="text1"/>
          <w:sz w:val="28"/>
          <w:szCs w:val="28"/>
          <w:lang w:val="da-DK"/>
        </w:rPr>
        <w:t xml:space="preserve"> tỷ đồng</w:t>
      </w:r>
      <w:r w:rsidR="00BD2066" w:rsidRPr="00CB51FE">
        <w:rPr>
          <w:rFonts w:ascii="Times New Roman" w:eastAsia="Times New Roman" w:hAnsi="Times New Roman"/>
          <w:i/>
          <w:noProof/>
          <w:color w:val="000000" w:themeColor="text1"/>
          <w:sz w:val="28"/>
          <w:szCs w:val="28"/>
          <w:lang w:val="da-DK"/>
        </w:rPr>
        <w:t xml:space="preserve"> từ nguồn chi thường xuyên và khoảng </w:t>
      </w:r>
      <w:r w:rsidR="00BD2066" w:rsidRPr="00CB51FE">
        <w:rPr>
          <w:rFonts w:ascii="Times New Roman" w:eastAsia="Times New Roman" w:hAnsi="Times New Roman"/>
          <w:b/>
          <w:bCs/>
          <w:i/>
          <w:noProof/>
          <w:color w:val="000000" w:themeColor="text1"/>
          <w:sz w:val="28"/>
          <w:szCs w:val="28"/>
          <w:lang w:val="da-DK"/>
        </w:rPr>
        <w:t>17,19</w:t>
      </w:r>
      <w:r w:rsidR="003403CA" w:rsidRPr="00CB51FE">
        <w:rPr>
          <w:rFonts w:ascii="Times New Roman" w:eastAsia="Times New Roman" w:hAnsi="Times New Roman"/>
          <w:b/>
          <w:bCs/>
          <w:i/>
          <w:noProof/>
          <w:color w:val="000000" w:themeColor="text1"/>
          <w:sz w:val="28"/>
          <w:szCs w:val="28"/>
          <w:lang w:val="da-DK"/>
        </w:rPr>
        <w:t>14</w:t>
      </w:r>
      <w:r w:rsidR="00BD2066" w:rsidRPr="00CB51FE">
        <w:rPr>
          <w:rFonts w:ascii="Times New Roman" w:eastAsia="Times New Roman" w:hAnsi="Times New Roman"/>
          <w:b/>
          <w:bCs/>
          <w:i/>
          <w:noProof/>
          <w:color w:val="000000" w:themeColor="text1"/>
          <w:sz w:val="28"/>
          <w:szCs w:val="28"/>
          <w:lang w:val="da-DK"/>
        </w:rPr>
        <w:t xml:space="preserve"> tỷ đồng</w:t>
      </w:r>
      <w:r w:rsidR="00BD2066" w:rsidRPr="00CB51FE">
        <w:rPr>
          <w:rFonts w:ascii="Times New Roman" w:eastAsia="Times New Roman" w:hAnsi="Times New Roman"/>
          <w:i/>
          <w:noProof/>
          <w:color w:val="000000" w:themeColor="text1"/>
          <w:sz w:val="28"/>
          <w:szCs w:val="28"/>
          <w:lang w:val="da-DK"/>
        </w:rPr>
        <w:t xml:space="preserve"> từ nguồn xã hội hóa. </w:t>
      </w:r>
    </w:p>
    <w:p w14:paraId="3E39D278" w14:textId="3C524033" w:rsidR="00600117" w:rsidRPr="00CB51FE" w:rsidRDefault="00BD2066" w:rsidP="00CB51FE">
      <w:pPr>
        <w:spacing w:after="0" w:line="360" w:lineRule="exact"/>
        <w:ind w:firstLine="709"/>
        <w:jc w:val="both"/>
        <w:rPr>
          <w:rFonts w:ascii="Times New Roman" w:eastAsia="Times New Roman" w:hAnsi="Times New Roman"/>
          <w:i/>
          <w:noProof/>
          <w:color w:val="000000" w:themeColor="text1"/>
          <w:sz w:val="28"/>
          <w:szCs w:val="28"/>
          <w:lang w:val="da-DK"/>
        </w:rPr>
      </w:pPr>
      <w:r w:rsidRPr="00CB51FE">
        <w:rPr>
          <w:rFonts w:ascii="Times New Roman" w:eastAsia="Times New Roman" w:hAnsi="Times New Roman"/>
          <w:i/>
          <w:noProof/>
          <w:color w:val="000000" w:themeColor="text1"/>
          <w:sz w:val="28"/>
          <w:szCs w:val="28"/>
          <w:lang w:val="da-DK"/>
        </w:rPr>
        <w:t>Nguồn chi thường xuyên 154,7</w:t>
      </w:r>
      <w:r w:rsidR="003403CA" w:rsidRPr="00CB51FE">
        <w:rPr>
          <w:rFonts w:ascii="Times New Roman" w:eastAsia="Times New Roman" w:hAnsi="Times New Roman"/>
          <w:i/>
          <w:noProof/>
          <w:color w:val="000000" w:themeColor="text1"/>
          <w:sz w:val="28"/>
          <w:szCs w:val="28"/>
          <w:lang w:val="da-DK"/>
        </w:rPr>
        <w:t>226</w:t>
      </w:r>
      <w:r w:rsidRPr="00CB51FE">
        <w:rPr>
          <w:rFonts w:ascii="Times New Roman" w:eastAsia="Times New Roman" w:hAnsi="Times New Roman"/>
          <w:i/>
          <w:noProof/>
          <w:color w:val="000000" w:themeColor="text1"/>
          <w:sz w:val="28"/>
          <w:szCs w:val="28"/>
          <w:lang w:val="da-DK"/>
        </w:rPr>
        <w:t xml:space="preserve"> tỷ đồng được phân kỳ như sau: năm 2026: </w:t>
      </w:r>
      <w:r w:rsidR="00200E5C" w:rsidRPr="00CB51FE">
        <w:rPr>
          <w:rFonts w:ascii="Times New Roman" w:eastAsia="Times New Roman" w:hAnsi="Times New Roman"/>
          <w:i/>
          <w:noProof/>
          <w:color w:val="000000" w:themeColor="text1"/>
          <w:sz w:val="28"/>
          <w:szCs w:val="28"/>
          <w:lang w:val="da-DK"/>
        </w:rPr>
        <w:t>51</w:t>
      </w:r>
      <w:r w:rsidRPr="00CB51FE">
        <w:rPr>
          <w:rFonts w:ascii="Times New Roman" w:eastAsia="Times New Roman" w:hAnsi="Times New Roman"/>
          <w:i/>
          <w:noProof/>
          <w:color w:val="000000" w:themeColor="text1"/>
          <w:sz w:val="28"/>
          <w:szCs w:val="28"/>
          <w:lang w:val="da-DK"/>
        </w:rPr>
        <w:t>,</w:t>
      </w:r>
      <w:r w:rsidR="00200E5C" w:rsidRPr="00CB51FE">
        <w:rPr>
          <w:rFonts w:ascii="Times New Roman" w:eastAsia="Times New Roman" w:hAnsi="Times New Roman"/>
          <w:i/>
          <w:noProof/>
          <w:color w:val="000000" w:themeColor="text1"/>
          <w:sz w:val="28"/>
          <w:szCs w:val="28"/>
          <w:lang w:val="da-DK"/>
        </w:rPr>
        <w:t>5988</w:t>
      </w:r>
      <w:r w:rsidRPr="00CB51FE">
        <w:rPr>
          <w:rFonts w:ascii="Times New Roman" w:eastAsia="Times New Roman" w:hAnsi="Times New Roman"/>
          <w:i/>
          <w:noProof/>
          <w:color w:val="000000" w:themeColor="text1"/>
          <w:sz w:val="28"/>
          <w:szCs w:val="28"/>
          <w:lang w:val="da-DK"/>
        </w:rPr>
        <w:t xml:space="preserve"> tỷ đồng; năm 2027: </w:t>
      </w:r>
      <w:r w:rsidR="00617420" w:rsidRPr="00CB51FE">
        <w:rPr>
          <w:rFonts w:ascii="Times New Roman" w:eastAsia="Times New Roman" w:hAnsi="Times New Roman"/>
          <w:i/>
          <w:noProof/>
          <w:color w:val="000000" w:themeColor="text1"/>
          <w:sz w:val="28"/>
          <w:szCs w:val="28"/>
          <w:lang w:val="da-DK"/>
        </w:rPr>
        <w:t>35</w:t>
      </w:r>
      <w:r w:rsidR="00064BAE" w:rsidRPr="00CB51FE">
        <w:rPr>
          <w:rFonts w:ascii="Times New Roman" w:eastAsia="Times New Roman" w:hAnsi="Times New Roman"/>
          <w:i/>
          <w:noProof/>
          <w:color w:val="000000" w:themeColor="text1"/>
          <w:sz w:val="28"/>
          <w:szCs w:val="28"/>
          <w:lang w:val="da-DK"/>
        </w:rPr>
        <w:t>,</w:t>
      </w:r>
      <w:r w:rsidR="00617420" w:rsidRPr="00CB51FE">
        <w:rPr>
          <w:rFonts w:ascii="Times New Roman" w:eastAsia="Times New Roman" w:hAnsi="Times New Roman"/>
          <w:i/>
          <w:noProof/>
          <w:color w:val="000000" w:themeColor="text1"/>
          <w:sz w:val="28"/>
          <w:szCs w:val="28"/>
          <w:lang w:val="da-DK"/>
        </w:rPr>
        <w:t>3538</w:t>
      </w:r>
      <w:r w:rsidRPr="00CB51FE">
        <w:rPr>
          <w:rFonts w:ascii="Times New Roman" w:eastAsia="Times New Roman" w:hAnsi="Times New Roman"/>
          <w:i/>
          <w:noProof/>
          <w:color w:val="000000" w:themeColor="text1"/>
          <w:sz w:val="28"/>
          <w:szCs w:val="28"/>
          <w:lang w:val="da-DK"/>
        </w:rPr>
        <w:t xml:space="preserve"> tỷ đồng; năm 2028: </w:t>
      </w:r>
      <w:r w:rsidR="00617420" w:rsidRPr="00CB51FE">
        <w:rPr>
          <w:rFonts w:ascii="Times New Roman" w:eastAsia="Times New Roman" w:hAnsi="Times New Roman"/>
          <w:i/>
          <w:noProof/>
          <w:color w:val="000000" w:themeColor="text1"/>
          <w:sz w:val="28"/>
          <w:szCs w:val="28"/>
          <w:lang w:val="da-DK"/>
        </w:rPr>
        <w:t>29</w:t>
      </w:r>
      <w:r w:rsidR="00064BAE" w:rsidRPr="00CB51FE">
        <w:rPr>
          <w:rFonts w:ascii="Times New Roman" w:eastAsia="Times New Roman" w:hAnsi="Times New Roman"/>
          <w:i/>
          <w:noProof/>
          <w:color w:val="000000" w:themeColor="text1"/>
          <w:sz w:val="28"/>
          <w:szCs w:val="28"/>
          <w:lang w:val="da-DK"/>
        </w:rPr>
        <w:t>,0</w:t>
      </w:r>
      <w:r w:rsidR="00617420" w:rsidRPr="00CB51FE">
        <w:rPr>
          <w:rFonts w:ascii="Times New Roman" w:eastAsia="Times New Roman" w:hAnsi="Times New Roman"/>
          <w:i/>
          <w:noProof/>
          <w:color w:val="000000" w:themeColor="text1"/>
          <w:sz w:val="28"/>
          <w:szCs w:val="28"/>
          <w:lang w:val="da-DK"/>
        </w:rPr>
        <w:t>70</w:t>
      </w:r>
      <w:r w:rsidRPr="00CB51FE">
        <w:rPr>
          <w:rFonts w:ascii="Times New Roman" w:eastAsia="Times New Roman" w:hAnsi="Times New Roman"/>
          <w:i/>
          <w:noProof/>
          <w:color w:val="000000" w:themeColor="text1"/>
          <w:sz w:val="28"/>
          <w:szCs w:val="28"/>
          <w:lang w:val="da-DK"/>
        </w:rPr>
        <w:t xml:space="preserve"> tỷ đồng; năm 2029: </w:t>
      </w:r>
      <w:r w:rsidR="00064BAE" w:rsidRPr="00CB51FE">
        <w:rPr>
          <w:rFonts w:ascii="Times New Roman" w:eastAsia="Times New Roman" w:hAnsi="Times New Roman"/>
          <w:bCs/>
          <w:i/>
          <w:noProof/>
          <w:color w:val="000000" w:themeColor="text1"/>
          <w:sz w:val="28"/>
          <w:szCs w:val="28"/>
          <w:lang w:val="da-DK"/>
        </w:rPr>
        <w:t>2</w:t>
      </w:r>
      <w:r w:rsidR="00617420" w:rsidRPr="00CB51FE">
        <w:rPr>
          <w:rFonts w:ascii="Times New Roman" w:eastAsia="Times New Roman" w:hAnsi="Times New Roman"/>
          <w:bCs/>
          <w:i/>
          <w:noProof/>
          <w:color w:val="000000" w:themeColor="text1"/>
          <w:sz w:val="28"/>
          <w:szCs w:val="28"/>
          <w:lang w:val="da-DK"/>
        </w:rPr>
        <w:t>0</w:t>
      </w:r>
      <w:r w:rsidR="00064BAE" w:rsidRPr="00CB51FE">
        <w:rPr>
          <w:rFonts w:ascii="Times New Roman" w:eastAsia="Times New Roman" w:hAnsi="Times New Roman"/>
          <w:bCs/>
          <w:i/>
          <w:noProof/>
          <w:color w:val="000000" w:themeColor="text1"/>
          <w:sz w:val="28"/>
          <w:szCs w:val="28"/>
          <w:lang w:val="da-DK"/>
        </w:rPr>
        <w:t>,</w:t>
      </w:r>
      <w:r w:rsidR="00617420" w:rsidRPr="00CB51FE">
        <w:rPr>
          <w:rFonts w:ascii="Times New Roman" w:eastAsia="Times New Roman" w:hAnsi="Times New Roman"/>
          <w:bCs/>
          <w:i/>
          <w:noProof/>
          <w:color w:val="000000" w:themeColor="text1"/>
          <w:sz w:val="28"/>
          <w:szCs w:val="28"/>
          <w:lang w:val="da-DK"/>
        </w:rPr>
        <w:t>700</w:t>
      </w:r>
      <w:r w:rsidRPr="00CB51FE">
        <w:rPr>
          <w:rFonts w:ascii="Times New Roman" w:eastAsia="Times New Roman" w:hAnsi="Times New Roman"/>
          <w:i/>
          <w:noProof/>
          <w:color w:val="000000" w:themeColor="text1"/>
          <w:sz w:val="28"/>
          <w:szCs w:val="28"/>
          <w:lang w:val="da-DK"/>
        </w:rPr>
        <w:t xml:space="preserve"> tỷ đồng; năm 2030: </w:t>
      </w:r>
      <w:r w:rsidR="00064BAE" w:rsidRPr="00CB51FE">
        <w:rPr>
          <w:rFonts w:ascii="Times New Roman" w:eastAsia="Times New Roman" w:hAnsi="Times New Roman"/>
          <w:i/>
          <w:noProof/>
          <w:color w:val="000000" w:themeColor="text1"/>
          <w:sz w:val="28"/>
          <w:szCs w:val="28"/>
          <w:lang w:val="da-DK"/>
        </w:rPr>
        <w:t>1</w:t>
      </w:r>
      <w:r w:rsidR="00617420" w:rsidRPr="00CB51FE">
        <w:rPr>
          <w:rFonts w:ascii="Times New Roman" w:eastAsia="Times New Roman" w:hAnsi="Times New Roman"/>
          <w:i/>
          <w:noProof/>
          <w:color w:val="000000" w:themeColor="text1"/>
          <w:sz w:val="28"/>
          <w:szCs w:val="28"/>
          <w:lang w:val="da-DK"/>
        </w:rPr>
        <w:t>8</w:t>
      </w:r>
      <w:r w:rsidRPr="00CB51FE">
        <w:rPr>
          <w:rFonts w:ascii="Times New Roman" w:eastAsia="Times New Roman" w:hAnsi="Times New Roman"/>
          <w:i/>
          <w:noProof/>
          <w:color w:val="000000" w:themeColor="text1"/>
          <w:sz w:val="28"/>
          <w:szCs w:val="28"/>
          <w:lang w:val="da-DK"/>
        </w:rPr>
        <w:t xml:space="preserve"> tỷ đồng</w:t>
      </w:r>
      <w:r w:rsidR="00951AEE" w:rsidRPr="00CB51FE">
        <w:rPr>
          <w:rFonts w:ascii="Times New Roman" w:eastAsia="Times New Roman" w:hAnsi="Times New Roman"/>
          <w:i/>
          <w:noProof/>
          <w:color w:val="000000" w:themeColor="text1"/>
          <w:sz w:val="28"/>
          <w:szCs w:val="28"/>
          <w:lang w:val="da-DK"/>
        </w:rPr>
        <w:t>.</w:t>
      </w:r>
    </w:p>
    <w:p w14:paraId="62817A01" w14:textId="1BB6B1C9" w:rsidR="008B08EC" w:rsidRPr="00CB51FE" w:rsidRDefault="008B08EC" w:rsidP="00CB51FE">
      <w:pPr>
        <w:spacing w:after="0" w:line="360" w:lineRule="exact"/>
        <w:ind w:firstLine="709"/>
        <w:jc w:val="both"/>
        <w:rPr>
          <w:rFonts w:ascii="Times New Roman" w:eastAsia="Times New Roman" w:hAnsi="Times New Roman"/>
          <w:color w:val="000000" w:themeColor="text1"/>
          <w:spacing w:val="-4"/>
          <w:sz w:val="28"/>
          <w:szCs w:val="28"/>
          <w:lang w:val="da-DK"/>
        </w:rPr>
      </w:pPr>
      <w:r w:rsidRPr="00CB51FE">
        <w:rPr>
          <w:rFonts w:ascii="Times New Roman" w:eastAsia="Times New Roman" w:hAnsi="Times New Roman"/>
          <w:b/>
          <w:noProof/>
          <w:color w:val="000000" w:themeColor="text1"/>
          <w:spacing w:val="-4"/>
          <w:sz w:val="28"/>
          <w:szCs w:val="28"/>
          <w:lang w:val="da-DK"/>
        </w:rPr>
        <w:t xml:space="preserve">5.2. </w:t>
      </w:r>
      <w:r w:rsidR="00880DBF" w:rsidRPr="00CB51FE">
        <w:rPr>
          <w:rFonts w:ascii="Times New Roman" w:eastAsia="Times New Roman" w:hAnsi="Times New Roman"/>
          <w:b/>
          <w:noProof/>
          <w:color w:val="000000" w:themeColor="text1"/>
          <w:spacing w:val="-4"/>
          <w:sz w:val="28"/>
          <w:szCs w:val="28"/>
          <w:lang w:val="da-DK"/>
        </w:rPr>
        <w:t>Hoàn thiện mạng lưới trường lớp, đ</w:t>
      </w:r>
      <w:r w:rsidRPr="00CB51FE">
        <w:rPr>
          <w:rFonts w:ascii="Times New Roman" w:eastAsia="Times New Roman" w:hAnsi="Times New Roman"/>
          <w:b/>
          <w:noProof/>
          <w:color w:val="000000" w:themeColor="text1"/>
          <w:spacing w:val="-4"/>
          <w:sz w:val="28"/>
          <w:szCs w:val="28"/>
          <w:lang w:val="da-DK"/>
        </w:rPr>
        <w:t xml:space="preserve">ầu tư </w:t>
      </w:r>
      <w:r w:rsidRPr="00CB51FE">
        <w:rPr>
          <w:rFonts w:ascii="Times New Roman" w:eastAsia="Times New Roman" w:hAnsi="Times New Roman"/>
          <w:b/>
          <w:bCs/>
          <w:color w:val="000000" w:themeColor="text1"/>
          <w:spacing w:val="-4"/>
          <w:sz w:val="28"/>
          <w:szCs w:val="28"/>
          <w:lang w:val="da-DK"/>
        </w:rPr>
        <w:t>cơ sở vật chất đạt chuẩn</w:t>
      </w:r>
    </w:p>
    <w:p w14:paraId="5706EC47" w14:textId="7DF7F589" w:rsidR="00A34029" w:rsidRPr="00CB51FE" w:rsidRDefault="00315BB6" w:rsidP="00CB51FE">
      <w:pPr>
        <w:spacing w:after="0" w:line="360" w:lineRule="exact"/>
        <w:ind w:firstLine="709"/>
        <w:jc w:val="both"/>
        <w:rPr>
          <w:rFonts w:ascii="Times New Roman" w:eastAsia="Times New Roman" w:hAnsi="Times New Roman"/>
          <w:b/>
          <w:noProof/>
          <w:color w:val="000000" w:themeColor="text1"/>
          <w:sz w:val="28"/>
          <w:szCs w:val="28"/>
          <w:lang w:val="da-DK"/>
        </w:rPr>
      </w:pPr>
      <w:r w:rsidRPr="00CB51FE">
        <w:rPr>
          <w:rFonts w:ascii="Times New Roman" w:eastAsia="Times New Roman" w:hAnsi="Times New Roman"/>
          <w:b/>
          <w:color w:val="000000" w:themeColor="text1"/>
          <w:sz w:val="28"/>
          <w:szCs w:val="28"/>
          <w:lang w:val="da-DK"/>
        </w:rPr>
        <w:t xml:space="preserve">5.2.1. </w:t>
      </w:r>
      <w:r w:rsidRPr="00CB51FE">
        <w:rPr>
          <w:rFonts w:ascii="Times New Roman" w:eastAsia="Times New Roman" w:hAnsi="Times New Roman"/>
          <w:b/>
          <w:noProof/>
          <w:color w:val="000000" w:themeColor="text1"/>
          <w:sz w:val="28"/>
          <w:szCs w:val="28"/>
          <w:lang w:val="da-DK"/>
        </w:rPr>
        <w:t>Hoàn thiện mạng lưới trường</w:t>
      </w:r>
      <w:r w:rsidR="002A7D96" w:rsidRPr="00CB51FE">
        <w:rPr>
          <w:rFonts w:ascii="Times New Roman" w:eastAsia="Times New Roman" w:hAnsi="Times New Roman"/>
          <w:b/>
          <w:noProof/>
          <w:color w:val="000000" w:themeColor="text1"/>
          <w:sz w:val="28"/>
          <w:szCs w:val="28"/>
          <w:lang w:val="da-DK"/>
        </w:rPr>
        <w:t>,</w:t>
      </w:r>
      <w:r w:rsidRPr="00CB51FE">
        <w:rPr>
          <w:rFonts w:ascii="Times New Roman" w:eastAsia="Times New Roman" w:hAnsi="Times New Roman"/>
          <w:b/>
          <w:noProof/>
          <w:color w:val="000000" w:themeColor="text1"/>
          <w:sz w:val="28"/>
          <w:szCs w:val="28"/>
          <w:lang w:val="da-DK"/>
        </w:rPr>
        <w:t xml:space="preserve"> lớp</w:t>
      </w:r>
    </w:p>
    <w:p w14:paraId="1FEB40E2" w14:textId="6338BA1A" w:rsidR="00974CC4" w:rsidRPr="00CB51FE" w:rsidRDefault="000D1A71" w:rsidP="00CB51FE">
      <w:pPr>
        <w:spacing w:after="0" w:line="360" w:lineRule="exact"/>
        <w:ind w:firstLine="709"/>
        <w:jc w:val="both"/>
        <w:rPr>
          <w:rFonts w:ascii="Times New Roman" w:hAnsi="Times New Roman"/>
          <w:color w:val="000000" w:themeColor="text1"/>
          <w:sz w:val="28"/>
          <w:szCs w:val="28"/>
          <w:lang w:val="da-DK"/>
        </w:rPr>
      </w:pPr>
      <w:r w:rsidRPr="00CB51FE">
        <w:rPr>
          <w:rFonts w:ascii="Times New Roman" w:hAnsi="Times New Roman"/>
          <w:color w:val="000000" w:themeColor="text1"/>
          <w:spacing w:val="-2"/>
          <w:sz w:val="28"/>
          <w:szCs w:val="28"/>
          <w:lang w:val="da-DK"/>
        </w:rPr>
        <w:lastRenderedPageBreak/>
        <w:t>T</w:t>
      </w:r>
      <w:r w:rsidR="00BC47EE" w:rsidRPr="00CB51FE">
        <w:rPr>
          <w:rFonts w:ascii="Times New Roman" w:hAnsi="Times New Roman"/>
          <w:color w:val="000000" w:themeColor="text1"/>
          <w:spacing w:val="-2"/>
          <w:sz w:val="28"/>
          <w:szCs w:val="28"/>
          <w:lang w:val="da-DK"/>
        </w:rPr>
        <w:t>hực hiện rà soát, sắp xếp mạng lưới cơ sở giáo dục trên địa bàn thành phố theo chủ trương, hướng dẫn của Trung ương, chỉ đạo của thành phố</w:t>
      </w:r>
      <w:r w:rsidR="001E2B23" w:rsidRPr="00CB51FE">
        <w:rPr>
          <w:rStyle w:val="FootnoteReference"/>
          <w:rFonts w:ascii="Times New Roman" w:hAnsi="Times New Roman"/>
          <w:color w:val="000000" w:themeColor="text1"/>
          <w:spacing w:val="-2"/>
          <w:sz w:val="28"/>
          <w:szCs w:val="28"/>
          <w:lang w:val="da-DK"/>
        </w:rPr>
        <w:footnoteReference w:id="19"/>
      </w:r>
      <w:r w:rsidR="00BC47EE" w:rsidRPr="00CB51FE">
        <w:rPr>
          <w:rFonts w:ascii="Times New Roman" w:hAnsi="Times New Roman"/>
          <w:color w:val="000000" w:themeColor="text1"/>
          <w:spacing w:val="-2"/>
          <w:sz w:val="28"/>
          <w:szCs w:val="28"/>
          <w:lang w:val="da-DK"/>
        </w:rPr>
        <w:t xml:space="preserve"> đảm bảo tinh gọn, hiệu quả, phù hợp</w:t>
      </w:r>
      <w:r w:rsidR="00826847" w:rsidRPr="00CB51FE">
        <w:rPr>
          <w:rFonts w:ascii="Times New Roman" w:hAnsi="Times New Roman"/>
          <w:color w:val="000000" w:themeColor="text1"/>
          <w:spacing w:val="-2"/>
          <w:sz w:val="28"/>
          <w:szCs w:val="28"/>
          <w:lang w:val="da-DK"/>
        </w:rPr>
        <w:t xml:space="preserve"> </w:t>
      </w:r>
      <w:r w:rsidR="00826847" w:rsidRPr="00CB51FE">
        <w:rPr>
          <w:rFonts w:ascii="Times New Roman" w:hAnsi="Times New Roman"/>
          <w:color w:val="FF0000"/>
          <w:spacing w:val="-2"/>
          <w:sz w:val="28"/>
          <w:szCs w:val="28"/>
          <w:lang w:val="da-DK"/>
        </w:rPr>
        <w:t>trong năm 2026</w:t>
      </w:r>
      <w:r w:rsidR="00BC47EE" w:rsidRPr="00CB51FE">
        <w:rPr>
          <w:rFonts w:ascii="Times New Roman" w:hAnsi="Times New Roman"/>
          <w:color w:val="000000" w:themeColor="text1"/>
          <w:spacing w:val="-2"/>
          <w:sz w:val="28"/>
          <w:szCs w:val="28"/>
          <w:lang w:val="da-DK"/>
        </w:rPr>
        <w:t>.</w:t>
      </w:r>
      <w:r w:rsidR="00EA6AC0" w:rsidRPr="00CB51FE">
        <w:rPr>
          <w:rFonts w:ascii="Times New Roman" w:hAnsi="Times New Roman"/>
          <w:color w:val="000000" w:themeColor="text1"/>
          <w:spacing w:val="-2"/>
          <w:sz w:val="28"/>
          <w:szCs w:val="28"/>
          <w:lang w:val="da-DK"/>
        </w:rPr>
        <w:t xml:space="preserve"> </w:t>
      </w:r>
      <w:r w:rsidR="00CA4671" w:rsidRPr="00CB51FE">
        <w:rPr>
          <w:rFonts w:ascii="Times New Roman" w:hAnsi="Times New Roman"/>
          <w:color w:val="000000" w:themeColor="text1"/>
          <w:spacing w:val="-2"/>
          <w:sz w:val="28"/>
          <w:szCs w:val="28"/>
          <w:lang w:val="da-DK"/>
        </w:rPr>
        <w:t>Đến năm 2030, toàn hệ thống cơ bản giữ ổn định đầu mối trường lớp</w:t>
      </w:r>
      <w:r w:rsidR="00AC4F23" w:rsidRPr="00CB51FE">
        <w:rPr>
          <w:rFonts w:ascii="Times New Roman" w:hAnsi="Times New Roman"/>
          <w:color w:val="000000" w:themeColor="text1"/>
          <w:spacing w:val="-2"/>
          <w:sz w:val="28"/>
          <w:szCs w:val="28"/>
          <w:lang w:val="da-DK"/>
        </w:rPr>
        <w:t xml:space="preserve"> sau sắp xếp</w:t>
      </w:r>
      <w:r w:rsidR="00CA4671" w:rsidRPr="00CB51FE">
        <w:rPr>
          <w:rFonts w:ascii="Times New Roman" w:hAnsi="Times New Roman"/>
          <w:color w:val="000000" w:themeColor="text1"/>
          <w:spacing w:val="-2"/>
          <w:sz w:val="28"/>
          <w:szCs w:val="28"/>
          <w:lang w:val="da-DK"/>
        </w:rPr>
        <w:t xml:space="preserve">; </w:t>
      </w:r>
      <w:r w:rsidR="002A7D96" w:rsidRPr="00CB51FE">
        <w:rPr>
          <w:rFonts w:ascii="Times New Roman" w:hAnsi="Times New Roman"/>
          <w:color w:val="000000" w:themeColor="text1"/>
          <w:spacing w:val="-2"/>
          <w:sz w:val="28"/>
          <w:szCs w:val="28"/>
          <w:lang w:val="da-DK"/>
        </w:rPr>
        <w:t>MN</w:t>
      </w:r>
      <w:r w:rsidR="00CA4671" w:rsidRPr="00CB51FE">
        <w:rPr>
          <w:rFonts w:ascii="Times New Roman" w:hAnsi="Times New Roman"/>
          <w:color w:val="000000" w:themeColor="text1"/>
          <w:spacing w:val="-2"/>
          <w:sz w:val="28"/>
          <w:szCs w:val="28"/>
          <w:lang w:val="da-DK"/>
        </w:rPr>
        <w:t xml:space="preserve"> tăng nhóm/lớp và mở rộng </w:t>
      </w:r>
      <w:r w:rsidR="002A7D96" w:rsidRPr="00CB51FE">
        <w:rPr>
          <w:rFonts w:ascii="Times New Roman" w:hAnsi="Times New Roman"/>
          <w:color w:val="000000" w:themeColor="text1"/>
          <w:spacing w:val="-2"/>
          <w:sz w:val="28"/>
          <w:szCs w:val="28"/>
          <w:lang w:val="da-DK"/>
        </w:rPr>
        <w:t>tư thục</w:t>
      </w:r>
      <w:r w:rsidR="00CA4671" w:rsidRPr="00CB51FE">
        <w:rPr>
          <w:rFonts w:ascii="Times New Roman" w:hAnsi="Times New Roman"/>
          <w:color w:val="000000" w:themeColor="text1"/>
          <w:spacing w:val="-2"/>
          <w:sz w:val="28"/>
          <w:szCs w:val="28"/>
          <w:lang w:val="da-DK"/>
        </w:rPr>
        <w:t xml:space="preserve"> ở khu đô thị</w:t>
      </w:r>
      <w:r w:rsidR="00CA4671" w:rsidRPr="00CB51FE">
        <w:rPr>
          <w:rStyle w:val="FootnoteReference"/>
          <w:rFonts w:ascii="Times New Roman" w:hAnsi="Times New Roman"/>
          <w:color w:val="000000" w:themeColor="text1"/>
          <w:spacing w:val="-2"/>
          <w:sz w:val="28"/>
          <w:szCs w:val="28"/>
          <w:lang w:val="da-DK"/>
        </w:rPr>
        <w:footnoteReference w:id="20"/>
      </w:r>
      <w:r w:rsidR="00CA4671" w:rsidRPr="00CB51FE">
        <w:rPr>
          <w:rFonts w:ascii="Times New Roman" w:hAnsi="Times New Roman"/>
          <w:color w:val="000000" w:themeColor="text1"/>
          <w:spacing w:val="-2"/>
          <w:sz w:val="28"/>
          <w:szCs w:val="28"/>
          <w:lang w:val="da-DK"/>
        </w:rPr>
        <w:t xml:space="preserve">; </w:t>
      </w:r>
      <w:r w:rsidR="00575BA8" w:rsidRPr="00CB51FE">
        <w:rPr>
          <w:rFonts w:ascii="Times New Roman" w:hAnsi="Times New Roman"/>
          <w:color w:val="000000" w:themeColor="text1"/>
          <w:spacing w:val="-2"/>
          <w:sz w:val="28"/>
          <w:szCs w:val="28"/>
          <w:lang w:val="da-DK"/>
        </w:rPr>
        <w:t>TH</w:t>
      </w:r>
      <w:r w:rsidR="00CA4671" w:rsidRPr="00CB51FE">
        <w:rPr>
          <w:rFonts w:ascii="Times New Roman" w:hAnsi="Times New Roman"/>
          <w:color w:val="000000" w:themeColor="text1"/>
          <w:spacing w:val="-2"/>
          <w:sz w:val="28"/>
          <w:szCs w:val="28"/>
          <w:lang w:val="da-DK"/>
        </w:rPr>
        <w:t xml:space="preserve"> và THCS ổn định quy mô nên cơ cấu lại lớp theo hướng giảm sĩ số</w:t>
      </w:r>
      <w:r w:rsidR="00CA4671" w:rsidRPr="00CB51FE">
        <w:rPr>
          <w:rStyle w:val="FootnoteReference"/>
          <w:rFonts w:ascii="Times New Roman" w:hAnsi="Times New Roman"/>
          <w:color w:val="000000" w:themeColor="text1"/>
          <w:spacing w:val="-2"/>
          <w:sz w:val="28"/>
          <w:szCs w:val="28"/>
          <w:lang w:val="da-DK"/>
        </w:rPr>
        <w:footnoteReference w:id="21"/>
      </w:r>
      <w:r w:rsidR="00CA4671" w:rsidRPr="00CB51FE">
        <w:rPr>
          <w:rFonts w:ascii="Times New Roman" w:hAnsi="Times New Roman"/>
          <w:color w:val="000000" w:themeColor="text1"/>
          <w:spacing w:val="-2"/>
          <w:sz w:val="28"/>
          <w:szCs w:val="28"/>
          <w:lang w:val="da-DK"/>
        </w:rPr>
        <w:t xml:space="preserve">; THPT tăng quy </w:t>
      </w:r>
      <w:r w:rsidR="00016042" w:rsidRPr="00CB51FE">
        <w:rPr>
          <w:rFonts w:ascii="Times New Roman" w:hAnsi="Times New Roman"/>
          <w:color w:val="000000" w:themeColor="text1"/>
          <w:spacing w:val="-2"/>
          <w:sz w:val="28"/>
          <w:szCs w:val="28"/>
          <w:lang w:val="da-DK"/>
        </w:rPr>
        <w:t>HS</w:t>
      </w:r>
      <w:r w:rsidR="00CA4671" w:rsidRPr="00CB51FE">
        <w:rPr>
          <w:rFonts w:ascii="Times New Roman" w:hAnsi="Times New Roman"/>
          <w:color w:val="000000" w:themeColor="text1"/>
          <w:spacing w:val="-2"/>
          <w:sz w:val="28"/>
          <w:szCs w:val="28"/>
          <w:lang w:val="da-DK"/>
        </w:rPr>
        <w:t xml:space="preserve"> nên tăng quy mô lớp, điều tiết chỉ tiêu tuyển sinh lớp 10 và mở rộng </w:t>
      </w:r>
      <w:r w:rsidR="00547590" w:rsidRPr="00CB51FE">
        <w:rPr>
          <w:rFonts w:ascii="Times New Roman" w:hAnsi="Times New Roman"/>
          <w:color w:val="000000" w:themeColor="text1"/>
          <w:spacing w:val="-2"/>
          <w:sz w:val="28"/>
          <w:szCs w:val="28"/>
          <w:lang w:val="da-DK"/>
        </w:rPr>
        <w:t>tư thục</w:t>
      </w:r>
      <w:r w:rsidR="00CA4671" w:rsidRPr="00CB51FE">
        <w:rPr>
          <w:rStyle w:val="FootnoteReference"/>
          <w:rFonts w:ascii="Times New Roman" w:hAnsi="Times New Roman"/>
          <w:color w:val="000000" w:themeColor="text1"/>
          <w:spacing w:val="-2"/>
          <w:sz w:val="28"/>
          <w:szCs w:val="28"/>
          <w:lang w:val="da-DK"/>
        </w:rPr>
        <w:footnoteReference w:id="22"/>
      </w:r>
      <w:r w:rsidR="00CA4671" w:rsidRPr="00CB51FE">
        <w:rPr>
          <w:rFonts w:ascii="Times New Roman" w:hAnsi="Times New Roman"/>
          <w:color w:val="000000" w:themeColor="text1"/>
          <w:spacing w:val="-2"/>
          <w:sz w:val="28"/>
          <w:szCs w:val="28"/>
          <w:lang w:val="da-DK"/>
        </w:rPr>
        <w:t>.</w:t>
      </w:r>
      <w:r w:rsidR="009C0810" w:rsidRPr="00CB51FE">
        <w:rPr>
          <w:rFonts w:ascii="Times New Roman" w:hAnsi="Times New Roman"/>
          <w:color w:val="000000" w:themeColor="text1"/>
          <w:spacing w:val="-2"/>
          <w:sz w:val="28"/>
          <w:szCs w:val="28"/>
          <w:lang w:val="da-DK"/>
        </w:rPr>
        <w:t xml:space="preserve"> </w:t>
      </w:r>
      <w:r w:rsidR="001B5186" w:rsidRPr="00CB51FE">
        <w:rPr>
          <w:rFonts w:ascii="Times New Roman" w:hAnsi="Times New Roman"/>
          <w:color w:val="000000" w:themeColor="text1"/>
          <w:spacing w:val="-2"/>
          <w:sz w:val="28"/>
          <w:szCs w:val="28"/>
          <w:lang w:val="da-DK"/>
        </w:rPr>
        <w:t xml:space="preserve">Phấn đấu thu hút đầu tư phát triển </w:t>
      </w:r>
      <w:r w:rsidR="001B5186" w:rsidRPr="00CB51FE">
        <w:rPr>
          <w:rFonts w:ascii="Times New Roman" w:hAnsi="Times New Roman"/>
          <w:bCs/>
          <w:color w:val="000000" w:themeColor="text1"/>
          <w:spacing w:val="-2"/>
          <w:sz w:val="28"/>
          <w:szCs w:val="28"/>
          <w:lang w:val="da-DK"/>
        </w:rPr>
        <w:t>khoảng 1</w:t>
      </w:r>
      <w:r w:rsidR="00F7359E" w:rsidRPr="00CB51FE">
        <w:rPr>
          <w:rFonts w:ascii="Times New Roman" w:hAnsi="Times New Roman"/>
          <w:bCs/>
          <w:color w:val="000000" w:themeColor="text1"/>
          <w:spacing w:val="-2"/>
          <w:sz w:val="28"/>
          <w:szCs w:val="28"/>
          <w:lang w:val="da-DK"/>
        </w:rPr>
        <w:t>8</w:t>
      </w:r>
      <w:r w:rsidR="001B5186" w:rsidRPr="00CB51FE">
        <w:rPr>
          <w:rFonts w:ascii="Times New Roman" w:hAnsi="Times New Roman"/>
          <w:bCs/>
          <w:color w:val="000000" w:themeColor="text1"/>
          <w:spacing w:val="-2"/>
          <w:sz w:val="28"/>
          <w:szCs w:val="28"/>
          <w:lang w:val="da-DK"/>
        </w:rPr>
        <w:t xml:space="preserve"> cơ sở giáo dục tư thục</w:t>
      </w:r>
      <w:r w:rsidR="001B5186" w:rsidRPr="00CB51FE">
        <w:rPr>
          <w:rFonts w:ascii="Times New Roman" w:hAnsi="Times New Roman"/>
          <w:color w:val="000000" w:themeColor="text1"/>
          <w:spacing w:val="-2"/>
          <w:sz w:val="28"/>
          <w:szCs w:val="28"/>
          <w:lang w:val="da-DK"/>
        </w:rPr>
        <w:t xml:space="preserve">, </w:t>
      </w:r>
      <w:r w:rsidR="009A2325" w:rsidRPr="00CB51FE">
        <w:rPr>
          <w:rFonts w:ascii="Times New Roman" w:hAnsi="Times New Roman"/>
          <w:color w:val="000000" w:themeColor="text1"/>
          <w:spacing w:val="-2"/>
          <w:sz w:val="28"/>
          <w:szCs w:val="28"/>
          <w:lang w:val="da-DK"/>
        </w:rPr>
        <w:t xml:space="preserve">trong đó </w:t>
      </w:r>
      <w:r w:rsidR="009A2325" w:rsidRPr="00CB51FE">
        <w:rPr>
          <w:rFonts w:ascii="Times New Roman" w:hAnsi="Times New Roman"/>
          <w:bCs/>
          <w:color w:val="000000" w:themeColor="text1"/>
          <w:spacing w:val="-2"/>
          <w:sz w:val="28"/>
          <w:szCs w:val="28"/>
          <w:lang w:val="da-DK"/>
        </w:rPr>
        <w:t>17 cơ sở từ MN đến THPT</w:t>
      </w:r>
      <w:r w:rsidR="009A2325" w:rsidRPr="00CB51FE">
        <w:rPr>
          <w:rFonts w:ascii="Times New Roman" w:hAnsi="Times New Roman"/>
          <w:color w:val="000000" w:themeColor="text1"/>
          <w:spacing w:val="-2"/>
          <w:sz w:val="28"/>
          <w:szCs w:val="28"/>
          <w:lang w:val="da-DK"/>
        </w:rPr>
        <w:t xml:space="preserve"> với </w:t>
      </w:r>
      <w:r w:rsidR="009A2325" w:rsidRPr="00CB51FE">
        <w:rPr>
          <w:rFonts w:ascii="Times New Roman" w:hAnsi="Times New Roman"/>
          <w:bCs/>
          <w:color w:val="000000" w:themeColor="text1"/>
          <w:spacing w:val="-2"/>
          <w:sz w:val="28"/>
          <w:szCs w:val="28"/>
          <w:lang w:val="da-DK"/>
        </w:rPr>
        <w:t>tổng vốn đầu tư dự kiến khoảng 1.700 tỷ đồng</w:t>
      </w:r>
      <w:r w:rsidR="009A2325" w:rsidRPr="00CB51FE">
        <w:rPr>
          <w:rFonts w:ascii="Times New Roman" w:hAnsi="Times New Roman"/>
          <w:color w:val="000000" w:themeColor="text1"/>
          <w:spacing w:val="-2"/>
          <w:sz w:val="28"/>
          <w:szCs w:val="28"/>
          <w:lang w:val="da-DK"/>
        </w:rPr>
        <w:t xml:space="preserve"> và </w:t>
      </w:r>
      <w:r w:rsidR="009A2325" w:rsidRPr="00CB51FE">
        <w:rPr>
          <w:rFonts w:ascii="Times New Roman" w:hAnsi="Times New Roman"/>
          <w:bCs/>
          <w:color w:val="000000" w:themeColor="text1"/>
          <w:spacing w:val="-2"/>
          <w:sz w:val="28"/>
          <w:szCs w:val="28"/>
          <w:lang w:val="da-DK"/>
        </w:rPr>
        <w:t>01 trường liên cấp quốc tế</w:t>
      </w:r>
      <w:r w:rsidR="009A2325" w:rsidRPr="00CB51FE">
        <w:rPr>
          <w:rFonts w:ascii="Times New Roman" w:hAnsi="Times New Roman"/>
          <w:color w:val="000000" w:themeColor="text1"/>
          <w:spacing w:val="-2"/>
          <w:sz w:val="28"/>
          <w:szCs w:val="28"/>
          <w:lang w:val="da-DK"/>
        </w:rPr>
        <w:t xml:space="preserve"> với </w:t>
      </w:r>
      <w:r w:rsidR="009A2325" w:rsidRPr="00CB51FE">
        <w:rPr>
          <w:rFonts w:ascii="Times New Roman" w:hAnsi="Times New Roman"/>
          <w:bCs/>
          <w:color w:val="000000" w:themeColor="text1"/>
          <w:spacing w:val="-2"/>
          <w:sz w:val="28"/>
          <w:szCs w:val="28"/>
          <w:lang w:val="da-DK"/>
        </w:rPr>
        <w:t>tổng vốn đầu tư dự kiến khoảng 360 tỷ đồng</w:t>
      </w:r>
      <w:r w:rsidR="001B5186" w:rsidRPr="00CB51FE">
        <w:rPr>
          <w:rFonts w:ascii="Times New Roman" w:hAnsi="Times New Roman"/>
          <w:color w:val="000000" w:themeColor="text1"/>
          <w:spacing w:val="-2"/>
          <w:sz w:val="28"/>
          <w:szCs w:val="28"/>
          <w:lang w:val="da-DK"/>
        </w:rPr>
        <w:t xml:space="preserve">. </w:t>
      </w:r>
      <w:r w:rsidR="001B5186" w:rsidRPr="00CB51FE">
        <w:rPr>
          <w:rFonts w:ascii="Times New Roman" w:hAnsi="Times New Roman"/>
          <w:bCs/>
          <w:color w:val="000000" w:themeColor="text1"/>
          <w:spacing w:val="-2"/>
          <w:sz w:val="28"/>
          <w:szCs w:val="28"/>
          <w:lang w:val="da-DK"/>
        </w:rPr>
        <w:t>Thu hút Dự án đầu tư xây dựng Tổ hợp giáo dục (</w:t>
      </w:r>
      <w:r w:rsidR="00BC23B3" w:rsidRPr="00CB51FE">
        <w:rPr>
          <w:rFonts w:ascii="Times New Roman" w:hAnsi="Times New Roman"/>
          <w:bCs/>
          <w:color w:val="000000" w:themeColor="text1"/>
          <w:spacing w:val="-2"/>
          <w:sz w:val="28"/>
          <w:szCs w:val="28"/>
          <w:lang w:val="da-DK"/>
        </w:rPr>
        <w:t>ĐH</w:t>
      </w:r>
      <w:r w:rsidR="001B5186" w:rsidRPr="00CB51FE">
        <w:rPr>
          <w:rFonts w:ascii="Times New Roman" w:hAnsi="Times New Roman"/>
          <w:bCs/>
          <w:color w:val="000000" w:themeColor="text1"/>
          <w:spacing w:val="-2"/>
          <w:sz w:val="28"/>
          <w:szCs w:val="28"/>
          <w:lang w:val="da-DK"/>
        </w:rPr>
        <w:t xml:space="preserve">, </w:t>
      </w:r>
      <w:r w:rsidR="00BC23B3" w:rsidRPr="00CB51FE">
        <w:rPr>
          <w:rFonts w:ascii="Times New Roman" w:hAnsi="Times New Roman"/>
          <w:bCs/>
          <w:color w:val="000000" w:themeColor="text1"/>
          <w:spacing w:val="-2"/>
          <w:sz w:val="28"/>
          <w:szCs w:val="28"/>
          <w:lang w:val="da-DK"/>
        </w:rPr>
        <w:t>CĐ</w:t>
      </w:r>
      <w:r w:rsidR="001B5186" w:rsidRPr="00CB51FE">
        <w:rPr>
          <w:rFonts w:ascii="Times New Roman" w:hAnsi="Times New Roman"/>
          <w:bCs/>
          <w:color w:val="000000" w:themeColor="text1"/>
          <w:spacing w:val="-2"/>
          <w:sz w:val="28"/>
          <w:szCs w:val="28"/>
          <w:lang w:val="da-DK"/>
        </w:rPr>
        <w:t xml:space="preserve">, đào tạo nghề, </w:t>
      </w:r>
      <w:r w:rsidR="00714284" w:rsidRPr="00CB51FE">
        <w:rPr>
          <w:rFonts w:ascii="Times New Roman" w:hAnsi="Times New Roman"/>
          <w:bCs/>
          <w:color w:val="000000" w:themeColor="text1"/>
          <w:spacing w:val="-2"/>
          <w:sz w:val="28"/>
          <w:szCs w:val="28"/>
          <w:lang w:val="da-DK"/>
        </w:rPr>
        <w:t>THPT</w:t>
      </w:r>
      <w:r w:rsidR="001B5186" w:rsidRPr="00CB51FE">
        <w:rPr>
          <w:rFonts w:ascii="Times New Roman" w:hAnsi="Times New Roman"/>
          <w:bCs/>
          <w:color w:val="000000" w:themeColor="text1"/>
          <w:spacing w:val="-2"/>
          <w:sz w:val="28"/>
          <w:szCs w:val="28"/>
          <w:lang w:val="da-DK"/>
        </w:rPr>
        <w:t xml:space="preserve">, </w:t>
      </w:r>
      <w:r w:rsidR="00714284" w:rsidRPr="00CB51FE">
        <w:rPr>
          <w:rFonts w:ascii="Times New Roman" w:hAnsi="Times New Roman"/>
          <w:bCs/>
          <w:color w:val="000000" w:themeColor="text1"/>
          <w:spacing w:val="-2"/>
          <w:sz w:val="28"/>
          <w:szCs w:val="28"/>
          <w:lang w:val="da-DK"/>
        </w:rPr>
        <w:t>THCS</w:t>
      </w:r>
      <w:r w:rsidR="001B5186" w:rsidRPr="00CB51FE">
        <w:rPr>
          <w:rFonts w:ascii="Times New Roman" w:hAnsi="Times New Roman"/>
          <w:bCs/>
          <w:color w:val="000000" w:themeColor="text1"/>
          <w:spacing w:val="-2"/>
          <w:sz w:val="28"/>
          <w:szCs w:val="28"/>
          <w:lang w:val="da-DK"/>
        </w:rPr>
        <w:t xml:space="preserve">, </w:t>
      </w:r>
      <w:r w:rsidR="00A33D56" w:rsidRPr="00CB51FE">
        <w:rPr>
          <w:rFonts w:ascii="Times New Roman" w:hAnsi="Times New Roman"/>
          <w:bCs/>
          <w:color w:val="000000" w:themeColor="text1"/>
          <w:spacing w:val="-2"/>
          <w:sz w:val="28"/>
          <w:szCs w:val="28"/>
          <w:lang w:val="da-DK"/>
        </w:rPr>
        <w:t>TH</w:t>
      </w:r>
      <w:r w:rsidR="001B5186" w:rsidRPr="00CB51FE">
        <w:rPr>
          <w:rFonts w:ascii="Times New Roman" w:hAnsi="Times New Roman"/>
          <w:bCs/>
          <w:color w:val="000000" w:themeColor="text1"/>
          <w:spacing w:val="-2"/>
          <w:sz w:val="28"/>
          <w:szCs w:val="28"/>
          <w:lang w:val="da-DK"/>
        </w:rPr>
        <w:t>)</w:t>
      </w:r>
      <w:r w:rsidR="001B5186" w:rsidRPr="00CB51FE">
        <w:rPr>
          <w:rFonts w:ascii="Times New Roman" w:hAnsi="Times New Roman"/>
          <w:color w:val="000000" w:themeColor="text1"/>
          <w:spacing w:val="-2"/>
          <w:sz w:val="28"/>
          <w:szCs w:val="28"/>
          <w:lang w:val="da-DK"/>
        </w:rPr>
        <w:t xml:space="preserve"> tại </w:t>
      </w:r>
      <w:r w:rsidR="001B5186" w:rsidRPr="00CB51FE">
        <w:rPr>
          <w:rFonts w:ascii="Times New Roman" w:hAnsi="Times New Roman"/>
          <w:bCs/>
          <w:color w:val="000000" w:themeColor="text1"/>
          <w:spacing w:val="-2"/>
          <w:sz w:val="28"/>
          <w:szCs w:val="28"/>
          <w:lang w:val="da-DK"/>
        </w:rPr>
        <w:t>phường Nam Sơn, quận Kiến An, thành phố Hải Phòng</w:t>
      </w:r>
      <w:r w:rsidR="00A33D56" w:rsidRPr="00CB51FE">
        <w:rPr>
          <w:rFonts w:ascii="Times New Roman" w:hAnsi="Times New Roman"/>
          <w:bCs/>
          <w:color w:val="000000" w:themeColor="text1"/>
          <w:spacing w:val="-2"/>
          <w:sz w:val="28"/>
          <w:szCs w:val="28"/>
          <w:lang w:val="da-DK"/>
        </w:rPr>
        <w:t xml:space="preserve"> (nay là phường Phù Liễn)</w:t>
      </w:r>
      <w:r w:rsidR="001B5186" w:rsidRPr="00CB51FE">
        <w:rPr>
          <w:rFonts w:ascii="Times New Roman" w:hAnsi="Times New Roman"/>
          <w:color w:val="000000" w:themeColor="text1"/>
          <w:spacing w:val="-2"/>
          <w:sz w:val="28"/>
          <w:szCs w:val="28"/>
          <w:lang w:val="da-DK"/>
        </w:rPr>
        <w:t xml:space="preserve">, với </w:t>
      </w:r>
      <w:r w:rsidR="001B5186" w:rsidRPr="00CB51FE">
        <w:rPr>
          <w:rFonts w:ascii="Times New Roman" w:hAnsi="Times New Roman"/>
          <w:bCs/>
          <w:color w:val="000000" w:themeColor="text1"/>
          <w:spacing w:val="-2"/>
          <w:sz w:val="28"/>
          <w:szCs w:val="28"/>
          <w:lang w:val="da-DK"/>
        </w:rPr>
        <w:t>tổng vốn đầu tư dự án: 648</w:t>
      </w:r>
      <w:r w:rsidR="00C92239" w:rsidRPr="00CB51FE">
        <w:rPr>
          <w:rFonts w:ascii="Times New Roman" w:hAnsi="Times New Roman"/>
          <w:bCs/>
          <w:color w:val="000000" w:themeColor="text1"/>
          <w:spacing w:val="-2"/>
          <w:sz w:val="28"/>
          <w:szCs w:val="28"/>
          <w:lang w:val="da-DK"/>
        </w:rPr>
        <w:t>,</w:t>
      </w:r>
      <w:r w:rsidR="001B5186" w:rsidRPr="00CB51FE">
        <w:rPr>
          <w:rFonts w:ascii="Times New Roman" w:hAnsi="Times New Roman"/>
          <w:bCs/>
          <w:color w:val="000000" w:themeColor="text1"/>
          <w:spacing w:val="-2"/>
          <w:sz w:val="28"/>
          <w:szCs w:val="28"/>
          <w:lang w:val="da-DK"/>
        </w:rPr>
        <w:t>480 tỷ đồng</w:t>
      </w:r>
      <w:r w:rsidR="00974CC4" w:rsidRPr="00CB51FE">
        <w:rPr>
          <w:rFonts w:ascii="Times New Roman" w:hAnsi="Times New Roman"/>
          <w:color w:val="000000" w:themeColor="text1"/>
          <w:spacing w:val="-2"/>
          <w:sz w:val="28"/>
          <w:szCs w:val="28"/>
          <w:lang w:val="da-DK"/>
        </w:rPr>
        <w:t xml:space="preserve">. </w:t>
      </w:r>
    </w:p>
    <w:p w14:paraId="21F33769" w14:textId="5B0095E2" w:rsidR="00315BB6" w:rsidRPr="00CB51FE" w:rsidRDefault="00315BB6"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b/>
          <w:color w:val="000000" w:themeColor="text1"/>
          <w:sz w:val="28"/>
          <w:szCs w:val="28"/>
          <w:lang w:val="da-DK"/>
        </w:rPr>
        <w:t>5.2.2.</w:t>
      </w:r>
      <w:r w:rsidRPr="00CB51FE">
        <w:rPr>
          <w:rFonts w:ascii="Times New Roman" w:eastAsia="Times New Roman" w:hAnsi="Times New Roman"/>
          <w:color w:val="000000" w:themeColor="text1"/>
          <w:sz w:val="28"/>
          <w:szCs w:val="28"/>
          <w:lang w:val="da-DK"/>
        </w:rPr>
        <w:t xml:space="preserve"> </w:t>
      </w:r>
      <w:r w:rsidRPr="00CB51FE">
        <w:rPr>
          <w:rFonts w:ascii="Times New Roman" w:eastAsia="Times New Roman" w:hAnsi="Times New Roman"/>
          <w:b/>
          <w:noProof/>
          <w:color w:val="000000" w:themeColor="text1"/>
          <w:sz w:val="28"/>
          <w:szCs w:val="28"/>
          <w:lang w:val="da-DK"/>
        </w:rPr>
        <w:t xml:space="preserve">Đầu tư </w:t>
      </w:r>
      <w:r w:rsidRPr="00CB51FE">
        <w:rPr>
          <w:rFonts w:ascii="Times New Roman" w:eastAsia="Times New Roman" w:hAnsi="Times New Roman"/>
          <w:b/>
          <w:bCs/>
          <w:color w:val="000000" w:themeColor="text1"/>
          <w:sz w:val="28"/>
          <w:szCs w:val="28"/>
          <w:lang w:val="da-DK"/>
        </w:rPr>
        <w:t>cơ sở vật chất đạt chuẩn</w:t>
      </w:r>
    </w:p>
    <w:p w14:paraId="1C263C15" w14:textId="75551667" w:rsidR="00C84D36" w:rsidRPr="00596E9C" w:rsidRDefault="00C84D36" w:rsidP="00CB51FE">
      <w:pPr>
        <w:spacing w:after="0" w:line="360" w:lineRule="exact"/>
        <w:ind w:firstLine="709"/>
        <w:jc w:val="both"/>
        <w:rPr>
          <w:rFonts w:ascii="Times New Roman" w:eastAsia="Times New Roman" w:hAnsi="Times New Roman"/>
          <w:color w:val="FF0000"/>
          <w:spacing w:val="-4"/>
          <w:sz w:val="28"/>
          <w:szCs w:val="28"/>
          <w:lang w:val="da-DK"/>
        </w:rPr>
      </w:pPr>
      <w:r w:rsidRPr="00CB51FE">
        <w:rPr>
          <w:rFonts w:ascii="Times New Roman" w:eastAsia="Times New Roman" w:hAnsi="Times New Roman"/>
          <w:color w:val="000000" w:themeColor="text1"/>
          <w:sz w:val="28"/>
          <w:szCs w:val="28"/>
          <w:lang w:val="da-DK"/>
        </w:rPr>
        <w:t>- Ưu tiên nguồn lực phát triển mạng lưới trường mầm non, bảo đảm mỗi xã, phường có đủ trường, lớp; chuẩn bị điều kiện phổ cập giáo dục mầm non cho trẻ 3 đến 5 tuổi; đầu tư xây mới, nâng cấp trường mầm non tại địa bàn đông dân cư, khu, cụm công nghiệp; hỗ trợ nhóm trẻ độc lập tư thục; tăng cường kiểm tra, giám sát chất lượng nuôi dạy, bảo đảm an toàn tuyệt đối cho trẻ, nhất là cơ sở ngoài công lập.</w:t>
      </w:r>
    </w:p>
    <w:p w14:paraId="2304972A" w14:textId="4B57AA39" w:rsidR="003869D9" w:rsidRPr="00596E9C" w:rsidRDefault="00CF47DD" w:rsidP="00CB51FE">
      <w:pPr>
        <w:spacing w:after="0" w:line="360" w:lineRule="exact"/>
        <w:ind w:firstLine="709"/>
        <w:jc w:val="both"/>
        <w:rPr>
          <w:rFonts w:ascii="Times New Roman" w:eastAsia="Times New Roman" w:hAnsi="Times New Roman"/>
          <w:color w:val="FF0000"/>
          <w:spacing w:val="-4"/>
          <w:sz w:val="28"/>
          <w:szCs w:val="28"/>
          <w:lang w:val="da-DK"/>
        </w:rPr>
      </w:pPr>
      <w:r w:rsidRPr="00596E9C">
        <w:rPr>
          <w:rFonts w:ascii="Times New Roman" w:eastAsia="Times New Roman" w:hAnsi="Times New Roman"/>
          <w:color w:val="FF0000"/>
          <w:spacing w:val="-4"/>
          <w:sz w:val="28"/>
          <w:szCs w:val="28"/>
          <w:lang w:val="da-DK"/>
        </w:rPr>
        <w:t xml:space="preserve">- </w:t>
      </w:r>
      <w:r w:rsidR="00596E9C" w:rsidRPr="00596E9C">
        <w:rPr>
          <w:rFonts w:ascii="Times New Roman" w:eastAsia="Times New Roman" w:hAnsi="Times New Roman"/>
          <w:color w:val="FF0000"/>
          <w:spacing w:val="-4"/>
          <w:sz w:val="28"/>
          <w:szCs w:val="28"/>
          <w:lang w:val="da-DK"/>
        </w:rPr>
        <w:t xml:space="preserve">Bố trí, bổ sung diện tích đất giáo dục còn thiếu đối với khối mầm non đến THPT: </w:t>
      </w:r>
      <w:r w:rsidR="00596E9C" w:rsidRPr="00596E9C">
        <w:rPr>
          <w:rFonts w:ascii="Times New Roman" w:eastAsia="Times New Roman" w:hAnsi="Times New Roman"/>
          <w:bCs/>
          <w:color w:val="FF0000"/>
          <w:spacing w:val="-4"/>
          <w:sz w:val="28"/>
          <w:szCs w:val="28"/>
          <w:lang w:val="da-DK"/>
        </w:rPr>
        <w:t>năm 2026</w:t>
      </w:r>
      <w:r w:rsidR="00596E9C" w:rsidRPr="00596E9C">
        <w:rPr>
          <w:rFonts w:ascii="Times New Roman" w:eastAsia="Times New Roman" w:hAnsi="Times New Roman"/>
          <w:color w:val="FF0000"/>
          <w:spacing w:val="-4"/>
          <w:sz w:val="28"/>
          <w:szCs w:val="28"/>
          <w:lang w:val="da-DK"/>
        </w:rPr>
        <w:t xml:space="preserve"> dự kiến bố trí </w:t>
      </w:r>
      <w:r w:rsidR="00596E9C" w:rsidRPr="00596E9C">
        <w:rPr>
          <w:rFonts w:ascii="Times New Roman" w:eastAsia="Times New Roman" w:hAnsi="Times New Roman"/>
          <w:bCs/>
          <w:color w:val="FF0000"/>
          <w:spacing w:val="-4"/>
          <w:sz w:val="28"/>
          <w:szCs w:val="28"/>
          <w:lang w:val="da-DK"/>
        </w:rPr>
        <w:t>tổng cộng 16,7 ha</w:t>
      </w:r>
      <w:r w:rsidR="00596E9C" w:rsidRPr="00596E9C">
        <w:rPr>
          <w:rFonts w:ascii="Times New Roman" w:eastAsia="Times New Roman" w:hAnsi="Times New Roman"/>
          <w:color w:val="FF0000"/>
          <w:spacing w:val="-4"/>
          <w:sz w:val="28"/>
          <w:szCs w:val="28"/>
          <w:lang w:val="da-DK"/>
        </w:rPr>
        <w:t xml:space="preserve">, gồm </w:t>
      </w:r>
      <w:r w:rsidR="00596E9C" w:rsidRPr="00596E9C">
        <w:rPr>
          <w:rFonts w:ascii="Times New Roman" w:eastAsia="Times New Roman" w:hAnsi="Times New Roman"/>
          <w:bCs/>
          <w:color w:val="FF0000"/>
          <w:spacing w:val="-4"/>
          <w:sz w:val="28"/>
          <w:szCs w:val="28"/>
          <w:lang w:val="da-DK"/>
        </w:rPr>
        <w:t>1,57 ha cho 12/74 trường mầm non</w:t>
      </w:r>
      <w:r w:rsidR="00596E9C" w:rsidRPr="00596E9C">
        <w:rPr>
          <w:rFonts w:ascii="Times New Roman" w:eastAsia="Times New Roman" w:hAnsi="Times New Roman"/>
          <w:color w:val="FF0000"/>
          <w:spacing w:val="-4"/>
          <w:sz w:val="28"/>
          <w:szCs w:val="28"/>
          <w:lang w:val="da-DK"/>
        </w:rPr>
        <w:t xml:space="preserve">; </w:t>
      </w:r>
      <w:r w:rsidR="00596E9C" w:rsidRPr="00596E9C">
        <w:rPr>
          <w:rFonts w:ascii="Times New Roman" w:eastAsia="Times New Roman" w:hAnsi="Times New Roman"/>
          <w:bCs/>
          <w:color w:val="FF0000"/>
          <w:spacing w:val="-4"/>
          <w:sz w:val="28"/>
          <w:szCs w:val="28"/>
          <w:lang w:val="da-DK"/>
        </w:rPr>
        <w:t>5,71 ha cho 27/111 trường tiểu học</w:t>
      </w:r>
      <w:r w:rsidR="00596E9C" w:rsidRPr="00596E9C">
        <w:rPr>
          <w:rFonts w:ascii="Times New Roman" w:eastAsia="Times New Roman" w:hAnsi="Times New Roman"/>
          <w:color w:val="FF0000"/>
          <w:spacing w:val="-4"/>
          <w:sz w:val="28"/>
          <w:szCs w:val="28"/>
          <w:lang w:val="da-DK"/>
        </w:rPr>
        <w:t xml:space="preserve">; </w:t>
      </w:r>
      <w:r w:rsidR="00596E9C" w:rsidRPr="00596E9C">
        <w:rPr>
          <w:rFonts w:ascii="Times New Roman" w:eastAsia="Times New Roman" w:hAnsi="Times New Roman"/>
          <w:bCs/>
          <w:color w:val="FF0000"/>
          <w:spacing w:val="-4"/>
          <w:sz w:val="28"/>
          <w:szCs w:val="28"/>
          <w:lang w:val="da-DK"/>
        </w:rPr>
        <w:t>6,64 ha cho 26/108 trường THCS</w:t>
      </w:r>
      <w:r w:rsidR="00596E9C" w:rsidRPr="00596E9C">
        <w:rPr>
          <w:rFonts w:ascii="Times New Roman" w:eastAsia="Times New Roman" w:hAnsi="Times New Roman"/>
          <w:color w:val="FF0000"/>
          <w:spacing w:val="-4"/>
          <w:sz w:val="28"/>
          <w:szCs w:val="28"/>
          <w:lang w:val="da-DK"/>
        </w:rPr>
        <w:t xml:space="preserve">; </w:t>
      </w:r>
      <w:r w:rsidR="00596E9C" w:rsidRPr="00596E9C">
        <w:rPr>
          <w:rFonts w:ascii="Times New Roman" w:eastAsia="Times New Roman" w:hAnsi="Times New Roman"/>
          <w:bCs/>
          <w:color w:val="FF0000"/>
          <w:spacing w:val="-4"/>
          <w:sz w:val="28"/>
          <w:szCs w:val="28"/>
          <w:lang w:val="da-DK"/>
        </w:rPr>
        <w:t>2,78 ha cho 7/18 trường THPT</w:t>
      </w:r>
      <w:r w:rsidR="00596E9C" w:rsidRPr="00596E9C">
        <w:rPr>
          <w:rFonts w:ascii="Times New Roman" w:eastAsia="Times New Roman" w:hAnsi="Times New Roman"/>
          <w:color w:val="FF0000"/>
          <w:spacing w:val="-4"/>
          <w:sz w:val="28"/>
          <w:szCs w:val="28"/>
          <w:lang w:val="da-DK"/>
        </w:rPr>
        <w:t xml:space="preserve">; đồng thời </w:t>
      </w:r>
      <w:r w:rsidR="00596E9C" w:rsidRPr="00596E9C">
        <w:rPr>
          <w:rFonts w:ascii="Times New Roman" w:eastAsia="Times New Roman" w:hAnsi="Times New Roman"/>
          <w:bCs/>
          <w:color w:val="FF0000"/>
          <w:spacing w:val="-4"/>
          <w:sz w:val="28"/>
          <w:szCs w:val="28"/>
          <w:lang w:val="da-DK"/>
        </w:rPr>
        <w:t>tiếp tục ưu tiên sử dụng trụ sở dôi dư để cải tạo, chuyển đổi công năng làm cơ sở giáo dục, phấn đấu hoàn thành trong năm 2027</w:t>
      </w:r>
      <w:r w:rsidR="00596E9C" w:rsidRPr="00596E9C">
        <w:rPr>
          <w:rFonts w:ascii="Times New Roman" w:eastAsia="Times New Roman" w:hAnsi="Times New Roman"/>
          <w:color w:val="FF0000"/>
          <w:spacing w:val="-4"/>
          <w:sz w:val="28"/>
          <w:szCs w:val="28"/>
          <w:lang w:val="da-DK"/>
        </w:rPr>
        <w:t xml:space="preserve">. Đối với các trường </w:t>
      </w:r>
      <w:r w:rsidR="00596E9C" w:rsidRPr="00596E9C">
        <w:rPr>
          <w:rFonts w:ascii="Times New Roman" w:eastAsia="Times New Roman" w:hAnsi="Times New Roman"/>
          <w:bCs/>
          <w:color w:val="FF0000"/>
          <w:spacing w:val="-4"/>
          <w:sz w:val="28"/>
          <w:szCs w:val="28"/>
          <w:lang w:val="da-DK"/>
        </w:rPr>
        <w:t>chưa bố trí được đất</w:t>
      </w:r>
      <w:r w:rsidR="00596E9C" w:rsidRPr="00596E9C">
        <w:rPr>
          <w:rFonts w:ascii="Times New Roman" w:eastAsia="Times New Roman" w:hAnsi="Times New Roman"/>
          <w:color w:val="FF0000"/>
          <w:spacing w:val="-4"/>
          <w:sz w:val="28"/>
          <w:szCs w:val="28"/>
          <w:lang w:val="da-DK"/>
        </w:rPr>
        <w:t xml:space="preserve">, tổ chức triển khai đồng bộ các giải pháp kỹ thuật – tổ chức, gồm </w:t>
      </w:r>
      <w:r w:rsidR="00596E9C" w:rsidRPr="00596E9C">
        <w:rPr>
          <w:rFonts w:ascii="Times New Roman" w:eastAsia="Times New Roman" w:hAnsi="Times New Roman"/>
          <w:bCs/>
          <w:color w:val="FF0000"/>
          <w:spacing w:val="-4"/>
          <w:sz w:val="28"/>
          <w:szCs w:val="28"/>
          <w:lang w:val="da-DK"/>
        </w:rPr>
        <w:t>nâng tầng, cải tạo, sắp xếp lại mặt bằng; điều chỉnh công năng, quy mô theo quy hoạch mạng lưới</w:t>
      </w:r>
      <w:r w:rsidR="00596E9C" w:rsidRPr="00596E9C">
        <w:rPr>
          <w:rFonts w:ascii="Times New Roman" w:eastAsia="Times New Roman" w:hAnsi="Times New Roman"/>
          <w:color w:val="FF0000"/>
          <w:spacing w:val="-4"/>
          <w:sz w:val="28"/>
          <w:szCs w:val="28"/>
          <w:lang w:val="da-DK"/>
        </w:rPr>
        <w:t xml:space="preserve">, bảo đảm đủ phòng học, phòng chức năng và điều kiện tổ chức dạy học, đáp ứng quy chuẩn. Đối với </w:t>
      </w:r>
      <w:r w:rsidR="00596E9C" w:rsidRPr="00596E9C">
        <w:rPr>
          <w:rFonts w:ascii="Times New Roman" w:eastAsia="Times New Roman" w:hAnsi="Times New Roman"/>
          <w:bCs/>
          <w:color w:val="FF0000"/>
          <w:spacing w:val="-4"/>
          <w:sz w:val="28"/>
          <w:szCs w:val="28"/>
          <w:lang w:val="da-DK"/>
        </w:rPr>
        <w:t xml:space="preserve">GDTX, GDNN và </w:t>
      </w:r>
      <w:r w:rsidR="00596E9C" w:rsidRPr="00596E9C">
        <w:rPr>
          <w:rFonts w:ascii="Times New Roman" w:eastAsia="Times New Roman" w:hAnsi="Times New Roman"/>
          <w:bCs/>
          <w:color w:val="FF0000"/>
          <w:spacing w:val="-4"/>
          <w:sz w:val="28"/>
          <w:szCs w:val="28"/>
          <w:lang w:val="da-DK"/>
        </w:rPr>
        <w:lastRenderedPageBreak/>
        <w:t>GDĐH</w:t>
      </w:r>
      <w:r w:rsidR="00596E9C" w:rsidRPr="00596E9C">
        <w:rPr>
          <w:rFonts w:ascii="Times New Roman" w:eastAsia="Times New Roman" w:hAnsi="Times New Roman"/>
          <w:color w:val="FF0000"/>
          <w:spacing w:val="-4"/>
          <w:sz w:val="28"/>
          <w:szCs w:val="28"/>
          <w:lang w:val="da-DK"/>
        </w:rPr>
        <w:t xml:space="preserve">, thực hiện bố trí quỹ đất </w:t>
      </w:r>
      <w:r w:rsidR="00596E9C" w:rsidRPr="00596E9C">
        <w:rPr>
          <w:rFonts w:ascii="Times New Roman" w:eastAsia="Times New Roman" w:hAnsi="Times New Roman"/>
          <w:bCs/>
          <w:color w:val="FF0000"/>
          <w:spacing w:val="-4"/>
          <w:sz w:val="28"/>
          <w:szCs w:val="28"/>
          <w:lang w:val="da-DK"/>
        </w:rPr>
        <w:t>theo quy hoạch, kế hoạch sử dụng đất và phương án sắp xếp mạng lưới cơ sở giáo dục</w:t>
      </w:r>
      <w:r w:rsidR="00596E9C" w:rsidRPr="00596E9C">
        <w:rPr>
          <w:rFonts w:ascii="Times New Roman" w:eastAsia="Times New Roman" w:hAnsi="Times New Roman"/>
          <w:color w:val="FF0000"/>
          <w:spacing w:val="-4"/>
          <w:sz w:val="28"/>
          <w:szCs w:val="28"/>
          <w:lang w:val="da-DK"/>
        </w:rPr>
        <w:t xml:space="preserve"> sau khi được cấp có thẩm quyền phê duyệt</w:t>
      </w:r>
      <w:r w:rsidR="003869D9" w:rsidRPr="00596E9C">
        <w:rPr>
          <w:rFonts w:ascii="Times New Roman" w:eastAsia="Times New Roman" w:hAnsi="Times New Roman"/>
          <w:color w:val="FF0000"/>
          <w:spacing w:val="-4"/>
          <w:sz w:val="28"/>
          <w:szCs w:val="28"/>
          <w:lang w:val="da-DK"/>
        </w:rPr>
        <w:t>.</w:t>
      </w:r>
    </w:p>
    <w:p w14:paraId="01DBAF86" w14:textId="5EA9613F" w:rsidR="00C84D36" w:rsidRPr="00CB51FE" w:rsidRDefault="00C84D36"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pacing w:val="-4"/>
          <w:sz w:val="28"/>
          <w:szCs w:val="28"/>
          <w:lang w:val="da-DK"/>
        </w:rPr>
        <w:t xml:space="preserve">- Tập trung nguồn lực kiên cố hóa, hiện đại hóa trường, lớp; bảo đảm đủ phòng học bộ môn, phòng thí nghiệm, phòng chức năng; chú trọng phòng thực hành, trải nghiệm STEM/STEAM, không gian sáng tạo; nâng tỷ lệ trường đạt chuẩn quốc gia mức độ 2, hướng tới chuẩn mức độ cao, tiệm cận tiêu chuẩn khu vực; hoàn thiện mạng lưới trường phổ thông; bố trí nguồn lực xây dựng ít nhất một cơ sở giáo dục chuyên biệt đến cấp </w:t>
      </w:r>
      <w:r w:rsidR="00822915" w:rsidRPr="00CB51FE">
        <w:rPr>
          <w:rFonts w:ascii="Times New Roman" w:eastAsia="Times New Roman" w:hAnsi="Times New Roman"/>
          <w:color w:val="000000" w:themeColor="text1"/>
          <w:sz w:val="28"/>
          <w:szCs w:val="28"/>
          <w:lang w:val="da-DK"/>
        </w:rPr>
        <w:t>THPT</w:t>
      </w:r>
      <w:r w:rsidR="00822915" w:rsidRPr="00CB51FE">
        <w:rPr>
          <w:rFonts w:ascii="Times New Roman" w:eastAsia="Times New Roman" w:hAnsi="Times New Roman"/>
          <w:color w:val="000000" w:themeColor="text1"/>
          <w:spacing w:val="-4"/>
          <w:sz w:val="28"/>
          <w:szCs w:val="28"/>
          <w:lang w:val="da-DK"/>
        </w:rPr>
        <w:t xml:space="preserve"> </w:t>
      </w:r>
      <w:r w:rsidRPr="00CB51FE">
        <w:rPr>
          <w:rFonts w:ascii="Times New Roman" w:eastAsia="Times New Roman" w:hAnsi="Times New Roman"/>
          <w:color w:val="000000" w:themeColor="text1"/>
          <w:spacing w:val="-4"/>
          <w:sz w:val="28"/>
          <w:szCs w:val="28"/>
          <w:lang w:val="da-DK"/>
        </w:rPr>
        <w:t>theo chỉ đạo Trung ương</w:t>
      </w:r>
      <w:r w:rsidRPr="00CB51FE">
        <w:rPr>
          <w:rFonts w:ascii="Times New Roman" w:eastAsia="Times New Roman" w:hAnsi="Times New Roman"/>
          <w:color w:val="000000" w:themeColor="text1"/>
          <w:sz w:val="28"/>
          <w:szCs w:val="28"/>
          <w:lang w:val="da-DK"/>
        </w:rPr>
        <w:t>.</w:t>
      </w:r>
    </w:p>
    <w:p w14:paraId="63E95C81" w14:textId="476721E0" w:rsidR="00C84D36" w:rsidRPr="00CB51FE" w:rsidRDefault="00C84D36"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w:t>
      </w:r>
      <w:r w:rsidRPr="00CB51FE">
        <w:rPr>
          <w:rFonts w:ascii="Times New Roman" w:eastAsia="Times New Roman" w:hAnsi="Times New Roman"/>
          <w:color w:val="000000" w:themeColor="text1"/>
          <w:spacing w:val="-4"/>
          <w:sz w:val="28"/>
          <w:szCs w:val="28"/>
          <w:lang w:val="da-DK"/>
        </w:rPr>
        <w:t xml:space="preserve"> </w:t>
      </w:r>
      <w:r w:rsidR="008B068D" w:rsidRPr="00CB51FE">
        <w:rPr>
          <w:rFonts w:ascii="Times New Roman" w:eastAsia="Times New Roman" w:hAnsi="Times New Roman"/>
          <w:color w:val="000000" w:themeColor="text1"/>
          <w:spacing w:val="-4"/>
          <w:sz w:val="28"/>
          <w:szCs w:val="28"/>
          <w:lang w:val="da-DK"/>
        </w:rPr>
        <w:t xml:space="preserve">Đầu tư </w:t>
      </w:r>
      <w:r w:rsidR="008D5B5A" w:rsidRPr="00CB51FE">
        <w:rPr>
          <w:rFonts w:ascii="Times New Roman" w:eastAsia="Times New Roman" w:hAnsi="Times New Roman"/>
          <w:color w:val="000000" w:themeColor="text1"/>
          <w:spacing w:val="-4"/>
          <w:sz w:val="28"/>
          <w:szCs w:val="28"/>
          <w:lang w:val="da-DK"/>
        </w:rPr>
        <w:t xml:space="preserve">xây dựng Trường </w:t>
      </w:r>
      <w:r w:rsidR="000221CB" w:rsidRPr="00CB51FE">
        <w:rPr>
          <w:rFonts w:ascii="Times New Roman" w:eastAsia="Times New Roman" w:hAnsi="Times New Roman"/>
          <w:color w:val="000000" w:themeColor="text1"/>
          <w:spacing w:val="-4"/>
          <w:sz w:val="28"/>
          <w:szCs w:val="28"/>
          <w:lang w:val="da-DK"/>
        </w:rPr>
        <w:t>THPT</w:t>
      </w:r>
      <w:r w:rsidR="008D5B5A" w:rsidRPr="00CB51FE">
        <w:rPr>
          <w:rFonts w:ascii="Times New Roman" w:eastAsia="Times New Roman" w:hAnsi="Times New Roman"/>
          <w:color w:val="000000" w:themeColor="text1"/>
          <w:spacing w:val="-4"/>
          <w:sz w:val="28"/>
          <w:szCs w:val="28"/>
          <w:lang w:val="da-DK"/>
        </w:rPr>
        <w:t xml:space="preserve"> </w:t>
      </w:r>
      <w:r w:rsidR="006E4795" w:rsidRPr="00CB51FE">
        <w:rPr>
          <w:rFonts w:ascii="Times New Roman" w:eastAsia="Times New Roman" w:hAnsi="Times New Roman"/>
          <w:color w:val="000000" w:themeColor="text1"/>
          <w:spacing w:val="-4"/>
          <w:sz w:val="28"/>
          <w:szCs w:val="28"/>
          <w:lang w:val="da-DK"/>
        </w:rPr>
        <w:t>C</w:t>
      </w:r>
      <w:r w:rsidR="008D5B5A" w:rsidRPr="00CB51FE">
        <w:rPr>
          <w:rFonts w:ascii="Times New Roman" w:eastAsia="Times New Roman" w:hAnsi="Times New Roman"/>
          <w:color w:val="000000" w:themeColor="text1"/>
          <w:spacing w:val="-4"/>
          <w:sz w:val="28"/>
          <w:szCs w:val="28"/>
          <w:lang w:val="da-DK"/>
        </w:rPr>
        <w:t xml:space="preserve">huyên Trần Phú (giai đoạn 3); </w:t>
      </w:r>
      <w:r w:rsidR="008D5B5A" w:rsidRPr="00CB51FE">
        <w:rPr>
          <w:rFonts w:ascii="Times New Roman" w:eastAsia="Times New Roman" w:hAnsi="Times New Roman"/>
          <w:color w:val="000000" w:themeColor="text1"/>
          <w:sz w:val="28"/>
          <w:szCs w:val="28"/>
          <w:lang w:val="da-DK"/>
        </w:rPr>
        <w:t>d</w:t>
      </w:r>
      <w:r w:rsidRPr="00CB51FE">
        <w:rPr>
          <w:rFonts w:ascii="Times New Roman" w:eastAsia="Times New Roman" w:hAnsi="Times New Roman"/>
          <w:color w:val="000000" w:themeColor="text1"/>
          <w:sz w:val="28"/>
          <w:szCs w:val="28"/>
          <w:lang w:val="da-DK"/>
        </w:rPr>
        <w:t xml:space="preserve">i dời, đầu tư xây mới Trường </w:t>
      </w:r>
      <w:r w:rsidR="00822915" w:rsidRPr="00CB51FE">
        <w:rPr>
          <w:rFonts w:ascii="Times New Roman" w:eastAsia="Times New Roman" w:hAnsi="Times New Roman"/>
          <w:color w:val="000000" w:themeColor="text1"/>
          <w:sz w:val="28"/>
          <w:szCs w:val="28"/>
          <w:lang w:val="da-DK"/>
        </w:rPr>
        <w:t xml:space="preserve">THPT </w:t>
      </w:r>
      <w:r w:rsidRPr="00CB51FE">
        <w:rPr>
          <w:rFonts w:ascii="Times New Roman" w:eastAsia="Times New Roman" w:hAnsi="Times New Roman"/>
          <w:color w:val="000000" w:themeColor="text1"/>
          <w:sz w:val="28"/>
          <w:szCs w:val="28"/>
          <w:lang w:val="da-DK"/>
        </w:rPr>
        <w:t>Chuyên</w:t>
      </w:r>
      <w:r w:rsidR="00535D98" w:rsidRPr="00CB51FE">
        <w:rPr>
          <w:rFonts w:ascii="Times New Roman" w:eastAsia="Times New Roman" w:hAnsi="Times New Roman"/>
          <w:color w:val="000000" w:themeColor="text1"/>
          <w:sz w:val="28"/>
          <w:szCs w:val="28"/>
          <w:lang w:val="da-DK"/>
        </w:rPr>
        <w:t xml:space="preserve"> Nguyễn Trãi đồng bộ, hiện đại.</w:t>
      </w:r>
    </w:p>
    <w:p w14:paraId="2D019CEF" w14:textId="7FA7B056" w:rsidR="00B14D05" w:rsidRPr="00CB51FE" w:rsidRDefault="00F7416B" w:rsidP="00CB51FE">
      <w:pPr>
        <w:spacing w:after="0" w:line="360" w:lineRule="exact"/>
        <w:ind w:firstLine="709"/>
        <w:jc w:val="both"/>
        <w:rPr>
          <w:rFonts w:ascii="Times New Roman" w:eastAsia="Times New Roman" w:hAnsi="Times New Roman"/>
          <w:i/>
          <w:color w:val="000000" w:themeColor="text1"/>
          <w:sz w:val="28"/>
          <w:szCs w:val="28"/>
          <w:lang w:val="da-DK"/>
        </w:rPr>
      </w:pPr>
      <w:r w:rsidRPr="00CB51FE">
        <w:rPr>
          <w:rFonts w:ascii="Times New Roman" w:eastAsia="Times New Roman" w:hAnsi="Times New Roman"/>
          <w:i/>
          <w:color w:val="000000" w:themeColor="text1"/>
          <w:sz w:val="28"/>
          <w:szCs w:val="28"/>
          <w:lang w:val="da-DK"/>
        </w:rPr>
        <w:t xml:space="preserve">* </w:t>
      </w:r>
      <w:r w:rsidR="00B14D05" w:rsidRPr="00CB51FE">
        <w:rPr>
          <w:rFonts w:ascii="Times New Roman" w:eastAsia="Times New Roman" w:hAnsi="Times New Roman"/>
          <w:i/>
          <w:color w:val="000000" w:themeColor="text1"/>
          <w:sz w:val="28"/>
          <w:szCs w:val="28"/>
          <w:lang w:val="da-DK"/>
        </w:rPr>
        <w:t xml:space="preserve">Để bảo đảm cơ sở hạ tầng các cơ sở GDĐT đạt chuẩn quốc gia mức độ 1 trở lên giai đoạn 2026-2030, cần </w:t>
      </w:r>
      <w:r w:rsidR="00B14D05" w:rsidRPr="00CB51FE">
        <w:rPr>
          <w:rFonts w:ascii="Times New Roman" w:eastAsia="Times New Roman" w:hAnsi="Times New Roman"/>
          <w:b/>
          <w:i/>
          <w:color w:val="000000" w:themeColor="text1"/>
          <w:sz w:val="28"/>
          <w:szCs w:val="28"/>
          <w:lang w:val="da-DK"/>
        </w:rPr>
        <w:t>9.181,580</w:t>
      </w:r>
      <w:r w:rsidR="00B14D05" w:rsidRPr="00CB51FE">
        <w:rPr>
          <w:rFonts w:ascii="Times New Roman" w:eastAsia="Times New Roman" w:hAnsi="Times New Roman"/>
          <w:i/>
          <w:color w:val="000000" w:themeColor="text1"/>
          <w:sz w:val="28"/>
          <w:szCs w:val="28"/>
          <w:lang w:val="da-DK"/>
        </w:rPr>
        <w:t xml:space="preserve"> tỷ đồng từ nguồn đầu tư công để xây dựng </w:t>
      </w:r>
      <w:r w:rsidR="00B14D05" w:rsidRPr="00CB51FE">
        <w:rPr>
          <w:rFonts w:ascii="Times New Roman" w:eastAsia="Times New Roman" w:hAnsi="Times New Roman"/>
          <w:b/>
          <w:i/>
          <w:color w:val="000000" w:themeColor="text1"/>
          <w:sz w:val="28"/>
          <w:szCs w:val="28"/>
          <w:lang w:val="da-DK"/>
        </w:rPr>
        <w:t>9.141</w:t>
      </w:r>
      <w:r w:rsidR="00B14D05" w:rsidRPr="00CB51FE">
        <w:rPr>
          <w:rFonts w:ascii="Times New Roman" w:eastAsia="Times New Roman" w:hAnsi="Times New Roman"/>
          <w:i/>
          <w:color w:val="000000" w:themeColor="text1"/>
          <w:sz w:val="28"/>
          <w:szCs w:val="28"/>
          <w:lang w:val="da-DK"/>
        </w:rPr>
        <w:t xml:space="preserve"> khối phòng học, công trình vệ sinh. Trong đó, ngân sách thành phố khoảng </w:t>
      </w:r>
      <w:r w:rsidR="00B14D05" w:rsidRPr="00CB51FE">
        <w:rPr>
          <w:rFonts w:ascii="Times New Roman" w:eastAsia="Times New Roman" w:hAnsi="Times New Roman"/>
          <w:b/>
          <w:i/>
          <w:color w:val="000000" w:themeColor="text1"/>
          <w:sz w:val="28"/>
          <w:szCs w:val="28"/>
          <w:lang w:val="da-DK"/>
        </w:rPr>
        <w:t>5.190,765</w:t>
      </w:r>
      <w:r w:rsidR="00B14D05" w:rsidRPr="00CB51FE">
        <w:rPr>
          <w:rFonts w:ascii="Times New Roman" w:eastAsia="Times New Roman" w:hAnsi="Times New Roman"/>
          <w:i/>
          <w:color w:val="000000" w:themeColor="text1"/>
          <w:sz w:val="28"/>
          <w:szCs w:val="28"/>
          <w:lang w:val="da-DK"/>
        </w:rPr>
        <w:t xml:space="preserve"> tỷ đồng, ngân sách cấp xã khoảng </w:t>
      </w:r>
      <w:r w:rsidR="00B14D05" w:rsidRPr="00CB51FE">
        <w:rPr>
          <w:rFonts w:ascii="Times New Roman" w:eastAsia="Times New Roman" w:hAnsi="Times New Roman"/>
          <w:b/>
          <w:i/>
          <w:color w:val="000000" w:themeColor="text1"/>
          <w:sz w:val="28"/>
          <w:szCs w:val="28"/>
          <w:lang w:val="da-DK"/>
        </w:rPr>
        <w:t>3.990,815</w:t>
      </w:r>
      <w:r w:rsidR="00B14D05" w:rsidRPr="00CB51FE">
        <w:rPr>
          <w:rFonts w:ascii="Times New Roman" w:eastAsia="Times New Roman" w:hAnsi="Times New Roman"/>
          <w:i/>
          <w:color w:val="000000" w:themeColor="text1"/>
          <w:sz w:val="28"/>
          <w:szCs w:val="28"/>
          <w:lang w:val="da-DK"/>
        </w:rPr>
        <w:t xml:space="preserve"> tỷ đồng</w:t>
      </w:r>
      <w:r w:rsidR="00B14D05" w:rsidRPr="00CB51FE">
        <w:rPr>
          <w:rStyle w:val="FootnoteReference"/>
          <w:rFonts w:ascii="Times New Roman" w:eastAsia="Times New Roman" w:hAnsi="Times New Roman"/>
          <w:i/>
          <w:color w:val="000000" w:themeColor="text1"/>
          <w:sz w:val="28"/>
          <w:szCs w:val="28"/>
          <w:lang w:val="da-DK"/>
        </w:rPr>
        <w:footnoteReference w:id="23"/>
      </w:r>
      <w:r w:rsidR="00B14D05" w:rsidRPr="00CB51FE">
        <w:rPr>
          <w:rFonts w:ascii="Times New Roman" w:eastAsia="Times New Roman" w:hAnsi="Times New Roman"/>
          <w:i/>
          <w:color w:val="000000" w:themeColor="text1"/>
          <w:sz w:val="28"/>
          <w:szCs w:val="28"/>
          <w:lang w:val="da-DK"/>
        </w:rPr>
        <w:t>.</w:t>
      </w:r>
    </w:p>
    <w:p w14:paraId="299369F4" w14:textId="1DE8E859" w:rsidR="00376594" w:rsidRPr="00CB51FE" w:rsidRDefault="00B14D05" w:rsidP="00CB51FE">
      <w:pPr>
        <w:spacing w:after="0" w:line="360" w:lineRule="exact"/>
        <w:ind w:firstLine="709"/>
        <w:jc w:val="both"/>
        <w:rPr>
          <w:rFonts w:ascii="Times New Roman" w:eastAsia="Times New Roman" w:hAnsi="Times New Roman"/>
          <w:i/>
          <w:color w:val="000000" w:themeColor="text1"/>
          <w:sz w:val="28"/>
          <w:szCs w:val="28"/>
          <w:lang w:val="da-DK"/>
        </w:rPr>
      </w:pPr>
      <w:r w:rsidRPr="00CB51FE">
        <w:rPr>
          <w:rFonts w:ascii="Times New Roman" w:eastAsia="Times New Roman" w:hAnsi="Times New Roman"/>
          <w:i/>
          <w:color w:val="000000" w:themeColor="text1"/>
          <w:sz w:val="28"/>
          <w:szCs w:val="28"/>
          <w:lang w:val="da-DK"/>
        </w:rPr>
        <w:t>Phân kỳ đầu tư: năm 2026: 2.519,46 tỷ đồng; năm 2027: 1.900,82 tỷ đồng; năm 2028: 2.895,6 tỷ đồng; năm 2029: 1.865,7 tỷ đồng</w:t>
      </w:r>
      <w:r w:rsidR="00554A7C" w:rsidRPr="00CB51FE">
        <w:rPr>
          <w:rFonts w:ascii="Times New Roman" w:eastAsia="Times New Roman" w:hAnsi="Times New Roman"/>
          <w:i/>
          <w:color w:val="000000" w:themeColor="text1"/>
          <w:sz w:val="28"/>
          <w:szCs w:val="28"/>
          <w:lang w:val="da-DK"/>
        </w:rPr>
        <w:t>.</w:t>
      </w:r>
    </w:p>
    <w:p w14:paraId="080BA5AC" w14:textId="470F706B" w:rsidR="000C6A20" w:rsidRPr="00CB51FE" w:rsidRDefault="000C6A20" w:rsidP="00CB51FE">
      <w:pPr>
        <w:spacing w:after="0" w:line="360" w:lineRule="exact"/>
        <w:ind w:firstLine="709"/>
        <w:jc w:val="both"/>
        <w:rPr>
          <w:rFonts w:ascii="Times New Roman" w:eastAsia="Times New Roman" w:hAnsi="Times New Roman"/>
          <w:i/>
          <w:color w:val="000000" w:themeColor="text1"/>
          <w:sz w:val="28"/>
          <w:szCs w:val="28"/>
          <w:lang w:val="da-DK"/>
        </w:rPr>
      </w:pPr>
      <w:r w:rsidRPr="00CB51FE">
        <w:rPr>
          <w:rFonts w:ascii="Times New Roman" w:eastAsia="Times New Roman" w:hAnsi="Times New Roman"/>
          <w:i/>
          <w:color w:val="000000" w:themeColor="text1"/>
          <w:sz w:val="28"/>
          <w:szCs w:val="28"/>
          <w:lang w:val="da-DK"/>
        </w:rPr>
        <w:t xml:space="preserve">* </w:t>
      </w:r>
      <w:r w:rsidR="009850BE" w:rsidRPr="00CB51FE">
        <w:rPr>
          <w:rFonts w:ascii="Times New Roman" w:eastAsia="Times New Roman" w:hAnsi="Times New Roman"/>
          <w:i/>
          <w:color w:val="000000" w:themeColor="text1"/>
          <w:sz w:val="28"/>
          <w:szCs w:val="28"/>
          <w:lang w:val="da-DK"/>
        </w:rPr>
        <w:t>Kinh phí đ</w:t>
      </w:r>
      <w:r w:rsidR="009850BE" w:rsidRPr="00CB51FE">
        <w:rPr>
          <w:rFonts w:ascii="Times New Roman" w:eastAsia="Times New Roman" w:hAnsi="Times New Roman"/>
          <w:i/>
          <w:color w:val="000000" w:themeColor="text1"/>
          <w:spacing w:val="-4"/>
          <w:sz w:val="28"/>
          <w:szCs w:val="28"/>
          <w:lang w:val="da-DK"/>
        </w:rPr>
        <w:t xml:space="preserve">ầu tư xây dựng Trường </w:t>
      </w:r>
      <w:r w:rsidR="00655E1E" w:rsidRPr="00CB51FE">
        <w:rPr>
          <w:rFonts w:ascii="Times New Roman" w:eastAsia="Times New Roman" w:hAnsi="Times New Roman"/>
          <w:i/>
          <w:color w:val="000000" w:themeColor="text1"/>
          <w:spacing w:val="-4"/>
          <w:sz w:val="28"/>
          <w:szCs w:val="28"/>
          <w:lang w:val="da-DK"/>
        </w:rPr>
        <w:t>THPT</w:t>
      </w:r>
      <w:r w:rsidR="009850BE" w:rsidRPr="00CB51FE">
        <w:rPr>
          <w:rFonts w:ascii="Times New Roman" w:eastAsia="Times New Roman" w:hAnsi="Times New Roman"/>
          <w:i/>
          <w:color w:val="000000" w:themeColor="text1"/>
          <w:spacing w:val="-4"/>
          <w:sz w:val="28"/>
          <w:szCs w:val="28"/>
          <w:lang w:val="da-DK"/>
        </w:rPr>
        <w:t xml:space="preserve"> chuyên Trần Phú (giai đoạn 3) </w:t>
      </w:r>
      <w:r w:rsidR="009850BE" w:rsidRPr="00CB51FE">
        <w:rPr>
          <w:rFonts w:ascii="Times New Roman" w:eastAsia="Times New Roman" w:hAnsi="Times New Roman"/>
          <w:i/>
          <w:color w:val="000000" w:themeColor="text1"/>
          <w:sz w:val="28"/>
          <w:szCs w:val="28"/>
          <w:lang w:val="da-DK"/>
        </w:rPr>
        <w:t>cần 174,24 tỷ đồng bằng nguồn ngân sách thành phố; kinh phí di dời, đầu tư xây mới Trường THPT Chuyên Nguyễn Trãi dự kiến 1.119,9 tỷ đồng bằng nguồn ngân sách thành phố.</w:t>
      </w:r>
    </w:p>
    <w:p w14:paraId="7B30422E" w14:textId="1E2A5EE0" w:rsidR="00DF384A" w:rsidRPr="00CB51FE" w:rsidRDefault="00F7416B" w:rsidP="00CB51FE">
      <w:pPr>
        <w:spacing w:after="0" w:line="360" w:lineRule="exact"/>
        <w:ind w:firstLine="709"/>
        <w:jc w:val="both"/>
        <w:rPr>
          <w:rFonts w:ascii="Times New Roman" w:eastAsia="Times New Roman" w:hAnsi="Times New Roman"/>
          <w:i/>
          <w:color w:val="000000" w:themeColor="text1"/>
          <w:sz w:val="28"/>
          <w:szCs w:val="28"/>
          <w:lang w:val="da-DK"/>
        </w:rPr>
      </w:pPr>
      <w:r w:rsidRPr="00CB51FE">
        <w:rPr>
          <w:rFonts w:ascii="Times New Roman" w:eastAsia="Times New Roman" w:hAnsi="Times New Roman"/>
          <w:i/>
          <w:color w:val="000000" w:themeColor="text1"/>
          <w:sz w:val="28"/>
          <w:szCs w:val="28"/>
          <w:lang w:val="da-DK"/>
        </w:rPr>
        <w:t xml:space="preserve">* </w:t>
      </w:r>
      <w:r w:rsidR="00DF384A" w:rsidRPr="00CB51FE">
        <w:rPr>
          <w:rFonts w:ascii="Times New Roman" w:eastAsia="Times New Roman" w:hAnsi="Times New Roman"/>
          <w:i/>
          <w:color w:val="000000" w:themeColor="text1"/>
          <w:sz w:val="28"/>
          <w:szCs w:val="28"/>
          <w:lang w:val="da-DK"/>
        </w:rPr>
        <w:t xml:space="preserve">Để đáp ứng tổng thể nhu cầu mua sắm, bổ sung thiết bị dạy học của các cơ sở giáo dục giai đoạn 2026-2030, cần tổng kinh phí khoảng </w:t>
      </w:r>
      <w:r w:rsidR="00DF384A" w:rsidRPr="00CB51FE">
        <w:rPr>
          <w:rFonts w:ascii="Times New Roman" w:eastAsia="Times New Roman" w:hAnsi="Times New Roman"/>
          <w:b/>
          <w:i/>
          <w:color w:val="000000" w:themeColor="text1"/>
          <w:sz w:val="28"/>
          <w:szCs w:val="28"/>
          <w:lang w:val="da-DK"/>
        </w:rPr>
        <w:t>1.060,002</w:t>
      </w:r>
      <w:r w:rsidR="00DF384A" w:rsidRPr="00CB51FE">
        <w:rPr>
          <w:rFonts w:ascii="Times New Roman" w:eastAsia="Times New Roman" w:hAnsi="Times New Roman"/>
          <w:i/>
          <w:color w:val="000000" w:themeColor="text1"/>
          <w:sz w:val="28"/>
          <w:szCs w:val="28"/>
          <w:lang w:val="da-DK"/>
        </w:rPr>
        <w:t xml:space="preserve"> tỷ đồng để bổ sung </w:t>
      </w:r>
      <w:r w:rsidR="00DF384A" w:rsidRPr="00CB51FE">
        <w:rPr>
          <w:rFonts w:ascii="Times New Roman" w:eastAsia="Times New Roman" w:hAnsi="Times New Roman"/>
          <w:b/>
          <w:i/>
          <w:color w:val="000000" w:themeColor="text1"/>
          <w:sz w:val="28"/>
          <w:szCs w:val="28"/>
          <w:lang w:val="da-DK"/>
        </w:rPr>
        <w:t>131.855</w:t>
      </w:r>
      <w:r w:rsidR="00DF384A" w:rsidRPr="00CB51FE">
        <w:rPr>
          <w:rFonts w:ascii="Times New Roman" w:eastAsia="Times New Roman" w:hAnsi="Times New Roman"/>
          <w:i/>
          <w:color w:val="000000" w:themeColor="text1"/>
          <w:sz w:val="28"/>
          <w:szCs w:val="28"/>
          <w:lang w:val="da-DK"/>
        </w:rPr>
        <w:t xml:space="preserve"> bộ thiết bị; trong đó, nguồn chi thường xuyên gồm: ngân sách thành phố khoảng </w:t>
      </w:r>
      <w:r w:rsidR="00DF384A" w:rsidRPr="00CB51FE">
        <w:rPr>
          <w:rFonts w:ascii="Times New Roman" w:eastAsia="Times New Roman" w:hAnsi="Times New Roman"/>
          <w:b/>
          <w:i/>
          <w:color w:val="000000" w:themeColor="text1"/>
          <w:sz w:val="28"/>
          <w:szCs w:val="28"/>
          <w:lang w:val="da-DK"/>
        </w:rPr>
        <w:t>563,655</w:t>
      </w:r>
      <w:r w:rsidR="00DF384A" w:rsidRPr="00CB51FE">
        <w:rPr>
          <w:rFonts w:ascii="Times New Roman" w:eastAsia="Times New Roman" w:hAnsi="Times New Roman"/>
          <w:i/>
          <w:color w:val="000000" w:themeColor="text1"/>
          <w:sz w:val="28"/>
          <w:szCs w:val="28"/>
          <w:lang w:val="da-DK"/>
        </w:rPr>
        <w:t xml:space="preserve"> tỷ đồng, ngân sách cấp xã khoảng </w:t>
      </w:r>
      <w:r w:rsidR="00DF384A" w:rsidRPr="00CB51FE">
        <w:rPr>
          <w:rFonts w:ascii="Times New Roman" w:eastAsia="Times New Roman" w:hAnsi="Times New Roman"/>
          <w:b/>
          <w:i/>
          <w:color w:val="000000" w:themeColor="text1"/>
          <w:sz w:val="28"/>
          <w:szCs w:val="28"/>
          <w:lang w:val="da-DK"/>
        </w:rPr>
        <w:t>390,347</w:t>
      </w:r>
      <w:r w:rsidR="00DF384A" w:rsidRPr="00CB51FE">
        <w:rPr>
          <w:rFonts w:ascii="Times New Roman" w:eastAsia="Times New Roman" w:hAnsi="Times New Roman"/>
          <w:i/>
          <w:color w:val="000000" w:themeColor="text1"/>
          <w:sz w:val="28"/>
          <w:szCs w:val="28"/>
          <w:lang w:val="da-DK"/>
        </w:rPr>
        <w:t xml:space="preserve"> tỷ đồng; nguồn xã hội hóa khoảng </w:t>
      </w:r>
      <w:r w:rsidR="00DF384A" w:rsidRPr="00CB51FE">
        <w:rPr>
          <w:rFonts w:ascii="Times New Roman" w:eastAsia="Times New Roman" w:hAnsi="Times New Roman"/>
          <w:b/>
          <w:i/>
          <w:color w:val="000000" w:themeColor="text1"/>
          <w:sz w:val="28"/>
          <w:szCs w:val="28"/>
          <w:lang w:val="da-DK"/>
        </w:rPr>
        <w:t>106,000</w:t>
      </w:r>
      <w:r w:rsidR="00DF384A" w:rsidRPr="00CB51FE">
        <w:rPr>
          <w:rFonts w:ascii="Times New Roman" w:eastAsia="Times New Roman" w:hAnsi="Times New Roman"/>
          <w:i/>
          <w:color w:val="000000" w:themeColor="text1"/>
          <w:sz w:val="28"/>
          <w:szCs w:val="28"/>
          <w:lang w:val="da-DK"/>
        </w:rPr>
        <w:t xml:space="preserve"> tỷ đồng</w:t>
      </w:r>
      <w:r w:rsidR="00DF384A" w:rsidRPr="00CB51FE">
        <w:rPr>
          <w:rStyle w:val="FootnoteReference"/>
          <w:rFonts w:ascii="Times New Roman" w:eastAsia="Times New Roman" w:hAnsi="Times New Roman"/>
          <w:i/>
          <w:color w:val="000000" w:themeColor="text1"/>
          <w:sz w:val="28"/>
          <w:szCs w:val="28"/>
          <w:lang w:val="da-DK"/>
        </w:rPr>
        <w:footnoteReference w:id="24"/>
      </w:r>
      <w:r w:rsidR="00DF384A" w:rsidRPr="00CB51FE">
        <w:rPr>
          <w:rFonts w:ascii="Times New Roman" w:eastAsia="Times New Roman" w:hAnsi="Times New Roman"/>
          <w:i/>
          <w:color w:val="000000" w:themeColor="text1"/>
          <w:sz w:val="28"/>
          <w:szCs w:val="28"/>
          <w:lang w:val="da-DK"/>
        </w:rPr>
        <w:t xml:space="preserve">. </w:t>
      </w:r>
    </w:p>
    <w:p w14:paraId="1B7DCBAC" w14:textId="7838AD5A" w:rsidR="00DA329E" w:rsidRPr="00CB51FE" w:rsidRDefault="00DF384A" w:rsidP="00CB51FE">
      <w:pPr>
        <w:spacing w:after="0" w:line="360" w:lineRule="exact"/>
        <w:ind w:firstLine="709"/>
        <w:jc w:val="both"/>
        <w:rPr>
          <w:rFonts w:ascii="Times New Roman" w:eastAsia="Times New Roman" w:hAnsi="Times New Roman"/>
          <w:i/>
          <w:color w:val="000000" w:themeColor="text1"/>
          <w:sz w:val="28"/>
          <w:szCs w:val="28"/>
          <w:lang w:val="da-DK"/>
        </w:rPr>
      </w:pPr>
      <w:r w:rsidRPr="00CB51FE">
        <w:rPr>
          <w:rFonts w:ascii="Times New Roman" w:eastAsia="Times New Roman" w:hAnsi="Times New Roman"/>
          <w:i/>
          <w:color w:val="000000" w:themeColor="text1"/>
          <w:sz w:val="28"/>
          <w:szCs w:val="28"/>
          <w:lang w:val="da-DK"/>
        </w:rPr>
        <w:t>Nguồn chi thường xuyên khoảng 954,002 tỷ đồng được phân kỳ: năm 2026: khoảng 318,0 tỷ đồng; năm 2028: khoảng 318,0 tỷ đồng;</w:t>
      </w:r>
      <w:r w:rsidR="00426326" w:rsidRPr="00CB51FE">
        <w:rPr>
          <w:rFonts w:ascii="Times New Roman" w:eastAsia="Times New Roman" w:hAnsi="Times New Roman"/>
          <w:i/>
          <w:color w:val="000000" w:themeColor="text1"/>
          <w:sz w:val="28"/>
          <w:szCs w:val="28"/>
          <w:lang w:val="da-DK"/>
        </w:rPr>
        <w:t xml:space="preserve"> năm 2030: khoảng 318,0 tỷ đồng</w:t>
      </w:r>
      <w:r w:rsidR="00426326" w:rsidRPr="00CB51FE">
        <w:rPr>
          <w:rFonts w:ascii="Times New Roman" w:eastAsia="Times New Roman" w:hAnsi="Times New Roman"/>
          <w:i/>
          <w:noProof/>
          <w:color w:val="000000" w:themeColor="text1"/>
          <w:sz w:val="28"/>
          <w:szCs w:val="28"/>
          <w:lang w:val="da-DK"/>
        </w:rPr>
        <w:t>.</w:t>
      </w:r>
    </w:p>
    <w:p w14:paraId="46071E4A" w14:textId="03C8D0AC" w:rsidR="008B08EC" w:rsidRPr="00CB51FE" w:rsidRDefault="008B08EC" w:rsidP="00CB51FE">
      <w:pPr>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b/>
          <w:color w:val="000000" w:themeColor="text1"/>
          <w:sz w:val="28"/>
          <w:szCs w:val="28"/>
          <w:lang w:val="da-DK"/>
        </w:rPr>
        <w:t>5.3.</w:t>
      </w:r>
      <w:r w:rsidRPr="00CB51FE">
        <w:rPr>
          <w:rFonts w:ascii="Times New Roman" w:eastAsia="Times New Roman" w:hAnsi="Times New Roman"/>
          <w:color w:val="000000" w:themeColor="text1"/>
          <w:sz w:val="28"/>
          <w:szCs w:val="28"/>
          <w:lang w:val="da-DK"/>
        </w:rPr>
        <w:t xml:space="preserve"> </w:t>
      </w:r>
      <w:r w:rsidRPr="00CB51FE">
        <w:rPr>
          <w:rFonts w:ascii="Times New Roman" w:eastAsia="Times New Roman" w:hAnsi="Times New Roman"/>
          <w:b/>
          <w:bCs/>
          <w:color w:val="000000" w:themeColor="text1"/>
          <w:sz w:val="28"/>
          <w:szCs w:val="28"/>
          <w:lang w:val="da-DK"/>
        </w:rPr>
        <w:t>Nâng cao chất lượng giáo dục MN và phổ thông</w:t>
      </w:r>
    </w:p>
    <w:p w14:paraId="78CA5FA7" w14:textId="77777777" w:rsidR="00EE3D3A" w:rsidRPr="00CB51FE" w:rsidRDefault="00EE3D3A" w:rsidP="00CB51FE">
      <w:pPr>
        <w:spacing w:after="0" w:line="360" w:lineRule="exact"/>
        <w:ind w:firstLine="709"/>
        <w:jc w:val="both"/>
        <w:rPr>
          <w:rFonts w:ascii="Times New Roman" w:eastAsia="Times New Roman" w:hAnsi="Times New Roman"/>
          <w:b/>
          <w:color w:val="000000" w:themeColor="text1"/>
          <w:spacing w:val="-2"/>
          <w:sz w:val="28"/>
          <w:szCs w:val="28"/>
          <w:lang w:val="da-DK"/>
        </w:rPr>
      </w:pPr>
      <w:r w:rsidRPr="00CB51FE">
        <w:rPr>
          <w:rFonts w:ascii="Times New Roman" w:eastAsia="Times New Roman" w:hAnsi="Times New Roman"/>
          <w:b/>
          <w:color w:val="000000" w:themeColor="text1"/>
          <w:spacing w:val="-2"/>
          <w:sz w:val="28"/>
          <w:szCs w:val="28"/>
          <w:lang w:val="da-DK"/>
        </w:rPr>
        <w:t>5.3.1. Triển khai chương trình, đổi mới phương pháp dạy học và kiểm tra, đánh giá</w:t>
      </w:r>
    </w:p>
    <w:p w14:paraId="06C48501" w14:textId="77777777" w:rsidR="00EE3D3A" w:rsidRPr="00CB51FE" w:rsidRDefault="00EE3D3A" w:rsidP="00CB51FE">
      <w:pPr>
        <w:tabs>
          <w:tab w:val="num" w:pos="720"/>
        </w:tabs>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lastRenderedPageBreak/>
        <w:t xml:space="preserve">Triển khai hiệu quả Chương trình giáo dục MN mới và CT GDPT 2018 </w:t>
      </w:r>
      <w:r w:rsidRPr="00CB51FE">
        <w:rPr>
          <w:rFonts w:ascii="Times New Roman" w:eastAsia="Times New Roman" w:hAnsi="Times New Roman"/>
          <w:color w:val="FF0000"/>
          <w:spacing w:val="-2"/>
          <w:sz w:val="28"/>
          <w:szCs w:val="28"/>
          <w:lang w:val="da-DK"/>
        </w:rPr>
        <w:t>từ năm học 2026-2027</w:t>
      </w:r>
      <w:r w:rsidRPr="00CB51FE">
        <w:rPr>
          <w:rFonts w:ascii="Times New Roman" w:eastAsia="Times New Roman" w:hAnsi="Times New Roman"/>
          <w:color w:val="000000" w:themeColor="text1"/>
          <w:spacing w:val="-2"/>
          <w:sz w:val="28"/>
          <w:szCs w:val="28"/>
          <w:lang w:val="da-DK"/>
        </w:rPr>
        <w:t>; khai thác tối đa cơ sở vật chất, thiết bị; đổi mới phương pháp dạy học và kiểm tra, đánh giá theo hướng thực chất năng lực, ứng dụng công nghệ; khắc phục dạy thêm, học thêm tràn lan, đồng thời đáp ứng nhu cầu học tập nâng cao chính đáng.</w:t>
      </w:r>
    </w:p>
    <w:p w14:paraId="3C2F2A3D" w14:textId="33359D2A" w:rsidR="00EE3D3A" w:rsidRPr="00CB51FE" w:rsidRDefault="00EE3D3A" w:rsidP="00CB51FE">
      <w:pPr>
        <w:spacing w:after="0" w:line="360" w:lineRule="exact"/>
        <w:ind w:firstLine="709"/>
        <w:jc w:val="both"/>
        <w:rPr>
          <w:rFonts w:ascii="Times New Roman" w:eastAsia="Times New Roman" w:hAnsi="Times New Roman"/>
          <w:b/>
          <w:color w:val="000000" w:themeColor="text1"/>
          <w:spacing w:val="-10"/>
          <w:sz w:val="28"/>
          <w:szCs w:val="28"/>
          <w:lang w:val="da-DK"/>
        </w:rPr>
      </w:pPr>
      <w:r w:rsidRPr="00CB51FE">
        <w:rPr>
          <w:rFonts w:ascii="Times New Roman" w:eastAsia="Times New Roman" w:hAnsi="Times New Roman"/>
          <w:b/>
          <w:color w:val="000000" w:themeColor="text1"/>
          <w:spacing w:val="-10"/>
          <w:sz w:val="28"/>
          <w:szCs w:val="28"/>
          <w:lang w:val="da-DK"/>
        </w:rPr>
        <w:t xml:space="preserve">5.3.2. Đưa tiếng Anh thành ngôn ngữ thứ hai; nâng cao năng lực ngoại ngữ </w:t>
      </w:r>
    </w:p>
    <w:p w14:paraId="78744CCF" w14:textId="0CFFC1D9" w:rsidR="00EE3D3A" w:rsidRPr="00CB51FE" w:rsidRDefault="00EE3D3A" w:rsidP="00CB51FE">
      <w:pPr>
        <w:tabs>
          <w:tab w:val="num" w:pos="720"/>
        </w:tabs>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Nâng cao chất lượng tiếng Anh, từng bước đưa tiếng Anh thành ngôn ngữ thứ hai; ứng dụng công nghệ, quản trị chất lượng theo tiêu chuẩn quốc tế; thu hút GV bản ngữ và người Việt Nam tốt nghiệp ở nước ngoài; xây dựng lộ trình bồi dưỡng - chuẩn hóa năng lực tiếng Anh từ cơ quan Sở đến cơ sở giáo dục, gắn kết quả chuẩn hóa với phân công nhiệm vụ, bảo đảm đội ngũ đủ năng lực triển khai tiếng Anh như ngôn ngữ thứ hai đồng bộ, thực chất.</w:t>
      </w:r>
    </w:p>
    <w:p w14:paraId="5324442D" w14:textId="77777777" w:rsidR="00F55D70" w:rsidRPr="00CB51FE" w:rsidRDefault="00F55D70" w:rsidP="00CB51FE">
      <w:pPr>
        <w:tabs>
          <w:tab w:val="num" w:pos="720"/>
        </w:tabs>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Tại cơ sở đủ điều kiện, bố trí tối thiểu 01 phòng học thông minh phục vụ dạy tiếng Anh/dạy học bằng tiếng Anh.</w:t>
      </w:r>
    </w:p>
    <w:p w14:paraId="02BB89DC" w14:textId="77777777" w:rsidR="00F55D70" w:rsidRPr="00CB51FE" w:rsidRDefault="00F55D70" w:rsidP="00CB51FE">
      <w:pPr>
        <w:tabs>
          <w:tab w:val="num" w:pos="720"/>
        </w:tabs>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Triển khai nền tảng học tập số/AI phục vụ dạy - học tiếng Anh theo hướng cá nhân hóa; đồng thời theo dõi, quản lý tiến độ thực hiện Đề án trên toàn hệ thống.</w:t>
      </w:r>
    </w:p>
    <w:p w14:paraId="55687E43" w14:textId="77F9F587" w:rsidR="00250B6A" w:rsidRPr="00CB51FE" w:rsidRDefault="00250B6A" w:rsidP="00CB51FE">
      <w:pPr>
        <w:tabs>
          <w:tab w:val="num" w:pos="720"/>
        </w:tabs>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bCs/>
          <w:color w:val="000000" w:themeColor="text1"/>
          <w:spacing w:val="-2"/>
          <w:sz w:val="28"/>
          <w:szCs w:val="28"/>
          <w:lang w:val="da-DK"/>
        </w:rPr>
        <w:t>- Tổ chức đào tạo, bồi dưỡng 100 giáo viên cốt cán</w:t>
      </w:r>
      <w:r w:rsidRPr="00CB51FE">
        <w:rPr>
          <w:rFonts w:ascii="Times New Roman" w:eastAsia="Times New Roman" w:hAnsi="Times New Roman"/>
          <w:color w:val="000000" w:themeColor="text1"/>
          <w:spacing w:val="-2"/>
          <w:sz w:val="28"/>
          <w:szCs w:val="28"/>
          <w:lang w:val="da-DK"/>
        </w:rPr>
        <w:t xml:space="preserve"> dạy Toán, Vật lý, Hóa học, Tin học và các nội dung Khoa học bằng tiếng Anh, </w:t>
      </w:r>
      <w:r w:rsidRPr="00CB51FE">
        <w:rPr>
          <w:rFonts w:ascii="Times New Roman" w:eastAsia="Times New Roman" w:hAnsi="Times New Roman"/>
          <w:bCs/>
          <w:color w:val="FF0000"/>
          <w:spacing w:val="-2"/>
          <w:sz w:val="28"/>
          <w:szCs w:val="28"/>
          <w:lang w:val="da-DK"/>
        </w:rPr>
        <w:t>hoàn thành trong năm 2027</w:t>
      </w:r>
      <w:r w:rsidRPr="00CB51FE">
        <w:rPr>
          <w:rFonts w:ascii="Times New Roman" w:eastAsia="Times New Roman" w:hAnsi="Times New Roman"/>
          <w:color w:val="000000" w:themeColor="text1"/>
          <w:spacing w:val="-2"/>
          <w:sz w:val="28"/>
          <w:szCs w:val="28"/>
          <w:lang w:val="da-DK"/>
        </w:rPr>
        <w:t xml:space="preserve">, làm lực lượng nòng cốt triển khai dạy học bằng tiếng Anh; đồng thời </w:t>
      </w:r>
      <w:r w:rsidRPr="00CB51FE">
        <w:rPr>
          <w:rFonts w:ascii="Times New Roman" w:eastAsia="Times New Roman" w:hAnsi="Times New Roman"/>
          <w:bCs/>
          <w:color w:val="000000" w:themeColor="text1"/>
          <w:spacing w:val="-2"/>
          <w:sz w:val="28"/>
          <w:szCs w:val="28"/>
          <w:lang w:val="da-DK"/>
        </w:rPr>
        <w:t>tăng cường ngoại ngữ 2</w:t>
      </w:r>
      <w:r w:rsidRPr="00CB51FE">
        <w:rPr>
          <w:rFonts w:ascii="Times New Roman" w:eastAsia="Times New Roman" w:hAnsi="Times New Roman"/>
          <w:color w:val="000000" w:themeColor="text1"/>
          <w:spacing w:val="-2"/>
          <w:sz w:val="28"/>
          <w:szCs w:val="28"/>
          <w:lang w:val="da-DK"/>
        </w:rPr>
        <w:t xml:space="preserve"> tại cơ sở đủ điều kiện; xây dựng môi trường học tập qua câu lạc bộ, ngoại khóa, giao lưu; </w:t>
      </w:r>
      <w:r w:rsidRPr="00CB51FE">
        <w:rPr>
          <w:rFonts w:ascii="Times New Roman" w:eastAsia="Times New Roman" w:hAnsi="Times New Roman"/>
          <w:bCs/>
          <w:color w:val="000000" w:themeColor="text1"/>
          <w:spacing w:val="-2"/>
          <w:sz w:val="28"/>
          <w:szCs w:val="28"/>
          <w:lang w:val="da-DK"/>
        </w:rPr>
        <w:t>triển khai chương trình giáo dục tiên tiến của nước ngoài tại cơ sở đủ điều kiện theo quy định</w:t>
      </w:r>
      <w:r w:rsidRPr="00CB51FE">
        <w:rPr>
          <w:rFonts w:ascii="Times New Roman" w:eastAsia="Times New Roman" w:hAnsi="Times New Roman"/>
          <w:color w:val="000000" w:themeColor="text1"/>
          <w:spacing w:val="-2"/>
          <w:sz w:val="28"/>
          <w:szCs w:val="28"/>
          <w:lang w:val="da-DK"/>
        </w:rPr>
        <w:t>.</w:t>
      </w:r>
    </w:p>
    <w:p w14:paraId="18B2D4B1" w14:textId="69D7E4D7" w:rsidR="00EE3D3A" w:rsidRPr="00CB51FE" w:rsidRDefault="00EE3D3A" w:rsidP="00CB51FE">
      <w:pPr>
        <w:tabs>
          <w:tab w:val="num" w:pos="720"/>
        </w:tabs>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Đổi mới kiểm tra, đánh giá theo hướng số hóa và diện rộng: tổ chức khảo sát hằng năm năng lực tiếng Anh qua hệ thống trực tuyến; khuyến khích sử dụng chứng chỉ tiếng Anh chuẩn quốc tế</w:t>
      </w:r>
      <w:r w:rsidR="00712582" w:rsidRPr="00CB51FE">
        <w:rPr>
          <w:rFonts w:ascii="Times New Roman" w:eastAsia="Times New Roman" w:hAnsi="Times New Roman"/>
          <w:color w:val="000000" w:themeColor="text1"/>
          <w:spacing w:val="-2"/>
          <w:sz w:val="28"/>
          <w:szCs w:val="28"/>
          <w:lang w:val="da-DK"/>
        </w:rPr>
        <w:t>.</w:t>
      </w:r>
    </w:p>
    <w:p w14:paraId="7FE7DFAF" w14:textId="31D134D8" w:rsidR="00AC54C6" w:rsidRPr="00CB51FE" w:rsidRDefault="00AC54C6" w:rsidP="00CB51FE">
      <w:pPr>
        <w:spacing w:after="0" w:line="360" w:lineRule="exact"/>
        <w:ind w:firstLine="709"/>
        <w:jc w:val="both"/>
        <w:rPr>
          <w:rFonts w:ascii="Times New Roman" w:eastAsia="Calibri" w:hAnsi="Times New Roman"/>
          <w:bCs/>
          <w:i/>
          <w:color w:val="000000" w:themeColor="text1"/>
          <w:spacing w:val="-2"/>
          <w:kern w:val="2"/>
          <w:sz w:val="28"/>
          <w:szCs w:val="28"/>
          <w:lang w:val="da-DK"/>
        </w:rPr>
      </w:pPr>
      <w:r w:rsidRPr="00CB51FE">
        <w:rPr>
          <w:rFonts w:ascii="Times New Roman" w:eastAsia="Calibri" w:hAnsi="Times New Roman"/>
          <w:i/>
          <w:color w:val="000000" w:themeColor="text1"/>
          <w:spacing w:val="-2"/>
          <w:kern w:val="2"/>
          <w:sz w:val="28"/>
          <w:szCs w:val="28"/>
          <w:lang w:val="da-DK"/>
        </w:rPr>
        <w:t xml:space="preserve">Tổng kinh phí triển khai Kế hoạch thực hiện Đề án “Đưa tiếng Anh thành ngôn ngữ thứ hai trong trường học giai đoạn 2025-2035, tầm nhìn đến năm 2045”, dự kiến giai đoạn 2026-2030 là </w:t>
      </w:r>
      <w:r w:rsidRPr="00CB51FE">
        <w:rPr>
          <w:rFonts w:ascii="Times New Roman" w:eastAsia="Calibri" w:hAnsi="Times New Roman"/>
          <w:bCs/>
          <w:i/>
          <w:color w:val="000000" w:themeColor="text1"/>
          <w:spacing w:val="-2"/>
          <w:kern w:val="2"/>
          <w:sz w:val="28"/>
          <w:szCs w:val="28"/>
          <w:lang w:val="da-DK"/>
        </w:rPr>
        <w:t>529,9900 tỷ đồng</w:t>
      </w:r>
      <w:r w:rsidRPr="00CB51FE">
        <w:rPr>
          <w:rFonts w:ascii="Times New Roman" w:eastAsia="Calibri" w:hAnsi="Times New Roman"/>
          <w:i/>
          <w:color w:val="000000" w:themeColor="text1"/>
          <w:spacing w:val="-2"/>
          <w:kern w:val="2"/>
          <w:sz w:val="28"/>
          <w:szCs w:val="28"/>
          <w:lang w:val="da-DK"/>
        </w:rPr>
        <w:t>,</w:t>
      </w:r>
      <w:r w:rsidRPr="00CB51FE">
        <w:rPr>
          <w:rFonts w:ascii="Times New Roman" w:eastAsia="Times New Roman" w:hAnsi="Times New Roman"/>
          <w:i/>
          <w:color w:val="000000" w:themeColor="text1"/>
          <w:spacing w:val="-2"/>
          <w:sz w:val="28"/>
          <w:szCs w:val="28"/>
          <w:lang w:val="da-DK"/>
        </w:rPr>
        <w:t xml:space="preserve"> trong đó, nguồn chi thường xuyên gồm: ngân sách thành phố 286,1946 tỷ đồng, ngân sách cấp xã 190,7964 tỷ đồng; nguồn xã hội hóa 52,999 tỷ đồng.</w:t>
      </w:r>
      <w:r w:rsidRPr="00CB51FE">
        <w:rPr>
          <w:rFonts w:ascii="Times New Roman" w:hAnsi="Times New Roman"/>
          <w:color w:val="000000" w:themeColor="text1"/>
          <w:sz w:val="28"/>
          <w:szCs w:val="28"/>
          <w:lang w:val="da-DK"/>
        </w:rPr>
        <w:t xml:space="preserve"> </w:t>
      </w:r>
      <w:r w:rsidRPr="00CB51FE">
        <w:rPr>
          <w:rFonts w:ascii="Times New Roman" w:eastAsia="Calibri" w:hAnsi="Times New Roman"/>
          <w:bCs/>
          <w:i/>
          <w:color w:val="000000" w:themeColor="text1"/>
          <w:spacing w:val="-2"/>
          <w:kern w:val="2"/>
          <w:sz w:val="28"/>
          <w:szCs w:val="28"/>
          <w:lang w:val="da-DK"/>
        </w:rPr>
        <w:t>Phân kỳ nguồn chi thường xuyên 476,991 tỷ đồng</w:t>
      </w:r>
      <w:r w:rsidRPr="00CB51FE">
        <w:rPr>
          <w:rFonts w:ascii="Times New Roman" w:eastAsia="Calibri" w:hAnsi="Times New Roman"/>
          <w:i/>
          <w:color w:val="000000" w:themeColor="text1"/>
          <w:spacing w:val="-2"/>
          <w:kern w:val="2"/>
          <w:sz w:val="28"/>
          <w:szCs w:val="28"/>
          <w:lang w:val="da-DK"/>
        </w:rPr>
        <w:t>: năm 2026: 105,597 tỷ đồng, năm 2027: 123,471 tỷ đồng, năm 2028: 83,529 tỷ đồng, năm 2029: 82,197 tỷ đồng, năm 2030: 82,197 tỷ đồng</w:t>
      </w:r>
      <w:r w:rsidRPr="00CB51FE">
        <w:rPr>
          <w:rFonts w:ascii="Times New Roman" w:eastAsia="Calibri" w:hAnsi="Times New Roman"/>
          <w:bCs/>
          <w:i/>
          <w:color w:val="000000" w:themeColor="text1"/>
          <w:spacing w:val="-2"/>
          <w:kern w:val="2"/>
          <w:sz w:val="28"/>
          <w:szCs w:val="28"/>
          <w:lang w:val="da-DK"/>
        </w:rPr>
        <w:t>.</w:t>
      </w:r>
    </w:p>
    <w:p w14:paraId="60AD59E5" w14:textId="77777777" w:rsidR="00EE3D3A" w:rsidRPr="00CB51FE" w:rsidRDefault="00EE3D3A" w:rsidP="00CB51FE">
      <w:pPr>
        <w:spacing w:after="0" w:line="360" w:lineRule="exact"/>
        <w:ind w:firstLine="709"/>
        <w:jc w:val="both"/>
        <w:rPr>
          <w:rFonts w:ascii="Times New Roman" w:eastAsia="Times New Roman" w:hAnsi="Times New Roman"/>
          <w:b/>
          <w:color w:val="000000" w:themeColor="text1"/>
          <w:spacing w:val="-2"/>
          <w:sz w:val="28"/>
          <w:szCs w:val="28"/>
          <w:lang w:val="da-DK"/>
        </w:rPr>
      </w:pPr>
      <w:r w:rsidRPr="00CB51FE">
        <w:rPr>
          <w:rFonts w:ascii="Times New Roman" w:eastAsia="Times New Roman" w:hAnsi="Times New Roman"/>
          <w:b/>
          <w:color w:val="000000" w:themeColor="text1"/>
          <w:spacing w:val="-2"/>
          <w:sz w:val="28"/>
          <w:szCs w:val="28"/>
          <w:lang w:val="da-DK"/>
        </w:rPr>
        <w:t>5.3.3. Phát triển giáo dục mũi nhọn, bồi dưỡng học sinh năng khiếu</w:t>
      </w:r>
    </w:p>
    <w:p w14:paraId="755E9C0D" w14:textId="3728E3F9" w:rsidR="00EE3D3A" w:rsidRPr="00CB51FE" w:rsidRDefault="00EE3D3A" w:rsidP="00CB51FE">
      <w:pPr>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Xây dựng Kế hoạch phát triển trường THPT chuyên</w:t>
      </w:r>
      <w:r w:rsidR="00FC40E9" w:rsidRPr="00CB51FE">
        <w:rPr>
          <w:rFonts w:ascii="Times New Roman" w:eastAsia="Times New Roman" w:hAnsi="Times New Roman"/>
          <w:color w:val="000000" w:themeColor="text1"/>
          <w:spacing w:val="-2"/>
          <w:sz w:val="28"/>
          <w:szCs w:val="28"/>
          <w:lang w:val="da-DK"/>
        </w:rPr>
        <w:t xml:space="preserve"> </w:t>
      </w:r>
      <w:r w:rsidR="00FC40E9" w:rsidRPr="00CB51FE">
        <w:rPr>
          <w:rFonts w:ascii="Times New Roman" w:eastAsia="Times New Roman" w:hAnsi="Times New Roman"/>
          <w:color w:val="FF0000"/>
          <w:spacing w:val="-2"/>
          <w:sz w:val="28"/>
          <w:szCs w:val="28"/>
          <w:lang w:val="da-DK"/>
        </w:rPr>
        <w:t>trong quý I năm 2026</w:t>
      </w:r>
      <w:r w:rsidRPr="00CB51FE">
        <w:rPr>
          <w:rFonts w:ascii="Times New Roman" w:eastAsia="Times New Roman" w:hAnsi="Times New Roman"/>
          <w:color w:val="000000" w:themeColor="text1"/>
          <w:spacing w:val="-2"/>
          <w:sz w:val="28"/>
          <w:szCs w:val="28"/>
          <w:lang w:val="da-DK"/>
        </w:rPr>
        <w:t>; mở rộng lớp chuyên KHCN, toán học; sắp xếp, quản lý trường THCS sở trọng điểm để phát huy HS năng khiếu; nghiên cứu cơ chế phát hiện, bồi dưỡng HS năng khiếu văn hóa, thể thao, nghệ thuật.</w:t>
      </w:r>
    </w:p>
    <w:p w14:paraId="49959436" w14:textId="77777777" w:rsidR="00EE3D3A" w:rsidRPr="00CB51FE" w:rsidRDefault="00EE3D3A" w:rsidP="00CB51FE">
      <w:pPr>
        <w:spacing w:after="0" w:line="360" w:lineRule="exact"/>
        <w:ind w:firstLine="709"/>
        <w:jc w:val="both"/>
        <w:rPr>
          <w:rFonts w:ascii="Times New Roman" w:eastAsia="Times New Roman" w:hAnsi="Times New Roman"/>
          <w:i/>
          <w:color w:val="000000" w:themeColor="text1"/>
          <w:spacing w:val="-2"/>
          <w:sz w:val="28"/>
          <w:szCs w:val="28"/>
          <w:lang w:val="da-DK"/>
        </w:rPr>
      </w:pPr>
      <w:r w:rsidRPr="00CB51FE">
        <w:rPr>
          <w:rFonts w:ascii="Times New Roman" w:eastAsia="Times New Roman" w:hAnsi="Times New Roman"/>
          <w:i/>
          <w:color w:val="000000" w:themeColor="text1"/>
          <w:spacing w:val="-2"/>
          <w:sz w:val="28"/>
          <w:szCs w:val="28"/>
          <w:lang w:val="da-DK"/>
        </w:rPr>
        <w:t xml:space="preserve">Tổng kinh phí triển khai Kế hoạch “Phát triển trường THPT Chuyên trên địa bàn thành phố Hải Phòng giai đoạn 2025-2035, tầm nhìn đến năm 2045”, dự kiến giai đoạn 2026-2030 là 400,3341 tỷ đồng, trong đó, nguồn chi thường xuyên </w:t>
      </w:r>
      <w:r w:rsidRPr="00CB51FE">
        <w:rPr>
          <w:rFonts w:ascii="Times New Roman" w:eastAsia="Times New Roman" w:hAnsi="Times New Roman"/>
          <w:i/>
          <w:color w:val="000000" w:themeColor="text1"/>
          <w:spacing w:val="-2"/>
          <w:sz w:val="28"/>
          <w:szCs w:val="28"/>
          <w:lang w:val="da-DK"/>
        </w:rPr>
        <w:lastRenderedPageBreak/>
        <w:t>gồm: ngân sách thành phố 353,4081 tỷ đồng, ngân sách cấp xã 6,8926 tỷ đồng; nguồn xã hội hóa 40,0334 tỷ đồng. Phân kỳ nguồn chi thường xuyên 400,3341 tỷ đồng: năm 2026: 108,0902 tỷ đồng, năm 2027: 108,0902 tỷ đồng, năm 2028: 72,0601 tỷ đồng, năm 2029: 36,0300 tỷ đồng, năm 2030: 36,0300 tỷ đồng.</w:t>
      </w:r>
    </w:p>
    <w:p w14:paraId="0A63AE44" w14:textId="77777777" w:rsidR="00EE3D3A" w:rsidRPr="00CB51FE" w:rsidRDefault="00EE3D3A" w:rsidP="00CB51FE">
      <w:pPr>
        <w:spacing w:after="0" w:line="360" w:lineRule="exact"/>
        <w:ind w:firstLine="709"/>
        <w:jc w:val="both"/>
        <w:rPr>
          <w:rFonts w:ascii="Times New Roman" w:eastAsia="Times New Roman" w:hAnsi="Times New Roman"/>
          <w:b/>
          <w:color w:val="000000" w:themeColor="text1"/>
          <w:spacing w:val="-2"/>
          <w:sz w:val="28"/>
          <w:szCs w:val="28"/>
          <w:lang w:val="da-DK"/>
        </w:rPr>
      </w:pPr>
      <w:r w:rsidRPr="00CB51FE">
        <w:rPr>
          <w:rFonts w:ascii="Times New Roman" w:eastAsia="Times New Roman" w:hAnsi="Times New Roman"/>
          <w:b/>
          <w:color w:val="000000" w:themeColor="text1"/>
          <w:spacing w:val="-2"/>
          <w:sz w:val="28"/>
          <w:szCs w:val="28"/>
          <w:lang w:val="da-DK"/>
        </w:rPr>
        <w:t>5.3.4. Triển khai mô hình “Trường học Xã hội Chủ nghĩa”</w:t>
      </w:r>
    </w:p>
    <w:p w14:paraId="6BF8B13B" w14:textId="23340D0A" w:rsidR="00EE3D3A" w:rsidRPr="00CB51FE" w:rsidRDefault="00223CAB" w:rsidP="00CB51FE">
      <w:pPr>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FF0000"/>
          <w:sz w:val="28"/>
          <w:szCs w:val="28"/>
          <w:lang w:val="da-DK"/>
        </w:rPr>
        <w:t xml:space="preserve">Xây dựng Đề án </w:t>
      </w:r>
      <w:r w:rsidR="00EE3D3A" w:rsidRPr="00CB51FE">
        <w:rPr>
          <w:rFonts w:ascii="Times New Roman" w:eastAsia="Times New Roman" w:hAnsi="Times New Roman"/>
          <w:color w:val="FF0000"/>
          <w:sz w:val="28"/>
          <w:szCs w:val="28"/>
          <w:lang w:val="da-DK"/>
        </w:rPr>
        <w:t xml:space="preserve">mô hình “Trường học Xã hội Chủ nghĩa” </w:t>
      </w:r>
      <w:r w:rsidRPr="00CB51FE">
        <w:rPr>
          <w:rFonts w:ascii="Times New Roman" w:eastAsia="Times New Roman" w:hAnsi="Times New Roman"/>
          <w:color w:val="FF0000"/>
          <w:sz w:val="28"/>
          <w:szCs w:val="28"/>
          <w:lang w:val="da-DK"/>
        </w:rPr>
        <w:t>trong</w:t>
      </w:r>
      <w:r w:rsidR="00EE3D3A" w:rsidRPr="00CB51FE">
        <w:rPr>
          <w:rFonts w:ascii="Times New Roman" w:eastAsia="Times New Roman" w:hAnsi="Times New Roman"/>
          <w:color w:val="FF0000"/>
          <w:sz w:val="28"/>
          <w:szCs w:val="28"/>
          <w:lang w:val="da-DK"/>
        </w:rPr>
        <w:t xml:space="preserve"> quý I</w:t>
      </w:r>
      <w:r w:rsidR="00250B6A" w:rsidRPr="00CB51FE">
        <w:rPr>
          <w:rFonts w:ascii="Times New Roman" w:eastAsia="Times New Roman" w:hAnsi="Times New Roman"/>
          <w:color w:val="FF0000"/>
          <w:sz w:val="28"/>
          <w:szCs w:val="28"/>
          <w:lang w:val="da-DK"/>
        </w:rPr>
        <w:t xml:space="preserve"> năm </w:t>
      </w:r>
      <w:r w:rsidR="00EE3D3A" w:rsidRPr="00CB51FE">
        <w:rPr>
          <w:rFonts w:ascii="Times New Roman" w:eastAsia="Times New Roman" w:hAnsi="Times New Roman"/>
          <w:color w:val="FF0000"/>
          <w:sz w:val="28"/>
          <w:szCs w:val="28"/>
          <w:lang w:val="da-DK"/>
        </w:rPr>
        <w:t>2026.</w:t>
      </w:r>
      <w:r w:rsidR="00EE3D3A" w:rsidRPr="00CB51FE">
        <w:rPr>
          <w:rFonts w:ascii="Times New Roman" w:eastAsia="Times New Roman" w:hAnsi="Times New Roman"/>
          <w:color w:val="FF0000"/>
          <w:spacing w:val="-2"/>
          <w:sz w:val="28"/>
          <w:szCs w:val="28"/>
          <w:lang w:val="da-DK"/>
        </w:rPr>
        <w:t xml:space="preserve"> </w:t>
      </w:r>
      <w:r w:rsidR="00EE3D3A" w:rsidRPr="00CB51FE">
        <w:rPr>
          <w:rFonts w:ascii="Times New Roman" w:eastAsia="Times New Roman" w:hAnsi="Times New Roman"/>
          <w:i/>
          <w:color w:val="000000" w:themeColor="text1"/>
          <w:spacing w:val="-2"/>
          <w:sz w:val="28"/>
          <w:szCs w:val="28"/>
          <w:lang w:val="da-DK"/>
        </w:rPr>
        <w:t>Tổng kinh phí triển khai mô hình mẫu tại 09 trường giai đoạn 2026-2030 dự kiến khoảng 251,680 tỷ đồng từ nguồn ngân sách thành phố được phân kỳ: năm 2026: khoảng 108,780 tỷ đồng; năm 2027: khoảng 142,900 tỷ đồng.</w:t>
      </w:r>
    </w:p>
    <w:p w14:paraId="2A8C9583" w14:textId="31E7112C" w:rsidR="00946C43" w:rsidRPr="00CB51FE" w:rsidRDefault="00946C43" w:rsidP="00CB51FE">
      <w:pPr>
        <w:pStyle w:val="Heading3"/>
        <w:spacing w:before="0" w:line="360" w:lineRule="exact"/>
        <w:ind w:firstLine="709"/>
        <w:jc w:val="both"/>
        <w:rPr>
          <w:rFonts w:ascii="Times New Roman" w:hAnsi="Times New Roman"/>
          <w:color w:val="000000" w:themeColor="text1"/>
          <w:spacing w:val="-2"/>
          <w:sz w:val="28"/>
          <w:szCs w:val="28"/>
          <w:lang w:val="da-DK"/>
        </w:rPr>
      </w:pPr>
      <w:bookmarkStart w:id="76" w:name="_Toc216590466"/>
      <w:r w:rsidRPr="00CB51FE">
        <w:rPr>
          <w:rFonts w:ascii="Times New Roman" w:hAnsi="Times New Roman"/>
          <w:b/>
          <w:color w:val="000000" w:themeColor="text1"/>
          <w:sz w:val="28"/>
          <w:szCs w:val="28"/>
          <w:lang w:val="da-DK"/>
        </w:rPr>
        <w:t xml:space="preserve">6. </w:t>
      </w:r>
      <w:r w:rsidRPr="00CB51FE">
        <w:rPr>
          <w:rFonts w:ascii="Times New Roman" w:hAnsi="Times New Roman"/>
          <w:b/>
          <w:bCs/>
          <w:color w:val="000000" w:themeColor="text1"/>
          <w:sz w:val="28"/>
          <w:szCs w:val="28"/>
          <w:lang w:val="da-DK"/>
        </w:rPr>
        <w:t xml:space="preserve">Cải cách, hiện đại hóa </w:t>
      </w:r>
      <w:r w:rsidR="00597769" w:rsidRPr="00CB51FE">
        <w:rPr>
          <w:rFonts w:ascii="Times New Roman" w:hAnsi="Times New Roman"/>
          <w:b/>
          <w:bCs/>
          <w:color w:val="000000" w:themeColor="text1"/>
          <w:sz w:val="28"/>
          <w:szCs w:val="28"/>
          <w:lang w:val="da-DK"/>
        </w:rPr>
        <w:t>GDNN</w:t>
      </w:r>
      <w:r w:rsidRPr="00CB51FE">
        <w:rPr>
          <w:rFonts w:ascii="Times New Roman" w:hAnsi="Times New Roman"/>
          <w:b/>
          <w:bCs/>
          <w:color w:val="000000" w:themeColor="text1"/>
          <w:sz w:val="28"/>
          <w:szCs w:val="28"/>
          <w:lang w:val="da-DK"/>
        </w:rPr>
        <w:t>, tạo đột phá phát triển nguồn nhân lực có kỹ năng nghề cao</w:t>
      </w:r>
      <w:bookmarkEnd w:id="76"/>
    </w:p>
    <w:p w14:paraId="753F5F9C" w14:textId="553F7C5B" w:rsidR="007A3157" w:rsidRPr="00CB51FE" w:rsidRDefault="007A3157" w:rsidP="00CB51FE">
      <w:pPr>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Quy hoạch, sắp xếp cơ sở GDNN tinh gọn, hiệu quả, đạt chuẩn; chọn một số trường cao đẳng trọng điểm đầu tư hiện đại, đạt chuẩn quốc tế theo lĩnh vực thế mạnh; triển khai Đề án xây dựng, phát triển trường trung học nghề; sắp xếp</w:t>
      </w:r>
      <w:r w:rsidR="00682DB1" w:rsidRPr="00CB51FE">
        <w:rPr>
          <w:rFonts w:ascii="Times New Roman" w:eastAsia="Times New Roman" w:hAnsi="Times New Roman"/>
          <w:color w:val="000000" w:themeColor="text1"/>
          <w:spacing w:val="-2"/>
          <w:sz w:val="28"/>
          <w:szCs w:val="28"/>
          <w:lang w:val="da-DK"/>
        </w:rPr>
        <w:t>, đầu tư</w:t>
      </w:r>
      <w:r w:rsidRPr="00CB51FE">
        <w:rPr>
          <w:rFonts w:ascii="Times New Roman" w:eastAsia="Times New Roman" w:hAnsi="Times New Roman"/>
          <w:color w:val="000000" w:themeColor="text1"/>
          <w:spacing w:val="-2"/>
          <w:sz w:val="28"/>
          <w:szCs w:val="28"/>
          <w:lang w:val="da-DK"/>
        </w:rPr>
        <w:t xml:space="preserve"> các trường cao đẳng thành </w:t>
      </w:r>
      <w:r w:rsidR="00682DB1" w:rsidRPr="00CB51FE">
        <w:rPr>
          <w:rFonts w:ascii="Times New Roman" w:eastAsia="Times New Roman" w:hAnsi="Times New Roman"/>
          <w:color w:val="000000" w:themeColor="text1"/>
          <w:spacing w:val="-2"/>
          <w:sz w:val="28"/>
          <w:szCs w:val="28"/>
          <w:lang w:val="da-DK"/>
        </w:rPr>
        <w:t xml:space="preserve">trường </w:t>
      </w:r>
      <w:r w:rsidRPr="00CB51FE">
        <w:rPr>
          <w:rFonts w:ascii="Times New Roman" w:eastAsia="Times New Roman" w:hAnsi="Times New Roman"/>
          <w:color w:val="000000" w:themeColor="text1"/>
          <w:spacing w:val="-2"/>
          <w:sz w:val="28"/>
          <w:szCs w:val="28"/>
          <w:lang w:val="da-DK"/>
        </w:rPr>
        <w:t xml:space="preserve">cao đẳng chất lượng cao gắn cơ cấu ngành nghề, ưu tiên ngành trọng điểm, nâng sức cạnh tranh trong Vùng đồng bằng sông Hồng và </w:t>
      </w:r>
      <w:r w:rsidR="00892E04" w:rsidRPr="00CB51FE">
        <w:rPr>
          <w:rFonts w:ascii="Times New Roman" w:eastAsia="Times New Roman" w:hAnsi="Times New Roman"/>
          <w:color w:val="000000" w:themeColor="text1"/>
          <w:spacing w:val="-2"/>
          <w:sz w:val="28"/>
          <w:szCs w:val="28"/>
          <w:lang w:val="da-DK"/>
        </w:rPr>
        <w:t xml:space="preserve">vùng </w:t>
      </w:r>
      <w:r w:rsidRPr="00CB51FE">
        <w:rPr>
          <w:rFonts w:ascii="Times New Roman" w:eastAsia="Times New Roman" w:hAnsi="Times New Roman"/>
          <w:color w:val="000000" w:themeColor="text1"/>
          <w:spacing w:val="-2"/>
          <w:sz w:val="28"/>
          <w:szCs w:val="28"/>
          <w:lang w:val="da-DK"/>
        </w:rPr>
        <w:t>lân cận.</w:t>
      </w:r>
    </w:p>
    <w:p w14:paraId="1B43D3FE" w14:textId="3C20D182" w:rsidR="007A3157" w:rsidRPr="00CB51FE" w:rsidRDefault="007A3157" w:rsidP="00CB51FE">
      <w:pPr>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Đổi mới giảng dạy theo khung chương trình, tiêu chuẩn kỹ năng nghề quốc gia, tiếp cận chuẩn quốc tế; cập nhật công nghệ, quy trình sản xuất; kết hợp đào tạo tại cơ sở sản xuất; tăng cường tiếng Anh, tin học trong dạy nghề.</w:t>
      </w:r>
    </w:p>
    <w:p w14:paraId="1428758B" w14:textId="4E315845" w:rsidR="007A3157" w:rsidRPr="00CB51FE" w:rsidRDefault="007A3157" w:rsidP="00CB51FE">
      <w:pPr>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xml:space="preserve">- Hoàn thiện cơ chế phối hợp “Nhà trường - Doanh nghiệp”; tăng </w:t>
      </w:r>
      <w:r w:rsidR="00682DB1" w:rsidRPr="00CB51FE">
        <w:rPr>
          <w:rFonts w:ascii="Times New Roman" w:eastAsia="Times New Roman" w:hAnsi="Times New Roman"/>
          <w:color w:val="000000" w:themeColor="text1"/>
          <w:spacing w:val="-2"/>
          <w:sz w:val="28"/>
          <w:szCs w:val="28"/>
          <w:lang w:val="da-DK"/>
        </w:rPr>
        <w:t xml:space="preserve">cường </w:t>
      </w:r>
      <w:r w:rsidRPr="00CB51FE">
        <w:rPr>
          <w:rFonts w:ascii="Times New Roman" w:eastAsia="Times New Roman" w:hAnsi="Times New Roman"/>
          <w:color w:val="000000" w:themeColor="text1"/>
          <w:spacing w:val="-2"/>
          <w:sz w:val="28"/>
          <w:szCs w:val="28"/>
          <w:lang w:val="da-DK"/>
        </w:rPr>
        <w:t>đào tạo tại doanh nghiệp theo nhu cầu thị trường, nhất là kỹ năng nghề lĩnh vực công nghệ cao.</w:t>
      </w:r>
    </w:p>
    <w:p w14:paraId="6F3206CC" w14:textId="714D4920" w:rsidR="007A3157" w:rsidRPr="00CB51FE" w:rsidRDefault="007A3157" w:rsidP="00CB51FE">
      <w:pPr>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Ưu tiên ngân sách đào tạo nhân lực kỹ năng nghề cao cho ngành kỹ thuật, công nghệ và chương trình, dự án trọng điểm; triển khai đào tạo nghề chất lượng cao cho lao động nông thôn, con em vùng biển đảo, ngoại thành.</w:t>
      </w:r>
    </w:p>
    <w:p w14:paraId="6D3BADE0" w14:textId="2FF664DB" w:rsidR="007A3157" w:rsidRPr="00CB51FE" w:rsidRDefault="007A3157" w:rsidP="00CB51FE">
      <w:pPr>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Ban hành cơ chế thu hút chuyên gia, lao động tay nghề cao tham gia giảng dạy, hướng dẫn; khuyến khích doanh nghiệp thành lập cơ sở GDNN; hình thành quỹ đào tạo nhân lực doanh nghiệp, thúc đẩy đào tạo lại, đào tạo nâng cao kỹ năng.</w:t>
      </w:r>
    </w:p>
    <w:p w14:paraId="258A6EA0" w14:textId="3CA0B7E7" w:rsidR="007A3157" w:rsidRPr="00CB51FE" w:rsidRDefault="007A3157" w:rsidP="00CB51FE">
      <w:pPr>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xml:space="preserve">- </w:t>
      </w:r>
      <w:r w:rsidR="00E40C24" w:rsidRPr="00CB51FE">
        <w:rPr>
          <w:rFonts w:ascii="Times New Roman" w:eastAsia="Times New Roman" w:hAnsi="Times New Roman"/>
          <w:color w:val="000000" w:themeColor="text1"/>
          <w:spacing w:val="-2"/>
          <w:sz w:val="28"/>
          <w:szCs w:val="28"/>
          <w:lang w:val="da-DK"/>
        </w:rPr>
        <w:t>Xây dựng</w:t>
      </w:r>
      <w:r w:rsidRPr="00CB51FE">
        <w:rPr>
          <w:rFonts w:ascii="Times New Roman" w:eastAsia="Times New Roman" w:hAnsi="Times New Roman"/>
          <w:color w:val="000000" w:themeColor="text1"/>
          <w:spacing w:val="-2"/>
          <w:sz w:val="28"/>
          <w:szCs w:val="28"/>
          <w:lang w:val="da-DK"/>
        </w:rPr>
        <w:t xml:space="preserve"> Nghị quyết Ban Thường vụ Thành ủy và Đề án UBND thành phố về đổi mới, nâng cao chất lượng GDNN đến năm 2030, tầm nhìn 2045.</w:t>
      </w:r>
    </w:p>
    <w:p w14:paraId="30C20CDC" w14:textId="0DFC0879" w:rsidR="0063781C" w:rsidRPr="00CB51FE" w:rsidRDefault="004330E0" w:rsidP="00CB51FE">
      <w:pPr>
        <w:spacing w:after="0" w:line="360" w:lineRule="exact"/>
        <w:ind w:firstLine="709"/>
        <w:jc w:val="both"/>
        <w:rPr>
          <w:rFonts w:ascii="Times New Roman" w:eastAsia="Times New Roman" w:hAnsi="Times New Roman"/>
          <w:bCs/>
          <w:i/>
          <w:color w:val="000000" w:themeColor="text1"/>
          <w:sz w:val="28"/>
          <w:szCs w:val="28"/>
          <w:lang w:val="da-DK"/>
        </w:rPr>
      </w:pPr>
      <w:r w:rsidRPr="00CB51FE">
        <w:rPr>
          <w:rFonts w:ascii="Times New Roman" w:eastAsia="Times New Roman" w:hAnsi="Times New Roman"/>
          <w:i/>
          <w:color w:val="000000" w:themeColor="text1"/>
          <w:sz w:val="28"/>
          <w:szCs w:val="28"/>
          <w:lang w:val="da-DK"/>
        </w:rPr>
        <w:t xml:space="preserve">* </w:t>
      </w:r>
      <w:r w:rsidR="0063781C" w:rsidRPr="00CB51FE">
        <w:rPr>
          <w:rFonts w:ascii="Times New Roman" w:eastAsia="Times New Roman" w:hAnsi="Times New Roman"/>
          <w:bCs/>
          <w:i/>
          <w:color w:val="000000" w:themeColor="text1"/>
          <w:sz w:val="28"/>
          <w:szCs w:val="28"/>
          <w:lang w:val="da-DK"/>
        </w:rPr>
        <w:t xml:space="preserve">Về cơ sở vật chất: Để đáp ứng tổng thể nhu cầu đầu tư cơ sở hạ tầng cho các cơ sở GDNN giai đoạn 2026-2030, cần </w:t>
      </w:r>
      <w:r w:rsidR="001415A8" w:rsidRPr="00CB51FE">
        <w:rPr>
          <w:rFonts w:ascii="Times New Roman" w:eastAsia="Times New Roman" w:hAnsi="Times New Roman"/>
          <w:b/>
          <w:bCs/>
          <w:i/>
          <w:color w:val="000000" w:themeColor="text1"/>
          <w:sz w:val="28"/>
          <w:szCs w:val="28"/>
          <w:lang w:val="da-DK"/>
        </w:rPr>
        <w:t>773</w:t>
      </w:r>
      <w:r w:rsidR="0063781C" w:rsidRPr="00CB51FE">
        <w:rPr>
          <w:rFonts w:ascii="Times New Roman" w:eastAsia="Times New Roman" w:hAnsi="Times New Roman"/>
          <w:b/>
          <w:bCs/>
          <w:i/>
          <w:color w:val="000000" w:themeColor="text1"/>
          <w:sz w:val="28"/>
          <w:szCs w:val="28"/>
          <w:lang w:val="da-DK"/>
        </w:rPr>
        <w:t>,11</w:t>
      </w:r>
      <w:r w:rsidR="006E69BB" w:rsidRPr="00CB51FE">
        <w:rPr>
          <w:rFonts w:ascii="Times New Roman" w:eastAsia="Times New Roman" w:hAnsi="Times New Roman"/>
          <w:b/>
          <w:bCs/>
          <w:i/>
          <w:color w:val="000000" w:themeColor="text1"/>
          <w:sz w:val="28"/>
          <w:szCs w:val="28"/>
          <w:lang w:val="da-DK"/>
        </w:rPr>
        <w:t>0</w:t>
      </w:r>
      <w:r w:rsidR="0063781C" w:rsidRPr="00CB51FE">
        <w:rPr>
          <w:rFonts w:ascii="Times New Roman" w:eastAsia="Times New Roman" w:hAnsi="Times New Roman"/>
          <w:bCs/>
          <w:i/>
          <w:color w:val="000000" w:themeColor="text1"/>
          <w:sz w:val="28"/>
          <w:szCs w:val="28"/>
          <w:lang w:val="da-DK"/>
        </w:rPr>
        <w:t xml:space="preserve"> tỷ đồng từ nguồn vốn đầu tư công</w:t>
      </w:r>
      <w:r w:rsidR="006E69BB" w:rsidRPr="00CB51FE">
        <w:rPr>
          <w:rFonts w:ascii="Times New Roman" w:eastAsia="Times New Roman" w:hAnsi="Times New Roman"/>
          <w:bCs/>
          <w:i/>
          <w:color w:val="000000" w:themeColor="text1"/>
          <w:sz w:val="28"/>
          <w:szCs w:val="28"/>
          <w:lang w:val="da-DK"/>
        </w:rPr>
        <w:t xml:space="preserve">, trong đó: 734,455 tỷ đồng từ nguồn đầu tư công, 38,656 tỷ đồng từ nguồn </w:t>
      </w:r>
      <w:r w:rsidR="00015248" w:rsidRPr="00CB51FE">
        <w:rPr>
          <w:rFonts w:ascii="Times New Roman" w:eastAsia="Times New Roman" w:hAnsi="Times New Roman"/>
          <w:bCs/>
          <w:i/>
          <w:color w:val="000000" w:themeColor="text1"/>
          <w:sz w:val="28"/>
          <w:szCs w:val="28"/>
          <w:lang w:val="da-DK"/>
        </w:rPr>
        <w:t>tự chủ</w:t>
      </w:r>
      <w:r w:rsidR="006E69BB" w:rsidRPr="00CB51FE">
        <w:rPr>
          <w:rFonts w:ascii="Times New Roman" w:eastAsia="Times New Roman" w:hAnsi="Times New Roman"/>
          <w:bCs/>
          <w:i/>
          <w:color w:val="000000" w:themeColor="text1"/>
          <w:sz w:val="28"/>
          <w:szCs w:val="28"/>
          <w:lang w:val="da-DK"/>
        </w:rPr>
        <w:t xml:space="preserve"> của đơn vị</w:t>
      </w:r>
      <w:r w:rsidR="0063781C" w:rsidRPr="00CB51FE">
        <w:rPr>
          <w:rStyle w:val="FootnoteReference"/>
          <w:rFonts w:ascii="Times New Roman" w:eastAsia="Times New Roman" w:hAnsi="Times New Roman"/>
          <w:bCs/>
          <w:i/>
          <w:color w:val="000000" w:themeColor="text1"/>
          <w:sz w:val="28"/>
          <w:szCs w:val="28"/>
          <w:lang w:val="da-DK"/>
        </w:rPr>
        <w:footnoteReference w:id="25"/>
      </w:r>
      <w:r w:rsidR="0063781C" w:rsidRPr="00CB51FE">
        <w:rPr>
          <w:rFonts w:ascii="Times New Roman" w:eastAsia="Times New Roman" w:hAnsi="Times New Roman"/>
          <w:bCs/>
          <w:i/>
          <w:color w:val="000000" w:themeColor="text1"/>
          <w:sz w:val="28"/>
          <w:szCs w:val="28"/>
          <w:lang w:val="da-DK"/>
        </w:rPr>
        <w:t xml:space="preserve">. Phân kỳ </w:t>
      </w:r>
      <w:r w:rsidR="006E69BB" w:rsidRPr="00CB51FE">
        <w:rPr>
          <w:rFonts w:ascii="Times New Roman" w:eastAsia="Times New Roman" w:hAnsi="Times New Roman"/>
          <w:bCs/>
          <w:i/>
          <w:color w:val="000000" w:themeColor="text1"/>
          <w:sz w:val="28"/>
          <w:szCs w:val="28"/>
          <w:lang w:val="da-DK"/>
        </w:rPr>
        <w:t xml:space="preserve">734,455 tỷ đồng </w:t>
      </w:r>
      <w:r w:rsidR="0063781C" w:rsidRPr="00CB51FE">
        <w:rPr>
          <w:rFonts w:ascii="Times New Roman" w:eastAsia="Times New Roman" w:hAnsi="Times New Roman"/>
          <w:bCs/>
          <w:i/>
          <w:color w:val="000000" w:themeColor="text1"/>
          <w:sz w:val="28"/>
          <w:szCs w:val="28"/>
          <w:lang w:val="da-DK"/>
        </w:rPr>
        <w:t>theo năm: năm 2026: 1</w:t>
      </w:r>
      <w:r w:rsidR="006E69BB" w:rsidRPr="00CB51FE">
        <w:rPr>
          <w:rFonts w:ascii="Times New Roman" w:eastAsia="Times New Roman" w:hAnsi="Times New Roman"/>
          <w:bCs/>
          <w:i/>
          <w:color w:val="000000" w:themeColor="text1"/>
          <w:sz w:val="28"/>
          <w:szCs w:val="28"/>
          <w:lang w:val="da-DK"/>
        </w:rPr>
        <w:t>59</w:t>
      </w:r>
      <w:r w:rsidR="0063781C" w:rsidRPr="00CB51FE">
        <w:rPr>
          <w:rFonts w:ascii="Times New Roman" w:eastAsia="Times New Roman" w:hAnsi="Times New Roman"/>
          <w:bCs/>
          <w:i/>
          <w:color w:val="000000" w:themeColor="text1"/>
          <w:sz w:val="28"/>
          <w:szCs w:val="28"/>
          <w:lang w:val="da-DK"/>
        </w:rPr>
        <w:t>,</w:t>
      </w:r>
      <w:r w:rsidR="006E69BB" w:rsidRPr="00CB51FE">
        <w:rPr>
          <w:rFonts w:ascii="Times New Roman" w:eastAsia="Times New Roman" w:hAnsi="Times New Roman"/>
          <w:bCs/>
          <w:i/>
          <w:color w:val="000000" w:themeColor="text1"/>
          <w:sz w:val="28"/>
          <w:szCs w:val="28"/>
          <w:lang w:val="da-DK"/>
        </w:rPr>
        <w:t>135</w:t>
      </w:r>
      <w:r w:rsidR="0063781C" w:rsidRPr="00CB51FE">
        <w:rPr>
          <w:rFonts w:ascii="Times New Roman" w:eastAsia="Times New Roman" w:hAnsi="Times New Roman"/>
          <w:bCs/>
          <w:i/>
          <w:color w:val="000000" w:themeColor="text1"/>
          <w:sz w:val="28"/>
          <w:szCs w:val="28"/>
          <w:lang w:val="da-DK"/>
        </w:rPr>
        <w:t xml:space="preserve"> tỷ đồng; năm 2027: 2</w:t>
      </w:r>
      <w:r w:rsidR="006E69BB" w:rsidRPr="00CB51FE">
        <w:rPr>
          <w:rFonts w:ascii="Times New Roman" w:eastAsia="Times New Roman" w:hAnsi="Times New Roman"/>
          <w:bCs/>
          <w:i/>
          <w:color w:val="000000" w:themeColor="text1"/>
          <w:sz w:val="28"/>
          <w:szCs w:val="28"/>
          <w:lang w:val="da-DK"/>
        </w:rPr>
        <w:t>68</w:t>
      </w:r>
      <w:r w:rsidR="0063781C" w:rsidRPr="00CB51FE">
        <w:rPr>
          <w:rFonts w:ascii="Times New Roman" w:eastAsia="Times New Roman" w:hAnsi="Times New Roman"/>
          <w:bCs/>
          <w:i/>
          <w:color w:val="000000" w:themeColor="text1"/>
          <w:sz w:val="28"/>
          <w:szCs w:val="28"/>
          <w:lang w:val="da-DK"/>
        </w:rPr>
        <w:t>,</w:t>
      </w:r>
      <w:r w:rsidR="006E69BB" w:rsidRPr="00CB51FE">
        <w:rPr>
          <w:rFonts w:ascii="Times New Roman" w:eastAsia="Times New Roman" w:hAnsi="Times New Roman"/>
          <w:bCs/>
          <w:i/>
          <w:color w:val="000000" w:themeColor="text1"/>
          <w:sz w:val="28"/>
          <w:szCs w:val="28"/>
          <w:lang w:val="da-DK"/>
        </w:rPr>
        <w:t>280</w:t>
      </w:r>
      <w:r w:rsidR="0063781C" w:rsidRPr="00CB51FE">
        <w:rPr>
          <w:rFonts w:ascii="Times New Roman" w:eastAsia="Times New Roman" w:hAnsi="Times New Roman"/>
          <w:bCs/>
          <w:i/>
          <w:color w:val="000000" w:themeColor="text1"/>
          <w:sz w:val="28"/>
          <w:szCs w:val="28"/>
          <w:lang w:val="da-DK"/>
        </w:rPr>
        <w:t xml:space="preserve"> tỷ đồng; năm 2028: 2</w:t>
      </w:r>
      <w:r w:rsidR="006E69BB" w:rsidRPr="00CB51FE">
        <w:rPr>
          <w:rFonts w:ascii="Times New Roman" w:eastAsia="Times New Roman" w:hAnsi="Times New Roman"/>
          <w:bCs/>
          <w:i/>
          <w:color w:val="000000" w:themeColor="text1"/>
          <w:sz w:val="28"/>
          <w:szCs w:val="28"/>
          <w:lang w:val="da-DK"/>
        </w:rPr>
        <w:t>39</w:t>
      </w:r>
      <w:r w:rsidR="0063781C" w:rsidRPr="00CB51FE">
        <w:rPr>
          <w:rFonts w:ascii="Times New Roman" w:eastAsia="Times New Roman" w:hAnsi="Times New Roman"/>
          <w:bCs/>
          <w:i/>
          <w:color w:val="000000" w:themeColor="text1"/>
          <w:sz w:val="28"/>
          <w:szCs w:val="28"/>
          <w:lang w:val="da-DK"/>
        </w:rPr>
        <w:t>,</w:t>
      </w:r>
      <w:r w:rsidR="006E69BB" w:rsidRPr="00CB51FE">
        <w:rPr>
          <w:rFonts w:ascii="Times New Roman" w:eastAsia="Times New Roman" w:hAnsi="Times New Roman"/>
          <w:bCs/>
          <w:i/>
          <w:color w:val="000000" w:themeColor="text1"/>
          <w:sz w:val="28"/>
          <w:szCs w:val="28"/>
          <w:lang w:val="da-DK"/>
        </w:rPr>
        <w:t>780</w:t>
      </w:r>
      <w:r w:rsidR="0063781C" w:rsidRPr="00CB51FE">
        <w:rPr>
          <w:rFonts w:ascii="Times New Roman" w:eastAsia="Times New Roman" w:hAnsi="Times New Roman"/>
          <w:bCs/>
          <w:i/>
          <w:color w:val="000000" w:themeColor="text1"/>
          <w:sz w:val="28"/>
          <w:szCs w:val="28"/>
          <w:lang w:val="da-DK"/>
        </w:rPr>
        <w:t xml:space="preserve"> tỷ đồng; năm 2029: 3</w:t>
      </w:r>
      <w:r w:rsidR="006E69BB" w:rsidRPr="00CB51FE">
        <w:rPr>
          <w:rFonts w:ascii="Times New Roman" w:eastAsia="Times New Roman" w:hAnsi="Times New Roman"/>
          <w:bCs/>
          <w:i/>
          <w:color w:val="000000" w:themeColor="text1"/>
          <w:sz w:val="28"/>
          <w:szCs w:val="28"/>
          <w:lang w:val="da-DK"/>
        </w:rPr>
        <w:t>5</w:t>
      </w:r>
      <w:r w:rsidR="0063781C" w:rsidRPr="00CB51FE">
        <w:rPr>
          <w:rFonts w:ascii="Times New Roman" w:eastAsia="Times New Roman" w:hAnsi="Times New Roman"/>
          <w:bCs/>
          <w:i/>
          <w:color w:val="000000" w:themeColor="text1"/>
          <w:sz w:val="28"/>
          <w:szCs w:val="28"/>
          <w:lang w:val="da-DK"/>
        </w:rPr>
        <w:t>,</w:t>
      </w:r>
      <w:r w:rsidR="006E69BB" w:rsidRPr="00CB51FE">
        <w:rPr>
          <w:rFonts w:ascii="Times New Roman" w:eastAsia="Times New Roman" w:hAnsi="Times New Roman"/>
          <w:bCs/>
          <w:i/>
          <w:color w:val="000000" w:themeColor="text1"/>
          <w:sz w:val="28"/>
          <w:szCs w:val="28"/>
          <w:lang w:val="da-DK"/>
        </w:rPr>
        <w:t>530</w:t>
      </w:r>
      <w:r w:rsidR="0063781C" w:rsidRPr="00CB51FE">
        <w:rPr>
          <w:rFonts w:ascii="Times New Roman" w:eastAsia="Times New Roman" w:hAnsi="Times New Roman"/>
          <w:bCs/>
          <w:i/>
          <w:color w:val="000000" w:themeColor="text1"/>
          <w:sz w:val="28"/>
          <w:szCs w:val="28"/>
          <w:lang w:val="da-DK"/>
        </w:rPr>
        <w:t xml:space="preserve"> tỷ đồng; năm 2030: 3</w:t>
      </w:r>
      <w:r w:rsidR="006E4F32" w:rsidRPr="00CB51FE">
        <w:rPr>
          <w:rFonts w:ascii="Times New Roman" w:eastAsia="Times New Roman" w:hAnsi="Times New Roman"/>
          <w:bCs/>
          <w:i/>
          <w:color w:val="000000" w:themeColor="text1"/>
          <w:sz w:val="28"/>
          <w:szCs w:val="28"/>
          <w:lang w:val="da-DK"/>
        </w:rPr>
        <w:t>1</w:t>
      </w:r>
      <w:r w:rsidR="0063781C" w:rsidRPr="00CB51FE">
        <w:rPr>
          <w:rFonts w:ascii="Times New Roman" w:eastAsia="Times New Roman" w:hAnsi="Times New Roman"/>
          <w:bCs/>
          <w:i/>
          <w:color w:val="000000" w:themeColor="text1"/>
          <w:sz w:val="28"/>
          <w:szCs w:val="28"/>
          <w:lang w:val="da-DK"/>
        </w:rPr>
        <w:t>,</w:t>
      </w:r>
      <w:r w:rsidR="006E4F32" w:rsidRPr="00CB51FE">
        <w:rPr>
          <w:rFonts w:ascii="Times New Roman" w:eastAsia="Times New Roman" w:hAnsi="Times New Roman"/>
          <w:bCs/>
          <w:i/>
          <w:color w:val="000000" w:themeColor="text1"/>
          <w:sz w:val="28"/>
          <w:szCs w:val="28"/>
          <w:lang w:val="da-DK"/>
        </w:rPr>
        <w:t>730</w:t>
      </w:r>
      <w:r w:rsidR="0063781C" w:rsidRPr="00CB51FE">
        <w:rPr>
          <w:rFonts w:ascii="Times New Roman" w:eastAsia="Times New Roman" w:hAnsi="Times New Roman"/>
          <w:bCs/>
          <w:i/>
          <w:color w:val="000000" w:themeColor="text1"/>
          <w:sz w:val="28"/>
          <w:szCs w:val="28"/>
          <w:lang w:val="da-DK"/>
        </w:rPr>
        <w:t xml:space="preserve"> tỷ đồng.</w:t>
      </w:r>
    </w:p>
    <w:p w14:paraId="334E49AF" w14:textId="320A6352" w:rsidR="00082EBD" w:rsidRPr="00CB51FE" w:rsidRDefault="0063781C" w:rsidP="00CB51FE">
      <w:pPr>
        <w:spacing w:after="0" w:line="360" w:lineRule="exact"/>
        <w:ind w:firstLine="709"/>
        <w:jc w:val="both"/>
        <w:rPr>
          <w:rFonts w:ascii="Times New Roman" w:eastAsia="Times New Roman" w:hAnsi="Times New Roman"/>
          <w:i/>
          <w:color w:val="000000" w:themeColor="text1"/>
          <w:spacing w:val="-2"/>
          <w:sz w:val="28"/>
          <w:szCs w:val="28"/>
          <w:lang w:val="da-DK"/>
        </w:rPr>
      </w:pPr>
      <w:r w:rsidRPr="00CB51FE">
        <w:rPr>
          <w:rFonts w:ascii="Times New Roman" w:eastAsia="Times New Roman" w:hAnsi="Times New Roman"/>
          <w:i/>
          <w:color w:val="000000" w:themeColor="text1"/>
          <w:spacing w:val="-2"/>
          <w:sz w:val="28"/>
          <w:szCs w:val="28"/>
          <w:lang w:val="da-DK"/>
        </w:rPr>
        <w:lastRenderedPageBreak/>
        <w:t xml:space="preserve">* </w:t>
      </w:r>
      <w:r w:rsidRPr="00CB51FE">
        <w:rPr>
          <w:rFonts w:ascii="Times New Roman" w:eastAsia="Times New Roman" w:hAnsi="Times New Roman"/>
          <w:bCs/>
          <w:i/>
          <w:color w:val="000000" w:themeColor="text1"/>
          <w:spacing w:val="-2"/>
          <w:sz w:val="28"/>
          <w:szCs w:val="28"/>
          <w:lang w:val="da-DK"/>
        </w:rPr>
        <w:t xml:space="preserve">Về trang thiết bị đào tạo: Để đáp ứng tổng thể nhu cầu mua sắm, bổ sung trang thiết bị đào tạo cho các cơ sở GDNN thuộc quản lý của thành phố giai đoạn 2026-2030, cần </w:t>
      </w:r>
      <w:r w:rsidRPr="00CB51FE">
        <w:rPr>
          <w:rFonts w:ascii="Times New Roman" w:eastAsia="Times New Roman" w:hAnsi="Times New Roman"/>
          <w:b/>
          <w:bCs/>
          <w:i/>
          <w:color w:val="000000" w:themeColor="text1"/>
          <w:spacing w:val="-2"/>
          <w:sz w:val="28"/>
          <w:szCs w:val="28"/>
          <w:lang w:val="da-DK"/>
        </w:rPr>
        <w:t>443,850</w:t>
      </w:r>
      <w:r w:rsidRPr="00CB51FE">
        <w:rPr>
          <w:rFonts w:ascii="Times New Roman" w:eastAsia="Times New Roman" w:hAnsi="Times New Roman"/>
          <w:bCs/>
          <w:i/>
          <w:color w:val="000000" w:themeColor="text1"/>
          <w:spacing w:val="-2"/>
          <w:sz w:val="28"/>
          <w:szCs w:val="28"/>
          <w:lang w:val="da-DK"/>
        </w:rPr>
        <w:t xml:space="preserve"> tỷ đồng</w:t>
      </w:r>
      <w:r w:rsidRPr="00CB51FE">
        <w:rPr>
          <w:rStyle w:val="FootnoteReference"/>
          <w:rFonts w:ascii="Times New Roman" w:eastAsia="Times New Roman" w:hAnsi="Times New Roman"/>
          <w:bCs/>
          <w:i/>
          <w:color w:val="000000" w:themeColor="text1"/>
          <w:spacing w:val="-2"/>
          <w:sz w:val="28"/>
          <w:szCs w:val="28"/>
          <w:lang w:val="da-DK"/>
        </w:rPr>
        <w:footnoteReference w:id="26"/>
      </w:r>
      <w:r w:rsidRPr="00CB51FE">
        <w:rPr>
          <w:rFonts w:ascii="Times New Roman" w:eastAsia="Times New Roman" w:hAnsi="Times New Roman"/>
          <w:bCs/>
          <w:i/>
          <w:color w:val="000000" w:themeColor="text1"/>
          <w:spacing w:val="-2"/>
          <w:sz w:val="28"/>
          <w:szCs w:val="28"/>
          <w:lang w:val="da-DK"/>
        </w:rPr>
        <w:t xml:space="preserve">; trong đó, nguồn chi thường xuyên thành phố khoảng </w:t>
      </w:r>
      <w:r w:rsidRPr="00CB51FE">
        <w:rPr>
          <w:rFonts w:ascii="Times New Roman" w:eastAsia="Times New Roman" w:hAnsi="Times New Roman"/>
          <w:b/>
          <w:bCs/>
          <w:i/>
          <w:color w:val="000000" w:themeColor="text1"/>
          <w:spacing w:val="-2"/>
          <w:sz w:val="28"/>
          <w:szCs w:val="28"/>
          <w:lang w:val="da-DK"/>
        </w:rPr>
        <w:t>3</w:t>
      </w:r>
      <w:r w:rsidR="00FB7228" w:rsidRPr="00CB51FE">
        <w:rPr>
          <w:rFonts w:ascii="Times New Roman" w:eastAsia="Times New Roman" w:hAnsi="Times New Roman"/>
          <w:b/>
          <w:bCs/>
          <w:i/>
          <w:color w:val="000000" w:themeColor="text1"/>
          <w:spacing w:val="-2"/>
          <w:sz w:val="28"/>
          <w:szCs w:val="28"/>
          <w:lang w:val="da-DK"/>
        </w:rPr>
        <w:t>77</w:t>
      </w:r>
      <w:r w:rsidRPr="00CB51FE">
        <w:rPr>
          <w:rFonts w:ascii="Times New Roman" w:eastAsia="Times New Roman" w:hAnsi="Times New Roman"/>
          <w:b/>
          <w:bCs/>
          <w:i/>
          <w:color w:val="000000" w:themeColor="text1"/>
          <w:spacing w:val="-2"/>
          <w:sz w:val="28"/>
          <w:szCs w:val="28"/>
          <w:lang w:val="da-DK"/>
        </w:rPr>
        <w:t>,</w:t>
      </w:r>
      <w:r w:rsidR="00FB7228" w:rsidRPr="00CB51FE">
        <w:rPr>
          <w:rFonts w:ascii="Times New Roman" w:eastAsia="Times New Roman" w:hAnsi="Times New Roman"/>
          <w:b/>
          <w:bCs/>
          <w:i/>
          <w:color w:val="000000" w:themeColor="text1"/>
          <w:spacing w:val="-2"/>
          <w:sz w:val="28"/>
          <w:szCs w:val="28"/>
          <w:lang w:val="da-DK"/>
        </w:rPr>
        <w:t>273</w:t>
      </w:r>
      <w:r w:rsidRPr="00CB51FE">
        <w:rPr>
          <w:rFonts w:ascii="Times New Roman" w:eastAsia="Times New Roman" w:hAnsi="Times New Roman"/>
          <w:bCs/>
          <w:i/>
          <w:color w:val="000000" w:themeColor="text1"/>
          <w:spacing w:val="-2"/>
          <w:sz w:val="28"/>
          <w:szCs w:val="28"/>
          <w:lang w:val="da-DK"/>
        </w:rPr>
        <w:t xml:space="preserve"> tỷ đồng, nguồn xã hội hóa khoảng </w:t>
      </w:r>
      <w:r w:rsidRPr="00CB51FE">
        <w:rPr>
          <w:rFonts w:ascii="Times New Roman" w:eastAsia="Times New Roman" w:hAnsi="Times New Roman"/>
          <w:b/>
          <w:bCs/>
          <w:i/>
          <w:color w:val="000000" w:themeColor="text1"/>
          <w:spacing w:val="-2"/>
          <w:sz w:val="28"/>
          <w:szCs w:val="28"/>
          <w:lang w:val="da-DK"/>
        </w:rPr>
        <w:t>44,385</w:t>
      </w:r>
      <w:r w:rsidRPr="00CB51FE">
        <w:rPr>
          <w:rFonts w:ascii="Times New Roman" w:eastAsia="Times New Roman" w:hAnsi="Times New Roman"/>
          <w:bCs/>
          <w:i/>
          <w:color w:val="000000" w:themeColor="text1"/>
          <w:spacing w:val="-2"/>
          <w:sz w:val="28"/>
          <w:szCs w:val="28"/>
          <w:lang w:val="da-DK"/>
        </w:rPr>
        <w:t xml:space="preserve"> tỷ đồng</w:t>
      </w:r>
      <w:r w:rsidR="00FB7228" w:rsidRPr="00CB51FE">
        <w:rPr>
          <w:rFonts w:ascii="Times New Roman" w:eastAsia="Times New Roman" w:hAnsi="Times New Roman"/>
          <w:bCs/>
          <w:i/>
          <w:color w:val="000000" w:themeColor="text1"/>
          <w:spacing w:val="-2"/>
          <w:sz w:val="28"/>
          <w:szCs w:val="28"/>
          <w:lang w:val="da-DK"/>
        </w:rPr>
        <w:t xml:space="preserve">, nguồn </w:t>
      </w:r>
      <w:r w:rsidR="00015248" w:rsidRPr="00CB51FE">
        <w:rPr>
          <w:rFonts w:ascii="Times New Roman" w:eastAsia="Times New Roman" w:hAnsi="Times New Roman"/>
          <w:bCs/>
          <w:i/>
          <w:color w:val="000000" w:themeColor="text1"/>
          <w:spacing w:val="-2"/>
          <w:sz w:val="28"/>
          <w:szCs w:val="28"/>
          <w:lang w:val="da-DK"/>
        </w:rPr>
        <w:t>tự chủ</w:t>
      </w:r>
      <w:r w:rsidR="00FB7228" w:rsidRPr="00CB51FE">
        <w:rPr>
          <w:rFonts w:ascii="Times New Roman" w:eastAsia="Times New Roman" w:hAnsi="Times New Roman"/>
          <w:bCs/>
          <w:i/>
          <w:color w:val="000000" w:themeColor="text1"/>
          <w:spacing w:val="-2"/>
          <w:sz w:val="28"/>
          <w:szCs w:val="28"/>
          <w:lang w:val="da-DK"/>
        </w:rPr>
        <w:t xml:space="preserve"> của đơn vị 22,193 tỷ đồng</w:t>
      </w:r>
      <w:r w:rsidRPr="00CB51FE">
        <w:rPr>
          <w:rFonts w:ascii="Times New Roman" w:eastAsia="Times New Roman" w:hAnsi="Times New Roman"/>
          <w:bCs/>
          <w:i/>
          <w:color w:val="000000" w:themeColor="text1"/>
          <w:spacing w:val="-2"/>
          <w:sz w:val="28"/>
          <w:szCs w:val="28"/>
          <w:lang w:val="da-DK"/>
        </w:rPr>
        <w:t>. Nguồn chi thường xuyên 3</w:t>
      </w:r>
      <w:r w:rsidR="00FB7228" w:rsidRPr="00CB51FE">
        <w:rPr>
          <w:rFonts w:ascii="Times New Roman" w:eastAsia="Times New Roman" w:hAnsi="Times New Roman"/>
          <w:bCs/>
          <w:i/>
          <w:color w:val="000000" w:themeColor="text1"/>
          <w:spacing w:val="-2"/>
          <w:sz w:val="28"/>
          <w:szCs w:val="28"/>
          <w:lang w:val="da-DK"/>
        </w:rPr>
        <w:t>77</w:t>
      </w:r>
      <w:r w:rsidRPr="00CB51FE">
        <w:rPr>
          <w:rFonts w:ascii="Times New Roman" w:eastAsia="Times New Roman" w:hAnsi="Times New Roman"/>
          <w:bCs/>
          <w:i/>
          <w:color w:val="000000" w:themeColor="text1"/>
          <w:spacing w:val="-2"/>
          <w:sz w:val="28"/>
          <w:szCs w:val="28"/>
          <w:lang w:val="da-DK"/>
        </w:rPr>
        <w:t>,</w:t>
      </w:r>
      <w:r w:rsidR="00FB7228" w:rsidRPr="00CB51FE">
        <w:rPr>
          <w:rFonts w:ascii="Times New Roman" w:eastAsia="Times New Roman" w:hAnsi="Times New Roman"/>
          <w:bCs/>
          <w:i/>
          <w:color w:val="000000" w:themeColor="text1"/>
          <w:spacing w:val="-2"/>
          <w:sz w:val="28"/>
          <w:szCs w:val="28"/>
          <w:lang w:val="da-DK"/>
        </w:rPr>
        <w:t>273</w:t>
      </w:r>
      <w:r w:rsidRPr="00CB51FE">
        <w:rPr>
          <w:rFonts w:ascii="Times New Roman" w:eastAsia="Times New Roman" w:hAnsi="Times New Roman"/>
          <w:bCs/>
          <w:i/>
          <w:color w:val="000000" w:themeColor="text1"/>
          <w:spacing w:val="-2"/>
          <w:sz w:val="28"/>
          <w:szCs w:val="28"/>
          <w:lang w:val="da-DK"/>
        </w:rPr>
        <w:t xml:space="preserve"> tỷ đồng được phân kỳ theo năm như sau: năm 2026: 1</w:t>
      </w:r>
      <w:r w:rsidR="00FB7228" w:rsidRPr="00CB51FE">
        <w:rPr>
          <w:rFonts w:ascii="Times New Roman" w:eastAsia="Times New Roman" w:hAnsi="Times New Roman"/>
          <w:bCs/>
          <w:i/>
          <w:color w:val="000000" w:themeColor="text1"/>
          <w:spacing w:val="-2"/>
          <w:sz w:val="28"/>
          <w:szCs w:val="28"/>
          <w:lang w:val="da-DK"/>
        </w:rPr>
        <w:t>09</w:t>
      </w:r>
      <w:r w:rsidRPr="00CB51FE">
        <w:rPr>
          <w:rFonts w:ascii="Times New Roman" w:eastAsia="Times New Roman" w:hAnsi="Times New Roman"/>
          <w:bCs/>
          <w:i/>
          <w:color w:val="000000" w:themeColor="text1"/>
          <w:spacing w:val="-2"/>
          <w:sz w:val="28"/>
          <w:szCs w:val="28"/>
          <w:lang w:val="da-DK"/>
        </w:rPr>
        <w:t>,</w:t>
      </w:r>
      <w:r w:rsidR="00FB7228" w:rsidRPr="00CB51FE">
        <w:rPr>
          <w:rFonts w:ascii="Times New Roman" w:eastAsia="Times New Roman" w:hAnsi="Times New Roman"/>
          <w:bCs/>
          <w:i/>
          <w:color w:val="000000" w:themeColor="text1"/>
          <w:spacing w:val="-2"/>
          <w:sz w:val="28"/>
          <w:szCs w:val="28"/>
          <w:lang w:val="da-DK"/>
        </w:rPr>
        <w:t>395</w:t>
      </w:r>
      <w:r w:rsidRPr="00CB51FE">
        <w:rPr>
          <w:rFonts w:ascii="Times New Roman" w:eastAsia="Times New Roman" w:hAnsi="Times New Roman"/>
          <w:bCs/>
          <w:i/>
          <w:color w:val="000000" w:themeColor="text1"/>
          <w:spacing w:val="-2"/>
          <w:sz w:val="28"/>
          <w:szCs w:val="28"/>
          <w:lang w:val="da-DK"/>
        </w:rPr>
        <w:t xml:space="preserve"> tỷ đồng; năm 2027: </w:t>
      </w:r>
      <w:r w:rsidR="00FB7228" w:rsidRPr="00CB51FE">
        <w:rPr>
          <w:rFonts w:ascii="Times New Roman" w:eastAsia="Times New Roman" w:hAnsi="Times New Roman"/>
          <w:bCs/>
          <w:i/>
          <w:color w:val="000000" w:themeColor="text1"/>
          <w:spacing w:val="-2"/>
          <w:sz w:val="28"/>
          <w:szCs w:val="28"/>
          <w:lang w:val="da-DK"/>
        </w:rPr>
        <w:t>108</w:t>
      </w:r>
      <w:r w:rsidRPr="00CB51FE">
        <w:rPr>
          <w:rFonts w:ascii="Times New Roman" w:eastAsia="Times New Roman" w:hAnsi="Times New Roman"/>
          <w:bCs/>
          <w:i/>
          <w:color w:val="000000" w:themeColor="text1"/>
          <w:spacing w:val="-2"/>
          <w:sz w:val="28"/>
          <w:szCs w:val="28"/>
          <w:lang w:val="da-DK"/>
        </w:rPr>
        <w:t>,</w:t>
      </w:r>
      <w:r w:rsidR="00FB7228" w:rsidRPr="00CB51FE">
        <w:rPr>
          <w:rFonts w:ascii="Times New Roman" w:eastAsia="Times New Roman" w:hAnsi="Times New Roman"/>
          <w:bCs/>
          <w:i/>
          <w:color w:val="000000" w:themeColor="text1"/>
          <w:spacing w:val="-2"/>
          <w:sz w:val="28"/>
          <w:szCs w:val="28"/>
          <w:lang w:val="da-DK"/>
        </w:rPr>
        <w:t>375</w:t>
      </w:r>
      <w:r w:rsidRPr="00CB51FE">
        <w:rPr>
          <w:rFonts w:ascii="Times New Roman" w:eastAsia="Times New Roman" w:hAnsi="Times New Roman"/>
          <w:bCs/>
          <w:i/>
          <w:color w:val="000000" w:themeColor="text1"/>
          <w:spacing w:val="-2"/>
          <w:sz w:val="28"/>
          <w:szCs w:val="28"/>
          <w:lang w:val="da-DK"/>
        </w:rPr>
        <w:t xml:space="preserve"> tỷ đồng; năm 2028: </w:t>
      </w:r>
      <w:r w:rsidR="00FB7228" w:rsidRPr="00CB51FE">
        <w:rPr>
          <w:rFonts w:ascii="Times New Roman" w:eastAsia="Times New Roman" w:hAnsi="Times New Roman"/>
          <w:bCs/>
          <w:i/>
          <w:color w:val="000000" w:themeColor="text1"/>
          <w:spacing w:val="-2"/>
          <w:sz w:val="28"/>
          <w:szCs w:val="28"/>
          <w:lang w:val="da-DK"/>
        </w:rPr>
        <w:t>131</w:t>
      </w:r>
      <w:r w:rsidRPr="00CB51FE">
        <w:rPr>
          <w:rFonts w:ascii="Times New Roman" w:eastAsia="Times New Roman" w:hAnsi="Times New Roman"/>
          <w:bCs/>
          <w:i/>
          <w:color w:val="000000" w:themeColor="text1"/>
          <w:spacing w:val="-2"/>
          <w:sz w:val="28"/>
          <w:szCs w:val="28"/>
          <w:lang w:val="da-DK"/>
        </w:rPr>
        <w:t>,</w:t>
      </w:r>
      <w:r w:rsidR="00FB7228" w:rsidRPr="00CB51FE">
        <w:rPr>
          <w:rFonts w:ascii="Times New Roman" w:eastAsia="Times New Roman" w:hAnsi="Times New Roman"/>
          <w:bCs/>
          <w:i/>
          <w:color w:val="000000" w:themeColor="text1"/>
          <w:spacing w:val="-2"/>
          <w:sz w:val="28"/>
          <w:szCs w:val="28"/>
          <w:lang w:val="da-DK"/>
        </w:rPr>
        <w:t>271</w:t>
      </w:r>
      <w:r w:rsidRPr="00CB51FE">
        <w:rPr>
          <w:rFonts w:ascii="Times New Roman" w:eastAsia="Times New Roman" w:hAnsi="Times New Roman"/>
          <w:bCs/>
          <w:i/>
          <w:color w:val="000000" w:themeColor="text1"/>
          <w:spacing w:val="-2"/>
          <w:sz w:val="28"/>
          <w:szCs w:val="28"/>
          <w:lang w:val="da-DK"/>
        </w:rPr>
        <w:t xml:space="preserve"> tỷ đồng; năm 2029: </w:t>
      </w:r>
      <w:r w:rsidR="00FB7228" w:rsidRPr="00CB51FE">
        <w:rPr>
          <w:rFonts w:ascii="Times New Roman" w:eastAsia="Times New Roman" w:hAnsi="Times New Roman"/>
          <w:bCs/>
          <w:i/>
          <w:color w:val="000000" w:themeColor="text1"/>
          <w:spacing w:val="-2"/>
          <w:sz w:val="28"/>
          <w:szCs w:val="28"/>
          <w:lang w:val="da-DK"/>
        </w:rPr>
        <w:t>13</w:t>
      </w:r>
      <w:r w:rsidRPr="00CB51FE">
        <w:rPr>
          <w:rFonts w:ascii="Times New Roman" w:eastAsia="Times New Roman" w:hAnsi="Times New Roman"/>
          <w:bCs/>
          <w:i/>
          <w:color w:val="000000" w:themeColor="text1"/>
          <w:spacing w:val="-2"/>
          <w:sz w:val="28"/>
          <w:szCs w:val="28"/>
          <w:lang w:val="da-DK"/>
        </w:rPr>
        <w:t>,</w:t>
      </w:r>
      <w:r w:rsidR="00FB7228" w:rsidRPr="00CB51FE">
        <w:rPr>
          <w:rFonts w:ascii="Times New Roman" w:eastAsia="Times New Roman" w:hAnsi="Times New Roman"/>
          <w:bCs/>
          <w:i/>
          <w:color w:val="000000" w:themeColor="text1"/>
          <w:spacing w:val="-2"/>
          <w:sz w:val="28"/>
          <w:szCs w:val="28"/>
          <w:lang w:val="da-DK"/>
        </w:rPr>
        <w:t>356</w:t>
      </w:r>
      <w:r w:rsidRPr="00CB51FE">
        <w:rPr>
          <w:rFonts w:ascii="Times New Roman" w:eastAsia="Times New Roman" w:hAnsi="Times New Roman"/>
          <w:bCs/>
          <w:i/>
          <w:color w:val="000000" w:themeColor="text1"/>
          <w:spacing w:val="-2"/>
          <w:sz w:val="28"/>
          <w:szCs w:val="28"/>
          <w:lang w:val="da-DK"/>
        </w:rPr>
        <w:t xml:space="preserve"> tỷ</w:t>
      </w:r>
      <w:r w:rsidR="009042E3" w:rsidRPr="00CB51FE">
        <w:rPr>
          <w:rFonts w:ascii="Times New Roman" w:eastAsia="Times New Roman" w:hAnsi="Times New Roman"/>
          <w:bCs/>
          <w:i/>
          <w:color w:val="000000" w:themeColor="text1"/>
          <w:spacing w:val="-2"/>
          <w:sz w:val="28"/>
          <w:szCs w:val="28"/>
          <w:lang w:val="da-DK"/>
        </w:rPr>
        <w:t xml:space="preserve"> đồng; năm 2030: </w:t>
      </w:r>
      <w:r w:rsidR="00FB7228" w:rsidRPr="00CB51FE">
        <w:rPr>
          <w:rFonts w:ascii="Times New Roman" w:eastAsia="Times New Roman" w:hAnsi="Times New Roman"/>
          <w:bCs/>
          <w:i/>
          <w:color w:val="000000" w:themeColor="text1"/>
          <w:spacing w:val="-2"/>
          <w:sz w:val="28"/>
          <w:szCs w:val="28"/>
          <w:lang w:val="da-DK"/>
        </w:rPr>
        <w:t>14</w:t>
      </w:r>
      <w:r w:rsidR="009042E3" w:rsidRPr="00CB51FE">
        <w:rPr>
          <w:rFonts w:ascii="Times New Roman" w:eastAsia="Times New Roman" w:hAnsi="Times New Roman"/>
          <w:bCs/>
          <w:i/>
          <w:color w:val="000000" w:themeColor="text1"/>
          <w:spacing w:val="-2"/>
          <w:sz w:val="28"/>
          <w:szCs w:val="28"/>
          <w:lang w:val="da-DK"/>
        </w:rPr>
        <w:t>,</w:t>
      </w:r>
      <w:r w:rsidR="00FB7228" w:rsidRPr="00CB51FE">
        <w:rPr>
          <w:rFonts w:ascii="Times New Roman" w:eastAsia="Times New Roman" w:hAnsi="Times New Roman"/>
          <w:bCs/>
          <w:i/>
          <w:color w:val="000000" w:themeColor="text1"/>
          <w:spacing w:val="-2"/>
          <w:sz w:val="28"/>
          <w:szCs w:val="28"/>
          <w:lang w:val="da-DK"/>
        </w:rPr>
        <w:t>875</w:t>
      </w:r>
      <w:r w:rsidR="009042E3" w:rsidRPr="00CB51FE">
        <w:rPr>
          <w:rFonts w:ascii="Times New Roman" w:eastAsia="Times New Roman" w:hAnsi="Times New Roman"/>
          <w:bCs/>
          <w:i/>
          <w:color w:val="000000" w:themeColor="text1"/>
          <w:spacing w:val="-2"/>
          <w:sz w:val="28"/>
          <w:szCs w:val="28"/>
          <w:lang w:val="da-DK"/>
        </w:rPr>
        <w:t xml:space="preserve"> tỷ đồng</w:t>
      </w:r>
      <w:r w:rsidR="009042E3" w:rsidRPr="00CB51FE">
        <w:rPr>
          <w:rFonts w:ascii="Times New Roman" w:eastAsia="Times New Roman" w:hAnsi="Times New Roman"/>
          <w:i/>
          <w:noProof/>
          <w:color w:val="000000" w:themeColor="text1"/>
          <w:spacing w:val="-2"/>
          <w:sz w:val="28"/>
          <w:szCs w:val="28"/>
          <w:lang w:val="da-DK"/>
        </w:rPr>
        <w:t>.</w:t>
      </w:r>
    </w:p>
    <w:p w14:paraId="6A4B734D" w14:textId="77777777" w:rsidR="00F7416B" w:rsidRPr="00CB51FE" w:rsidRDefault="00F7416B" w:rsidP="00CB51FE">
      <w:pPr>
        <w:spacing w:after="0" w:line="360" w:lineRule="exact"/>
        <w:ind w:firstLine="709"/>
        <w:jc w:val="both"/>
        <w:rPr>
          <w:rFonts w:ascii="Times New Roman" w:eastAsia="Times New Roman" w:hAnsi="Times New Roman"/>
          <w:i/>
          <w:color w:val="000000" w:themeColor="text1"/>
          <w:sz w:val="28"/>
          <w:szCs w:val="28"/>
          <w:lang w:val="da-DK"/>
        </w:rPr>
      </w:pPr>
      <w:r w:rsidRPr="00CB51FE">
        <w:rPr>
          <w:rFonts w:ascii="Times New Roman" w:eastAsia="Times New Roman" w:hAnsi="Times New Roman"/>
          <w:i/>
          <w:color w:val="000000" w:themeColor="text1"/>
          <w:sz w:val="28"/>
          <w:szCs w:val="28"/>
          <w:lang w:val="da-DK"/>
        </w:rPr>
        <w:t xml:space="preserve">* Để đáp ứng nguồn kinh phí hỗ trợ đào tạo một số nghề trên địa bàn thành phố trong giai đoạn 05 năm tiếp theo (2026-2030) cần </w:t>
      </w:r>
      <w:r w:rsidRPr="00CB51FE">
        <w:rPr>
          <w:rFonts w:ascii="Times New Roman" w:eastAsia="Times New Roman" w:hAnsi="Times New Roman"/>
          <w:b/>
          <w:i/>
          <w:color w:val="000000" w:themeColor="text1"/>
          <w:sz w:val="28"/>
          <w:szCs w:val="28"/>
          <w:lang w:val="da-DK"/>
        </w:rPr>
        <w:t>802,950</w:t>
      </w:r>
      <w:r w:rsidRPr="00CB51FE">
        <w:rPr>
          <w:rFonts w:ascii="Times New Roman" w:eastAsia="Times New Roman" w:hAnsi="Times New Roman"/>
          <w:i/>
          <w:color w:val="000000" w:themeColor="text1"/>
          <w:sz w:val="28"/>
          <w:szCs w:val="28"/>
          <w:lang w:val="da-DK"/>
        </w:rPr>
        <w:t xml:space="preserve"> tỷ đồng từ nguồn chi thường xuyên; gồm: </w:t>
      </w:r>
      <w:r w:rsidRPr="00CB51FE">
        <w:rPr>
          <w:rFonts w:ascii="Times New Roman" w:eastAsia="Times New Roman" w:hAnsi="Times New Roman"/>
          <w:b/>
          <w:i/>
          <w:color w:val="000000" w:themeColor="text1"/>
          <w:sz w:val="28"/>
          <w:szCs w:val="28"/>
          <w:lang w:val="da-DK"/>
        </w:rPr>
        <w:t>800,000</w:t>
      </w:r>
      <w:r w:rsidRPr="00CB51FE">
        <w:rPr>
          <w:rFonts w:ascii="Times New Roman" w:eastAsia="Times New Roman" w:hAnsi="Times New Roman"/>
          <w:i/>
          <w:color w:val="000000" w:themeColor="text1"/>
          <w:sz w:val="28"/>
          <w:szCs w:val="28"/>
          <w:lang w:val="da-DK"/>
        </w:rPr>
        <w:t xml:space="preserve"> tỷ đồng hỗ trợ cho </w:t>
      </w:r>
      <w:r w:rsidRPr="00CB51FE">
        <w:rPr>
          <w:rFonts w:ascii="Times New Roman" w:eastAsia="Times New Roman" w:hAnsi="Times New Roman"/>
          <w:b/>
          <w:i/>
          <w:color w:val="000000" w:themeColor="text1"/>
          <w:sz w:val="28"/>
          <w:szCs w:val="28"/>
          <w:lang w:val="da-DK"/>
        </w:rPr>
        <w:t xml:space="preserve">40,700 </w:t>
      </w:r>
      <w:r w:rsidRPr="00CB51FE">
        <w:rPr>
          <w:rFonts w:ascii="Times New Roman" w:eastAsia="Times New Roman" w:hAnsi="Times New Roman"/>
          <w:i/>
          <w:color w:val="000000" w:themeColor="text1"/>
          <w:sz w:val="28"/>
          <w:szCs w:val="28"/>
          <w:lang w:val="da-DK"/>
        </w:rPr>
        <w:t xml:space="preserve">người học, </w:t>
      </w:r>
      <w:r w:rsidRPr="00CB51FE">
        <w:rPr>
          <w:rFonts w:ascii="Times New Roman" w:eastAsia="Times New Roman" w:hAnsi="Times New Roman"/>
          <w:b/>
          <w:i/>
          <w:color w:val="000000" w:themeColor="text1"/>
          <w:sz w:val="28"/>
          <w:szCs w:val="28"/>
          <w:lang w:val="da-DK"/>
        </w:rPr>
        <w:t>2,500</w:t>
      </w:r>
      <w:r w:rsidRPr="00CB51FE">
        <w:rPr>
          <w:rFonts w:ascii="Times New Roman" w:eastAsia="Times New Roman" w:hAnsi="Times New Roman"/>
          <w:i/>
          <w:color w:val="000000" w:themeColor="text1"/>
          <w:sz w:val="28"/>
          <w:szCs w:val="28"/>
          <w:lang w:val="da-DK"/>
        </w:rPr>
        <w:t xml:space="preserve"> tỷ đồng hỗ trợ </w:t>
      </w:r>
      <w:r w:rsidRPr="00CB51FE">
        <w:rPr>
          <w:rFonts w:ascii="Times New Roman" w:eastAsia="Times New Roman" w:hAnsi="Times New Roman"/>
          <w:b/>
          <w:i/>
          <w:color w:val="000000" w:themeColor="text1"/>
          <w:sz w:val="28"/>
          <w:szCs w:val="28"/>
          <w:lang w:val="da-DK"/>
        </w:rPr>
        <w:t>250</w:t>
      </w:r>
      <w:r w:rsidRPr="00CB51FE">
        <w:rPr>
          <w:rFonts w:ascii="Times New Roman" w:eastAsia="Times New Roman" w:hAnsi="Times New Roman"/>
          <w:i/>
          <w:color w:val="000000" w:themeColor="text1"/>
          <w:sz w:val="28"/>
          <w:szCs w:val="28"/>
          <w:lang w:val="da-DK"/>
        </w:rPr>
        <w:t xml:space="preserve"> nhà giáo cơ hữu chuẩn hóa nghề nghiệp, </w:t>
      </w:r>
      <w:r w:rsidRPr="00CB51FE">
        <w:rPr>
          <w:rFonts w:ascii="Times New Roman" w:eastAsia="Times New Roman" w:hAnsi="Times New Roman"/>
          <w:b/>
          <w:i/>
          <w:color w:val="000000" w:themeColor="text1"/>
          <w:sz w:val="28"/>
          <w:szCs w:val="28"/>
          <w:lang w:val="da-DK"/>
        </w:rPr>
        <w:t>450</w:t>
      </w:r>
      <w:r w:rsidRPr="00CB51FE">
        <w:rPr>
          <w:rFonts w:ascii="Times New Roman" w:eastAsia="Times New Roman" w:hAnsi="Times New Roman"/>
          <w:i/>
          <w:color w:val="000000" w:themeColor="text1"/>
          <w:sz w:val="28"/>
          <w:szCs w:val="28"/>
          <w:lang w:val="da-DK"/>
        </w:rPr>
        <w:t xml:space="preserve"> triệu đồng hỗ trợ </w:t>
      </w:r>
      <w:r w:rsidRPr="00CB51FE">
        <w:rPr>
          <w:rFonts w:ascii="Times New Roman" w:eastAsia="Times New Roman" w:hAnsi="Times New Roman"/>
          <w:b/>
          <w:i/>
          <w:color w:val="000000" w:themeColor="text1"/>
          <w:sz w:val="28"/>
          <w:szCs w:val="28"/>
          <w:lang w:val="da-DK"/>
        </w:rPr>
        <w:t>150</w:t>
      </w:r>
      <w:r w:rsidRPr="00CB51FE">
        <w:rPr>
          <w:rFonts w:ascii="Times New Roman" w:eastAsia="Times New Roman" w:hAnsi="Times New Roman"/>
          <w:i/>
          <w:color w:val="000000" w:themeColor="text1"/>
          <w:sz w:val="28"/>
          <w:szCs w:val="28"/>
          <w:lang w:val="da-DK"/>
        </w:rPr>
        <w:t xml:space="preserve"> nhà giáo thỉnh giảng chuẩn hóa nghề nghiệp.</w:t>
      </w:r>
    </w:p>
    <w:p w14:paraId="2D88CF24" w14:textId="77777777" w:rsidR="001356E2" w:rsidRPr="00CB51FE" w:rsidRDefault="00F7416B" w:rsidP="00CB51FE">
      <w:pPr>
        <w:spacing w:after="0" w:line="360" w:lineRule="exact"/>
        <w:ind w:firstLine="709"/>
        <w:jc w:val="both"/>
        <w:rPr>
          <w:rFonts w:ascii="Times New Roman" w:eastAsia="Times New Roman" w:hAnsi="Times New Roman"/>
          <w:i/>
          <w:noProof/>
          <w:color w:val="000000" w:themeColor="text1"/>
          <w:spacing w:val="-2"/>
          <w:sz w:val="28"/>
          <w:szCs w:val="28"/>
          <w:lang w:val="da-DK"/>
        </w:rPr>
      </w:pPr>
      <w:r w:rsidRPr="00CB51FE">
        <w:rPr>
          <w:rFonts w:ascii="Times New Roman" w:eastAsia="Times New Roman" w:hAnsi="Times New Roman"/>
          <w:i/>
          <w:color w:val="000000" w:themeColor="text1"/>
          <w:sz w:val="28"/>
          <w:szCs w:val="28"/>
          <w:lang w:val="da-DK"/>
        </w:rPr>
        <w:t>Phân kỳ đầu tư: Năm 2026: tổng 150,59 tỷ đồng; năm 2027: tổng 155,59 tỷ đồng; năm 2028: tổng 160,59 tỷ đồng; năm 2029: tổng 165,59 tỷ đồng; năm 2030: tổng 170</w:t>
      </w:r>
      <w:r w:rsidR="00417A61" w:rsidRPr="00CB51FE">
        <w:rPr>
          <w:rFonts w:ascii="Times New Roman" w:eastAsia="Times New Roman" w:hAnsi="Times New Roman"/>
          <w:i/>
          <w:color w:val="000000" w:themeColor="text1"/>
          <w:sz w:val="28"/>
          <w:szCs w:val="28"/>
          <w:lang w:val="da-DK"/>
        </w:rPr>
        <w:t>,59 tỷ đồng</w:t>
      </w:r>
      <w:r w:rsidR="00417A61" w:rsidRPr="00CB51FE">
        <w:rPr>
          <w:rFonts w:ascii="Times New Roman" w:eastAsia="Times New Roman" w:hAnsi="Times New Roman"/>
          <w:i/>
          <w:noProof/>
          <w:color w:val="000000" w:themeColor="text1"/>
          <w:spacing w:val="-2"/>
          <w:sz w:val="28"/>
          <w:szCs w:val="28"/>
          <w:lang w:val="da-DK"/>
        </w:rPr>
        <w:t>.</w:t>
      </w:r>
      <w:bookmarkStart w:id="77" w:name="_Toc216590467"/>
    </w:p>
    <w:p w14:paraId="36D8990C" w14:textId="37DCD29E" w:rsidR="00946C43" w:rsidRPr="00CB51FE" w:rsidRDefault="00946C43" w:rsidP="00CB51FE">
      <w:pPr>
        <w:spacing w:after="0" w:line="360" w:lineRule="exact"/>
        <w:ind w:firstLine="709"/>
        <w:jc w:val="both"/>
        <w:rPr>
          <w:rFonts w:ascii="Times New Roman" w:hAnsi="Times New Roman"/>
          <w:color w:val="000000" w:themeColor="text1"/>
          <w:sz w:val="28"/>
          <w:szCs w:val="28"/>
          <w:lang w:val="da-DK"/>
        </w:rPr>
      </w:pPr>
      <w:r w:rsidRPr="00CB51FE">
        <w:rPr>
          <w:rFonts w:ascii="Times New Roman" w:hAnsi="Times New Roman"/>
          <w:b/>
          <w:color w:val="000000" w:themeColor="text1"/>
          <w:spacing w:val="-4"/>
          <w:sz w:val="28"/>
          <w:szCs w:val="28"/>
          <w:lang w:val="da-DK"/>
        </w:rPr>
        <w:t>7.</w:t>
      </w:r>
      <w:r w:rsidRPr="00CB51FE">
        <w:rPr>
          <w:rFonts w:ascii="Times New Roman" w:hAnsi="Times New Roman"/>
          <w:color w:val="000000" w:themeColor="text1"/>
          <w:spacing w:val="-4"/>
          <w:sz w:val="28"/>
          <w:szCs w:val="28"/>
          <w:lang w:val="da-DK"/>
        </w:rPr>
        <w:t xml:space="preserve"> </w:t>
      </w:r>
      <w:r w:rsidRPr="00CB51FE">
        <w:rPr>
          <w:rFonts w:ascii="Times New Roman" w:hAnsi="Times New Roman"/>
          <w:b/>
          <w:bCs/>
          <w:color w:val="000000" w:themeColor="text1"/>
          <w:spacing w:val="-4"/>
          <w:sz w:val="28"/>
          <w:szCs w:val="28"/>
          <w:lang w:val="da-DK"/>
        </w:rPr>
        <w:t xml:space="preserve">Hiện đại hóa, nâng tầm </w:t>
      </w:r>
      <w:r w:rsidR="00597769" w:rsidRPr="00CB51FE">
        <w:rPr>
          <w:rFonts w:ascii="Times New Roman" w:hAnsi="Times New Roman"/>
          <w:b/>
          <w:color w:val="000000" w:themeColor="text1"/>
          <w:sz w:val="28"/>
          <w:szCs w:val="28"/>
          <w:lang w:val="da-DK"/>
        </w:rPr>
        <w:t>GDĐH</w:t>
      </w:r>
      <w:r w:rsidRPr="00CB51FE">
        <w:rPr>
          <w:rFonts w:ascii="Times New Roman" w:hAnsi="Times New Roman"/>
          <w:b/>
          <w:bCs/>
          <w:color w:val="000000" w:themeColor="text1"/>
          <w:spacing w:val="-4"/>
          <w:sz w:val="28"/>
          <w:szCs w:val="28"/>
          <w:lang w:val="da-DK"/>
        </w:rPr>
        <w:t>, tạo đột phá phát triển nhân lực trình độ cao và nhân tài, dẫn dắt nghiên cứu, đổi mới sáng tạo</w:t>
      </w:r>
      <w:bookmarkEnd w:id="77"/>
    </w:p>
    <w:p w14:paraId="53F54043" w14:textId="1084A7B6" w:rsidR="007A3157" w:rsidRPr="00CB51FE" w:rsidRDefault="007A3157"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pacing w:val="-2"/>
          <w:sz w:val="28"/>
          <w:szCs w:val="28"/>
          <w:lang w:val="da-DK"/>
        </w:rPr>
        <w:t xml:space="preserve">- Sắp xếp, tái cấu trúc mạng lưới cơ sở </w:t>
      </w:r>
      <w:r w:rsidR="00FB37B5" w:rsidRPr="00CB51FE">
        <w:rPr>
          <w:rFonts w:ascii="Times New Roman" w:eastAsia="Times New Roman" w:hAnsi="Times New Roman"/>
          <w:color w:val="000000" w:themeColor="text1"/>
          <w:sz w:val="28"/>
          <w:szCs w:val="28"/>
          <w:lang w:val="da-DK"/>
        </w:rPr>
        <w:t>GDĐH</w:t>
      </w:r>
      <w:r w:rsidR="00FB37B5" w:rsidRPr="00CB51FE">
        <w:rPr>
          <w:rFonts w:ascii="Times New Roman" w:eastAsia="Times New Roman" w:hAnsi="Times New Roman"/>
          <w:color w:val="000000" w:themeColor="text1"/>
          <w:spacing w:val="-2"/>
          <w:sz w:val="28"/>
          <w:szCs w:val="28"/>
          <w:lang w:val="da-DK"/>
        </w:rPr>
        <w:t xml:space="preserve"> </w:t>
      </w:r>
      <w:r w:rsidRPr="00CB51FE">
        <w:rPr>
          <w:rFonts w:ascii="Times New Roman" w:eastAsia="Times New Roman" w:hAnsi="Times New Roman"/>
          <w:color w:val="000000" w:themeColor="text1"/>
          <w:spacing w:val="-2"/>
          <w:sz w:val="28"/>
          <w:szCs w:val="28"/>
          <w:lang w:val="da-DK"/>
        </w:rPr>
        <w:t xml:space="preserve">theo Đề án của Bộ </w:t>
      </w:r>
      <w:r w:rsidR="004C2EE1" w:rsidRPr="00CB51FE">
        <w:rPr>
          <w:rFonts w:ascii="Times New Roman" w:eastAsia="Times New Roman" w:hAnsi="Times New Roman"/>
          <w:color w:val="000000" w:themeColor="text1"/>
          <w:spacing w:val="-2"/>
          <w:sz w:val="28"/>
          <w:szCs w:val="28"/>
          <w:lang w:val="da-DK"/>
        </w:rPr>
        <w:t>GDĐT</w:t>
      </w:r>
      <w:r w:rsidRPr="00CB51FE">
        <w:rPr>
          <w:rFonts w:ascii="Times New Roman" w:eastAsia="Times New Roman" w:hAnsi="Times New Roman"/>
          <w:color w:val="000000" w:themeColor="text1"/>
          <w:spacing w:val="-2"/>
          <w:sz w:val="28"/>
          <w:szCs w:val="28"/>
          <w:lang w:val="da-DK"/>
        </w:rPr>
        <w:t>; tăng quản lý nhà nước; bảo đảm quản trị tinh gọn, thống nhất, hiệu quả</w:t>
      </w:r>
      <w:r w:rsidRPr="00CB51FE">
        <w:rPr>
          <w:rFonts w:ascii="Times New Roman" w:eastAsia="Times New Roman" w:hAnsi="Times New Roman"/>
          <w:color w:val="000000" w:themeColor="text1"/>
          <w:sz w:val="28"/>
          <w:szCs w:val="28"/>
          <w:lang w:val="da-DK"/>
        </w:rPr>
        <w:t>.</w:t>
      </w:r>
    </w:p>
    <w:p w14:paraId="02AF3079" w14:textId="43D7275F" w:rsidR="007A3157" w:rsidRPr="00CB51FE" w:rsidRDefault="007A3157"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pacing w:val="-4"/>
          <w:sz w:val="28"/>
          <w:szCs w:val="28"/>
          <w:lang w:val="da-DK"/>
        </w:rPr>
        <w:t xml:space="preserve">- Hiện đại hoá hạ tầng, mở rộng không gian; tập trung nâng cấp cơ sở vật chất, phòng thí nghiệm, xây dựng trung tâm đào tạo </w:t>
      </w:r>
      <w:r w:rsidR="00B04366" w:rsidRPr="00CB51FE">
        <w:rPr>
          <w:rFonts w:ascii="Times New Roman" w:eastAsia="Times New Roman" w:hAnsi="Times New Roman"/>
          <w:color w:val="000000" w:themeColor="text1"/>
          <w:spacing w:val="-4"/>
          <w:sz w:val="28"/>
          <w:szCs w:val="28"/>
          <w:lang w:val="da-DK"/>
        </w:rPr>
        <w:t>-</w:t>
      </w:r>
      <w:r w:rsidRPr="00CB51FE">
        <w:rPr>
          <w:rFonts w:ascii="Times New Roman" w:eastAsia="Times New Roman" w:hAnsi="Times New Roman"/>
          <w:color w:val="000000" w:themeColor="text1"/>
          <w:spacing w:val="-4"/>
          <w:sz w:val="28"/>
          <w:szCs w:val="28"/>
          <w:lang w:val="da-DK"/>
        </w:rPr>
        <w:t xml:space="preserve"> nghiên cứu xuất sắc tại cơ sở trọng điểm, cơ sở đào tạo </w:t>
      </w:r>
      <w:r w:rsidR="00110F68" w:rsidRPr="00CB51FE">
        <w:rPr>
          <w:rFonts w:ascii="Times New Roman" w:hAnsi="Times New Roman"/>
          <w:bCs/>
          <w:color w:val="000000" w:themeColor="text1"/>
          <w:sz w:val="28"/>
          <w:szCs w:val="28"/>
          <w:lang w:val="da-DK"/>
        </w:rPr>
        <w:t>GV</w:t>
      </w:r>
      <w:r w:rsidRPr="00CB51FE">
        <w:rPr>
          <w:rFonts w:ascii="Times New Roman" w:eastAsia="Times New Roman" w:hAnsi="Times New Roman"/>
          <w:color w:val="000000" w:themeColor="text1"/>
          <w:spacing w:val="-4"/>
          <w:sz w:val="28"/>
          <w:szCs w:val="28"/>
          <w:lang w:val="da-DK"/>
        </w:rPr>
        <w:t>; ưu tiên kinh phí nghiên cứu khoa học gắn đào tạo sau đại học; phát triển mô hình đại học đổi mới sáng tạo, đại học thế hệ mới</w:t>
      </w:r>
      <w:r w:rsidRPr="00CB51FE">
        <w:rPr>
          <w:rFonts w:ascii="Times New Roman" w:eastAsia="Times New Roman" w:hAnsi="Times New Roman"/>
          <w:color w:val="000000" w:themeColor="text1"/>
          <w:sz w:val="28"/>
          <w:szCs w:val="28"/>
          <w:lang w:val="da-DK"/>
        </w:rPr>
        <w:t>.</w:t>
      </w:r>
    </w:p>
    <w:p w14:paraId="15E3352D" w14:textId="52A03163" w:rsidR="007A3157" w:rsidRPr="00CB51FE" w:rsidRDefault="007A3157"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ml:space="preserve">- Quy hoạch khu đô thị công nghệ cao </w:t>
      </w:r>
      <w:r w:rsidR="00B04366" w:rsidRPr="00CB51FE">
        <w:rPr>
          <w:rFonts w:ascii="Times New Roman" w:eastAsia="Times New Roman" w:hAnsi="Times New Roman"/>
          <w:color w:val="000000" w:themeColor="text1"/>
          <w:sz w:val="28"/>
          <w:szCs w:val="28"/>
          <w:lang w:val="da-DK"/>
        </w:rPr>
        <w:t>-</w:t>
      </w:r>
      <w:r w:rsidRPr="00CB51FE">
        <w:rPr>
          <w:rFonts w:ascii="Times New Roman" w:eastAsia="Times New Roman" w:hAnsi="Times New Roman"/>
          <w:color w:val="000000" w:themeColor="text1"/>
          <w:sz w:val="28"/>
          <w:szCs w:val="28"/>
          <w:lang w:val="da-DK"/>
        </w:rPr>
        <w:t xml:space="preserve"> đại học; hỗ trợ hợp tác Nhà nước </w:t>
      </w:r>
      <w:r w:rsidR="00B04366" w:rsidRPr="00CB51FE">
        <w:rPr>
          <w:rFonts w:ascii="Times New Roman" w:eastAsia="Times New Roman" w:hAnsi="Times New Roman"/>
          <w:color w:val="000000" w:themeColor="text1"/>
          <w:sz w:val="28"/>
          <w:szCs w:val="28"/>
          <w:lang w:val="da-DK"/>
        </w:rPr>
        <w:t>-</w:t>
      </w:r>
      <w:r w:rsidRPr="00CB51FE">
        <w:rPr>
          <w:rFonts w:ascii="Times New Roman" w:eastAsia="Times New Roman" w:hAnsi="Times New Roman"/>
          <w:color w:val="000000" w:themeColor="text1"/>
          <w:sz w:val="28"/>
          <w:szCs w:val="28"/>
          <w:lang w:val="da-DK"/>
        </w:rPr>
        <w:t xml:space="preserve"> Nhà trường </w:t>
      </w:r>
      <w:r w:rsidR="00B04366" w:rsidRPr="00CB51FE">
        <w:rPr>
          <w:rFonts w:ascii="Times New Roman" w:eastAsia="Times New Roman" w:hAnsi="Times New Roman"/>
          <w:color w:val="000000" w:themeColor="text1"/>
          <w:sz w:val="28"/>
          <w:szCs w:val="28"/>
          <w:lang w:val="da-DK"/>
        </w:rPr>
        <w:t>-</w:t>
      </w:r>
      <w:r w:rsidRPr="00CB51FE">
        <w:rPr>
          <w:rFonts w:ascii="Times New Roman" w:eastAsia="Times New Roman" w:hAnsi="Times New Roman"/>
          <w:color w:val="000000" w:themeColor="text1"/>
          <w:sz w:val="28"/>
          <w:szCs w:val="28"/>
          <w:lang w:val="da-DK"/>
        </w:rPr>
        <w:t xml:space="preserve"> Doanh nghiệp; hỗ trợ giảng viên, người học khởi nghiệp, đổi mới sáng tạo, thành lập công ty khởi nguồn/khởi nghiệp.</w:t>
      </w:r>
    </w:p>
    <w:p w14:paraId="487BC110" w14:textId="095AD56C" w:rsidR="007A3157" w:rsidRPr="00CB51FE" w:rsidRDefault="007A3157"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Phát triển đội ngũ giảng viên; tăng hỗ trợ đào tạo trong và ngoài nước; thu hút giảng viên xuất sắc từ nước ngoài với ưu đãi vượt trội.</w:t>
      </w:r>
    </w:p>
    <w:p w14:paraId="4EAA58C1" w14:textId="09544885" w:rsidR="007A3157" w:rsidRPr="00CB51FE" w:rsidRDefault="007A3157"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Đổi mới chương trình theo chuẩn quốc tế; tích hợp phân tích dữ liệu</w:t>
      </w:r>
      <w:r w:rsidR="00CD1FCA" w:rsidRPr="00CB51FE">
        <w:rPr>
          <w:rFonts w:ascii="Times New Roman" w:eastAsia="Times New Roman" w:hAnsi="Times New Roman"/>
          <w:color w:val="000000" w:themeColor="text1"/>
          <w:sz w:val="28"/>
          <w:szCs w:val="28"/>
          <w:lang w:val="da-DK"/>
        </w:rPr>
        <w:t>, trí tuệ nhân tạo, doanh nhân -</w:t>
      </w:r>
      <w:r w:rsidRPr="00CB51FE">
        <w:rPr>
          <w:rFonts w:ascii="Times New Roman" w:eastAsia="Times New Roman" w:hAnsi="Times New Roman"/>
          <w:color w:val="000000" w:themeColor="text1"/>
          <w:sz w:val="28"/>
          <w:szCs w:val="28"/>
          <w:lang w:val="da-DK"/>
        </w:rPr>
        <w:t xml:space="preserve"> khởi nghiệp; hỗ trợ đào tạo tài năng, sau đại học gắn nghiên cứu trong khoa học cơ bản, kỹ thuật, công nghệ (công nghệ chiến lược, công nghệ ưu tiên của công nghiệp 4.0) và ngành phục vụ dự án trọng điểm quốc gia; gắn đào tạo với </w:t>
      </w:r>
      <w:r w:rsidR="00301594" w:rsidRPr="00CB51FE">
        <w:rPr>
          <w:rFonts w:ascii="Times New Roman" w:eastAsia="Times New Roman" w:hAnsi="Times New Roman"/>
          <w:color w:val="000000" w:themeColor="text1"/>
          <w:sz w:val="28"/>
          <w:szCs w:val="28"/>
          <w:lang w:val="da-DK"/>
        </w:rPr>
        <w:t>KHCN</w:t>
      </w:r>
      <w:r w:rsidRPr="00CB51FE">
        <w:rPr>
          <w:rFonts w:ascii="Times New Roman" w:eastAsia="Times New Roman" w:hAnsi="Times New Roman"/>
          <w:color w:val="000000" w:themeColor="text1"/>
          <w:sz w:val="28"/>
          <w:szCs w:val="28"/>
          <w:lang w:val="da-DK"/>
        </w:rPr>
        <w:t>, đổi mới sáng tạo, chuyển đổi số quốc gia.</w:t>
      </w:r>
    </w:p>
    <w:p w14:paraId="55109610" w14:textId="2190EB14" w:rsidR="00E124FE" w:rsidRPr="00CB51FE" w:rsidRDefault="000E5955" w:rsidP="00CB51FE">
      <w:pPr>
        <w:spacing w:after="0" w:line="360" w:lineRule="exact"/>
        <w:ind w:firstLine="709"/>
        <w:jc w:val="both"/>
        <w:rPr>
          <w:rFonts w:ascii="Times New Roman" w:eastAsia="Times New Roman" w:hAnsi="Times New Roman"/>
          <w:i/>
          <w:color w:val="000000" w:themeColor="text1"/>
          <w:sz w:val="28"/>
          <w:szCs w:val="28"/>
          <w:lang w:val="nb-NO"/>
        </w:rPr>
      </w:pPr>
      <w:r w:rsidRPr="00CB51FE">
        <w:rPr>
          <w:rFonts w:ascii="Times New Roman" w:eastAsia="Times New Roman" w:hAnsi="Times New Roman"/>
          <w:i/>
          <w:color w:val="000000" w:themeColor="text1"/>
          <w:sz w:val="28"/>
          <w:szCs w:val="28"/>
          <w:lang w:val="da-DK"/>
        </w:rPr>
        <w:t xml:space="preserve">* </w:t>
      </w:r>
      <w:r w:rsidR="00E124FE" w:rsidRPr="00CB51FE">
        <w:rPr>
          <w:rFonts w:ascii="Times New Roman" w:eastAsia="Times New Roman" w:hAnsi="Times New Roman"/>
          <w:i/>
          <w:color w:val="000000" w:themeColor="text1"/>
          <w:sz w:val="28"/>
          <w:szCs w:val="28"/>
          <w:lang w:val="nb-NO"/>
        </w:rPr>
        <w:t xml:space="preserve">Về cơ sở vật chất: Để đáp ứng tổng thể về cơ sở hạ tầng cho các cơ sở GDĐH (Trường Đại học Hải Phòng, Trường Đại học Hải Dương) giai đoạn 2026-2030 cần </w:t>
      </w:r>
      <w:r w:rsidR="00E124FE" w:rsidRPr="00CB51FE">
        <w:rPr>
          <w:rFonts w:ascii="Times New Roman" w:eastAsia="Times New Roman" w:hAnsi="Times New Roman"/>
          <w:b/>
          <w:i/>
          <w:color w:val="000000" w:themeColor="text1"/>
          <w:sz w:val="28"/>
          <w:szCs w:val="28"/>
          <w:lang w:val="nb-NO"/>
        </w:rPr>
        <w:t>1.380,860</w:t>
      </w:r>
      <w:r w:rsidR="00E124FE" w:rsidRPr="00CB51FE">
        <w:rPr>
          <w:rFonts w:ascii="Times New Roman" w:eastAsia="Times New Roman" w:hAnsi="Times New Roman"/>
          <w:i/>
          <w:color w:val="000000" w:themeColor="text1"/>
          <w:sz w:val="28"/>
          <w:szCs w:val="28"/>
          <w:lang w:val="nb-NO"/>
        </w:rPr>
        <w:t xml:space="preserve"> tỷ đồng</w:t>
      </w:r>
      <w:r w:rsidR="006B3147" w:rsidRPr="00CB51FE">
        <w:rPr>
          <w:rFonts w:ascii="Times New Roman" w:eastAsia="Times New Roman" w:hAnsi="Times New Roman"/>
          <w:i/>
          <w:color w:val="000000" w:themeColor="text1"/>
          <w:sz w:val="28"/>
          <w:szCs w:val="28"/>
          <w:lang w:val="nb-NO"/>
        </w:rPr>
        <w:t xml:space="preserve"> từ nguồn </w:t>
      </w:r>
      <w:r w:rsidR="00E124FE" w:rsidRPr="00CB51FE">
        <w:rPr>
          <w:rFonts w:ascii="Times New Roman" w:eastAsia="Times New Roman" w:hAnsi="Times New Roman"/>
          <w:i/>
          <w:color w:val="000000" w:themeColor="text1"/>
          <w:sz w:val="28"/>
          <w:szCs w:val="28"/>
          <w:lang w:val="nb-NO"/>
        </w:rPr>
        <w:t xml:space="preserve">đầu tư công thành phố. </w:t>
      </w:r>
      <w:r w:rsidR="006B3147" w:rsidRPr="00CB51FE">
        <w:rPr>
          <w:rFonts w:ascii="Times New Roman" w:eastAsia="Times New Roman" w:hAnsi="Times New Roman"/>
          <w:i/>
          <w:color w:val="000000" w:themeColor="text1"/>
          <w:sz w:val="28"/>
          <w:szCs w:val="28"/>
          <w:lang w:val="nb-NO"/>
        </w:rPr>
        <w:t>P</w:t>
      </w:r>
      <w:r w:rsidR="00E124FE" w:rsidRPr="00CB51FE">
        <w:rPr>
          <w:rFonts w:ascii="Times New Roman" w:eastAsia="Times New Roman" w:hAnsi="Times New Roman"/>
          <w:i/>
          <w:color w:val="000000" w:themeColor="text1"/>
          <w:sz w:val="28"/>
          <w:szCs w:val="28"/>
          <w:lang w:val="nb-NO"/>
        </w:rPr>
        <w:t>hân kỳ theo năm: năm 2026: 387,660 tỷ đồng; năm 2027: 266,800 tỷ đồng; năm 2028: 250,800 tỷ đồng; năm 2029: 233,800 tỷ đồng; năm 2030: 241,800 tỷ đồng.</w:t>
      </w:r>
    </w:p>
    <w:p w14:paraId="4A13D308" w14:textId="2A3A5767" w:rsidR="006B3147" w:rsidRPr="00CB51FE" w:rsidRDefault="006B3147" w:rsidP="00CB51FE">
      <w:pPr>
        <w:spacing w:after="0" w:line="360" w:lineRule="exact"/>
        <w:ind w:firstLine="709"/>
        <w:jc w:val="both"/>
        <w:rPr>
          <w:rFonts w:ascii="Times New Roman" w:eastAsia="Times New Roman" w:hAnsi="Times New Roman"/>
          <w:i/>
          <w:color w:val="000000" w:themeColor="text1"/>
          <w:sz w:val="28"/>
          <w:szCs w:val="28"/>
          <w:lang w:val="nb-NO"/>
        </w:rPr>
      </w:pPr>
      <w:r w:rsidRPr="00CB51FE">
        <w:rPr>
          <w:rFonts w:ascii="Times New Roman" w:eastAsia="Times New Roman" w:hAnsi="Times New Roman"/>
          <w:i/>
          <w:color w:val="000000" w:themeColor="text1"/>
          <w:sz w:val="28"/>
          <w:szCs w:val="28"/>
          <w:lang w:val="da-DK"/>
        </w:rPr>
        <w:lastRenderedPageBreak/>
        <w:t xml:space="preserve">* </w:t>
      </w:r>
      <w:r w:rsidRPr="00CB51FE">
        <w:rPr>
          <w:rFonts w:ascii="Times New Roman" w:eastAsia="Times New Roman" w:hAnsi="Times New Roman"/>
          <w:i/>
          <w:color w:val="000000" w:themeColor="text1"/>
          <w:sz w:val="28"/>
          <w:szCs w:val="28"/>
          <w:lang w:val="nb-NO"/>
        </w:rPr>
        <w:t xml:space="preserve">Về trang thiết bị đào tạo: Để đáp ứng tổng thể nhu cầu mua sắm, bổ sung trang thiết bị đào tạo cho các cơ sở GDĐH giai đoạn 2026-2030 cần </w:t>
      </w:r>
      <w:r w:rsidRPr="00CB51FE">
        <w:rPr>
          <w:rFonts w:ascii="Times New Roman" w:eastAsia="Times New Roman" w:hAnsi="Times New Roman"/>
          <w:b/>
          <w:i/>
          <w:color w:val="000000" w:themeColor="text1"/>
          <w:sz w:val="28"/>
          <w:szCs w:val="28"/>
          <w:lang w:val="nb-NO"/>
        </w:rPr>
        <w:t>303,830</w:t>
      </w:r>
      <w:r w:rsidRPr="00CB51FE">
        <w:rPr>
          <w:rFonts w:ascii="Times New Roman" w:eastAsia="Times New Roman" w:hAnsi="Times New Roman"/>
          <w:i/>
          <w:color w:val="000000" w:themeColor="text1"/>
          <w:sz w:val="28"/>
          <w:szCs w:val="28"/>
          <w:lang w:val="nb-NO"/>
        </w:rPr>
        <w:t xml:space="preserve"> tỷ đồng; trong đó, nguồn chi thường xuyên khoảng </w:t>
      </w:r>
      <w:r w:rsidRPr="00CB51FE">
        <w:rPr>
          <w:rFonts w:ascii="Times New Roman" w:eastAsia="Times New Roman" w:hAnsi="Times New Roman"/>
          <w:b/>
          <w:i/>
          <w:color w:val="000000" w:themeColor="text1"/>
          <w:sz w:val="28"/>
          <w:szCs w:val="28"/>
          <w:lang w:val="nb-NO"/>
        </w:rPr>
        <w:t>273,447</w:t>
      </w:r>
      <w:r w:rsidRPr="00CB51FE">
        <w:rPr>
          <w:rFonts w:ascii="Times New Roman" w:eastAsia="Times New Roman" w:hAnsi="Times New Roman"/>
          <w:i/>
          <w:color w:val="000000" w:themeColor="text1"/>
          <w:sz w:val="28"/>
          <w:szCs w:val="28"/>
          <w:lang w:val="nb-NO"/>
        </w:rPr>
        <w:t xml:space="preserve"> tỷ đồng, nguồn xã hội hóa khoảng </w:t>
      </w:r>
      <w:r w:rsidRPr="00CB51FE">
        <w:rPr>
          <w:rFonts w:ascii="Times New Roman" w:eastAsia="Times New Roman" w:hAnsi="Times New Roman"/>
          <w:b/>
          <w:i/>
          <w:color w:val="000000" w:themeColor="text1"/>
          <w:sz w:val="28"/>
          <w:szCs w:val="28"/>
          <w:lang w:val="nb-NO"/>
        </w:rPr>
        <w:t>30,383</w:t>
      </w:r>
      <w:r w:rsidRPr="00CB51FE">
        <w:rPr>
          <w:rFonts w:ascii="Times New Roman" w:eastAsia="Times New Roman" w:hAnsi="Times New Roman"/>
          <w:i/>
          <w:color w:val="000000" w:themeColor="text1"/>
          <w:sz w:val="28"/>
          <w:szCs w:val="28"/>
          <w:lang w:val="nb-NO"/>
        </w:rPr>
        <w:t xml:space="preserve"> tỷ đồng. Nguồn chi thường xuyên </w:t>
      </w:r>
      <w:r w:rsidRPr="00CB51FE">
        <w:rPr>
          <w:rFonts w:ascii="Times New Roman" w:eastAsia="Times New Roman" w:hAnsi="Times New Roman"/>
          <w:b/>
          <w:i/>
          <w:color w:val="000000" w:themeColor="text1"/>
          <w:sz w:val="28"/>
          <w:szCs w:val="28"/>
          <w:lang w:val="nb-NO"/>
        </w:rPr>
        <w:t>273,447</w:t>
      </w:r>
      <w:r w:rsidRPr="00CB51FE">
        <w:rPr>
          <w:rFonts w:ascii="Times New Roman" w:eastAsia="Times New Roman" w:hAnsi="Times New Roman"/>
          <w:i/>
          <w:color w:val="000000" w:themeColor="text1"/>
          <w:sz w:val="28"/>
          <w:szCs w:val="28"/>
          <w:lang w:val="nb-NO"/>
        </w:rPr>
        <w:t xml:space="preserve"> tỷ đồng được phân kỳ theo năm như sau: năm 2026: khoảng 179,6715 tỷ đồng; năm 2027: khoảng 37,1074 tỷ đồng; năm 2028: khoảng 17,8200 tỷ đồng; năm 2029: khoảng 17,8200 tỷ đồng; n</w:t>
      </w:r>
      <w:r w:rsidR="00CC4730" w:rsidRPr="00CB51FE">
        <w:rPr>
          <w:rFonts w:ascii="Times New Roman" w:eastAsia="Times New Roman" w:hAnsi="Times New Roman"/>
          <w:i/>
          <w:color w:val="000000" w:themeColor="text1"/>
          <w:sz w:val="28"/>
          <w:szCs w:val="28"/>
          <w:lang w:val="nb-NO"/>
        </w:rPr>
        <w:t>ăm 2030: khoảng 21,0281 tỷ đồng.</w:t>
      </w:r>
    </w:p>
    <w:p w14:paraId="30A0E6B7" w14:textId="701858CE" w:rsidR="00946C43" w:rsidRPr="00CB51FE" w:rsidRDefault="00946C43" w:rsidP="00CB51FE">
      <w:pPr>
        <w:pStyle w:val="Heading3"/>
        <w:spacing w:before="0" w:line="360" w:lineRule="exact"/>
        <w:ind w:firstLine="709"/>
        <w:rPr>
          <w:rFonts w:ascii="Times New Roman" w:hAnsi="Times New Roman"/>
          <w:color w:val="000000" w:themeColor="text1"/>
          <w:sz w:val="28"/>
          <w:szCs w:val="28"/>
          <w:lang w:val="da-DK"/>
        </w:rPr>
      </w:pPr>
      <w:bookmarkStart w:id="78" w:name="_Toc216590468"/>
      <w:r w:rsidRPr="00CB51FE">
        <w:rPr>
          <w:rFonts w:ascii="Times New Roman" w:hAnsi="Times New Roman"/>
          <w:b/>
          <w:color w:val="000000" w:themeColor="text1"/>
          <w:sz w:val="28"/>
          <w:szCs w:val="28"/>
          <w:lang w:val="da-DK"/>
        </w:rPr>
        <w:t xml:space="preserve">8. </w:t>
      </w:r>
      <w:r w:rsidRPr="00CB51FE">
        <w:rPr>
          <w:rFonts w:ascii="Times New Roman" w:hAnsi="Times New Roman"/>
          <w:b/>
          <w:bCs/>
          <w:color w:val="000000" w:themeColor="text1"/>
          <w:sz w:val="28"/>
          <w:szCs w:val="28"/>
          <w:lang w:val="da-DK"/>
        </w:rPr>
        <w:t xml:space="preserve">Đẩy mạnh hợp tác và hội nhập quốc tế sâu rộng trong </w:t>
      </w:r>
      <w:r w:rsidR="009E2F23" w:rsidRPr="00CB51FE">
        <w:rPr>
          <w:rFonts w:ascii="Times New Roman" w:hAnsi="Times New Roman"/>
          <w:b/>
          <w:bCs/>
          <w:color w:val="000000" w:themeColor="text1"/>
          <w:sz w:val="28"/>
          <w:szCs w:val="28"/>
          <w:lang w:val="da-DK"/>
        </w:rPr>
        <w:t>GDĐT</w:t>
      </w:r>
      <w:bookmarkEnd w:id="78"/>
    </w:p>
    <w:p w14:paraId="5BDBA8CD" w14:textId="272199D3" w:rsidR="007C0EE0" w:rsidRPr="00CB51FE" w:rsidRDefault="007C0EE0" w:rsidP="00CB51FE">
      <w:pPr>
        <w:spacing w:after="0" w:line="360" w:lineRule="exact"/>
        <w:ind w:firstLine="709"/>
        <w:jc w:val="both"/>
        <w:rPr>
          <w:rFonts w:ascii="Times New Roman" w:eastAsia="Times New Roman" w:hAnsi="Times New Roman"/>
          <w:bCs/>
          <w:color w:val="000000" w:themeColor="text1"/>
          <w:spacing w:val="-4"/>
          <w:sz w:val="28"/>
          <w:szCs w:val="28"/>
          <w:lang w:val="da-DK"/>
        </w:rPr>
      </w:pPr>
      <w:r w:rsidRPr="00CB51FE">
        <w:rPr>
          <w:rFonts w:ascii="Times New Roman" w:eastAsia="Times New Roman" w:hAnsi="Times New Roman"/>
          <w:color w:val="000000" w:themeColor="text1"/>
          <w:spacing w:val="-4"/>
          <w:sz w:val="28"/>
          <w:szCs w:val="28"/>
          <w:lang w:val="da-DK"/>
        </w:rPr>
        <w:t xml:space="preserve">- Triển khai Kế hoạch thực hiện Đề án “Đưa tiếng Anh thành ngôn ngữ thứ hai trong trường học giai đoạn 2025-2035, tầm nhìn đến năm 2045”; thí điểm chương trình kết hợp Chương trình Bộ GDĐT Việt Nam với Cambridge Primary Checkpoint, IGCSE Cambridge, A-level tại trường công lập trên địa bàn thành phố Hải Phòng; </w:t>
      </w:r>
      <w:r w:rsidRPr="00CB51FE">
        <w:rPr>
          <w:rFonts w:ascii="Times New Roman" w:eastAsia="Times New Roman" w:hAnsi="Times New Roman"/>
          <w:bCs/>
          <w:color w:val="000000" w:themeColor="text1"/>
          <w:spacing w:val="-4"/>
          <w:sz w:val="28"/>
          <w:szCs w:val="28"/>
          <w:lang w:val="da-DK"/>
        </w:rPr>
        <w:t>tăng cường hợp tác với các quốc gia sử dụng tiếng Anh, ký kết hợp tác/liên kết với cơ sở giáo dục, đối tác nước ngoài; tiếp nhận chương trình/dự án tình nguyện viên và hỗ trợ của tổ chức nước ngoài; tổ chức hội thảo, tọa đàm chuyên đề có chuyên gia trong nước và quốc tế; tăng cường kết nối lớp học trực tuyến, kết nối chuyên gia trong và ngoài nước phục vụ dạy học bằng tiếng Anh (theo quy định).</w:t>
      </w:r>
    </w:p>
    <w:p w14:paraId="3D27FE2F" w14:textId="359BAF77" w:rsidR="00554810" w:rsidRPr="00CB51FE" w:rsidRDefault="00554810" w:rsidP="00CB51FE">
      <w:pPr>
        <w:spacing w:after="0" w:line="360" w:lineRule="exact"/>
        <w:ind w:firstLine="709"/>
        <w:jc w:val="both"/>
        <w:rPr>
          <w:rFonts w:ascii="Times New Roman" w:eastAsia="Times New Roman" w:hAnsi="Times New Roman"/>
          <w:bCs/>
          <w:color w:val="000000" w:themeColor="text1"/>
          <w:spacing w:val="-4"/>
          <w:sz w:val="28"/>
          <w:szCs w:val="28"/>
          <w:lang w:val="da-DK"/>
        </w:rPr>
      </w:pPr>
      <w:r w:rsidRPr="00CB51FE">
        <w:rPr>
          <w:rFonts w:ascii="Times New Roman" w:eastAsia="Times New Roman" w:hAnsi="Times New Roman"/>
          <w:color w:val="000000" w:themeColor="text1"/>
          <w:sz w:val="28"/>
          <w:szCs w:val="28"/>
          <w:lang w:val="da-DK"/>
        </w:rPr>
        <w:t xml:space="preserve">- Mở rộng hợp tác quốc tế về </w:t>
      </w:r>
      <w:r w:rsidR="009B7FF7" w:rsidRPr="00CB51FE">
        <w:rPr>
          <w:rFonts w:ascii="Times New Roman" w:eastAsia="Times New Roman" w:hAnsi="Times New Roman"/>
          <w:color w:val="000000" w:themeColor="text1"/>
          <w:sz w:val="28"/>
          <w:szCs w:val="28"/>
          <w:lang w:val="da-DK"/>
        </w:rPr>
        <w:t>GDĐT</w:t>
      </w:r>
      <w:r w:rsidRPr="00CB51FE">
        <w:rPr>
          <w:rFonts w:ascii="Times New Roman" w:eastAsia="Times New Roman" w:hAnsi="Times New Roman"/>
          <w:color w:val="000000" w:themeColor="text1"/>
          <w:sz w:val="28"/>
          <w:szCs w:val="28"/>
          <w:lang w:val="da-DK"/>
        </w:rPr>
        <w:t xml:space="preserve">, nghiên cứu khoa học gắn nhu cầu nhân lực chất lượng cao, ưu tiên lĩnh vực mũi nhọn; áp dụng phù hợp tiêu chuẩn, mô hình giáo dục tiên tiến; ký kết thỏa thuận, tham gia mạng lưới bảo đảm chất lượng; có cơ chế học bổng, hỗ trợ </w:t>
      </w:r>
      <w:r w:rsidR="000D1AF8" w:rsidRPr="00CB51FE">
        <w:rPr>
          <w:rFonts w:ascii="Times New Roman" w:eastAsia="Times New Roman" w:hAnsi="Times New Roman"/>
          <w:color w:val="000000" w:themeColor="text1"/>
          <w:sz w:val="28"/>
          <w:szCs w:val="28"/>
          <w:lang w:val="da-DK" w:eastAsia="x-none"/>
        </w:rPr>
        <w:t>HS</w:t>
      </w:r>
      <w:r w:rsidRPr="00CB51FE">
        <w:rPr>
          <w:rFonts w:ascii="Times New Roman" w:eastAsia="Times New Roman" w:hAnsi="Times New Roman"/>
          <w:color w:val="000000" w:themeColor="text1"/>
          <w:sz w:val="28"/>
          <w:szCs w:val="28"/>
          <w:lang w:val="da-DK"/>
        </w:rPr>
        <w:t>, sinh viên, giảng viên học tập, nghiên cứu, giảng</w:t>
      </w:r>
      <w:r w:rsidR="003F276C" w:rsidRPr="00CB51FE">
        <w:rPr>
          <w:rFonts w:ascii="Times New Roman" w:eastAsia="Times New Roman" w:hAnsi="Times New Roman"/>
          <w:color w:val="000000" w:themeColor="text1"/>
          <w:sz w:val="28"/>
          <w:szCs w:val="28"/>
          <w:lang w:val="da-DK"/>
        </w:rPr>
        <w:t xml:space="preserve"> </w:t>
      </w:r>
      <w:r w:rsidR="003F276C" w:rsidRPr="00CB51FE">
        <w:rPr>
          <w:rFonts w:ascii="Times New Roman" w:eastAsia="Times New Roman" w:hAnsi="Times New Roman"/>
          <w:bCs/>
          <w:color w:val="000000" w:themeColor="text1"/>
          <w:spacing w:val="-4"/>
          <w:sz w:val="28"/>
          <w:szCs w:val="28"/>
          <w:lang w:val="da-DK"/>
        </w:rPr>
        <w:t>dạy</w:t>
      </w:r>
      <w:r w:rsidRPr="00CB51FE">
        <w:rPr>
          <w:rFonts w:ascii="Times New Roman" w:eastAsia="Times New Roman" w:hAnsi="Times New Roman"/>
          <w:bCs/>
          <w:color w:val="000000" w:themeColor="text1"/>
          <w:spacing w:val="-4"/>
          <w:sz w:val="28"/>
          <w:szCs w:val="28"/>
          <w:lang w:val="da-DK"/>
        </w:rPr>
        <w:t>; tận dụng hợp tác song phương.</w:t>
      </w:r>
    </w:p>
    <w:p w14:paraId="30A72A18" w14:textId="2D8C91E8" w:rsidR="00390E48" w:rsidRPr="00CB51FE" w:rsidRDefault="00390E48" w:rsidP="00CB51FE">
      <w:pPr>
        <w:spacing w:after="0" w:line="360" w:lineRule="exact"/>
        <w:ind w:firstLine="709"/>
        <w:jc w:val="both"/>
        <w:rPr>
          <w:rFonts w:ascii="Times New Roman" w:eastAsia="Times New Roman" w:hAnsi="Times New Roman"/>
          <w:color w:val="FF0000"/>
          <w:sz w:val="28"/>
          <w:szCs w:val="28"/>
          <w:lang w:val="da-DK"/>
        </w:rPr>
      </w:pPr>
      <w:r w:rsidRPr="00CB51FE">
        <w:rPr>
          <w:rFonts w:ascii="Times New Roman" w:eastAsia="Times New Roman" w:hAnsi="Times New Roman"/>
          <w:color w:val="FF0000"/>
          <w:sz w:val="28"/>
          <w:szCs w:val="28"/>
          <w:lang w:val="da-DK"/>
        </w:rPr>
        <w:t xml:space="preserve">- </w:t>
      </w:r>
      <w:r w:rsidR="00D85CD1" w:rsidRPr="00CB51FE">
        <w:rPr>
          <w:rFonts w:ascii="Times New Roman" w:eastAsia="Times New Roman" w:hAnsi="Times New Roman"/>
          <w:color w:val="FF0000"/>
          <w:sz w:val="28"/>
          <w:szCs w:val="28"/>
          <w:lang w:val="da-DK"/>
        </w:rPr>
        <w:t xml:space="preserve">Xây dựng và triển khai lộ trình để </w:t>
      </w:r>
      <w:r w:rsidR="00D85CD1" w:rsidRPr="00CB51FE">
        <w:rPr>
          <w:rFonts w:ascii="Times New Roman" w:eastAsia="Times New Roman" w:hAnsi="Times New Roman"/>
          <w:bCs/>
          <w:color w:val="FF0000"/>
          <w:sz w:val="28"/>
          <w:szCs w:val="28"/>
          <w:lang w:val="da-DK"/>
        </w:rPr>
        <w:t>đến năm 2027 thành phố đủ điều kiện tham gia Mạng lưới Thành phố Học tập Toàn cầu của UNESCO</w:t>
      </w:r>
      <w:r w:rsidR="00D85CD1" w:rsidRPr="00CB51FE">
        <w:rPr>
          <w:rFonts w:ascii="Times New Roman" w:eastAsia="Times New Roman" w:hAnsi="Times New Roman"/>
          <w:color w:val="FF0000"/>
          <w:sz w:val="28"/>
          <w:szCs w:val="28"/>
          <w:lang w:val="da-DK"/>
        </w:rPr>
        <w:t>; quy định rõ tiêu chí, nhiệm vụ, cơ quan chủ trì - phối hợp và sản phẩm theo từng giai đoạn; qua đó tăng cường trao đổi tri thức quốc tế, kết nối chuyên gia, tiếp cận mô hình giáo dục tiên tiến, nâng cao uy tín và năng lực thu hút nguồn lực phục vụ phát triển bền vững của thành phố</w:t>
      </w:r>
      <w:r w:rsidRPr="00CB51FE">
        <w:rPr>
          <w:rFonts w:ascii="Times New Roman" w:eastAsia="Times New Roman" w:hAnsi="Times New Roman"/>
          <w:color w:val="FF0000"/>
          <w:sz w:val="28"/>
          <w:szCs w:val="28"/>
          <w:lang w:val="da-DK"/>
        </w:rPr>
        <w:t>.</w:t>
      </w:r>
    </w:p>
    <w:p w14:paraId="424F2AC3" w14:textId="0F54D15F" w:rsidR="00554810" w:rsidRPr="00CB51FE" w:rsidRDefault="00554810"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pacing w:val="-4"/>
          <w:sz w:val="28"/>
          <w:szCs w:val="28"/>
          <w:lang w:val="da-DK"/>
        </w:rPr>
        <w:t xml:space="preserve">- Ban hành cơ chế hỗ trợ cơ sở giáo dục </w:t>
      </w:r>
      <w:r w:rsidR="009F5252" w:rsidRPr="00CB51FE">
        <w:rPr>
          <w:rFonts w:ascii="Times New Roman" w:eastAsia="Times New Roman" w:hAnsi="Times New Roman"/>
          <w:color w:val="000000" w:themeColor="text1"/>
          <w:spacing w:val="-4"/>
          <w:sz w:val="28"/>
          <w:szCs w:val="28"/>
          <w:lang w:val="da-DK"/>
        </w:rPr>
        <w:t>ĐH</w:t>
      </w:r>
      <w:r w:rsidRPr="00CB51FE">
        <w:rPr>
          <w:rFonts w:ascii="Times New Roman" w:eastAsia="Times New Roman" w:hAnsi="Times New Roman"/>
          <w:color w:val="000000" w:themeColor="text1"/>
          <w:spacing w:val="-4"/>
          <w:sz w:val="28"/>
          <w:szCs w:val="28"/>
          <w:lang w:val="da-DK"/>
        </w:rPr>
        <w:t xml:space="preserve"> liên kết với đối tác quốc tế uy tín; phát triển chương trình giáo dục số, xuyên biên giới; thu hút đầu tư nước ngoài chất lượng cao, hình thành đơn vị đào tạo/viện nghiên cứu chung; tăng </w:t>
      </w:r>
      <w:r w:rsidR="003F276C" w:rsidRPr="00CB51FE">
        <w:rPr>
          <w:rFonts w:ascii="Times New Roman" w:eastAsia="Times New Roman" w:hAnsi="Times New Roman"/>
          <w:color w:val="000000" w:themeColor="text1"/>
          <w:spacing w:val="-4"/>
          <w:sz w:val="28"/>
          <w:szCs w:val="28"/>
          <w:lang w:val="da-DK"/>
        </w:rPr>
        <w:t xml:space="preserve">cường </w:t>
      </w:r>
      <w:r w:rsidRPr="00CB51FE">
        <w:rPr>
          <w:rFonts w:ascii="Times New Roman" w:eastAsia="Times New Roman" w:hAnsi="Times New Roman"/>
          <w:color w:val="000000" w:themeColor="text1"/>
          <w:spacing w:val="-4"/>
          <w:sz w:val="28"/>
          <w:szCs w:val="28"/>
          <w:lang w:val="da-DK"/>
        </w:rPr>
        <w:t xml:space="preserve">quản lý chất lượng, bảo đảm an ninh văn hóa; lồng ghép ngôn ngữ, lịch sử, văn hóa, địa lý, con người Việt Nam trong chương trình có yếu tố nước ngoài; </w:t>
      </w:r>
      <w:r w:rsidR="00ED1615" w:rsidRPr="00CB51FE">
        <w:rPr>
          <w:rFonts w:ascii="Times New Roman" w:eastAsia="Times New Roman" w:hAnsi="Times New Roman"/>
          <w:color w:val="000000" w:themeColor="text1"/>
          <w:spacing w:val="-4"/>
          <w:sz w:val="28"/>
          <w:szCs w:val="28"/>
          <w:lang w:val="da-DK"/>
        </w:rPr>
        <w:t xml:space="preserve">khuyến khích các tập đoàn giáo dục đầu tư, mở phân hiệu trên địa bàn thành phố (trong đó có Tập đoàn Equest đầu tư phân hiệu Trường </w:t>
      </w:r>
      <w:r w:rsidR="00C61223" w:rsidRPr="00CB51FE">
        <w:rPr>
          <w:rFonts w:ascii="Times New Roman" w:eastAsia="Times New Roman" w:hAnsi="Times New Roman"/>
          <w:color w:val="000000" w:themeColor="text1"/>
          <w:spacing w:val="-4"/>
          <w:sz w:val="28"/>
          <w:szCs w:val="28"/>
          <w:lang w:val="da-DK"/>
        </w:rPr>
        <w:t>ĐH</w:t>
      </w:r>
      <w:r w:rsidR="00ED1615" w:rsidRPr="00CB51FE">
        <w:rPr>
          <w:rFonts w:ascii="Times New Roman" w:eastAsia="Times New Roman" w:hAnsi="Times New Roman"/>
          <w:color w:val="000000" w:themeColor="text1"/>
          <w:spacing w:val="-4"/>
          <w:sz w:val="28"/>
          <w:szCs w:val="28"/>
          <w:lang w:val="da-DK"/>
        </w:rPr>
        <w:t xml:space="preserve"> Phú Xuân); </w:t>
      </w:r>
      <w:r w:rsidRPr="00CB51FE">
        <w:rPr>
          <w:rFonts w:ascii="Times New Roman" w:eastAsia="Times New Roman" w:hAnsi="Times New Roman"/>
          <w:color w:val="000000" w:themeColor="text1"/>
          <w:spacing w:val="-4"/>
          <w:sz w:val="28"/>
          <w:szCs w:val="28"/>
          <w:lang w:val="da-DK"/>
        </w:rPr>
        <w:t>khuyến khích mở phân hiệu, văn phòng đại diện, triển khai chương trình ở nước ngoài và mở rộng giảng dạy tiếng Việt, lan tỏa giá trị văn hóa Việt Nam và Hải Phòng</w:t>
      </w:r>
      <w:r w:rsidRPr="00CB51FE">
        <w:rPr>
          <w:rFonts w:ascii="Times New Roman" w:eastAsia="Times New Roman" w:hAnsi="Times New Roman"/>
          <w:color w:val="000000" w:themeColor="text1"/>
          <w:sz w:val="28"/>
          <w:szCs w:val="28"/>
          <w:lang w:val="da-DK"/>
        </w:rPr>
        <w:t>.</w:t>
      </w:r>
    </w:p>
    <w:p w14:paraId="1FB8D0FC" w14:textId="21F0D0B4" w:rsidR="00530B05" w:rsidRPr="00CB51FE" w:rsidRDefault="004B1736" w:rsidP="00CB51FE">
      <w:pPr>
        <w:spacing w:after="0" w:line="360" w:lineRule="exact"/>
        <w:ind w:firstLine="709"/>
        <w:jc w:val="both"/>
        <w:rPr>
          <w:rFonts w:ascii="Times New Roman" w:eastAsia="Times New Roman" w:hAnsi="Times New Roman"/>
          <w:i/>
          <w:color w:val="000000" w:themeColor="text1"/>
          <w:sz w:val="28"/>
          <w:szCs w:val="28"/>
          <w:lang w:val="da-DK"/>
        </w:rPr>
      </w:pPr>
      <w:r w:rsidRPr="00CB51FE">
        <w:rPr>
          <w:rFonts w:ascii="Times New Roman" w:eastAsia="Times New Roman" w:hAnsi="Times New Roman"/>
          <w:i/>
          <w:color w:val="000000" w:themeColor="text1"/>
          <w:sz w:val="28"/>
          <w:szCs w:val="28"/>
          <w:lang w:val="da-DK"/>
        </w:rPr>
        <w:t xml:space="preserve">* Tổng Dự án phân hiệu trường </w:t>
      </w:r>
      <w:r w:rsidR="00C61223" w:rsidRPr="00CB51FE">
        <w:rPr>
          <w:rFonts w:ascii="Times New Roman" w:eastAsia="Times New Roman" w:hAnsi="Times New Roman"/>
          <w:i/>
          <w:color w:val="000000" w:themeColor="text1"/>
          <w:sz w:val="28"/>
          <w:szCs w:val="28"/>
          <w:lang w:val="da-DK"/>
        </w:rPr>
        <w:t>ĐH</w:t>
      </w:r>
      <w:r w:rsidRPr="00CB51FE">
        <w:rPr>
          <w:rFonts w:ascii="Times New Roman" w:eastAsia="Times New Roman" w:hAnsi="Times New Roman"/>
          <w:i/>
          <w:color w:val="000000" w:themeColor="text1"/>
          <w:sz w:val="28"/>
          <w:szCs w:val="28"/>
          <w:lang w:val="da-DK"/>
        </w:rPr>
        <w:t xml:space="preserve"> Phú Xuân tại thành phố Hải Phòng có tổng mức đầu tư là 1.773 tỷ đồng.</w:t>
      </w:r>
      <w:r w:rsidR="005879BE" w:rsidRPr="00CB51FE">
        <w:rPr>
          <w:rFonts w:ascii="Times New Roman" w:eastAsia="Times New Roman" w:hAnsi="Times New Roman"/>
          <w:i/>
          <w:color w:val="000000" w:themeColor="text1"/>
          <w:sz w:val="28"/>
          <w:szCs w:val="28"/>
          <w:lang w:val="da-DK"/>
        </w:rPr>
        <w:t xml:space="preserve"> </w:t>
      </w:r>
    </w:p>
    <w:p w14:paraId="3CEA3439" w14:textId="349C5B17" w:rsidR="00142AC7" w:rsidRPr="00CB51FE" w:rsidRDefault="00142AC7" w:rsidP="00CB51FE">
      <w:pPr>
        <w:pStyle w:val="Heading2"/>
        <w:spacing w:before="0" w:after="0" w:line="360" w:lineRule="exact"/>
        <w:rPr>
          <w:rFonts w:ascii="Times New Roman" w:hAnsi="Times New Roman"/>
          <w:i w:val="0"/>
          <w:color w:val="000000" w:themeColor="text1"/>
          <w:spacing w:val="-6"/>
          <w:lang w:val="da-DK"/>
        </w:rPr>
      </w:pPr>
      <w:bookmarkStart w:id="79" w:name="_Toc216590469"/>
      <w:r w:rsidRPr="00CB51FE">
        <w:rPr>
          <w:rFonts w:ascii="Times New Roman" w:hAnsi="Times New Roman"/>
          <w:i w:val="0"/>
          <w:color w:val="000000" w:themeColor="text1"/>
          <w:lang w:val="de-DE"/>
        </w:rPr>
        <w:lastRenderedPageBreak/>
        <w:t>V. NHÓM NHIỆM VỤ, GIẢI PHÁP ĐỘT PHÁ</w:t>
      </w:r>
      <w:bookmarkEnd w:id="79"/>
    </w:p>
    <w:p w14:paraId="5E4B8A5D" w14:textId="7DAA63E2" w:rsidR="006444AD" w:rsidRPr="00CB51FE" w:rsidRDefault="006444AD" w:rsidP="00CB51FE">
      <w:pPr>
        <w:pStyle w:val="Heading3"/>
        <w:spacing w:before="0" w:line="360" w:lineRule="exact"/>
        <w:ind w:firstLine="709"/>
        <w:jc w:val="both"/>
        <w:rPr>
          <w:rFonts w:ascii="Times New Roman" w:hAnsi="Times New Roman"/>
          <w:color w:val="000000" w:themeColor="text1"/>
          <w:spacing w:val="-4"/>
          <w:sz w:val="28"/>
          <w:szCs w:val="28"/>
          <w:lang w:val="da-DK"/>
        </w:rPr>
      </w:pPr>
      <w:bookmarkStart w:id="80" w:name="_Toc216590471"/>
      <w:bookmarkStart w:id="81" w:name="_Toc216590470"/>
      <w:r w:rsidRPr="00CB51FE">
        <w:rPr>
          <w:rFonts w:ascii="Times New Roman" w:hAnsi="Times New Roman"/>
          <w:b/>
          <w:bCs/>
          <w:color w:val="000000" w:themeColor="text1"/>
          <w:spacing w:val="-6"/>
          <w:sz w:val="28"/>
          <w:szCs w:val="28"/>
          <w:lang w:val="da-DK"/>
        </w:rPr>
        <w:t xml:space="preserve">1. Nhóm đột phá về phát triển cán bộ quản lý, </w:t>
      </w:r>
      <w:r w:rsidR="0059576A" w:rsidRPr="00CB51FE">
        <w:rPr>
          <w:rFonts w:ascii="Times New Roman" w:hAnsi="Times New Roman"/>
          <w:b/>
          <w:bCs/>
          <w:color w:val="000000" w:themeColor="text1"/>
          <w:spacing w:val="-6"/>
          <w:sz w:val="28"/>
          <w:szCs w:val="28"/>
          <w:lang w:val="da-DK"/>
        </w:rPr>
        <w:t>giáo viên, nhân viên</w:t>
      </w:r>
      <w:bookmarkEnd w:id="80"/>
    </w:p>
    <w:p w14:paraId="2D365BE2" w14:textId="3B57636B" w:rsidR="00AC431C" w:rsidRPr="00CB51FE" w:rsidRDefault="00AC431C" w:rsidP="00CB51FE">
      <w:pPr>
        <w:pStyle w:val="Heading3"/>
        <w:spacing w:before="0" w:line="360" w:lineRule="exact"/>
        <w:ind w:firstLine="709"/>
        <w:jc w:val="both"/>
        <w:rPr>
          <w:rFonts w:ascii="Times New Roman" w:hAnsi="Times New Roman"/>
          <w:color w:val="000000" w:themeColor="text1"/>
          <w:spacing w:val="-4"/>
          <w:sz w:val="28"/>
          <w:szCs w:val="28"/>
          <w:lang w:val="da-DK"/>
        </w:rPr>
      </w:pPr>
      <w:r w:rsidRPr="00CB51FE">
        <w:rPr>
          <w:rFonts w:ascii="Times New Roman" w:hAnsi="Times New Roman"/>
          <w:bCs/>
          <w:color w:val="000000" w:themeColor="text1"/>
          <w:spacing w:val="-4"/>
          <w:sz w:val="28"/>
          <w:szCs w:val="28"/>
          <w:lang w:val="da-DK"/>
        </w:rPr>
        <w:t>(1) Đối với giáo viên, nhân viên:</w:t>
      </w:r>
      <w:r w:rsidRPr="00CB51FE">
        <w:rPr>
          <w:rFonts w:ascii="Times New Roman" w:hAnsi="Times New Roman"/>
          <w:color w:val="000000" w:themeColor="text1"/>
          <w:spacing w:val="-4"/>
          <w:sz w:val="28"/>
          <w:szCs w:val="28"/>
          <w:lang w:val="da-DK"/>
        </w:rPr>
        <w:t xml:space="preserve"> Tập trung tạo đột phá theo hướng </w:t>
      </w:r>
      <w:r w:rsidRPr="00CB51FE">
        <w:rPr>
          <w:rFonts w:ascii="Times New Roman" w:hAnsi="Times New Roman"/>
          <w:bCs/>
          <w:color w:val="000000" w:themeColor="text1"/>
          <w:spacing w:val="-4"/>
          <w:sz w:val="28"/>
          <w:szCs w:val="28"/>
          <w:lang w:val="da-DK"/>
        </w:rPr>
        <w:t>đủ số lượng, nâng cao chất lượng và cơ cấu hợp lý</w:t>
      </w:r>
      <w:r w:rsidRPr="00CB51FE">
        <w:rPr>
          <w:rFonts w:ascii="Times New Roman" w:hAnsi="Times New Roman"/>
          <w:color w:val="000000" w:themeColor="text1"/>
          <w:spacing w:val="-4"/>
          <w:sz w:val="28"/>
          <w:szCs w:val="28"/>
          <w:lang w:val="da-DK"/>
        </w:rPr>
        <w:t xml:space="preserve">; trọng tâm là </w:t>
      </w:r>
      <w:r w:rsidRPr="00CB51FE">
        <w:rPr>
          <w:rFonts w:ascii="Times New Roman" w:hAnsi="Times New Roman"/>
          <w:bCs/>
          <w:color w:val="000000" w:themeColor="text1"/>
          <w:spacing w:val="-4"/>
          <w:sz w:val="28"/>
          <w:szCs w:val="28"/>
          <w:lang w:val="da-DK"/>
        </w:rPr>
        <w:t>hỗ trợ kinh phí đào tạo văn bằng 2</w:t>
      </w:r>
      <w:r w:rsidRPr="00CB51FE">
        <w:rPr>
          <w:rFonts w:ascii="Times New Roman" w:hAnsi="Times New Roman"/>
          <w:color w:val="000000" w:themeColor="text1"/>
          <w:spacing w:val="-4"/>
          <w:sz w:val="28"/>
          <w:szCs w:val="28"/>
          <w:lang w:val="da-DK"/>
        </w:rPr>
        <w:t xml:space="preserve"> (Tin học, Ngoại ngữ, Âm nhạc, Mĩ thuật…) </w:t>
      </w:r>
      <w:r w:rsidRPr="00CB51FE">
        <w:rPr>
          <w:rFonts w:ascii="Times New Roman" w:hAnsi="Times New Roman"/>
          <w:bCs/>
          <w:color w:val="000000" w:themeColor="text1"/>
          <w:spacing w:val="-4"/>
          <w:sz w:val="28"/>
          <w:szCs w:val="28"/>
          <w:lang w:val="da-DK"/>
        </w:rPr>
        <w:t>gắn cam kết công tác tối thiểu 10 năm</w:t>
      </w:r>
      <w:r w:rsidRPr="00CB51FE">
        <w:rPr>
          <w:rFonts w:ascii="Times New Roman" w:hAnsi="Times New Roman"/>
          <w:color w:val="000000" w:themeColor="text1"/>
          <w:spacing w:val="-4"/>
          <w:sz w:val="28"/>
          <w:szCs w:val="28"/>
          <w:lang w:val="da-DK"/>
        </w:rPr>
        <w:t xml:space="preserve">, đồng thời triển khai </w:t>
      </w:r>
      <w:r w:rsidRPr="00CB51FE">
        <w:rPr>
          <w:rFonts w:ascii="Times New Roman" w:hAnsi="Times New Roman"/>
          <w:bCs/>
          <w:color w:val="000000" w:themeColor="text1"/>
          <w:spacing w:val="-4"/>
          <w:sz w:val="28"/>
          <w:szCs w:val="28"/>
          <w:lang w:val="da-DK"/>
        </w:rPr>
        <w:t>cơ chế đặt hàng đào tạo giáo viên</w:t>
      </w:r>
      <w:r w:rsidRPr="00CB51FE">
        <w:rPr>
          <w:rFonts w:ascii="Times New Roman" w:hAnsi="Times New Roman"/>
          <w:color w:val="000000" w:themeColor="text1"/>
          <w:spacing w:val="-4"/>
          <w:sz w:val="28"/>
          <w:szCs w:val="28"/>
          <w:lang w:val="da-DK"/>
        </w:rPr>
        <w:t xml:space="preserve"> với Trường Đại học Hải Phòng, Trường Đại học Hải Dương và các cơ sở đào tạo đủ năng lực; thực hiện các giải pháp </w:t>
      </w:r>
      <w:r w:rsidRPr="00CB51FE">
        <w:rPr>
          <w:rFonts w:ascii="Times New Roman" w:hAnsi="Times New Roman"/>
          <w:bCs/>
          <w:color w:val="000000" w:themeColor="text1"/>
          <w:spacing w:val="-4"/>
          <w:sz w:val="28"/>
          <w:szCs w:val="28"/>
          <w:lang w:val="da-DK"/>
        </w:rPr>
        <w:t>thu hút  - trọng dụng và giữ chân</w:t>
      </w:r>
      <w:r w:rsidRPr="00CB51FE">
        <w:rPr>
          <w:rFonts w:ascii="Times New Roman" w:hAnsi="Times New Roman"/>
          <w:color w:val="000000" w:themeColor="text1"/>
          <w:spacing w:val="-4"/>
          <w:sz w:val="28"/>
          <w:szCs w:val="28"/>
          <w:lang w:val="da-DK"/>
        </w:rPr>
        <w:t xml:space="preserve"> đội ngũ, đặc biệt tại các địa bàn khó khăn (hỗ trợ đi lại/nhà ở…)</w:t>
      </w:r>
      <w:r w:rsidR="00F15515" w:rsidRPr="00CB51FE">
        <w:rPr>
          <w:rFonts w:ascii="Times New Roman" w:hAnsi="Times New Roman"/>
          <w:color w:val="000000" w:themeColor="text1"/>
          <w:spacing w:val="-4"/>
          <w:sz w:val="28"/>
          <w:szCs w:val="28"/>
          <w:lang w:val="da-DK"/>
        </w:rPr>
        <w:t>.</w:t>
      </w:r>
    </w:p>
    <w:p w14:paraId="196FC6DE" w14:textId="1AD66C87" w:rsidR="00AC431C" w:rsidRPr="00CB51FE" w:rsidRDefault="00AC431C" w:rsidP="00CB51FE">
      <w:pPr>
        <w:pStyle w:val="Heading3"/>
        <w:spacing w:before="0" w:line="360" w:lineRule="exact"/>
        <w:ind w:firstLine="709"/>
        <w:jc w:val="both"/>
        <w:rPr>
          <w:rFonts w:ascii="Times New Roman" w:hAnsi="Times New Roman"/>
          <w:color w:val="000000" w:themeColor="text1"/>
          <w:spacing w:val="-6"/>
          <w:sz w:val="28"/>
          <w:szCs w:val="28"/>
          <w:lang w:val="da-DK"/>
        </w:rPr>
      </w:pPr>
      <w:r w:rsidRPr="00CB51FE">
        <w:rPr>
          <w:rFonts w:ascii="Times New Roman" w:hAnsi="Times New Roman"/>
          <w:bCs/>
          <w:color w:val="000000" w:themeColor="text1"/>
          <w:spacing w:val="-6"/>
          <w:sz w:val="28"/>
          <w:szCs w:val="28"/>
          <w:lang w:val="da-DK"/>
        </w:rPr>
        <w:t>(2) Đối với cán bộ quản lý giáo dục:</w:t>
      </w:r>
      <w:r w:rsidRPr="00CB51FE">
        <w:rPr>
          <w:rFonts w:ascii="Times New Roman" w:hAnsi="Times New Roman"/>
          <w:color w:val="000000" w:themeColor="text1"/>
          <w:spacing w:val="-6"/>
          <w:sz w:val="28"/>
          <w:szCs w:val="28"/>
          <w:lang w:val="da-DK"/>
        </w:rPr>
        <w:t xml:space="preserve"> </w:t>
      </w:r>
      <w:r w:rsidR="008B5395" w:rsidRPr="00CB51FE">
        <w:rPr>
          <w:rFonts w:ascii="Times New Roman" w:hAnsi="Times New Roman"/>
          <w:color w:val="000000" w:themeColor="text1"/>
          <w:spacing w:val="-6"/>
          <w:sz w:val="28"/>
          <w:szCs w:val="28"/>
          <w:lang w:val="da-DK"/>
        </w:rPr>
        <w:t>G</w:t>
      </w:r>
      <w:r w:rsidRPr="00CB51FE">
        <w:rPr>
          <w:rFonts w:ascii="Times New Roman" w:hAnsi="Times New Roman"/>
          <w:color w:val="000000" w:themeColor="text1"/>
          <w:spacing w:val="-6"/>
          <w:sz w:val="28"/>
          <w:szCs w:val="28"/>
          <w:lang w:val="da-DK"/>
        </w:rPr>
        <w:t xml:space="preserve">ắn năng lực quản lý với kết quả thực thi nhiệm vụ; </w:t>
      </w:r>
      <w:r w:rsidRPr="00CB51FE">
        <w:rPr>
          <w:rFonts w:ascii="Times New Roman" w:hAnsi="Times New Roman"/>
          <w:bCs/>
          <w:color w:val="000000" w:themeColor="text1"/>
          <w:spacing w:val="-6"/>
          <w:sz w:val="28"/>
          <w:szCs w:val="28"/>
          <w:lang w:val="da-DK"/>
        </w:rPr>
        <w:t>áp dụng đánh giá KPI hằng năm</w:t>
      </w:r>
      <w:r w:rsidRPr="00CB51FE">
        <w:rPr>
          <w:rFonts w:ascii="Times New Roman" w:hAnsi="Times New Roman"/>
          <w:color w:val="000000" w:themeColor="text1"/>
          <w:spacing w:val="-6"/>
          <w:sz w:val="28"/>
          <w:szCs w:val="28"/>
          <w:lang w:val="da-DK"/>
        </w:rPr>
        <w:t xml:space="preserve"> (chất lượng giáo dục, kỷ cương, quản trị tài chính, chuyển đổi số, sự hài lòng của phụ huynh</w:t>
      </w:r>
      <w:r w:rsidR="008B5395" w:rsidRPr="00CB51FE">
        <w:rPr>
          <w:rFonts w:ascii="Times New Roman" w:hAnsi="Times New Roman"/>
          <w:color w:val="000000" w:themeColor="text1"/>
          <w:spacing w:val="-6"/>
          <w:sz w:val="28"/>
          <w:szCs w:val="28"/>
          <w:lang w:val="da-DK"/>
        </w:rPr>
        <w:t xml:space="preserve"> - </w:t>
      </w:r>
      <w:r w:rsidRPr="00CB51FE">
        <w:rPr>
          <w:rFonts w:ascii="Times New Roman" w:hAnsi="Times New Roman"/>
          <w:color w:val="000000" w:themeColor="text1"/>
          <w:spacing w:val="-6"/>
          <w:sz w:val="28"/>
          <w:szCs w:val="28"/>
          <w:lang w:val="da-DK"/>
        </w:rPr>
        <w:t xml:space="preserve">người học) và </w:t>
      </w:r>
      <w:r w:rsidRPr="00CB51FE">
        <w:rPr>
          <w:rFonts w:ascii="Times New Roman" w:hAnsi="Times New Roman"/>
          <w:bCs/>
          <w:color w:val="000000" w:themeColor="text1"/>
          <w:spacing w:val="-6"/>
          <w:sz w:val="28"/>
          <w:szCs w:val="28"/>
          <w:lang w:val="da-DK"/>
        </w:rPr>
        <w:t>gắn kết quả đánh giá với khen thưởng, quy hoạch, luân chuyển và miễn nhiệm</w:t>
      </w:r>
      <w:r w:rsidRPr="00CB51FE">
        <w:rPr>
          <w:rFonts w:ascii="Times New Roman" w:hAnsi="Times New Roman"/>
          <w:color w:val="000000" w:themeColor="text1"/>
          <w:spacing w:val="-6"/>
          <w:sz w:val="28"/>
          <w:szCs w:val="28"/>
          <w:lang w:val="da-DK"/>
        </w:rPr>
        <w:t>, bảo đảm “đúng người</w:t>
      </w:r>
      <w:r w:rsidR="008B5395" w:rsidRPr="00CB51FE">
        <w:rPr>
          <w:rFonts w:ascii="Times New Roman" w:hAnsi="Times New Roman"/>
          <w:color w:val="000000" w:themeColor="text1"/>
          <w:spacing w:val="-6"/>
          <w:sz w:val="28"/>
          <w:szCs w:val="28"/>
          <w:lang w:val="da-DK"/>
        </w:rPr>
        <w:t xml:space="preserve"> - </w:t>
      </w:r>
      <w:r w:rsidRPr="00CB51FE">
        <w:rPr>
          <w:rFonts w:ascii="Times New Roman" w:hAnsi="Times New Roman"/>
          <w:color w:val="000000" w:themeColor="text1"/>
          <w:spacing w:val="-6"/>
          <w:sz w:val="28"/>
          <w:szCs w:val="28"/>
          <w:lang w:val="da-DK"/>
        </w:rPr>
        <w:t>đúng việc</w:t>
      </w:r>
      <w:r w:rsidR="008B5395" w:rsidRPr="00CB51FE">
        <w:rPr>
          <w:rFonts w:ascii="Times New Roman" w:hAnsi="Times New Roman"/>
          <w:color w:val="000000" w:themeColor="text1"/>
          <w:spacing w:val="-6"/>
          <w:sz w:val="28"/>
          <w:szCs w:val="28"/>
          <w:lang w:val="da-DK"/>
        </w:rPr>
        <w:t xml:space="preserve"> - </w:t>
      </w:r>
      <w:r w:rsidRPr="00CB51FE">
        <w:rPr>
          <w:rFonts w:ascii="Times New Roman" w:hAnsi="Times New Roman"/>
          <w:color w:val="000000" w:themeColor="text1"/>
          <w:spacing w:val="-6"/>
          <w:sz w:val="28"/>
          <w:szCs w:val="28"/>
          <w:lang w:val="da-DK"/>
        </w:rPr>
        <w:t>đúng trách nhiệm”, nâng cao hiệu lực, hiệu quả điều hành hệ thống.</w:t>
      </w:r>
    </w:p>
    <w:p w14:paraId="20B2E422" w14:textId="6B0FF1B4" w:rsidR="004264CA" w:rsidRPr="00CB51FE" w:rsidRDefault="006444AD" w:rsidP="00CB51FE">
      <w:pPr>
        <w:pStyle w:val="Heading3"/>
        <w:spacing w:before="0" w:line="360" w:lineRule="exact"/>
        <w:ind w:firstLine="709"/>
        <w:rPr>
          <w:rFonts w:ascii="Times New Roman" w:hAnsi="Times New Roman"/>
          <w:b/>
          <w:bCs/>
          <w:color w:val="000000" w:themeColor="text1"/>
          <w:spacing w:val="-6"/>
          <w:sz w:val="28"/>
          <w:szCs w:val="28"/>
          <w:lang w:val="da-DK"/>
        </w:rPr>
      </w:pPr>
      <w:r w:rsidRPr="00CB51FE">
        <w:rPr>
          <w:rFonts w:ascii="Times New Roman" w:hAnsi="Times New Roman"/>
          <w:b/>
          <w:bCs/>
          <w:color w:val="000000" w:themeColor="text1"/>
          <w:spacing w:val="-6"/>
          <w:sz w:val="28"/>
          <w:szCs w:val="28"/>
          <w:lang w:val="da-DK"/>
        </w:rPr>
        <w:t>2</w:t>
      </w:r>
      <w:r w:rsidR="004264CA" w:rsidRPr="00CB51FE">
        <w:rPr>
          <w:rFonts w:ascii="Times New Roman" w:hAnsi="Times New Roman"/>
          <w:b/>
          <w:bCs/>
          <w:color w:val="000000" w:themeColor="text1"/>
          <w:spacing w:val="-6"/>
          <w:sz w:val="28"/>
          <w:szCs w:val="28"/>
          <w:lang w:val="da-DK"/>
        </w:rPr>
        <w:t>. Nhóm đột phá về thể chế, cơ chế, chính sách đặc thù, vượt trội</w:t>
      </w:r>
      <w:bookmarkEnd w:id="81"/>
    </w:p>
    <w:p w14:paraId="2AC9CB40" w14:textId="5A62C518" w:rsidR="001342D6" w:rsidRPr="00CB51FE" w:rsidRDefault="00F97541" w:rsidP="00CB51FE">
      <w:pPr>
        <w:spacing w:after="0" w:line="360" w:lineRule="exact"/>
        <w:ind w:firstLine="709"/>
        <w:jc w:val="both"/>
        <w:rPr>
          <w:rFonts w:ascii="Times New Roman" w:eastAsia="Times New Roman" w:hAnsi="Times New Roman"/>
          <w:color w:val="000000" w:themeColor="text1"/>
          <w:spacing w:val="-4"/>
          <w:sz w:val="28"/>
          <w:szCs w:val="28"/>
          <w:lang w:val="da-DK"/>
        </w:rPr>
      </w:pPr>
      <w:r w:rsidRPr="00CB51FE">
        <w:rPr>
          <w:rFonts w:ascii="Times New Roman" w:eastAsia="Times New Roman" w:hAnsi="Times New Roman"/>
          <w:color w:val="000000" w:themeColor="text1"/>
          <w:sz w:val="28"/>
          <w:szCs w:val="28"/>
          <w:lang w:val="da-DK"/>
        </w:rPr>
        <w:t xml:space="preserve">Tập trung tháo gỡ “nút thắt” về thể chế và nguồn lực, tạo cơ chế đủ mạnh để Hải Phòng đi trước trong phát hiện </w:t>
      </w:r>
      <w:r w:rsidR="00E4330D" w:rsidRPr="00CB51FE">
        <w:rPr>
          <w:rFonts w:ascii="Times New Roman" w:eastAsia="Times New Roman" w:hAnsi="Times New Roman"/>
          <w:color w:val="000000" w:themeColor="text1"/>
          <w:sz w:val="28"/>
          <w:szCs w:val="28"/>
          <w:lang w:val="da-DK"/>
        </w:rPr>
        <w:t>-</w:t>
      </w:r>
      <w:r w:rsidRPr="00CB51FE">
        <w:rPr>
          <w:rFonts w:ascii="Times New Roman" w:eastAsia="Times New Roman" w:hAnsi="Times New Roman"/>
          <w:color w:val="000000" w:themeColor="text1"/>
          <w:sz w:val="28"/>
          <w:szCs w:val="28"/>
          <w:lang w:val="da-DK"/>
        </w:rPr>
        <w:t xml:space="preserve"> bồi dưỡng nhân tài và phát triển nguồn nhân lực chấ</w:t>
      </w:r>
      <w:r w:rsidRPr="00CB51FE">
        <w:rPr>
          <w:rFonts w:ascii="Times New Roman" w:eastAsia="Times New Roman" w:hAnsi="Times New Roman"/>
          <w:color w:val="000000" w:themeColor="text1"/>
          <w:spacing w:val="-4"/>
          <w:sz w:val="28"/>
          <w:szCs w:val="28"/>
          <w:lang w:val="da-DK"/>
        </w:rPr>
        <w:t xml:space="preserve">t lượng cao. </w:t>
      </w:r>
      <w:r w:rsidR="001342D6" w:rsidRPr="00CB51FE">
        <w:rPr>
          <w:rFonts w:ascii="Times New Roman" w:eastAsia="Times New Roman" w:hAnsi="Times New Roman"/>
          <w:color w:val="000000" w:themeColor="text1"/>
          <w:spacing w:val="-4"/>
          <w:sz w:val="28"/>
          <w:szCs w:val="28"/>
          <w:lang w:val="da-DK"/>
        </w:rPr>
        <w:t xml:space="preserve">Trọng tâm là tiếp tục triển khai hiệu quả các cơ chế đặc thù đã được HĐND thành phố ban hành, gồm: </w:t>
      </w:r>
      <w:r w:rsidR="001342D6" w:rsidRPr="00CB51FE">
        <w:rPr>
          <w:rFonts w:ascii="Times New Roman" w:eastAsia="Times New Roman" w:hAnsi="Times New Roman"/>
          <w:bCs/>
          <w:color w:val="000000" w:themeColor="text1"/>
          <w:spacing w:val="-4"/>
          <w:sz w:val="28"/>
          <w:szCs w:val="28"/>
          <w:lang w:val="da-DK"/>
        </w:rPr>
        <w:t>Nghị quyết số 46/2025/NQ-HĐND ngày 10/12/2025</w:t>
      </w:r>
      <w:r w:rsidR="001342D6" w:rsidRPr="00CB51FE">
        <w:rPr>
          <w:rFonts w:ascii="Times New Roman" w:eastAsia="Times New Roman" w:hAnsi="Times New Roman"/>
          <w:color w:val="000000" w:themeColor="text1"/>
          <w:spacing w:val="-4"/>
          <w:sz w:val="28"/>
          <w:szCs w:val="28"/>
          <w:lang w:val="da-DK"/>
        </w:rPr>
        <w:t xml:space="preserve"> (đào tạo, bồi dưỡng học sinh giỏi; tuyển chọn, sử dụng, đãi ngộ đội ngũ phục vụ bồi dưỡng HSG quốc gia/khu vực/quốc tế), </w:t>
      </w:r>
      <w:r w:rsidR="001342D6" w:rsidRPr="00CB51FE">
        <w:rPr>
          <w:rFonts w:ascii="Times New Roman" w:eastAsia="Times New Roman" w:hAnsi="Times New Roman"/>
          <w:bCs/>
          <w:color w:val="000000" w:themeColor="text1"/>
          <w:spacing w:val="-4"/>
          <w:sz w:val="28"/>
          <w:szCs w:val="28"/>
          <w:lang w:val="da-DK"/>
        </w:rPr>
        <w:t>Nghị quyết số 53/2025/NQ-HĐND ngày 11/12/2025</w:t>
      </w:r>
      <w:r w:rsidR="001342D6" w:rsidRPr="00CB51FE">
        <w:rPr>
          <w:rFonts w:ascii="Times New Roman" w:eastAsia="Times New Roman" w:hAnsi="Times New Roman"/>
          <w:color w:val="000000" w:themeColor="text1"/>
          <w:spacing w:val="-4"/>
          <w:sz w:val="28"/>
          <w:szCs w:val="28"/>
          <w:lang w:val="da-DK"/>
        </w:rPr>
        <w:t xml:space="preserve"> (thu hút, trọng dụng người có tài năng, NNLCLC), </w:t>
      </w:r>
      <w:r w:rsidR="001342D6" w:rsidRPr="00CB51FE">
        <w:rPr>
          <w:rFonts w:ascii="Times New Roman" w:eastAsia="Times New Roman" w:hAnsi="Times New Roman"/>
          <w:bCs/>
          <w:color w:val="000000" w:themeColor="text1"/>
          <w:spacing w:val="-4"/>
          <w:sz w:val="28"/>
          <w:szCs w:val="28"/>
          <w:lang w:val="da-DK"/>
        </w:rPr>
        <w:t>Nghị quyết số 29/2025/NQ-HĐND ngày 13/11/2025</w:t>
      </w:r>
      <w:r w:rsidR="001342D6" w:rsidRPr="00CB51FE">
        <w:rPr>
          <w:rFonts w:ascii="Times New Roman" w:eastAsia="Times New Roman" w:hAnsi="Times New Roman"/>
          <w:color w:val="000000" w:themeColor="text1"/>
          <w:spacing w:val="-4"/>
          <w:sz w:val="28"/>
          <w:szCs w:val="28"/>
          <w:lang w:val="da-DK"/>
        </w:rPr>
        <w:t xml:space="preserve"> (thu nhập bình quân tăng thêm). Đồng thời, </w:t>
      </w:r>
      <w:r w:rsidR="001342D6" w:rsidRPr="00CB51FE">
        <w:rPr>
          <w:rFonts w:ascii="Times New Roman" w:eastAsia="Times New Roman" w:hAnsi="Times New Roman"/>
          <w:bCs/>
          <w:color w:val="000000" w:themeColor="text1"/>
          <w:spacing w:val="-4"/>
          <w:sz w:val="28"/>
          <w:szCs w:val="28"/>
          <w:lang w:val="da-DK"/>
        </w:rPr>
        <w:t>ban hành Nghị quyết của HĐND thành phố</w:t>
      </w:r>
      <w:r w:rsidR="001342D6" w:rsidRPr="00CB51FE">
        <w:rPr>
          <w:rFonts w:ascii="Times New Roman" w:eastAsia="Times New Roman" w:hAnsi="Times New Roman"/>
          <w:color w:val="000000" w:themeColor="text1"/>
          <w:spacing w:val="-4"/>
          <w:sz w:val="28"/>
          <w:szCs w:val="28"/>
          <w:lang w:val="da-DK"/>
        </w:rPr>
        <w:t xml:space="preserve"> về chính sách hỗ trợ đào tạo một số nghề trọng điểm để thúc đẩy GDNN gắn nhu cầu thị trường lao động.</w:t>
      </w:r>
    </w:p>
    <w:p w14:paraId="6A3555E7" w14:textId="77777777" w:rsidR="004264CA" w:rsidRPr="00CB51FE" w:rsidRDefault="004264CA" w:rsidP="00CB51FE">
      <w:pPr>
        <w:pStyle w:val="Heading3"/>
        <w:spacing w:before="0" w:line="360" w:lineRule="exact"/>
        <w:ind w:firstLine="709"/>
        <w:jc w:val="both"/>
        <w:rPr>
          <w:rFonts w:ascii="Times New Roman" w:hAnsi="Times New Roman"/>
          <w:b/>
          <w:bCs/>
          <w:color w:val="000000" w:themeColor="text1"/>
          <w:spacing w:val="-6"/>
          <w:sz w:val="28"/>
          <w:szCs w:val="28"/>
          <w:lang w:val="da-DK"/>
        </w:rPr>
      </w:pPr>
      <w:bookmarkStart w:id="82" w:name="_Toc216590472"/>
      <w:r w:rsidRPr="00CB51FE">
        <w:rPr>
          <w:rFonts w:ascii="Times New Roman" w:hAnsi="Times New Roman"/>
          <w:b/>
          <w:bCs/>
          <w:color w:val="000000" w:themeColor="text1"/>
          <w:spacing w:val="-6"/>
          <w:sz w:val="28"/>
          <w:szCs w:val="28"/>
          <w:lang w:val="da-DK"/>
        </w:rPr>
        <w:t>3. Nhóm đột phá về chương trình, mô hình giáo dục, chất lượng và hội nhập quốc tế</w:t>
      </w:r>
      <w:bookmarkEnd w:id="82"/>
    </w:p>
    <w:p w14:paraId="65093D98" w14:textId="7784FCB7" w:rsidR="004264CA" w:rsidRPr="00CB51FE" w:rsidRDefault="004264CA"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ml:space="preserve">Tập trung đổi mới mạnh mẽ </w:t>
      </w:r>
      <w:r w:rsidR="00686505" w:rsidRPr="00CB51FE">
        <w:rPr>
          <w:rFonts w:ascii="Times New Roman" w:eastAsia="Times New Roman" w:hAnsi="Times New Roman"/>
          <w:color w:val="000000" w:themeColor="text1"/>
          <w:sz w:val="28"/>
          <w:szCs w:val="28"/>
          <w:lang w:val="da-DK"/>
        </w:rPr>
        <w:t>nội dung</w:t>
      </w:r>
      <w:r w:rsidRPr="00CB51FE">
        <w:rPr>
          <w:rFonts w:ascii="Times New Roman" w:eastAsia="Times New Roman" w:hAnsi="Times New Roman"/>
          <w:color w:val="000000" w:themeColor="text1"/>
          <w:sz w:val="28"/>
          <w:szCs w:val="28"/>
          <w:lang w:val="da-DK"/>
        </w:rPr>
        <w:t>, mô hình trường/lớp gắn chuẩn quốc gia với chuẩn khu vực, quốc tế</w:t>
      </w:r>
      <w:r w:rsidR="00686505" w:rsidRPr="00CB51FE">
        <w:rPr>
          <w:rFonts w:ascii="Times New Roman" w:eastAsia="Times New Roman" w:hAnsi="Times New Roman"/>
          <w:color w:val="000000" w:themeColor="text1"/>
          <w:sz w:val="28"/>
          <w:szCs w:val="28"/>
          <w:lang w:val="da-DK"/>
        </w:rPr>
        <w:t>.</w:t>
      </w:r>
      <w:r w:rsidRPr="00CB51FE">
        <w:rPr>
          <w:rFonts w:ascii="Times New Roman" w:eastAsia="Times New Roman" w:hAnsi="Times New Roman"/>
          <w:color w:val="000000" w:themeColor="text1"/>
          <w:sz w:val="28"/>
          <w:szCs w:val="28"/>
          <w:lang w:val="da-DK"/>
        </w:rPr>
        <w:t xml:space="preserve"> Trọng tâm là:</w:t>
      </w:r>
    </w:p>
    <w:p w14:paraId="5F2085B6" w14:textId="66DEC253" w:rsidR="002008E0" w:rsidRPr="00CB51FE" w:rsidRDefault="002008E0" w:rsidP="00CB51FE">
      <w:pPr>
        <w:spacing w:after="0" w:line="360" w:lineRule="exact"/>
        <w:ind w:firstLine="709"/>
        <w:jc w:val="both"/>
        <w:rPr>
          <w:rFonts w:ascii="Times New Roman" w:eastAsia="Times New Roman" w:hAnsi="Times New Roman"/>
          <w:bCs/>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 Xây dựng và triển khai Đề án mô hình “Trường học Xã hội Chủ nghĩa”</w:t>
      </w:r>
      <w:r w:rsidR="00FA6E5E" w:rsidRPr="00CB51FE">
        <w:rPr>
          <w:rFonts w:ascii="Times New Roman" w:eastAsia="Times New Roman" w:hAnsi="Times New Roman"/>
          <w:color w:val="000000" w:themeColor="text1"/>
          <w:spacing w:val="-2"/>
          <w:sz w:val="28"/>
          <w:szCs w:val="28"/>
          <w:lang w:val="da-DK"/>
        </w:rPr>
        <w:t xml:space="preserve"> với các tiêu chí: (1) c</w:t>
      </w:r>
      <w:r w:rsidR="00FA6E5E" w:rsidRPr="00CB51FE">
        <w:rPr>
          <w:rFonts w:ascii="Times New Roman" w:eastAsia="Times New Roman" w:hAnsi="Times New Roman"/>
          <w:bCs/>
          <w:color w:val="000000" w:themeColor="text1"/>
          <w:spacing w:val="-2"/>
          <w:sz w:val="28"/>
          <w:szCs w:val="28"/>
          <w:lang w:val="da-DK"/>
        </w:rPr>
        <w:t>ơ sở vật chất:</w:t>
      </w:r>
      <w:r w:rsidR="00FA6E5E" w:rsidRPr="00CB51FE">
        <w:rPr>
          <w:rFonts w:ascii="Times New Roman" w:eastAsia="Times New Roman" w:hAnsi="Times New Roman"/>
          <w:color w:val="000000" w:themeColor="text1"/>
          <w:spacing w:val="-2"/>
          <w:sz w:val="28"/>
          <w:szCs w:val="28"/>
          <w:lang w:val="da-DK"/>
        </w:rPr>
        <w:t xml:space="preserve"> bảo đảm mức tiêu chuẩn tối thiểu chuẩn quốc gia mức độ 2, đồng thời nâng cấp hiện đại, hướng tới tiệm cận chuẩn quốc tế; có sân chơi, bãi tập, nhà đa năng và bể bơi; 100% phòng học thông minh; (2) </w:t>
      </w:r>
      <w:r w:rsidR="00FA6E5E" w:rsidRPr="00CB51FE">
        <w:rPr>
          <w:rFonts w:ascii="Times New Roman" w:eastAsia="Times New Roman" w:hAnsi="Times New Roman"/>
          <w:bCs/>
          <w:color w:val="000000" w:themeColor="text1"/>
          <w:spacing w:val="-2"/>
          <w:sz w:val="28"/>
          <w:szCs w:val="28"/>
          <w:lang w:val="da-DK"/>
        </w:rPr>
        <w:t>Đội ngũ:</w:t>
      </w:r>
      <w:r w:rsidR="00FA6E5E" w:rsidRPr="00CB51FE">
        <w:rPr>
          <w:rFonts w:ascii="Times New Roman" w:eastAsia="Times New Roman" w:hAnsi="Times New Roman"/>
          <w:color w:val="000000" w:themeColor="text1"/>
          <w:spacing w:val="-2"/>
          <w:sz w:val="28"/>
          <w:szCs w:val="28"/>
          <w:lang w:val="da-DK"/>
        </w:rPr>
        <w:t xml:space="preserve"> đủ số lượng, cơ cấu; bồi dưỡng 100% GV và CBQL theo chuẩn mới; ứng dụng AI trong dạy học, quản lý; mỗi cơ sở có 01-02 GV/mỗi bộ môn đủ năng lực giảng dạy bằng ngoại ngữ (ưu tiên tiếng Anh); (</w:t>
      </w:r>
      <w:r w:rsidR="00FA6E5E" w:rsidRPr="00CB51FE">
        <w:rPr>
          <w:rFonts w:ascii="Times New Roman" w:eastAsia="Times New Roman" w:hAnsi="Times New Roman"/>
          <w:bCs/>
          <w:color w:val="000000" w:themeColor="text1"/>
          <w:spacing w:val="-2"/>
          <w:sz w:val="28"/>
          <w:szCs w:val="28"/>
          <w:lang w:val="da-DK"/>
        </w:rPr>
        <w:t xml:space="preserve">3) Đầu ra học sinh: hình thành năng lực nền tảng về </w:t>
      </w:r>
      <w:r w:rsidR="00FA6E5E" w:rsidRPr="00CB51FE">
        <w:rPr>
          <w:rFonts w:ascii="Times New Roman" w:eastAsia="Times New Roman" w:hAnsi="Times New Roman"/>
          <w:color w:val="000000" w:themeColor="text1"/>
          <w:spacing w:val="-2"/>
          <w:sz w:val="28"/>
          <w:szCs w:val="28"/>
          <w:lang w:val="da-DK"/>
        </w:rPr>
        <w:t>ngoại ngữ</w:t>
      </w:r>
      <w:r w:rsidR="00FA6E5E" w:rsidRPr="00CB51FE">
        <w:rPr>
          <w:rFonts w:ascii="Times New Roman" w:eastAsia="Times New Roman" w:hAnsi="Times New Roman"/>
          <w:bCs/>
          <w:color w:val="000000" w:themeColor="text1"/>
          <w:spacing w:val="-2"/>
          <w:sz w:val="28"/>
          <w:szCs w:val="28"/>
          <w:lang w:val="da-DK"/>
        </w:rPr>
        <w:t xml:space="preserve">, </w:t>
      </w:r>
      <w:r w:rsidR="00FA6E5E" w:rsidRPr="00CB51FE">
        <w:rPr>
          <w:rFonts w:ascii="Times New Roman" w:eastAsia="Times New Roman" w:hAnsi="Times New Roman"/>
          <w:color w:val="000000" w:themeColor="text1"/>
          <w:spacing w:val="-2"/>
          <w:sz w:val="28"/>
          <w:szCs w:val="28"/>
          <w:lang w:val="da-DK"/>
        </w:rPr>
        <w:t>năng lực số/an toàn số</w:t>
      </w:r>
      <w:r w:rsidR="00FA6E5E" w:rsidRPr="00CB51FE">
        <w:rPr>
          <w:rFonts w:ascii="Times New Roman" w:eastAsia="Times New Roman" w:hAnsi="Times New Roman"/>
          <w:bCs/>
          <w:color w:val="000000" w:themeColor="text1"/>
          <w:spacing w:val="-2"/>
          <w:sz w:val="28"/>
          <w:szCs w:val="28"/>
          <w:lang w:val="da-DK"/>
        </w:rPr>
        <w:t>, kỹ năng học tập,  hợp tác; mỗi học sinh biết chơi ít nhất một môn thể thao theo yêu cầu từng cấp học.</w:t>
      </w:r>
    </w:p>
    <w:p w14:paraId="58871D6D" w14:textId="77777777" w:rsidR="00CB51FE" w:rsidRPr="00CB51FE" w:rsidRDefault="00CB51FE" w:rsidP="00CB51FE">
      <w:pPr>
        <w:spacing w:after="0" w:line="360" w:lineRule="exact"/>
        <w:ind w:firstLine="709"/>
        <w:jc w:val="both"/>
        <w:rPr>
          <w:rFonts w:ascii="Times New Roman" w:eastAsia="Times New Roman" w:hAnsi="Times New Roman"/>
          <w:color w:val="FF0000"/>
          <w:sz w:val="28"/>
          <w:szCs w:val="28"/>
          <w:lang w:val="da-DK"/>
        </w:rPr>
      </w:pPr>
      <w:bookmarkStart w:id="83" w:name="_Toc216590473"/>
      <w:r w:rsidRPr="00CB51FE">
        <w:rPr>
          <w:rFonts w:ascii="Times New Roman" w:eastAsia="Times New Roman" w:hAnsi="Times New Roman"/>
          <w:color w:val="FF0000"/>
          <w:sz w:val="28"/>
          <w:szCs w:val="28"/>
          <w:lang w:val="da-DK"/>
        </w:rPr>
        <w:t xml:space="preserve">- Triển khai Kế hoạch thực hiện Đề án “Đưa tiếng Anh thành ngôn ngữ thứ hai trong trường học giai đoạn 2025-2030, tầm nhìn 2045” và Kế hoạch thực hiện </w:t>
      </w:r>
      <w:r w:rsidRPr="00CB51FE">
        <w:rPr>
          <w:rFonts w:ascii="Times New Roman" w:eastAsia="Times New Roman" w:hAnsi="Times New Roman"/>
          <w:color w:val="FF0000"/>
          <w:sz w:val="28"/>
          <w:szCs w:val="28"/>
          <w:lang w:val="da-DK"/>
        </w:rPr>
        <w:lastRenderedPageBreak/>
        <w:t>Đề án “Tăng cường dạy và học ngoại ngữ giai đoạn 2025 - 2035, định hướng đến năm 2045”  với các điểm đột phá: (1) mục tiêu: 75% học sinh được xác nhận đạt chuẩn năng lực ngoại ngữ theo Khung 6 bậc dùng cho Việt Nam (hoặc tương đương): TH bậc 2, THCS bậc 3, THPT bậc 4; (2) mô hình song bằng trong trường công lập; (3) giao chỉ tiêu lớp cho lớp tăng  cường/lớp học một số môn bằng tiếng Anh; (4) triển khai dạy học trực tuyến, sử dụng giáo viên chất lượng cao dạy một số môn bằng tiếng Anh cho nhiều lớp/nhiều trường; (5) xây dựng lộ trình bồi dưỡng - chuẩn hóa năng lực tiếng Anh từ cơ quan Sở đến cơ sở giáo dục, gắn kết quả chuẩn hóa với phân công nhiệm vụ; (6) Triển khai thí điểm các chương trình lựa chọn làm quen với tiếng Trung Quốc, tiếng Nga, tiếng Pháp, tiếng Đức, tiếng Nhật Bản, tiếng Hàn Quốc đối với học sinh lớp 1, lớp 2; Tiếp tục triển khai các chương trình ngoại ngữ 1, ngoại ngữ 2, và các hình thức học tập ngoại ngữ khác đối với tiếng Trung Quốc, tiếng Hàn Quốc, tiếng Nhật Bản, tiếng Đức, tiếng Pháp tại các trường phổ thông; phấn đấu ít nhất 25% cơ sở giáo dục phổ thông tham gia triển khai; (7) Phấn đấu ít nhất 20% số cơ sở giáo dục có dạy ngoại ngữ tham gia triển khai dạy tích hợp ngoại ngữ và nội dung, dạy các môn học và ngành, nghề bằng ngoại ngữ.</w:t>
      </w:r>
    </w:p>
    <w:p w14:paraId="1FB54A51" w14:textId="5280B849" w:rsidR="0058060A" w:rsidRPr="00CB51FE" w:rsidRDefault="00CB51FE"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pacing w:val="-2"/>
          <w:sz w:val="28"/>
          <w:szCs w:val="28"/>
          <w:lang w:val="da-DK"/>
        </w:rPr>
        <w:t xml:space="preserve"> </w:t>
      </w:r>
      <w:r w:rsidR="0095752A" w:rsidRPr="00CB51FE">
        <w:rPr>
          <w:rFonts w:ascii="Times New Roman" w:eastAsia="Times New Roman" w:hAnsi="Times New Roman"/>
          <w:color w:val="000000" w:themeColor="text1"/>
          <w:spacing w:val="-2"/>
          <w:sz w:val="28"/>
          <w:szCs w:val="28"/>
          <w:lang w:val="da-DK"/>
        </w:rPr>
        <w:t xml:space="preserve">- </w:t>
      </w:r>
      <w:r w:rsidR="0058060A" w:rsidRPr="00CB51FE">
        <w:rPr>
          <w:rFonts w:ascii="Times New Roman" w:eastAsia="Times New Roman" w:hAnsi="Times New Roman"/>
          <w:color w:val="000000" w:themeColor="text1"/>
          <w:sz w:val="28"/>
          <w:szCs w:val="28"/>
          <w:lang w:val="da-DK"/>
        </w:rPr>
        <w:t xml:space="preserve">Xây dựng và triển khai lộ trình để </w:t>
      </w:r>
      <w:r w:rsidR="0058060A" w:rsidRPr="00CB51FE">
        <w:rPr>
          <w:rFonts w:ascii="Times New Roman" w:eastAsia="Times New Roman" w:hAnsi="Times New Roman"/>
          <w:bCs/>
          <w:color w:val="000000" w:themeColor="text1"/>
          <w:sz w:val="28"/>
          <w:szCs w:val="28"/>
          <w:lang w:val="da-DK"/>
        </w:rPr>
        <w:t>đến năm 2027 thành phố đủ điều kiện tham gia Mạng lưới Thành phố Học tập Toàn cầu của UNESCO</w:t>
      </w:r>
      <w:r w:rsidR="0058060A" w:rsidRPr="00CB51FE">
        <w:rPr>
          <w:rFonts w:ascii="Times New Roman" w:eastAsia="Times New Roman" w:hAnsi="Times New Roman"/>
          <w:color w:val="000000" w:themeColor="text1"/>
          <w:sz w:val="28"/>
          <w:szCs w:val="28"/>
          <w:lang w:val="da-DK"/>
        </w:rPr>
        <w:t>; quy định rõ tiêu chí, nhiệm vụ, cơ quan chủ trì - phối hợp và sản phẩm theo từng giai đoạn; qua đó tăng cường trao đổi tri thức quốc tế, kết nối chuyên gia, tiếp cận mô hình giáo dục tiên tiến, nâng cao uy tín và năng lực thu hút nguồn lực phục vụ phát triển bền vững của thành phố.</w:t>
      </w:r>
    </w:p>
    <w:p w14:paraId="1966BF5E" w14:textId="4B738DBD" w:rsidR="006444AD" w:rsidRPr="00CB51FE" w:rsidRDefault="006444AD" w:rsidP="00CB51FE">
      <w:pPr>
        <w:pStyle w:val="Heading3"/>
        <w:spacing w:before="0" w:line="360" w:lineRule="exact"/>
        <w:ind w:firstLine="709"/>
        <w:rPr>
          <w:rFonts w:ascii="Times New Roman" w:hAnsi="Times New Roman"/>
          <w:color w:val="000000" w:themeColor="text1"/>
          <w:sz w:val="28"/>
          <w:szCs w:val="28"/>
          <w:lang w:val="da-DK"/>
        </w:rPr>
      </w:pPr>
      <w:r w:rsidRPr="00CB51FE">
        <w:rPr>
          <w:rFonts w:ascii="Times New Roman" w:hAnsi="Times New Roman"/>
          <w:b/>
          <w:bCs/>
          <w:color w:val="000000" w:themeColor="text1"/>
          <w:sz w:val="28"/>
          <w:szCs w:val="28"/>
          <w:lang w:val="da-DK"/>
        </w:rPr>
        <w:t>4. Nhóm đột phá về mạng lưới cơ sở giáo dục, cơ sở vật chất, thiết bị, trường học chuẩn hóa - hiện đại</w:t>
      </w:r>
    </w:p>
    <w:p w14:paraId="15C836BE" w14:textId="77777777" w:rsidR="006444AD" w:rsidRPr="00CB51FE" w:rsidRDefault="006444AD"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ml:space="preserve">Tập trung xử lý dứt điểm các “điểm nghẽn” về phòng học, phòng chức năng, công trình vệ sinh và thiết bị dạy học; bảo đảm hệ thống trường công lập </w:t>
      </w:r>
      <w:r w:rsidRPr="00CB51FE">
        <w:rPr>
          <w:rFonts w:ascii="Times New Roman" w:eastAsia="Times New Roman" w:hAnsi="Times New Roman"/>
          <w:bCs/>
          <w:color w:val="000000" w:themeColor="text1"/>
          <w:sz w:val="28"/>
          <w:szCs w:val="28"/>
          <w:lang w:val="da-DK"/>
        </w:rPr>
        <w:t>đủ, đồng bộ, an toàn</w:t>
      </w:r>
      <w:r w:rsidRPr="00CB51FE">
        <w:rPr>
          <w:rFonts w:ascii="Times New Roman" w:eastAsia="Times New Roman" w:hAnsi="Times New Roman"/>
          <w:color w:val="000000" w:themeColor="text1"/>
          <w:sz w:val="28"/>
          <w:szCs w:val="28"/>
          <w:lang w:val="da-DK"/>
        </w:rPr>
        <w:t xml:space="preserve">. Trọng tâm là Kế hoạch bảo đảm cơ sở vật chất các trường MN và phổ thông công lập trên địa bàn thành phố giai đoạn 2025-2030, phấn đấu </w:t>
      </w:r>
      <w:r w:rsidRPr="00CB51FE">
        <w:rPr>
          <w:rFonts w:ascii="Times New Roman" w:eastAsia="Times New Roman" w:hAnsi="Times New Roman"/>
          <w:bCs/>
          <w:color w:val="000000" w:themeColor="text1"/>
          <w:sz w:val="28"/>
          <w:szCs w:val="28"/>
          <w:lang w:val="da-DK"/>
        </w:rPr>
        <w:t>tối thiểu các cơ sở giáo dục đạt chuẩn quốc gia tối thiểu mức độ 1 trở lên</w:t>
      </w:r>
      <w:r w:rsidRPr="00CB51FE">
        <w:rPr>
          <w:rFonts w:ascii="Times New Roman" w:eastAsia="Times New Roman" w:hAnsi="Times New Roman"/>
          <w:color w:val="000000" w:themeColor="text1"/>
          <w:sz w:val="28"/>
          <w:szCs w:val="28"/>
          <w:lang w:val="da-DK"/>
        </w:rPr>
        <w:t xml:space="preserve">, rút ngắn tiến độ để </w:t>
      </w:r>
      <w:r w:rsidRPr="00CB51FE">
        <w:rPr>
          <w:rFonts w:ascii="Times New Roman" w:eastAsia="Times New Roman" w:hAnsi="Times New Roman"/>
          <w:bCs/>
          <w:color w:val="000000" w:themeColor="text1"/>
          <w:sz w:val="28"/>
          <w:szCs w:val="28"/>
          <w:lang w:val="da-DK"/>
        </w:rPr>
        <w:t>về đích sớm và tạo dư địa vượt chỉ tiêu nhiệm kỳ 2025-2030</w:t>
      </w:r>
      <w:r w:rsidRPr="00CB51FE">
        <w:rPr>
          <w:rFonts w:ascii="Times New Roman" w:eastAsia="Times New Roman" w:hAnsi="Times New Roman"/>
          <w:color w:val="000000" w:themeColor="text1"/>
          <w:sz w:val="28"/>
          <w:szCs w:val="28"/>
          <w:lang w:val="da-DK"/>
        </w:rPr>
        <w:t>.</w:t>
      </w:r>
    </w:p>
    <w:p w14:paraId="01ABC096" w14:textId="5586B023" w:rsidR="004D046E" w:rsidRPr="00CB51FE" w:rsidRDefault="006444AD" w:rsidP="00CB51FE">
      <w:pPr>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hAnsi="Times New Roman"/>
          <w:b/>
          <w:bCs/>
          <w:color w:val="000000" w:themeColor="text1"/>
          <w:sz w:val="28"/>
          <w:szCs w:val="28"/>
          <w:lang w:val="da-DK"/>
        </w:rPr>
        <w:t>5</w:t>
      </w:r>
      <w:r w:rsidR="004264CA" w:rsidRPr="00CB51FE">
        <w:rPr>
          <w:rFonts w:ascii="Times New Roman" w:hAnsi="Times New Roman"/>
          <w:b/>
          <w:bCs/>
          <w:color w:val="000000" w:themeColor="text1"/>
          <w:sz w:val="28"/>
          <w:szCs w:val="28"/>
          <w:lang w:val="da-DK"/>
        </w:rPr>
        <w:t>. Nhóm đột phá về khoa học, công nghệ, chuyển đổi số và hệ sinh thái dữ liệu giáo dục</w:t>
      </w:r>
      <w:bookmarkEnd w:id="83"/>
    </w:p>
    <w:p w14:paraId="34F9B72E" w14:textId="081DC9E7" w:rsidR="001017A1" w:rsidRPr="00CB51FE" w:rsidRDefault="00807711" w:rsidP="00CB51FE">
      <w:pPr>
        <w:spacing w:after="0" w:line="360" w:lineRule="exact"/>
        <w:ind w:firstLine="709"/>
        <w:jc w:val="both"/>
        <w:rPr>
          <w:rFonts w:ascii="Times New Roman" w:eastAsia="Times New Roman" w:hAnsi="Times New Roman"/>
          <w:color w:val="000000" w:themeColor="text1"/>
          <w:spacing w:val="-2"/>
          <w:sz w:val="28"/>
          <w:szCs w:val="28"/>
          <w:lang w:val="da-DK"/>
        </w:rPr>
      </w:pPr>
      <w:bookmarkStart w:id="84" w:name="_Toc216590474"/>
      <w:r w:rsidRPr="00CB51FE">
        <w:rPr>
          <w:rFonts w:ascii="Times New Roman" w:eastAsia="Times New Roman" w:hAnsi="Times New Roman"/>
          <w:color w:val="000000" w:themeColor="text1"/>
          <w:spacing w:val="-2"/>
          <w:sz w:val="28"/>
          <w:szCs w:val="28"/>
          <w:lang w:val="da-DK"/>
        </w:rPr>
        <w:t xml:space="preserve">Tập trung tạo đột phá </w:t>
      </w:r>
      <w:r w:rsidRPr="00CB51FE">
        <w:rPr>
          <w:rFonts w:ascii="Times New Roman" w:eastAsia="Times New Roman" w:hAnsi="Times New Roman"/>
          <w:bCs/>
          <w:color w:val="000000" w:themeColor="text1"/>
          <w:spacing w:val="-2"/>
          <w:sz w:val="28"/>
          <w:szCs w:val="28"/>
          <w:lang w:val="da-DK"/>
        </w:rPr>
        <w:t>quản trị giáo dục dựa trên dữ liệu</w:t>
      </w:r>
      <w:r w:rsidRPr="00CB51FE">
        <w:rPr>
          <w:rFonts w:ascii="Times New Roman" w:eastAsia="Times New Roman" w:hAnsi="Times New Roman"/>
          <w:color w:val="000000" w:themeColor="text1"/>
          <w:spacing w:val="-2"/>
          <w:sz w:val="28"/>
          <w:szCs w:val="28"/>
          <w:lang w:val="da-DK"/>
        </w:rPr>
        <w:t xml:space="preserve">, gắn với xây dựng đô thị thông minh, chính quyền số của thành phố. Trọng tâm là </w:t>
      </w:r>
      <w:r w:rsidRPr="00CB51FE">
        <w:rPr>
          <w:rFonts w:ascii="Times New Roman" w:eastAsia="Times New Roman" w:hAnsi="Times New Roman"/>
          <w:bCs/>
          <w:color w:val="000000" w:themeColor="text1"/>
          <w:spacing w:val="-2"/>
          <w:sz w:val="28"/>
          <w:szCs w:val="28"/>
          <w:lang w:val="da-DK"/>
        </w:rPr>
        <w:t>Đề án Hệ sinh thái dữ liệu giáo dục số giai đoạn 2025-2030, định hướng 2035</w:t>
      </w:r>
      <w:r w:rsidRPr="00CB51FE">
        <w:rPr>
          <w:rFonts w:ascii="Times New Roman" w:eastAsia="Times New Roman" w:hAnsi="Times New Roman"/>
          <w:color w:val="000000" w:themeColor="text1"/>
          <w:spacing w:val="-2"/>
          <w:sz w:val="28"/>
          <w:szCs w:val="28"/>
          <w:lang w:val="da-DK"/>
        </w:rPr>
        <w:t xml:space="preserve">: xây dựng </w:t>
      </w:r>
      <w:r w:rsidRPr="00CB51FE">
        <w:rPr>
          <w:rFonts w:ascii="Times New Roman" w:eastAsia="Times New Roman" w:hAnsi="Times New Roman"/>
          <w:bCs/>
          <w:color w:val="000000" w:themeColor="text1"/>
          <w:spacing w:val="-2"/>
          <w:sz w:val="28"/>
          <w:szCs w:val="28"/>
          <w:lang w:val="da-DK"/>
        </w:rPr>
        <w:t>nền tảng tích hợp, chia sẻ dữ liệu của thành phố và lớp tích hợp dữ liệu chuyên ngành giáo dục</w:t>
      </w:r>
      <w:r w:rsidRPr="00CB51FE">
        <w:rPr>
          <w:rFonts w:ascii="Times New Roman" w:eastAsia="Times New Roman" w:hAnsi="Times New Roman"/>
          <w:color w:val="000000" w:themeColor="text1"/>
          <w:spacing w:val="-2"/>
          <w:sz w:val="28"/>
          <w:szCs w:val="28"/>
          <w:lang w:val="da-DK"/>
        </w:rPr>
        <w:t xml:space="preserve">, đồng thời hình thành </w:t>
      </w:r>
      <w:r w:rsidRPr="00CB51FE">
        <w:rPr>
          <w:rFonts w:ascii="Times New Roman" w:eastAsia="Times New Roman" w:hAnsi="Times New Roman"/>
          <w:bCs/>
          <w:color w:val="000000" w:themeColor="text1"/>
          <w:spacing w:val="-2"/>
          <w:sz w:val="28"/>
          <w:szCs w:val="28"/>
          <w:lang w:val="da-DK"/>
        </w:rPr>
        <w:t>Trung tâm điều hành giáo dục thông minh</w:t>
      </w:r>
      <w:r w:rsidRPr="00CB51FE">
        <w:rPr>
          <w:rFonts w:ascii="Times New Roman" w:eastAsia="Times New Roman" w:hAnsi="Times New Roman"/>
          <w:color w:val="000000" w:themeColor="text1"/>
          <w:spacing w:val="-2"/>
          <w:sz w:val="28"/>
          <w:szCs w:val="28"/>
          <w:lang w:val="da-DK"/>
        </w:rPr>
        <w:t xml:space="preserve"> phục vụ điều hành, giám sát, dự báo. Trên nguyên tắc </w:t>
      </w:r>
      <w:r w:rsidRPr="00CB51FE">
        <w:rPr>
          <w:rFonts w:ascii="Times New Roman" w:eastAsia="Times New Roman" w:hAnsi="Times New Roman"/>
          <w:bCs/>
          <w:color w:val="000000" w:themeColor="text1"/>
          <w:spacing w:val="-2"/>
          <w:sz w:val="28"/>
          <w:szCs w:val="28"/>
          <w:lang w:val="da-DK"/>
        </w:rPr>
        <w:t>lấy người dân làm trung tâm</w:t>
      </w:r>
      <w:r w:rsidRPr="00CB51FE">
        <w:rPr>
          <w:rFonts w:ascii="Times New Roman" w:eastAsia="Times New Roman" w:hAnsi="Times New Roman"/>
          <w:color w:val="000000" w:themeColor="text1"/>
          <w:spacing w:val="-2"/>
          <w:sz w:val="28"/>
          <w:szCs w:val="28"/>
          <w:lang w:val="da-DK"/>
        </w:rPr>
        <w:t xml:space="preserve">, số hóa thủ tục, tiến </w:t>
      </w:r>
      <w:r w:rsidRPr="00CB51FE">
        <w:rPr>
          <w:rFonts w:ascii="Times New Roman" w:eastAsia="Times New Roman" w:hAnsi="Times New Roman"/>
          <w:color w:val="000000" w:themeColor="text1"/>
          <w:spacing w:val="-2"/>
          <w:sz w:val="28"/>
          <w:szCs w:val="28"/>
          <w:lang w:val="da-DK"/>
        </w:rPr>
        <w:lastRenderedPageBreak/>
        <w:t xml:space="preserve">tới tuyển sinh đầu cấp không giấy tờ; kết nối </w:t>
      </w:r>
      <w:r w:rsidRPr="00CB51FE">
        <w:rPr>
          <w:rFonts w:ascii="Times New Roman" w:eastAsia="Times New Roman" w:hAnsi="Times New Roman"/>
          <w:bCs/>
          <w:color w:val="000000" w:themeColor="text1"/>
          <w:spacing w:val="-2"/>
          <w:sz w:val="28"/>
          <w:szCs w:val="28"/>
          <w:lang w:val="da-DK"/>
        </w:rPr>
        <w:t>VNeID</w:t>
      </w:r>
      <w:r w:rsidRPr="00CB51FE">
        <w:rPr>
          <w:rFonts w:ascii="Times New Roman" w:eastAsia="Times New Roman" w:hAnsi="Times New Roman"/>
          <w:color w:val="000000" w:themeColor="text1"/>
          <w:spacing w:val="-2"/>
          <w:sz w:val="28"/>
          <w:szCs w:val="28"/>
          <w:lang w:val="da-DK"/>
        </w:rPr>
        <w:t xml:space="preserve"> để định danh, xác thực thống nhất, hỗ trợ </w:t>
      </w:r>
      <w:r w:rsidR="00C02AE6" w:rsidRPr="00CB51FE">
        <w:rPr>
          <w:rFonts w:ascii="Times New Roman" w:eastAsia="Times New Roman" w:hAnsi="Times New Roman"/>
          <w:color w:val="000000" w:themeColor="text1"/>
          <w:spacing w:val="-2"/>
          <w:sz w:val="28"/>
          <w:szCs w:val="28"/>
          <w:lang w:val="da-DK"/>
        </w:rPr>
        <w:t>HS</w:t>
      </w:r>
      <w:r w:rsidRPr="00CB51FE">
        <w:rPr>
          <w:rFonts w:ascii="Times New Roman" w:eastAsia="Times New Roman" w:hAnsi="Times New Roman"/>
          <w:color w:val="000000" w:themeColor="text1"/>
          <w:spacing w:val="-2"/>
          <w:sz w:val="28"/>
          <w:szCs w:val="28"/>
          <w:lang w:val="da-DK"/>
        </w:rPr>
        <w:t xml:space="preserve">, phụ huynh, </w:t>
      </w:r>
      <w:r w:rsidR="00C02AE6" w:rsidRPr="00CB51FE">
        <w:rPr>
          <w:rFonts w:ascii="Times New Roman" w:eastAsia="Times New Roman" w:hAnsi="Times New Roman"/>
          <w:color w:val="000000" w:themeColor="text1"/>
          <w:spacing w:val="-2"/>
          <w:sz w:val="28"/>
          <w:szCs w:val="28"/>
          <w:lang w:val="da-DK"/>
        </w:rPr>
        <w:t>GV</w:t>
      </w:r>
      <w:r w:rsidRPr="00CB51FE">
        <w:rPr>
          <w:rFonts w:ascii="Times New Roman" w:eastAsia="Times New Roman" w:hAnsi="Times New Roman"/>
          <w:color w:val="000000" w:themeColor="text1"/>
          <w:spacing w:val="-2"/>
          <w:sz w:val="28"/>
          <w:szCs w:val="28"/>
          <w:lang w:val="da-DK"/>
        </w:rPr>
        <w:t xml:space="preserve"> tra cứu trên thiết bị thông minh.</w:t>
      </w:r>
    </w:p>
    <w:bookmarkEnd w:id="84"/>
    <w:p w14:paraId="68CE5998" w14:textId="468F811E" w:rsidR="00792532" w:rsidRPr="00CB51FE" w:rsidRDefault="00792532" w:rsidP="00CB51FE">
      <w:pPr>
        <w:spacing w:after="0" w:line="360" w:lineRule="exact"/>
        <w:ind w:firstLine="709"/>
        <w:jc w:val="both"/>
        <w:rPr>
          <w:rFonts w:ascii="Times New Roman" w:eastAsia="Times New Roman" w:hAnsi="Times New Roman"/>
          <w:b/>
          <w:color w:val="000000" w:themeColor="text1"/>
          <w:sz w:val="28"/>
          <w:szCs w:val="28"/>
          <w:lang w:val="da-DK"/>
        </w:rPr>
      </w:pPr>
      <w:r w:rsidRPr="00CB51FE">
        <w:rPr>
          <w:rFonts w:ascii="Times New Roman" w:hAnsi="Times New Roman"/>
          <w:b/>
          <w:color w:val="000000" w:themeColor="text1"/>
          <w:sz w:val="28"/>
          <w:szCs w:val="28"/>
          <w:lang w:val="de-DE"/>
        </w:rPr>
        <w:t>V</w:t>
      </w:r>
      <w:r w:rsidR="002C7B66" w:rsidRPr="00CB51FE">
        <w:rPr>
          <w:rFonts w:ascii="Times New Roman" w:hAnsi="Times New Roman"/>
          <w:b/>
          <w:color w:val="000000" w:themeColor="text1"/>
          <w:sz w:val="28"/>
          <w:szCs w:val="28"/>
          <w:lang w:val="de-DE"/>
        </w:rPr>
        <w:t>I</w:t>
      </w:r>
      <w:r w:rsidRPr="00CB51FE">
        <w:rPr>
          <w:rFonts w:ascii="Times New Roman" w:hAnsi="Times New Roman"/>
          <w:b/>
          <w:color w:val="000000" w:themeColor="text1"/>
          <w:sz w:val="28"/>
          <w:szCs w:val="28"/>
          <w:lang w:val="de-DE"/>
        </w:rPr>
        <w:t xml:space="preserve">. </w:t>
      </w:r>
      <w:r w:rsidR="002C7B66" w:rsidRPr="00CB51FE">
        <w:rPr>
          <w:rFonts w:ascii="Times New Roman" w:hAnsi="Times New Roman"/>
          <w:b/>
          <w:color w:val="000000" w:themeColor="text1"/>
          <w:sz w:val="28"/>
          <w:szCs w:val="28"/>
          <w:lang w:val="de-DE"/>
        </w:rPr>
        <w:t xml:space="preserve">DANH MỤC DỰ ÁN ĐẦU TƯ </w:t>
      </w:r>
    </w:p>
    <w:p w14:paraId="13B77BB9" w14:textId="08E1C592" w:rsidR="002C7B66" w:rsidRPr="00CB51FE" w:rsidRDefault="002C7B66"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1. Dự án đầu tư xây dựng, cải tạo, nâng cấp cơ sở vật chất trường mầm non, tiểu học, THCS công lập giai đoạn 2026-2030.</w:t>
      </w:r>
    </w:p>
    <w:p w14:paraId="58651687" w14:textId="7402BC70" w:rsidR="002C7B66" w:rsidRPr="00CB51FE" w:rsidRDefault="002C7B66"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2. Dự án đầu tư xây dựng, cải tạo, nâng cấp cơ sở vật chất trường THPT công lập giai đoạn 2026-2030.</w:t>
      </w:r>
    </w:p>
    <w:p w14:paraId="0E2D30DF" w14:textId="6C5F3A5B" w:rsidR="00D20BC2" w:rsidRPr="00CB51FE" w:rsidRDefault="00D20BC2"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ml:space="preserve">3. </w:t>
      </w:r>
      <w:r w:rsidR="00D74424" w:rsidRPr="00CB51FE">
        <w:rPr>
          <w:rFonts w:ascii="Times New Roman" w:eastAsia="Times New Roman" w:hAnsi="Times New Roman"/>
          <w:color w:val="000000" w:themeColor="text1"/>
          <w:sz w:val="28"/>
          <w:szCs w:val="28"/>
          <w:lang w:val="da-DK"/>
        </w:rPr>
        <w:t xml:space="preserve">Dự án đầu tư xây dựng Trường </w:t>
      </w:r>
      <w:r w:rsidR="000D350A" w:rsidRPr="00CB51FE">
        <w:rPr>
          <w:rFonts w:ascii="Times New Roman" w:eastAsia="Times New Roman" w:hAnsi="Times New Roman"/>
          <w:color w:val="000000" w:themeColor="text1"/>
          <w:sz w:val="28"/>
          <w:szCs w:val="28"/>
          <w:lang w:val="da-DK"/>
        </w:rPr>
        <w:t>THPT</w:t>
      </w:r>
      <w:r w:rsidR="00D74424" w:rsidRPr="00CB51FE">
        <w:rPr>
          <w:rFonts w:ascii="Times New Roman" w:eastAsia="Times New Roman" w:hAnsi="Times New Roman"/>
          <w:color w:val="000000" w:themeColor="text1"/>
          <w:sz w:val="28"/>
          <w:szCs w:val="28"/>
          <w:lang w:val="da-DK"/>
        </w:rPr>
        <w:t xml:space="preserve"> </w:t>
      </w:r>
      <w:r w:rsidR="00CA0C04" w:rsidRPr="00CB51FE">
        <w:rPr>
          <w:rFonts w:ascii="Times New Roman" w:eastAsia="Times New Roman" w:hAnsi="Times New Roman"/>
          <w:color w:val="000000" w:themeColor="text1"/>
          <w:sz w:val="28"/>
          <w:szCs w:val="28"/>
          <w:lang w:val="da-DK"/>
        </w:rPr>
        <w:t>C</w:t>
      </w:r>
      <w:r w:rsidR="00D74424" w:rsidRPr="00CB51FE">
        <w:rPr>
          <w:rFonts w:ascii="Times New Roman" w:eastAsia="Times New Roman" w:hAnsi="Times New Roman"/>
          <w:color w:val="000000" w:themeColor="text1"/>
          <w:sz w:val="28"/>
          <w:szCs w:val="28"/>
          <w:lang w:val="da-DK"/>
        </w:rPr>
        <w:t>huyên Trần Phú (giai đoạn 3).</w:t>
      </w:r>
    </w:p>
    <w:p w14:paraId="278EC910" w14:textId="548A1611" w:rsidR="00D20BC2" w:rsidRPr="00CB51FE" w:rsidRDefault="00D20BC2"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 xml:space="preserve">4. </w:t>
      </w:r>
      <w:r w:rsidR="00D74424" w:rsidRPr="00CB51FE">
        <w:rPr>
          <w:rFonts w:ascii="Times New Roman" w:eastAsia="Times New Roman" w:hAnsi="Times New Roman"/>
          <w:color w:val="000000" w:themeColor="text1"/>
          <w:sz w:val="28"/>
          <w:szCs w:val="28"/>
          <w:lang w:val="da-DK"/>
        </w:rPr>
        <w:t>Dự án đầu tư xây mới Trường THPT Chuyên Nguyễn Trãi.</w:t>
      </w:r>
    </w:p>
    <w:p w14:paraId="2803FD24" w14:textId="1F83F4BE" w:rsidR="002C7B66" w:rsidRPr="00CB51FE" w:rsidRDefault="00D20BC2" w:rsidP="00CB51FE">
      <w:pPr>
        <w:spacing w:after="0" w:line="360" w:lineRule="exact"/>
        <w:ind w:firstLine="709"/>
        <w:jc w:val="both"/>
        <w:rPr>
          <w:rFonts w:ascii="Times New Roman" w:eastAsia="Times New Roman" w:hAnsi="Times New Roman"/>
          <w:color w:val="000000" w:themeColor="text1"/>
          <w:sz w:val="28"/>
          <w:szCs w:val="28"/>
          <w:lang w:val="da-DK"/>
        </w:rPr>
      </w:pPr>
      <w:r w:rsidRPr="00CB51FE">
        <w:rPr>
          <w:rFonts w:ascii="Times New Roman" w:eastAsia="Times New Roman" w:hAnsi="Times New Roman"/>
          <w:color w:val="000000" w:themeColor="text1"/>
          <w:sz w:val="28"/>
          <w:szCs w:val="28"/>
          <w:lang w:val="da-DK"/>
        </w:rPr>
        <w:t>5</w:t>
      </w:r>
      <w:r w:rsidR="002C7B66" w:rsidRPr="00CB51FE">
        <w:rPr>
          <w:rFonts w:ascii="Times New Roman" w:eastAsia="Times New Roman" w:hAnsi="Times New Roman"/>
          <w:color w:val="000000" w:themeColor="text1"/>
          <w:sz w:val="28"/>
          <w:szCs w:val="28"/>
          <w:lang w:val="da-DK"/>
        </w:rPr>
        <w:t>. Dự án đầu tư nâng cấp đồng bộ cơ sở vật chất, xưởng thực hành các cơ sở giáo dục nghề nghiệp công lập giai đoạn 2026-2030.</w:t>
      </w:r>
    </w:p>
    <w:p w14:paraId="46A6AA5B" w14:textId="4EEAC72D" w:rsidR="002C7B66" w:rsidRPr="00CB51FE" w:rsidRDefault="00D20BC2" w:rsidP="00CB51FE">
      <w:pPr>
        <w:spacing w:after="0" w:line="360" w:lineRule="exact"/>
        <w:ind w:firstLine="709"/>
        <w:jc w:val="both"/>
        <w:rPr>
          <w:rFonts w:ascii="Times New Roman" w:eastAsia="Times New Roman" w:hAnsi="Times New Roman"/>
          <w:color w:val="000000" w:themeColor="text1"/>
          <w:spacing w:val="-2"/>
          <w:sz w:val="28"/>
          <w:szCs w:val="28"/>
          <w:lang w:val="da-DK"/>
        </w:rPr>
      </w:pPr>
      <w:r w:rsidRPr="00CB51FE">
        <w:rPr>
          <w:rFonts w:ascii="Times New Roman" w:eastAsia="Times New Roman" w:hAnsi="Times New Roman"/>
          <w:color w:val="000000" w:themeColor="text1"/>
          <w:spacing w:val="-2"/>
          <w:sz w:val="28"/>
          <w:szCs w:val="28"/>
          <w:lang w:val="da-DK"/>
        </w:rPr>
        <w:t>6</w:t>
      </w:r>
      <w:r w:rsidR="002C7B66" w:rsidRPr="00CB51FE">
        <w:rPr>
          <w:rFonts w:ascii="Times New Roman" w:eastAsia="Times New Roman" w:hAnsi="Times New Roman"/>
          <w:color w:val="000000" w:themeColor="text1"/>
          <w:spacing w:val="-2"/>
          <w:sz w:val="28"/>
          <w:szCs w:val="28"/>
          <w:lang w:val="da-DK"/>
        </w:rPr>
        <w:t>. Dự án đầu tư phát triển cơ sở vật chất và hạ tầng nghiên cứu, đào tạo cho Trường Đại học Hải Phòng và Trường Đại học Hải Dương giai đoạn 2026-2030</w:t>
      </w:r>
      <w:r w:rsidR="00C70FE6" w:rsidRPr="00CB51FE">
        <w:rPr>
          <w:rFonts w:ascii="Times New Roman" w:eastAsia="Times New Roman" w:hAnsi="Times New Roman"/>
          <w:color w:val="000000" w:themeColor="text1"/>
          <w:spacing w:val="-2"/>
          <w:sz w:val="28"/>
          <w:szCs w:val="28"/>
          <w:lang w:val="da-DK"/>
        </w:rPr>
        <w:t>.</w:t>
      </w:r>
    </w:p>
    <w:p w14:paraId="5CA73A5B" w14:textId="7BE0DA68" w:rsidR="003C506F" w:rsidRPr="00AE6C1E" w:rsidRDefault="0015114D" w:rsidP="00C86118">
      <w:pPr>
        <w:spacing w:after="0" w:line="240" w:lineRule="auto"/>
        <w:jc w:val="center"/>
        <w:rPr>
          <w:rFonts w:ascii="Times New Roman" w:hAnsi="Times New Roman"/>
          <w:b/>
          <w:color w:val="000000" w:themeColor="text1"/>
          <w:sz w:val="28"/>
          <w:szCs w:val="28"/>
          <w:lang w:val="da-DK"/>
        </w:rPr>
      </w:pPr>
      <w:bookmarkStart w:id="85" w:name="_Toc216590475"/>
      <w:r w:rsidRPr="00AE6C1E">
        <w:rPr>
          <w:rFonts w:ascii="Times New Roman" w:hAnsi="Times New Roman"/>
          <w:color w:val="000000" w:themeColor="text1"/>
          <w:sz w:val="28"/>
          <w:szCs w:val="28"/>
          <w:lang w:val="da-DK"/>
        </w:rPr>
        <w:br w:type="page"/>
      </w:r>
      <w:r w:rsidR="004C3120" w:rsidRPr="00AE6C1E">
        <w:rPr>
          <w:rFonts w:ascii="Times New Roman" w:hAnsi="Times New Roman"/>
          <w:b/>
          <w:color w:val="000000" w:themeColor="text1"/>
          <w:sz w:val="28"/>
          <w:szCs w:val="28"/>
          <w:lang w:val="da-DK"/>
        </w:rPr>
        <w:lastRenderedPageBreak/>
        <w:t>Phần thứ tư</w:t>
      </w:r>
      <w:bookmarkEnd w:id="85"/>
    </w:p>
    <w:p w14:paraId="1676A694" w14:textId="77777777" w:rsidR="003C506F" w:rsidRPr="00AE6C1E" w:rsidRDefault="003C506F" w:rsidP="00E63BD3">
      <w:pPr>
        <w:spacing w:after="0" w:line="360" w:lineRule="exact"/>
        <w:jc w:val="center"/>
        <w:rPr>
          <w:rFonts w:ascii="Times New Roman" w:hAnsi="Times New Roman"/>
          <w:b/>
          <w:color w:val="000000" w:themeColor="text1"/>
          <w:sz w:val="28"/>
          <w:szCs w:val="28"/>
          <w:lang w:val="vi-VN"/>
        </w:rPr>
      </w:pPr>
      <w:r w:rsidRPr="00AE6C1E">
        <w:rPr>
          <w:rFonts w:ascii="Times New Roman" w:hAnsi="Times New Roman"/>
          <w:b/>
          <w:color w:val="000000" w:themeColor="text1"/>
          <w:sz w:val="28"/>
          <w:szCs w:val="28"/>
          <w:lang w:val="vi-VN"/>
        </w:rPr>
        <w:t>TỔ CHỨC THỰC HIỆN</w:t>
      </w:r>
    </w:p>
    <w:p w14:paraId="7115CA66" w14:textId="2D545804" w:rsidR="009A043A" w:rsidRPr="00AE6C1E" w:rsidRDefault="009A043A" w:rsidP="008B2AEA">
      <w:pPr>
        <w:pStyle w:val="Heading2"/>
        <w:rPr>
          <w:rFonts w:ascii="Times New Roman" w:hAnsi="Times New Roman"/>
          <w:i w:val="0"/>
          <w:color w:val="000000" w:themeColor="text1"/>
          <w:lang w:val="vi-VN"/>
        </w:rPr>
      </w:pPr>
      <w:bookmarkStart w:id="86" w:name="_Toc216590476"/>
      <w:r w:rsidRPr="00AE6C1E">
        <w:rPr>
          <w:rFonts w:ascii="Times New Roman" w:hAnsi="Times New Roman"/>
          <w:i w:val="0"/>
          <w:color w:val="000000" w:themeColor="text1"/>
          <w:lang w:val="vi-VN"/>
        </w:rPr>
        <w:t>I. TIẾN ĐỘ THỰC HIỆN</w:t>
      </w:r>
      <w:bookmarkEnd w:id="86"/>
      <w:r w:rsidR="006F4A70" w:rsidRPr="00AE6C1E">
        <w:rPr>
          <w:rFonts w:ascii="Times New Roman" w:hAnsi="Times New Roman"/>
          <w:i w:val="0"/>
          <w:color w:val="000000" w:themeColor="text1"/>
          <w:lang w:val="vi-VN"/>
        </w:rPr>
        <w:t xml:space="preserve"> </w:t>
      </w:r>
    </w:p>
    <w:p w14:paraId="3292B87A" w14:textId="6B556A77" w:rsidR="009A043A" w:rsidRPr="00AE6C1E" w:rsidRDefault="009A043A" w:rsidP="004158E9">
      <w:pPr>
        <w:pStyle w:val="Heading3"/>
        <w:ind w:firstLine="709"/>
        <w:rPr>
          <w:rFonts w:ascii="Times New Roman" w:hAnsi="Times New Roman"/>
          <w:color w:val="000000" w:themeColor="text1"/>
          <w:sz w:val="28"/>
          <w:szCs w:val="28"/>
          <w:lang w:val="vi-VN"/>
        </w:rPr>
      </w:pPr>
      <w:bookmarkStart w:id="87" w:name="_Toc216590477"/>
      <w:r w:rsidRPr="00AE6C1E">
        <w:rPr>
          <w:rFonts w:ascii="Times New Roman" w:hAnsi="Times New Roman"/>
          <w:b/>
          <w:bCs/>
          <w:color w:val="000000" w:themeColor="text1"/>
          <w:sz w:val="28"/>
          <w:szCs w:val="28"/>
          <w:lang w:val="vi-VN"/>
        </w:rPr>
        <w:t>1. Năm 202</w:t>
      </w:r>
      <w:r w:rsidR="002D1174">
        <w:rPr>
          <w:rFonts w:ascii="Times New Roman" w:hAnsi="Times New Roman"/>
          <w:b/>
          <w:bCs/>
          <w:color w:val="000000" w:themeColor="text1"/>
          <w:sz w:val="28"/>
          <w:szCs w:val="28"/>
        </w:rPr>
        <w:t>6</w:t>
      </w:r>
      <w:r w:rsidR="00275551">
        <w:rPr>
          <w:rFonts w:ascii="Times New Roman" w:hAnsi="Times New Roman"/>
          <w:b/>
          <w:bCs/>
          <w:color w:val="000000" w:themeColor="text1"/>
          <w:sz w:val="28"/>
          <w:szCs w:val="28"/>
        </w:rPr>
        <w:t xml:space="preserve"> (Quý I): </w:t>
      </w:r>
      <w:r w:rsidRPr="00AE6C1E">
        <w:rPr>
          <w:rFonts w:ascii="Times New Roman" w:hAnsi="Times New Roman"/>
          <w:b/>
          <w:bCs/>
          <w:color w:val="000000" w:themeColor="text1"/>
          <w:sz w:val="28"/>
          <w:szCs w:val="28"/>
          <w:lang w:val="vi-VN"/>
        </w:rPr>
        <w:t>Tập trung những nhiệm vụ chủ yếu sau:</w:t>
      </w:r>
      <w:bookmarkEnd w:id="87"/>
    </w:p>
    <w:p w14:paraId="41BBF477" w14:textId="189A0180" w:rsidR="009A043A" w:rsidRPr="00AE6C1E" w:rsidRDefault="00B079A4" w:rsidP="00E63BD3">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vi-VN"/>
        </w:rPr>
        <w:t xml:space="preserve">- </w:t>
      </w:r>
      <w:r w:rsidR="009A043A" w:rsidRPr="00AE6C1E">
        <w:rPr>
          <w:rFonts w:ascii="Times New Roman" w:eastAsia="Times New Roman" w:hAnsi="Times New Roman"/>
          <w:color w:val="000000" w:themeColor="text1"/>
          <w:sz w:val="28"/>
          <w:szCs w:val="28"/>
          <w:lang w:val="vi-VN"/>
        </w:rPr>
        <w:t>Hoàn thành việc xây dựng Đề án, trình UBND thành phố phê duyệt; xây dựng các kế hoạch cụ thể để thực hiện Đề án.</w:t>
      </w:r>
    </w:p>
    <w:p w14:paraId="629E5265" w14:textId="77B1A200" w:rsidR="009A043A" w:rsidRPr="00AE6C1E" w:rsidRDefault="00B079A4" w:rsidP="00E63BD3">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vi-VN"/>
        </w:rPr>
        <w:t xml:space="preserve">- </w:t>
      </w:r>
      <w:r w:rsidR="009A043A" w:rsidRPr="00AE6C1E">
        <w:rPr>
          <w:rFonts w:ascii="Times New Roman" w:eastAsia="Times New Roman" w:hAnsi="Times New Roman"/>
          <w:color w:val="000000" w:themeColor="text1"/>
          <w:sz w:val="28"/>
          <w:szCs w:val="28"/>
          <w:lang w:val="vi-VN"/>
        </w:rPr>
        <w:t>Tổ chức quán triệt Đề án trong toàn ngành, thực hiện các nội dung theo lộ trình.</w:t>
      </w:r>
    </w:p>
    <w:p w14:paraId="40E1315F" w14:textId="3A4D0C07" w:rsidR="00B36715" w:rsidRPr="00AE6C1E" w:rsidRDefault="00B079A4" w:rsidP="00E63BD3">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vi-VN"/>
        </w:rPr>
        <w:t xml:space="preserve">- </w:t>
      </w:r>
      <w:r w:rsidR="00B36715" w:rsidRPr="00AE6C1E">
        <w:rPr>
          <w:rFonts w:ascii="Times New Roman" w:eastAsia="Times New Roman" w:hAnsi="Times New Roman"/>
          <w:color w:val="000000" w:themeColor="text1"/>
          <w:sz w:val="28"/>
          <w:szCs w:val="28"/>
          <w:lang w:val="vi-VN"/>
        </w:rPr>
        <w:t xml:space="preserve">Thành lập </w:t>
      </w:r>
      <w:r w:rsidR="00B36715" w:rsidRPr="00AE6C1E">
        <w:rPr>
          <w:rFonts w:ascii="Times New Roman" w:eastAsia="Times New Roman" w:hAnsi="Times New Roman"/>
          <w:bCs/>
          <w:color w:val="000000" w:themeColor="text1"/>
          <w:sz w:val="28"/>
          <w:szCs w:val="28"/>
          <w:lang w:val="vi-VN"/>
        </w:rPr>
        <w:t>Ban Chỉ đạo ngành GDĐT</w:t>
      </w:r>
      <w:r w:rsidR="00B36715" w:rsidRPr="00AE6C1E">
        <w:rPr>
          <w:rFonts w:ascii="Times New Roman" w:eastAsia="Times New Roman" w:hAnsi="Times New Roman"/>
          <w:color w:val="000000" w:themeColor="text1"/>
          <w:sz w:val="28"/>
          <w:szCs w:val="28"/>
          <w:lang w:val="vi-VN"/>
        </w:rPr>
        <w:t xml:space="preserve"> cấp thành phố; thành lập </w:t>
      </w:r>
      <w:r w:rsidR="00B36715" w:rsidRPr="00AE6C1E">
        <w:rPr>
          <w:rFonts w:ascii="Times New Roman" w:eastAsia="Times New Roman" w:hAnsi="Times New Roman"/>
          <w:bCs/>
          <w:color w:val="000000" w:themeColor="text1"/>
          <w:sz w:val="28"/>
          <w:szCs w:val="28"/>
          <w:lang w:val="vi-VN"/>
        </w:rPr>
        <w:t>Tổ giúp việc liên ngành</w:t>
      </w:r>
      <w:r w:rsidR="00B36715" w:rsidRPr="00AE6C1E">
        <w:rPr>
          <w:rFonts w:ascii="Times New Roman" w:eastAsia="Times New Roman" w:hAnsi="Times New Roman"/>
          <w:color w:val="000000" w:themeColor="text1"/>
          <w:sz w:val="28"/>
          <w:szCs w:val="28"/>
          <w:lang w:val="vi-VN"/>
        </w:rPr>
        <w:t>.</w:t>
      </w:r>
    </w:p>
    <w:p w14:paraId="6ECBCC5F" w14:textId="147E30D8" w:rsidR="009A043A" w:rsidRPr="00AE6C1E" w:rsidRDefault="009A043A" w:rsidP="004158E9">
      <w:pPr>
        <w:pStyle w:val="Heading3"/>
        <w:ind w:firstLine="709"/>
        <w:rPr>
          <w:rFonts w:ascii="Times New Roman" w:hAnsi="Times New Roman"/>
          <w:color w:val="000000" w:themeColor="text1"/>
          <w:sz w:val="28"/>
          <w:szCs w:val="28"/>
          <w:lang w:val="vi-VN"/>
        </w:rPr>
      </w:pPr>
      <w:bookmarkStart w:id="88" w:name="_Toc216590478"/>
      <w:r w:rsidRPr="00AE6C1E">
        <w:rPr>
          <w:rFonts w:ascii="Times New Roman" w:hAnsi="Times New Roman"/>
          <w:b/>
          <w:bCs/>
          <w:color w:val="000000" w:themeColor="text1"/>
          <w:sz w:val="28"/>
          <w:szCs w:val="28"/>
          <w:lang w:val="vi-VN"/>
        </w:rPr>
        <w:t>2. Giai đoạn 202</w:t>
      </w:r>
      <w:r w:rsidR="00B36715" w:rsidRPr="00AE6C1E">
        <w:rPr>
          <w:rFonts w:ascii="Times New Roman" w:hAnsi="Times New Roman"/>
          <w:b/>
          <w:bCs/>
          <w:color w:val="000000" w:themeColor="text1"/>
          <w:sz w:val="28"/>
          <w:szCs w:val="28"/>
          <w:lang w:val="vi-VN"/>
        </w:rPr>
        <w:t>6</w:t>
      </w:r>
      <w:r w:rsidRPr="00AE6C1E">
        <w:rPr>
          <w:rFonts w:ascii="Times New Roman" w:hAnsi="Times New Roman"/>
          <w:b/>
          <w:bCs/>
          <w:color w:val="000000" w:themeColor="text1"/>
          <w:sz w:val="28"/>
          <w:szCs w:val="28"/>
          <w:lang w:val="vi-VN"/>
        </w:rPr>
        <w:t xml:space="preserve"> - 2030: Tập trung những nhiệm vụ chủ yếu sau:</w:t>
      </w:r>
      <w:bookmarkEnd w:id="88"/>
    </w:p>
    <w:p w14:paraId="13CD0C6E" w14:textId="5233834D" w:rsidR="00B36715" w:rsidRPr="00AE6C1E" w:rsidRDefault="00B079A4" w:rsidP="00E63BD3">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pacing w:val="-8"/>
          <w:sz w:val="28"/>
          <w:szCs w:val="28"/>
          <w:lang w:val="vi-VN"/>
        </w:rPr>
        <w:t xml:space="preserve">- </w:t>
      </w:r>
      <w:r w:rsidR="00B36715" w:rsidRPr="00AE6C1E">
        <w:rPr>
          <w:rFonts w:ascii="Times New Roman" w:eastAsia="Times New Roman" w:hAnsi="Times New Roman"/>
          <w:color w:val="000000" w:themeColor="text1"/>
          <w:spacing w:val="-8"/>
          <w:sz w:val="28"/>
          <w:szCs w:val="28"/>
          <w:lang w:val="vi-VN"/>
        </w:rPr>
        <w:t>Ban hành các đề án/kế hoạch thành phần (cơ sở vật chất,</w:t>
      </w:r>
      <w:r w:rsidR="007F0672" w:rsidRPr="00AE6C1E">
        <w:rPr>
          <w:rFonts w:ascii="Times New Roman" w:eastAsia="Times New Roman" w:hAnsi="Times New Roman"/>
          <w:color w:val="000000" w:themeColor="text1"/>
          <w:spacing w:val="-8"/>
          <w:sz w:val="28"/>
          <w:szCs w:val="28"/>
          <w:lang w:val="vi-VN"/>
        </w:rPr>
        <w:t xml:space="preserve"> nguồn nhân lực</w:t>
      </w:r>
      <w:r w:rsidR="00B36715" w:rsidRPr="00AE6C1E">
        <w:rPr>
          <w:rFonts w:ascii="Times New Roman" w:eastAsia="Times New Roman" w:hAnsi="Times New Roman"/>
          <w:color w:val="000000" w:themeColor="text1"/>
          <w:spacing w:val="-8"/>
          <w:sz w:val="28"/>
          <w:szCs w:val="28"/>
          <w:lang w:val="vi-VN"/>
        </w:rPr>
        <w:t>, …)</w:t>
      </w:r>
      <w:r w:rsidR="00B36715" w:rsidRPr="00AE6C1E">
        <w:rPr>
          <w:rFonts w:ascii="Times New Roman" w:eastAsia="Times New Roman" w:hAnsi="Times New Roman"/>
          <w:color w:val="000000" w:themeColor="text1"/>
          <w:sz w:val="28"/>
          <w:szCs w:val="28"/>
          <w:lang w:val="vi-VN"/>
        </w:rPr>
        <w:t>.</w:t>
      </w:r>
    </w:p>
    <w:p w14:paraId="1C096605" w14:textId="6F767154" w:rsidR="00B36715" w:rsidRPr="00AE6C1E" w:rsidRDefault="00B079A4" w:rsidP="00E63BD3">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vi-VN"/>
        </w:rPr>
        <w:t xml:space="preserve">- </w:t>
      </w:r>
      <w:r w:rsidR="00B36715" w:rsidRPr="00AE6C1E">
        <w:rPr>
          <w:rFonts w:ascii="Times New Roman" w:eastAsia="Times New Roman" w:hAnsi="Times New Roman"/>
          <w:color w:val="000000" w:themeColor="text1"/>
          <w:sz w:val="28"/>
          <w:szCs w:val="28"/>
          <w:lang w:val="vi-VN"/>
        </w:rPr>
        <w:t>Phê duyệt danh mục kế hoạch vốn phân kỳ 2026-2030.</w:t>
      </w:r>
    </w:p>
    <w:p w14:paraId="369ACC13" w14:textId="7234D258" w:rsidR="009A043A" w:rsidRPr="00AE6C1E" w:rsidRDefault="00B079A4" w:rsidP="00E63BD3">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vi-VN"/>
        </w:rPr>
        <w:t xml:space="preserve">- </w:t>
      </w:r>
      <w:r w:rsidR="00712E27" w:rsidRPr="00AE6C1E">
        <w:rPr>
          <w:rFonts w:ascii="Times New Roman" w:eastAsia="Times New Roman" w:hAnsi="Times New Roman"/>
          <w:color w:val="000000" w:themeColor="text1"/>
          <w:sz w:val="28"/>
          <w:szCs w:val="28"/>
          <w:lang w:val="vi-VN"/>
        </w:rPr>
        <w:t>Chỉ đạo</w:t>
      </w:r>
      <w:r w:rsidR="009A043A" w:rsidRPr="00AE6C1E">
        <w:rPr>
          <w:rFonts w:ascii="Times New Roman" w:eastAsia="Times New Roman" w:hAnsi="Times New Roman"/>
          <w:color w:val="000000" w:themeColor="text1"/>
          <w:sz w:val="28"/>
          <w:szCs w:val="28"/>
          <w:lang w:val="vi-VN"/>
        </w:rPr>
        <w:t xml:space="preserve"> các </w:t>
      </w:r>
      <w:r w:rsidRPr="00AE6C1E">
        <w:rPr>
          <w:rFonts w:ascii="Times New Roman" w:eastAsia="Times New Roman" w:hAnsi="Times New Roman"/>
          <w:color w:val="000000" w:themeColor="text1"/>
          <w:sz w:val="28"/>
          <w:szCs w:val="28"/>
          <w:lang w:val="vi-VN"/>
        </w:rPr>
        <w:t xml:space="preserve">sở, </w:t>
      </w:r>
      <w:r w:rsidR="009A043A" w:rsidRPr="00AE6C1E">
        <w:rPr>
          <w:rFonts w:ascii="Times New Roman" w:eastAsia="Times New Roman" w:hAnsi="Times New Roman"/>
          <w:color w:val="000000" w:themeColor="text1"/>
          <w:sz w:val="28"/>
          <w:szCs w:val="28"/>
          <w:lang w:val="vi-VN"/>
        </w:rPr>
        <w:t>ban</w:t>
      </w:r>
      <w:r w:rsidRPr="00AE6C1E">
        <w:rPr>
          <w:rFonts w:ascii="Times New Roman" w:eastAsia="Times New Roman" w:hAnsi="Times New Roman"/>
          <w:color w:val="000000" w:themeColor="text1"/>
          <w:sz w:val="28"/>
          <w:szCs w:val="28"/>
          <w:lang w:val="vi-VN"/>
        </w:rPr>
        <w:t>,</w:t>
      </w:r>
      <w:r w:rsidR="009A043A" w:rsidRPr="00AE6C1E">
        <w:rPr>
          <w:rFonts w:ascii="Times New Roman" w:eastAsia="Times New Roman" w:hAnsi="Times New Roman"/>
          <w:color w:val="000000" w:themeColor="text1"/>
          <w:sz w:val="28"/>
          <w:szCs w:val="28"/>
          <w:lang w:val="vi-VN"/>
        </w:rPr>
        <w:t xml:space="preserve"> ngành, </w:t>
      </w:r>
      <w:r w:rsidR="00712E27" w:rsidRPr="00AE6C1E">
        <w:rPr>
          <w:rFonts w:ascii="Times New Roman" w:eastAsia="Times New Roman" w:hAnsi="Times New Roman"/>
          <w:color w:val="000000" w:themeColor="text1"/>
          <w:sz w:val="28"/>
          <w:szCs w:val="28"/>
          <w:lang w:val="vi-VN"/>
        </w:rPr>
        <w:t>UBND cấp xã</w:t>
      </w:r>
      <w:r w:rsidR="009A043A" w:rsidRPr="00AE6C1E">
        <w:rPr>
          <w:rFonts w:ascii="Times New Roman" w:eastAsia="Times New Roman" w:hAnsi="Times New Roman"/>
          <w:color w:val="000000" w:themeColor="text1"/>
          <w:sz w:val="28"/>
          <w:szCs w:val="28"/>
          <w:lang w:val="vi-VN"/>
        </w:rPr>
        <w:t xml:space="preserve"> có liên quan nhằm đảm bảo các điều kiện triển khai Đề án.</w:t>
      </w:r>
    </w:p>
    <w:p w14:paraId="6B93BA82" w14:textId="65648793" w:rsidR="009A043A" w:rsidRPr="00AE6C1E" w:rsidRDefault="00B079A4" w:rsidP="00E63BD3">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vi-VN"/>
        </w:rPr>
        <w:t xml:space="preserve">- </w:t>
      </w:r>
      <w:r w:rsidR="009A043A" w:rsidRPr="00AE6C1E">
        <w:rPr>
          <w:rFonts w:ascii="Times New Roman" w:eastAsia="Times New Roman" w:hAnsi="Times New Roman"/>
          <w:color w:val="000000" w:themeColor="text1"/>
          <w:sz w:val="28"/>
          <w:szCs w:val="28"/>
          <w:lang w:val="vi-VN"/>
        </w:rPr>
        <w:t>Sơ kết, đánh giá kết quả thực hiện Đề án cuối mỗi năm và cuối giai đoạn vào Quý III năm 20</w:t>
      </w:r>
      <w:r w:rsidR="0054699A" w:rsidRPr="00AE6C1E">
        <w:rPr>
          <w:rFonts w:ascii="Times New Roman" w:eastAsia="Times New Roman" w:hAnsi="Times New Roman"/>
          <w:color w:val="000000" w:themeColor="text1"/>
          <w:sz w:val="28"/>
          <w:szCs w:val="28"/>
          <w:lang w:val="vi-VN"/>
        </w:rPr>
        <w:t>30</w:t>
      </w:r>
      <w:r w:rsidR="009A043A" w:rsidRPr="00AE6C1E">
        <w:rPr>
          <w:rFonts w:ascii="Times New Roman" w:eastAsia="Times New Roman" w:hAnsi="Times New Roman"/>
          <w:color w:val="000000" w:themeColor="text1"/>
          <w:sz w:val="28"/>
          <w:szCs w:val="28"/>
          <w:lang w:val="vi-VN"/>
        </w:rPr>
        <w:t>.</w:t>
      </w:r>
    </w:p>
    <w:p w14:paraId="1D67039E" w14:textId="48247C40" w:rsidR="009A043A" w:rsidRPr="00AE6C1E" w:rsidRDefault="0054699A" w:rsidP="00A828AE">
      <w:pPr>
        <w:pStyle w:val="Heading3"/>
        <w:spacing w:line="360" w:lineRule="exact"/>
        <w:ind w:firstLine="709"/>
        <w:rPr>
          <w:rFonts w:ascii="Times New Roman" w:hAnsi="Times New Roman"/>
          <w:color w:val="000000" w:themeColor="text1"/>
          <w:sz w:val="28"/>
          <w:szCs w:val="28"/>
          <w:lang w:val="vi-VN"/>
        </w:rPr>
      </w:pPr>
      <w:bookmarkStart w:id="89" w:name="_Toc216590479"/>
      <w:r w:rsidRPr="00AE6C1E">
        <w:rPr>
          <w:rFonts w:ascii="Times New Roman" w:hAnsi="Times New Roman"/>
          <w:b/>
          <w:bCs/>
          <w:color w:val="000000" w:themeColor="text1"/>
          <w:sz w:val="28"/>
          <w:szCs w:val="28"/>
          <w:lang w:val="vi-VN"/>
        </w:rPr>
        <w:t>3. Giai đoạn sau năm 2030</w:t>
      </w:r>
      <w:bookmarkEnd w:id="89"/>
    </w:p>
    <w:p w14:paraId="14027794" w14:textId="2692DCDE" w:rsidR="009A043A" w:rsidRPr="00AE6C1E" w:rsidRDefault="00E970B4" w:rsidP="00A828AE">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vi-VN"/>
        </w:rPr>
        <w:t xml:space="preserve">Tổng kết </w:t>
      </w:r>
      <w:r w:rsidR="00E02F85" w:rsidRPr="00AE6C1E">
        <w:rPr>
          <w:rFonts w:ascii="Times New Roman" w:eastAsia="Times New Roman" w:hAnsi="Times New Roman"/>
          <w:color w:val="000000" w:themeColor="text1"/>
          <w:sz w:val="28"/>
          <w:szCs w:val="28"/>
          <w:lang w:val="vi-VN"/>
        </w:rPr>
        <w:t xml:space="preserve">giai đoạn </w:t>
      </w:r>
      <w:r w:rsidRPr="00AE6C1E">
        <w:rPr>
          <w:rFonts w:ascii="Times New Roman" w:eastAsia="Times New Roman" w:hAnsi="Times New Roman"/>
          <w:color w:val="000000" w:themeColor="text1"/>
          <w:sz w:val="28"/>
          <w:szCs w:val="28"/>
          <w:lang w:val="vi-VN"/>
        </w:rPr>
        <w:t>202</w:t>
      </w:r>
      <w:r w:rsidR="00E02F85" w:rsidRPr="00AE6C1E">
        <w:rPr>
          <w:rFonts w:ascii="Times New Roman" w:eastAsia="Times New Roman" w:hAnsi="Times New Roman"/>
          <w:color w:val="000000" w:themeColor="text1"/>
          <w:sz w:val="28"/>
          <w:szCs w:val="28"/>
          <w:lang w:val="vi-VN"/>
        </w:rPr>
        <w:t>5-</w:t>
      </w:r>
      <w:r w:rsidRPr="00AE6C1E">
        <w:rPr>
          <w:rFonts w:ascii="Times New Roman" w:eastAsia="Times New Roman" w:hAnsi="Times New Roman"/>
          <w:color w:val="000000" w:themeColor="text1"/>
          <w:sz w:val="28"/>
          <w:szCs w:val="28"/>
          <w:lang w:val="vi-VN"/>
        </w:rPr>
        <w:t>2030; ban hành Kế hoạch</w:t>
      </w:r>
      <w:r w:rsidR="00E02F85" w:rsidRPr="00AE6C1E">
        <w:rPr>
          <w:rFonts w:ascii="Times New Roman" w:eastAsia="Times New Roman" w:hAnsi="Times New Roman"/>
          <w:color w:val="000000" w:themeColor="text1"/>
          <w:sz w:val="28"/>
          <w:szCs w:val="28"/>
          <w:lang w:val="vi-VN"/>
        </w:rPr>
        <w:t xml:space="preserve"> thực hiện giai đoạn </w:t>
      </w:r>
      <w:r w:rsidRPr="00AE6C1E">
        <w:rPr>
          <w:rFonts w:ascii="Times New Roman" w:eastAsia="Times New Roman" w:hAnsi="Times New Roman"/>
          <w:color w:val="000000" w:themeColor="text1"/>
          <w:sz w:val="28"/>
          <w:szCs w:val="28"/>
          <w:lang w:val="vi-VN"/>
        </w:rPr>
        <w:t>2031</w:t>
      </w:r>
      <w:r w:rsidR="00E02F85" w:rsidRPr="00AE6C1E">
        <w:rPr>
          <w:rFonts w:ascii="Times New Roman" w:eastAsia="Times New Roman" w:hAnsi="Times New Roman"/>
          <w:color w:val="000000" w:themeColor="text1"/>
          <w:sz w:val="28"/>
          <w:szCs w:val="28"/>
          <w:lang w:val="vi-VN"/>
        </w:rPr>
        <w:t>-</w:t>
      </w:r>
      <w:r w:rsidRPr="00AE6C1E">
        <w:rPr>
          <w:rFonts w:ascii="Times New Roman" w:eastAsia="Times New Roman" w:hAnsi="Times New Roman"/>
          <w:color w:val="000000" w:themeColor="text1"/>
          <w:sz w:val="28"/>
          <w:szCs w:val="28"/>
          <w:lang w:val="vi-VN"/>
        </w:rPr>
        <w:t>2035.</w:t>
      </w:r>
    </w:p>
    <w:p w14:paraId="7196EFE1" w14:textId="4B43E492" w:rsidR="0013781E" w:rsidRPr="00AE6C1E" w:rsidRDefault="009A043A" w:rsidP="00A828AE">
      <w:pPr>
        <w:pStyle w:val="Heading2"/>
        <w:spacing w:line="360" w:lineRule="exact"/>
        <w:rPr>
          <w:rFonts w:ascii="Times New Roman" w:hAnsi="Times New Roman"/>
          <w:i w:val="0"/>
          <w:color w:val="000000" w:themeColor="text1"/>
          <w:lang w:val="vi-VN"/>
        </w:rPr>
      </w:pPr>
      <w:bookmarkStart w:id="90" w:name="_Toc216590480"/>
      <w:r w:rsidRPr="00AE6C1E">
        <w:rPr>
          <w:rFonts w:ascii="Times New Roman" w:hAnsi="Times New Roman"/>
          <w:i w:val="0"/>
          <w:color w:val="000000" w:themeColor="text1"/>
          <w:lang w:val="vi-VN"/>
        </w:rPr>
        <w:t>I</w:t>
      </w:r>
      <w:r w:rsidR="005A6DBF" w:rsidRPr="00AE6C1E">
        <w:rPr>
          <w:rFonts w:ascii="Times New Roman" w:hAnsi="Times New Roman"/>
          <w:i w:val="0"/>
          <w:color w:val="000000" w:themeColor="text1"/>
          <w:lang w:val="vi-VN"/>
        </w:rPr>
        <w:t>I. KINH PHÍ THỰC HIỆN</w:t>
      </w:r>
      <w:bookmarkEnd w:id="90"/>
      <w:r w:rsidR="005A6DBF" w:rsidRPr="00AE6C1E">
        <w:rPr>
          <w:rFonts w:ascii="Times New Roman" w:hAnsi="Times New Roman"/>
          <w:i w:val="0"/>
          <w:color w:val="000000" w:themeColor="text1"/>
          <w:lang w:val="vi-VN"/>
        </w:rPr>
        <w:t xml:space="preserve"> </w:t>
      </w:r>
    </w:p>
    <w:p w14:paraId="11845489" w14:textId="77777777" w:rsidR="00FF356B" w:rsidRPr="00AE6C1E" w:rsidRDefault="00FF356B" w:rsidP="00FF356B">
      <w:pPr>
        <w:keepNext/>
        <w:keepLines/>
        <w:spacing w:before="40" w:after="0" w:line="360" w:lineRule="exact"/>
        <w:ind w:firstLineChars="252" w:firstLine="708"/>
        <w:outlineLvl w:val="2"/>
        <w:rPr>
          <w:rFonts w:ascii="Times New Roman" w:eastAsia="Times New Roman" w:hAnsi="Times New Roman"/>
          <w:b/>
          <w:bCs/>
          <w:color w:val="000000" w:themeColor="text1"/>
          <w:sz w:val="28"/>
          <w:szCs w:val="28"/>
          <w:lang w:val="vi-VN"/>
        </w:rPr>
      </w:pPr>
      <w:bookmarkStart w:id="91" w:name="_Toc216590481"/>
      <w:bookmarkStart w:id="92" w:name="_Toc216590483"/>
      <w:r w:rsidRPr="00AE6C1E">
        <w:rPr>
          <w:rFonts w:ascii="Times New Roman" w:eastAsia="Times New Roman" w:hAnsi="Times New Roman"/>
          <w:b/>
          <w:bCs/>
          <w:color w:val="000000" w:themeColor="text1"/>
          <w:sz w:val="28"/>
          <w:szCs w:val="28"/>
          <w:lang w:val="vi-VN"/>
        </w:rPr>
        <w:t>1. Tổng kinh phí dự kiến</w:t>
      </w:r>
      <w:bookmarkEnd w:id="91"/>
    </w:p>
    <w:p w14:paraId="1CABC5C4" w14:textId="1DEAD260" w:rsidR="00FF356B" w:rsidRPr="00AE6C1E" w:rsidRDefault="00FF356B" w:rsidP="00FF356B">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bCs/>
          <w:color w:val="000000" w:themeColor="text1"/>
          <w:sz w:val="28"/>
          <w:szCs w:val="28"/>
          <w:lang w:val="vi-VN"/>
        </w:rPr>
        <w:t>Kinh phí thực hiện Đề án:</w:t>
      </w:r>
      <w:r w:rsidRPr="00AE6C1E">
        <w:rPr>
          <w:rFonts w:ascii="Times New Roman" w:eastAsia="Times New Roman" w:hAnsi="Times New Roman"/>
          <w:color w:val="000000" w:themeColor="text1"/>
          <w:sz w:val="28"/>
          <w:szCs w:val="28"/>
          <w:lang w:val="vi-VN"/>
        </w:rPr>
        <w:t xml:space="preserve"> </w:t>
      </w:r>
      <w:r w:rsidRPr="00AE6C1E">
        <w:rPr>
          <w:rFonts w:ascii="Times New Roman" w:eastAsia="Times New Roman" w:hAnsi="Times New Roman"/>
          <w:color w:val="000000" w:themeColor="text1"/>
          <w:sz w:val="28"/>
          <w:szCs w:val="28"/>
          <w:lang w:val="vi-VN"/>
        </w:rPr>
        <w:tab/>
      </w:r>
      <w:r w:rsidRPr="00AE6C1E">
        <w:rPr>
          <w:rFonts w:ascii="Times New Roman" w:eastAsia="Times New Roman" w:hAnsi="Times New Roman"/>
          <w:b/>
          <w:color w:val="000000" w:themeColor="text1"/>
          <w:sz w:val="28"/>
          <w:szCs w:val="28"/>
          <w:lang w:val="nl-NL" w:eastAsia="en-GB"/>
        </w:rPr>
        <w:t>21.325,7</w:t>
      </w:r>
      <w:r w:rsidR="00367790">
        <w:rPr>
          <w:rFonts w:ascii="Times New Roman" w:eastAsia="Times New Roman" w:hAnsi="Times New Roman"/>
          <w:b/>
          <w:color w:val="000000" w:themeColor="text1"/>
          <w:sz w:val="28"/>
          <w:szCs w:val="28"/>
          <w:lang w:val="nl-NL" w:eastAsia="en-GB"/>
        </w:rPr>
        <w:t>201</w:t>
      </w:r>
      <w:r w:rsidRPr="00AE6C1E">
        <w:rPr>
          <w:rFonts w:ascii="Times New Roman" w:eastAsia="Times New Roman" w:hAnsi="Times New Roman"/>
          <w:bCs/>
          <w:color w:val="000000" w:themeColor="text1"/>
          <w:sz w:val="28"/>
          <w:szCs w:val="28"/>
          <w:lang w:val="vi-VN"/>
        </w:rPr>
        <w:t xml:space="preserve"> tỷ đồng</w:t>
      </w:r>
      <w:r w:rsidRPr="00AE6C1E">
        <w:rPr>
          <w:rFonts w:ascii="Times New Roman" w:eastAsia="Times New Roman" w:hAnsi="Times New Roman"/>
          <w:color w:val="000000" w:themeColor="text1"/>
          <w:sz w:val="28"/>
          <w:szCs w:val="28"/>
          <w:lang w:val="vi-VN"/>
        </w:rPr>
        <w:t>. Trong đó:</w:t>
      </w:r>
    </w:p>
    <w:p w14:paraId="04CEBA50" w14:textId="1ED606C8" w:rsidR="00FF356B" w:rsidRPr="00AE6C1E" w:rsidRDefault="00FF356B" w:rsidP="00FF356B">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 Ngân sách địa </w:t>
      </w:r>
      <w:r w:rsidRPr="00AE6C1E">
        <w:rPr>
          <w:rFonts w:ascii="Times New Roman" w:eastAsia="Times New Roman" w:hAnsi="Times New Roman"/>
          <w:color w:val="000000" w:themeColor="text1"/>
          <w:sz w:val="28"/>
          <w:szCs w:val="28"/>
          <w:lang w:val="vi-VN"/>
        </w:rPr>
        <w:t xml:space="preserve">phương: </w:t>
      </w:r>
      <w:r w:rsidRPr="00AE6C1E">
        <w:rPr>
          <w:rFonts w:ascii="Times New Roman" w:eastAsia="Times New Roman" w:hAnsi="Times New Roman"/>
          <w:color w:val="000000" w:themeColor="text1"/>
          <w:sz w:val="28"/>
          <w:szCs w:val="28"/>
          <w:lang w:val="vi-VN"/>
        </w:rPr>
        <w:tab/>
      </w:r>
      <w:r w:rsidRPr="00AE6C1E">
        <w:rPr>
          <w:rFonts w:ascii="Times New Roman" w:eastAsia="Times New Roman" w:hAnsi="Times New Roman"/>
          <w:b/>
          <w:color w:val="000000" w:themeColor="text1"/>
          <w:sz w:val="28"/>
          <w:szCs w:val="28"/>
          <w:lang w:val="nl-NL" w:eastAsia="en-GB"/>
        </w:rPr>
        <w:t>16.417,1</w:t>
      </w:r>
      <w:r w:rsidR="00367790">
        <w:rPr>
          <w:rFonts w:ascii="Times New Roman" w:eastAsia="Times New Roman" w:hAnsi="Times New Roman"/>
          <w:b/>
          <w:color w:val="000000" w:themeColor="text1"/>
          <w:sz w:val="28"/>
          <w:szCs w:val="28"/>
          <w:lang w:val="nl-NL" w:eastAsia="en-GB"/>
        </w:rPr>
        <w:t>0515</w:t>
      </w:r>
      <w:r w:rsidRPr="00AE6C1E">
        <w:rPr>
          <w:rFonts w:ascii="Times New Roman" w:hAnsi="Times New Roman"/>
          <w:color w:val="000000" w:themeColor="text1"/>
          <w:lang w:val="vi-VN"/>
        </w:rPr>
        <w:t xml:space="preserve"> </w:t>
      </w:r>
      <w:r w:rsidRPr="00AE6C1E">
        <w:rPr>
          <w:rFonts w:ascii="Times New Roman" w:eastAsia="Times New Roman" w:hAnsi="Times New Roman"/>
          <w:color w:val="000000" w:themeColor="text1"/>
          <w:sz w:val="28"/>
          <w:szCs w:val="28"/>
          <w:lang w:val="vi-VN"/>
        </w:rPr>
        <w:t>tỷ đồng, gồm:</w:t>
      </w:r>
    </w:p>
    <w:p w14:paraId="09CE34D4" w14:textId="48E857D7" w:rsidR="00FF356B" w:rsidRPr="00AE6C1E" w:rsidRDefault="00FF356B" w:rsidP="00FF356B">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vi-VN"/>
        </w:rPr>
        <w:t xml:space="preserve">+ Nguồn chi thường xuyên: </w:t>
      </w:r>
      <w:r w:rsidRPr="00AE6C1E">
        <w:rPr>
          <w:rFonts w:ascii="Times New Roman" w:eastAsia="Times New Roman" w:hAnsi="Times New Roman"/>
          <w:color w:val="000000" w:themeColor="text1"/>
          <w:sz w:val="28"/>
          <w:szCs w:val="28"/>
          <w:lang w:val="vi-VN"/>
        </w:rPr>
        <w:tab/>
        <w:t xml:space="preserve">  </w:t>
      </w:r>
      <w:r w:rsidRPr="00AE6C1E">
        <w:rPr>
          <w:rFonts w:ascii="Times New Roman" w:eastAsia="Times New Roman" w:hAnsi="Times New Roman"/>
          <w:b/>
          <w:color w:val="000000" w:themeColor="text1"/>
          <w:sz w:val="28"/>
          <w:szCs w:val="28"/>
          <w:lang w:val="nl-NL" w:eastAsia="en-GB"/>
        </w:rPr>
        <w:t>3.826,</w:t>
      </w:r>
      <w:r w:rsidR="00367790">
        <w:rPr>
          <w:rFonts w:ascii="Times New Roman" w:eastAsia="Times New Roman" w:hAnsi="Times New Roman"/>
          <w:b/>
          <w:color w:val="000000" w:themeColor="text1"/>
          <w:sz w:val="28"/>
          <w:szCs w:val="28"/>
          <w:lang w:val="nl-NL" w:eastAsia="en-GB"/>
        </w:rPr>
        <w:t>07065</w:t>
      </w:r>
      <w:r w:rsidRPr="00AE6C1E">
        <w:rPr>
          <w:rFonts w:ascii="Times New Roman" w:hAnsi="Times New Roman"/>
          <w:color w:val="000000" w:themeColor="text1"/>
          <w:lang w:val="vi-VN"/>
        </w:rPr>
        <w:t xml:space="preserve"> </w:t>
      </w:r>
      <w:r w:rsidRPr="00AE6C1E">
        <w:rPr>
          <w:rFonts w:ascii="Times New Roman" w:eastAsia="Times New Roman" w:hAnsi="Times New Roman"/>
          <w:color w:val="000000" w:themeColor="text1"/>
          <w:sz w:val="28"/>
          <w:szCs w:val="28"/>
          <w:lang w:val="vi-VN"/>
        </w:rPr>
        <w:t>tỷ đồng;</w:t>
      </w:r>
    </w:p>
    <w:p w14:paraId="46CD7179" w14:textId="77777777" w:rsidR="00FF356B" w:rsidRPr="00AE6C1E" w:rsidRDefault="00FF356B" w:rsidP="00FF356B">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vi-VN"/>
        </w:rPr>
        <w:t xml:space="preserve">+ Nguồn đầu tư công: </w:t>
      </w:r>
      <w:r w:rsidRPr="00AE6C1E">
        <w:rPr>
          <w:rFonts w:ascii="Times New Roman" w:eastAsia="Times New Roman" w:hAnsi="Times New Roman"/>
          <w:color w:val="000000" w:themeColor="text1"/>
          <w:sz w:val="28"/>
          <w:szCs w:val="28"/>
          <w:lang w:val="vi-VN"/>
        </w:rPr>
        <w:tab/>
      </w:r>
      <w:r w:rsidRPr="00AE6C1E">
        <w:rPr>
          <w:rFonts w:ascii="Times New Roman" w:eastAsia="Times New Roman" w:hAnsi="Times New Roman"/>
          <w:color w:val="000000" w:themeColor="text1"/>
          <w:sz w:val="28"/>
          <w:szCs w:val="28"/>
          <w:lang w:val="vi-VN"/>
        </w:rPr>
        <w:tab/>
      </w:r>
      <w:r w:rsidRPr="00AE6C1E">
        <w:rPr>
          <w:rFonts w:ascii="Times New Roman" w:eastAsia="Times New Roman" w:hAnsi="Times New Roman"/>
          <w:b/>
          <w:color w:val="000000" w:themeColor="text1"/>
          <w:sz w:val="28"/>
          <w:szCs w:val="28"/>
          <w:lang w:val="nl-NL" w:eastAsia="en-GB"/>
        </w:rPr>
        <w:t xml:space="preserve">12.591,0345 </w:t>
      </w:r>
      <w:r w:rsidRPr="00AE6C1E">
        <w:rPr>
          <w:rFonts w:ascii="Times New Roman" w:eastAsia="Times New Roman" w:hAnsi="Times New Roman"/>
          <w:color w:val="000000" w:themeColor="text1"/>
          <w:sz w:val="28"/>
          <w:szCs w:val="28"/>
          <w:lang w:val="vi-VN"/>
        </w:rPr>
        <w:t>tỷ đồng.</w:t>
      </w:r>
    </w:p>
    <w:p w14:paraId="5286FB3C" w14:textId="474096FE" w:rsidR="00FF356B" w:rsidRPr="00AE6C1E" w:rsidRDefault="00FF356B" w:rsidP="00FF356B">
      <w:pPr>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color w:val="000000" w:themeColor="text1"/>
          <w:sz w:val="28"/>
          <w:szCs w:val="28"/>
          <w:lang w:val="vi-VN"/>
        </w:rPr>
        <w:t xml:space="preserve">- Nguồn xã hội hóa: </w:t>
      </w:r>
      <w:r w:rsidRPr="00AE6C1E">
        <w:rPr>
          <w:rFonts w:ascii="Times New Roman" w:eastAsia="Times New Roman" w:hAnsi="Times New Roman"/>
          <w:color w:val="000000" w:themeColor="text1"/>
          <w:sz w:val="28"/>
          <w:szCs w:val="28"/>
          <w:lang w:val="vi-VN"/>
        </w:rPr>
        <w:tab/>
      </w:r>
      <w:r w:rsidRPr="00AE6C1E">
        <w:rPr>
          <w:rFonts w:ascii="Times New Roman" w:eastAsia="Times New Roman" w:hAnsi="Times New Roman"/>
          <w:color w:val="000000" w:themeColor="text1"/>
          <w:sz w:val="28"/>
          <w:szCs w:val="28"/>
          <w:lang w:val="vi-VN"/>
        </w:rPr>
        <w:tab/>
      </w:r>
      <w:r w:rsidRPr="00AE6C1E">
        <w:rPr>
          <w:rFonts w:ascii="Times New Roman" w:eastAsia="Times New Roman" w:hAnsi="Times New Roman"/>
          <w:b/>
          <w:color w:val="000000" w:themeColor="text1"/>
          <w:sz w:val="28"/>
          <w:szCs w:val="28"/>
          <w:lang w:val="nl-NL" w:eastAsia="en-GB"/>
        </w:rPr>
        <w:t xml:space="preserve">  4.847,7</w:t>
      </w:r>
      <w:r w:rsidR="00367790">
        <w:rPr>
          <w:rFonts w:ascii="Times New Roman" w:eastAsia="Times New Roman" w:hAnsi="Times New Roman"/>
          <w:b/>
          <w:color w:val="000000" w:themeColor="text1"/>
          <w:sz w:val="28"/>
          <w:szCs w:val="28"/>
          <w:lang w:val="nl-NL" w:eastAsia="en-GB"/>
        </w:rPr>
        <w:t>67</w:t>
      </w:r>
      <w:r w:rsidRPr="00AE6C1E">
        <w:rPr>
          <w:rFonts w:ascii="Times New Roman" w:eastAsia="Times New Roman" w:hAnsi="Times New Roman"/>
          <w:color w:val="000000" w:themeColor="text1"/>
          <w:sz w:val="28"/>
          <w:szCs w:val="28"/>
          <w:lang w:val="vi-VN"/>
        </w:rPr>
        <w:t xml:space="preserve"> tỷ đồng. </w:t>
      </w:r>
      <w:r w:rsidRPr="00AE6C1E">
        <w:rPr>
          <w:rFonts w:ascii="Times New Roman" w:eastAsia="Times New Roman" w:hAnsi="Times New Roman"/>
          <w:bCs/>
          <w:color w:val="000000" w:themeColor="text1"/>
          <w:sz w:val="28"/>
          <w:szCs w:val="28"/>
          <w:lang w:val="vi-VN"/>
        </w:rPr>
        <w:t>Trong đó:</w:t>
      </w:r>
    </w:p>
    <w:p w14:paraId="1F610331" w14:textId="77777777" w:rsidR="00FF356B" w:rsidRPr="00AE6C1E" w:rsidRDefault="00FF356B" w:rsidP="00FF356B">
      <w:pPr>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 Xã hội hóa đối với các cơ sở công lập: </w:t>
      </w:r>
      <w:r w:rsidRPr="00AE6C1E">
        <w:rPr>
          <w:rFonts w:ascii="Times New Roman" w:eastAsia="Times New Roman" w:hAnsi="Times New Roman"/>
          <w:b/>
          <w:color w:val="000000" w:themeColor="text1"/>
          <w:sz w:val="28"/>
          <w:szCs w:val="28"/>
          <w:lang w:val="nl-NL" w:eastAsia="en-GB"/>
        </w:rPr>
        <w:t>366,2929</w:t>
      </w:r>
      <w:r w:rsidRPr="00AE6C1E">
        <w:rPr>
          <w:rFonts w:ascii="Times New Roman" w:eastAsia="Times New Roman" w:hAnsi="Times New Roman"/>
          <w:bCs/>
          <w:color w:val="000000" w:themeColor="text1"/>
          <w:sz w:val="28"/>
          <w:szCs w:val="28"/>
          <w:lang w:val="vi-VN"/>
        </w:rPr>
        <w:t xml:space="preserve"> tỷ đồng;</w:t>
      </w:r>
    </w:p>
    <w:p w14:paraId="67C432D5" w14:textId="2B286893" w:rsidR="00FF356B" w:rsidRPr="00AE6C1E" w:rsidRDefault="00FF356B" w:rsidP="00FF356B">
      <w:pPr>
        <w:spacing w:after="0" w:line="360" w:lineRule="exact"/>
        <w:ind w:firstLine="709"/>
        <w:jc w:val="both"/>
        <w:rPr>
          <w:rFonts w:ascii="Times New Roman" w:eastAsia="Times New Roman" w:hAnsi="Times New Roman"/>
          <w:bCs/>
          <w:color w:val="000000" w:themeColor="text1"/>
          <w:sz w:val="28"/>
          <w:szCs w:val="28"/>
          <w:lang w:val="vi-VN"/>
        </w:rPr>
      </w:pPr>
      <w:r w:rsidRPr="00AE6C1E">
        <w:rPr>
          <w:rFonts w:ascii="Times New Roman" w:eastAsia="Times New Roman" w:hAnsi="Times New Roman"/>
          <w:bCs/>
          <w:color w:val="000000" w:themeColor="text1"/>
          <w:sz w:val="28"/>
          <w:szCs w:val="28"/>
          <w:lang w:val="vi-VN"/>
        </w:rPr>
        <w:t>+ Xã hội hóa 1</w:t>
      </w:r>
      <w:r w:rsidRPr="00AE6C1E">
        <w:rPr>
          <w:rFonts w:ascii="Times New Roman" w:hAnsi="Times New Roman"/>
          <w:bCs/>
          <w:color w:val="000000" w:themeColor="text1"/>
          <w:spacing w:val="-2"/>
          <w:sz w:val="28"/>
          <w:szCs w:val="28"/>
          <w:lang w:val="da-DK"/>
        </w:rPr>
        <w:t>8 cơ sở giáo dục tư thục từ MN đến THPT, 01 trường liên cấp quốc tế,</w:t>
      </w:r>
      <w:r w:rsidRPr="00AE6C1E">
        <w:rPr>
          <w:rFonts w:ascii="Times New Roman" w:eastAsia="Times New Roman" w:hAnsi="Times New Roman"/>
          <w:bCs/>
          <w:color w:val="000000" w:themeColor="text1"/>
          <w:sz w:val="28"/>
          <w:szCs w:val="28"/>
          <w:lang w:val="vi-VN"/>
        </w:rPr>
        <w:t xml:space="preserve"> dự án Phú Xuân và Tổ hợp giáo dục: </w:t>
      </w:r>
      <w:r w:rsidRPr="00AE6C1E">
        <w:rPr>
          <w:rFonts w:ascii="Times New Roman" w:eastAsia="Times New Roman" w:hAnsi="Times New Roman"/>
          <w:b/>
          <w:color w:val="000000" w:themeColor="text1"/>
          <w:sz w:val="28"/>
          <w:szCs w:val="28"/>
          <w:lang w:val="nl-NL" w:eastAsia="en-GB"/>
        </w:rPr>
        <w:t>4.481,4</w:t>
      </w:r>
      <w:r w:rsidR="00367790">
        <w:rPr>
          <w:rFonts w:ascii="Times New Roman" w:eastAsia="Times New Roman" w:hAnsi="Times New Roman"/>
          <w:b/>
          <w:color w:val="000000" w:themeColor="text1"/>
          <w:sz w:val="28"/>
          <w:szCs w:val="28"/>
          <w:lang w:val="nl-NL" w:eastAsia="en-GB"/>
        </w:rPr>
        <w:t>741</w:t>
      </w:r>
      <w:r w:rsidRPr="00AE6C1E">
        <w:rPr>
          <w:rFonts w:ascii="Times New Roman" w:eastAsia="Times New Roman" w:hAnsi="Times New Roman"/>
          <w:bCs/>
          <w:color w:val="000000" w:themeColor="text1"/>
          <w:sz w:val="28"/>
          <w:szCs w:val="28"/>
          <w:lang w:val="vi-VN"/>
        </w:rPr>
        <w:t xml:space="preserve"> tỷ đồng.</w:t>
      </w:r>
    </w:p>
    <w:p w14:paraId="6CDF12E2" w14:textId="77777777" w:rsidR="00FF356B" w:rsidRPr="00AE6C1E" w:rsidRDefault="00FF356B" w:rsidP="00FF356B">
      <w:pPr>
        <w:spacing w:after="0" w:line="360" w:lineRule="exact"/>
        <w:ind w:firstLine="709"/>
        <w:jc w:val="both"/>
        <w:rPr>
          <w:rFonts w:ascii="Times New Roman" w:eastAsia="Times New Roman" w:hAnsi="Times New Roman"/>
          <w:color w:val="000000" w:themeColor="text1"/>
          <w:sz w:val="28"/>
          <w:szCs w:val="28"/>
          <w:lang w:val="vi-VN"/>
        </w:rPr>
      </w:pPr>
      <w:r w:rsidRPr="00AE6C1E">
        <w:rPr>
          <w:rFonts w:ascii="Times New Roman" w:eastAsia="Times New Roman" w:hAnsi="Times New Roman"/>
          <w:bCs/>
          <w:color w:val="000000" w:themeColor="text1"/>
          <w:sz w:val="28"/>
          <w:szCs w:val="28"/>
          <w:lang w:val="vi-VN"/>
        </w:rPr>
        <w:t xml:space="preserve">- Nguồn tự chủ của đơn vị: </w:t>
      </w:r>
      <w:r w:rsidRPr="00AE6C1E">
        <w:rPr>
          <w:rFonts w:ascii="Times New Roman" w:eastAsia="Times New Roman" w:hAnsi="Times New Roman"/>
          <w:bCs/>
          <w:color w:val="000000" w:themeColor="text1"/>
          <w:sz w:val="28"/>
          <w:szCs w:val="28"/>
          <w:lang w:val="vi-VN"/>
        </w:rPr>
        <w:tab/>
      </w:r>
      <w:r w:rsidRPr="00AE6C1E">
        <w:rPr>
          <w:rFonts w:ascii="Times New Roman" w:eastAsia="Times New Roman" w:hAnsi="Times New Roman"/>
          <w:bCs/>
          <w:color w:val="000000" w:themeColor="text1"/>
          <w:sz w:val="28"/>
          <w:szCs w:val="28"/>
          <w:lang w:val="vi-VN"/>
        </w:rPr>
        <w:tab/>
      </w:r>
      <w:r w:rsidRPr="00AE6C1E">
        <w:rPr>
          <w:rFonts w:ascii="Times New Roman" w:eastAsia="Times New Roman" w:hAnsi="Times New Roman"/>
          <w:b/>
          <w:color w:val="000000" w:themeColor="text1"/>
          <w:sz w:val="28"/>
          <w:szCs w:val="28"/>
          <w:lang w:val="nl-NL" w:eastAsia="en-GB"/>
        </w:rPr>
        <w:t xml:space="preserve">60,848 </w:t>
      </w:r>
      <w:r w:rsidRPr="00AE6C1E">
        <w:rPr>
          <w:rFonts w:ascii="Times New Roman" w:eastAsia="Times New Roman" w:hAnsi="Times New Roman"/>
          <w:color w:val="000000" w:themeColor="text1"/>
          <w:sz w:val="28"/>
          <w:szCs w:val="28"/>
          <w:lang w:val="vi-VN"/>
        </w:rPr>
        <w:t>tỷ đồng.</w:t>
      </w:r>
    </w:p>
    <w:p w14:paraId="44E44B75" w14:textId="77777777" w:rsidR="00FF356B" w:rsidRPr="00AE6C1E" w:rsidRDefault="00FF356B" w:rsidP="00FF356B">
      <w:pPr>
        <w:keepNext/>
        <w:keepLines/>
        <w:spacing w:before="40" w:after="0" w:line="360" w:lineRule="exact"/>
        <w:ind w:firstLineChars="252" w:firstLine="708"/>
        <w:outlineLvl w:val="2"/>
        <w:rPr>
          <w:rFonts w:ascii="Times New Roman" w:eastAsia="Times New Roman" w:hAnsi="Times New Roman"/>
          <w:b/>
          <w:bCs/>
          <w:color w:val="000000" w:themeColor="text1"/>
          <w:sz w:val="28"/>
          <w:szCs w:val="28"/>
          <w:lang w:val="vi-VN"/>
        </w:rPr>
      </w:pPr>
      <w:bookmarkStart w:id="93" w:name="_Toc216590482"/>
      <w:r w:rsidRPr="00AE6C1E">
        <w:rPr>
          <w:rFonts w:ascii="Times New Roman" w:eastAsia="Times New Roman" w:hAnsi="Times New Roman"/>
          <w:b/>
          <w:bCs/>
          <w:color w:val="000000" w:themeColor="text1"/>
          <w:sz w:val="28"/>
          <w:szCs w:val="28"/>
          <w:lang w:val="vi-VN"/>
        </w:rPr>
        <w:t>2. Nhu cầu ngân sách địa phương theo từng nhiệm vụ, giải pháp</w:t>
      </w:r>
      <w:bookmarkEnd w:id="93"/>
    </w:p>
    <w:p w14:paraId="052F9BF4" w14:textId="068F6FFF" w:rsidR="00FF356B" w:rsidRPr="00AE6C1E" w:rsidRDefault="00FF356B" w:rsidP="00FF356B">
      <w:pPr>
        <w:widowControl w:val="0"/>
        <w:spacing w:after="0" w:line="360" w:lineRule="exact"/>
        <w:ind w:firstLine="709"/>
        <w:jc w:val="both"/>
        <w:rPr>
          <w:rFonts w:ascii="Times New Roman" w:eastAsia="Times New Roman" w:hAnsi="Times New Roman"/>
          <w:color w:val="000000" w:themeColor="text1"/>
          <w:sz w:val="28"/>
          <w:szCs w:val="28"/>
          <w:lang w:val="nl-NL" w:eastAsia="en-GB"/>
        </w:rPr>
      </w:pPr>
      <w:r w:rsidRPr="00AE6C1E">
        <w:rPr>
          <w:rFonts w:ascii="Times New Roman" w:eastAsia="Times New Roman" w:hAnsi="Times New Roman"/>
          <w:color w:val="000000" w:themeColor="text1"/>
          <w:sz w:val="28"/>
          <w:szCs w:val="28"/>
          <w:lang w:val="nl-NL" w:eastAsia="en-GB"/>
        </w:rPr>
        <w:t xml:space="preserve">- Nguồn chi thường xuyên: </w:t>
      </w:r>
      <w:r w:rsidRPr="00AE6C1E">
        <w:rPr>
          <w:rFonts w:ascii="Times New Roman" w:eastAsia="Times New Roman" w:hAnsi="Times New Roman"/>
          <w:color w:val="000000" w:themeColor="text1"/>
          <w:sz w:val="28"/>
          <w:szCs w:val="28"/>
          <w:lang w:val="nl-NL" w:eastAsia="en-GB"/>
        </w:rPr>
        <w:tab/>
      </w:r>
      <w:r w:rsidRPr="00AE6C1E">
        <w:rPr>
          <w:rFonts w:ascii="Times New Roman" w:eastAsia="Times New Roman" w:hAnsi="Times New Roman"/>
          <w:color w:val="000000" w:themeColor="text1"/>
          <w:sz w:val="28"/>
          <w:szCs w:val="28"/>
          <w:lang w:val="vi-VN"/>
        </w:rPr>
        <w:t xml:space="preserve">  </w:t>
      </w:r>
      <w:r w:rsidR="00367790" w:rsidRPr="00AE6C1E">
        <w:rPr>
          <w:rFonts w:ascii="Times New Roman" w:eastAsia="Times New Roman" w:hAnsi="Times New Roman"/>
          <w:b/>
          <w:color w:val="000000" w:themeColor="text1"/>
          <w:sz w:val="28"/>
          <w:szCs w:val="28"/>
          <w:lang w:val="nl-NL" w:eastAsia="en-GB"/>
        </w:rPr>
        <w:t>3.826,</w:t>
      </w:r>
      <w:r w:rsidR="00367790">
        <w:rPr>
          <w:rFonts w:ascii="Times New Roman" w:eastAsia="Times New Roman" w:hAnsi="Times New Roman"/>
          <w:b/>
          <w:color w:val="000000" w:themeColor="text1"/>
          <w:sz w:val="28"/>
          <w:szCs w:val="28"/>
          <w:lang w:val="nl-NL" w:eastAsia="en-GB"/>
        </w:rPr>
        <w:t>07065</w:t>
      </w:r>
      <w:r w:rsidRPr="00AE6C1E">
        <w:rPr>
          <w:rFonts w:ascii="Times New Roman" w:hAnsi="Times New Roman"/>
          <w:color w:val="000000" w:themeColor="text1"/>
          <w:lang w:val="vi-VN"/>
        </w:rPr>
        <w:t xml:space="preserve"> </w:t>
      </w:r>
      <w:r w:rsidRPr="00AE6C1E">
        <w:rPr>
          <w:rFonts w:ascii="Times New Roman" w:eastAsia="Times New Roman" w:hAnsi="Times New Roman"/>
          <w:color w:val="000000" w:themeColor="text1"/>
          <w:sz w:val="28"/>
          <w:szCs w:val="28"/>
          <w:lang w:val="vi-VN"/>
        </w:rPr>
        <w:t>tỷ đồng</w:t>
      </w:r>
      <w:r w:rsidRPr="00AE6C1E">
        <w:rPr>
          <w:rFonts w:ascii="Times New Roman" w:eastAsia="Times New Roman" w:hAnsi="Times New Roman"/>
          <w:color w:val="000000" w:themeColor="text1"/>
          <w:sz w:val="28"/>
          <w:szCs w:val="28"/>
          <w:lang w:val="nl-NL" w:eastAsia="en-GB"/>
        </w:rPr>
        <w:t>; trong đó:</w:t>
      </w:r>
    </w:p>
    <w:p w14:paraId="0E7E87F5" w14:textId="73641879" w:rsidR="00FF356B" w:rsidRPr="00AE6C1E" w:rsidRDefault="00FF356B" w:rsidP="00FF356B">
      <w:pPr>
        <w:widowControl w:val="0"/>
        <w:spacing w:after="0" w:line="360" w:lineRule="exact"/>
        <w:ind w:firstLine="709"/>
        <w:jc w:val="both"/>
        <w:rPr>
          <w:rFonts w:ascii="Times New Roman" w:eastAsia="Times New Roman" w:hAnsi="Times New Roman"/>
          <w:color w:val="000000" w:themeColor="text1"/>
          <w:sz w:val="28"/>
          <w:szCs w:val="28"/>
          <w:lang w:val="nl-NL" w:eastAsia="en-GB"/>
        </w:rPr>
      </w:pPr>
      <w:r w:rsidRPr="00AE6C1E">
        <w:rPr>
          <w:rFonts w:ascii="Times New Roman" w:eastAsia="Times New Roman" w:hAnsi="Times New Roman"/>
          <w:color w:val="000000" w:themeColor="text1"/>
          <w:sz w:val="28"/>
          <w:szCs w:val="28"/>
          <w:lang w:val="nl-NL" w:eastAsia="en-GB"/>
        </w:rPr>
        <w:t xml:space="preserve">+ Giải pháp về nhân lực: </w:t>
      </w:r>
      <w:r w:rsidRPr="00AE6C1E">
        <w:rPr>
          <w:rFonts w:ascii="Times New Roman" w:eastAsia="Times New Roman" w:hAnsi="Times New Roman"/>
          <w:color w:val="000000" w:themeColor="text1"/>
          <w:sz w:val="28"/>
          <w:szCs w:val="28"/>
          <w:lang w:val="nl-NL" w:eastAsia="en-GB"/>
        </w:rPr>
        <w:tab/>
        <w:t xml:space="preserve">   </w:t>
      </w:r>
      <w:r w:rsidRPr="00AE6C1E">
        <w:rPr>
          <w:rFonts w:ascii="Times New Roman" w:eastAsia="Times New Roman" w:hAnsi="Times New Roman"/>
          <w:b/>
          <w:color w:val="000000" w:themeColor="text1"/>
          <w:sz w:val="28"/>
          <w:szCs w:val="28"/>
          <w:lang w:val="nl-NL" w:eastAsia="en-GB"/>
        </w:rPr>
        <w:t>957,</w:t>
      </w:r>
      <w:r w:rsidR="00367790">
        <w:rPr>
          <w:rFonts w:ascii="Times New Roman" w:eastAsia="Times New Roman" w:hAnsi="Times New Roman"/>
          <w:b/>
          <w:color w:val="000000" w:themeColor="text1"/>
          <w:sz w:val="28"/>
          <w:szCs w:val="28"/>
          <w:lang w:val="nl-NL" w:eastAsia="en-GB"/>
        </w:rPr>
        <w:t>3776</w:t>
      </w:r>
      <w:r w:rsidRPr="00AE6C1E">
        <w:rPr>
          <w:rFonts w:ascii="Times New Roman" w:eastAsia="Times New Roman" w:hAnsi="Times New Roman"/>
          <w:color w:val="000000" w:themeColor="text1"/>
          <w:sz w:val="24"/>
          <w:szCs w:val="24"/>
          <w:lang w:val="nl-NL" w:eastAsia="en-GB"/>
        </w:rPr>
        <w:t xml:space="preserve"> </w:t>
      </w:r>
      <w:r w:rsidRPr="00AE6C1E">
        <w:rPr>
          <w:rFonts w:ascii="Times New Roman" w:eastAsia="Times New Roman" w:hAnsi="Times New Roman"/>
          <w:color w:val="000000" w:themeColor="text1"/>
          <w:sz w:val="28"/>
          <w:szCs w:val="28"/>
          <w:lang w:val="nl-NL" w:eastAsia="en-GB"/>
        </w:rPr>
        <w:t>tỷ đồng;</w:t>
      </w:r>
    </w:p>
    <w:p w14:paraId="27326AD7" w14:textId="77777777" w:rsidR="00FF356B" w:rsidRPr="00AE6C1E" w:rsidRDefault="00FF356B" w:rsidP="00FF356B">
      <w:pPr>
        <w:widowControl w:val="0"/>
        <w:spacing w:after="0" w:line="360" w:lineRule="exact"/>
        <w:ind w:firstLine="709"/>
        <w:jc w:val="both"/>
        <w:rPr>
          <w:rFonts w:ascii="Times New Roman" w:eastAsia="Times New Roman" w:hAnsi="Times New Roman"/>
          <w:color w:val="000000" w:themeColor="text1"/>
          <w:sz w:val="28"/>
          <w:szCs w:val="28"/>
          <w:lang w:val="nl-NL" w:eastAsia="en-GB"/>
        </w:rPr>
      </w:pPr>
      <w:r w:rsidRPr="00AE6C1E">
        <w:rPr>
          <w:rFonts w:ascii="Times New Roman" w:eastAsia="Times New Roman" w:hAnsi="Times New Roman"/>
          <w:color w:val="000000" w:themeColor="text1"/>
          <w:sz w:val="28"/>
          <w:szCs w:val="28"/>
          <w:lang w:val="nl-NL" w:eastAsia="en-GB"/>
        </w:rPr>
        <w:t xml:space="preserve">+ Mua sắm, bổ sung thiết bị dạy học, thiết bị đào tạo: </w:t>
      </w:r>
      <w:r w:rsidRPr="00AE6C1E">
        <w:rPr>
          <w:rFonts w:ascii="Times New Roman" w:eastAsia="Times New Roman" w:hAnsi="Times New Roman"/>
          <w:b/>
          <w:color w:val="000000" w:themeColor="text1"/>
          <w:sz w:val="28"/>
          <w:szCs w:val="28"/>
          <w:lang w:val="nl-NL" w:eastAsia="en-GB"/>
        </w:rPr>
        <w:t>1.604,7213</w:t>
      </w:r>
      <w:r w:rsidRPr="00AE6C1E">
        <w:rPr>
          <w:rFonts w:ascii="Times New Roman" w:eastAsia="Times New Roman" w:hAnsi="Times New Roman"/>
          <w:color w:val="000000" w:themeColor="text1"/>
          <w:sz w:val="28"/>
          <w:szCs w:val="28"/>
          <w:lang w:val="nl-NL" w:eastAsia="en-GB"/>
        </w:rPr>
        <w:t xml:space="preserve"> tỷ đồng;</w:t>
      </w:r>
    </w:p>
    <w:p w14:paraId="543993B8" w14:textId="77777777" w:rsidR="00FF356B" w:rsidRPr="00AE6C1E" w:rsidRDefault="00FF356B" w:rsidP="00FF356B">
      <w:pPr>
        <w:widowControl w:val="0"/>
        <w:spacing w:after="0" w:line="360" w:lineRule="exact"/>
        <w:ind w:firstLine="709"/>
        <w:jc w:val="both"/>
        <w:rPr>
          <w:rFonts w:ascii="Times New Roman" w:eastAsia="Times New Roman" w:hAnsi="Times New Roman"/>
          <w:color w:val="000000" w:themeColor="text1"/>
          <w:sz w:val="28"/>
          <w:szCs w:val="28"/>
          <w:lang w:val="nl-NL" w:eastAsia="en-GB"/>
        </w:rPr>
      </w:pPr>
      <w:r w:rsidRPr="00AE6C1E">
        <w:rPr>
          <w:rFonts w:ascii="Times New Roman" w:eastAsia="Times New Roman" w:hAnsi="Times New Roman"/>
          <w:color w:val="000000" w:themeColor="text1"/>
          <w:sz w:val="28"/>
          <w:szCs w:val="28"/>
          <w:lang w:val="nl-NL" w:eastAsia="en-GB"/>
        </w:rPr>
        <w:t xml:space="preserve">+ Ứng dụng CNTT, chuyển đổi số: </w:t>
      </w:r>
      <w:r w:rsidRPr="00AE6C1E">
        <w:rPr>
          <w:rFonts w:ascii="Times New Roman" w:eastAsia="Times New Roman" w:hAnsi="Times New Roman"/>
          <w:b/>
          <w:bCs/>
          <w:color w:val="000000" w:themeColor="text1"/>
          <w:sz w:val="28"/>
          <w:szCs w:val="28"/>
          <w:lang w:val="nl-NL" w:eastAsia="en-GB"/>
        </w:rPr>
        <w:t xml:space="preserve">175,0000 </w:t>
      </w:r>
      <w:r w:rsidRPr="00AE6C1E">
        <w:rPr>
          <w:rFonts w:ascii="Times New Roman" w:eastAsia="Times New Roman" w:hAnsi="Times New Roman"/>
          <w:color w:val="000000" w:themeColor="text1"/>
          <w:sz w:val="28"/>
          <w:szCs w:val="28"/>
          <w:lang w:val="nl-NL" w:eastAsia="en-GB"/>
        </w:rPr>
        <w:t>tỷ đồng.</w:t>
      </w:r>
    </w:p>
    <w:p w14:paraId="3FE4DCF9" w14:textId="77777777" w:rsidR="00FF356B" w:rsidRPr="00AE6C1E" w:rsidRDefault="00FF356B" w:rsidP="00FF356B">
      <w:pPr>
        <w:widowControl w:val="0"/>
        <w:spacing w:after="0" w:line="360" w:lineRule="exact"/>
        <w:ind w:firstLine="709"/>
        <w:jc w:val="both"/>
        <w:rPr>
          <w:rFonts w:ascii="Times New Roman" w:eastAsia="Times New Roman" w:hAnsi="Times New Roman"/>
          <w:color w:val="000000" w:themeColor="text1"/>
          <w:sz w:val="28"/>
          <w:szCs w:val="28"/>
          <w:lang w:val="nl-NL" w:eastAsia="en-GB"/>
        </w:rPr>
      </w:pPr>
      <w:r w:rsidRPr="00AE6C1E">
        <w:rPr>
          <w:rFonts w:ascii="Times New Roman" w:eastAsia="Times New Roman" w:hAnsi="Times New Roman"/>
          <w:color w:val="000000" w:themeColor="text1"/>
          <w:sz w:val="28"/>
          <w:szCs w:val="28"/>
          <w:lang w:val="nl-NL" w:eastAsia="en-GB"/>
        </w:rPr>
        <w:t xml:space="preserve">+ Giải pháp chuyên môn: </w:t>
      </w:r>
      <w:r w:rsidRPr="00AE6C1E">
        <w:rPr>
          <w:rFonts w:ascii="Times New Roman" w:eastAsia="Times New Roman" w:hAnsi="Times New Roman"/>
          <w:b/>
          <w:bCs/>
          <w:color w:val="000000" w:themeColor="text1"/>
          <w:sz w:val="28"/>
          <w:szCs w:val="28"/>
          <w:lang w:val="nl-NL" w:eastAsia="en-GB"/>
        </w:rPr>
        <w:t xml:space="preserve">1.088,97175 </w:t>
      </w:r>
      <w:r w:rsidRPr="00AE6C1E">
        <w:rPr>
          <w:rFonts w:ascii="Times New Roman" w:eastAsia="Times New Roman" w:hAnsi="Times New Roman"/>
          <w:color w:val="000000" w:themeColor="text1"/>
          <w:sz w:val="28"/>
          <w:szCs w:val="28"/>
          <w:lang w:val="nl-NL" w:eastAsia="en-GB"/>
        </w:rPr>
        <w:t>tỷ đồng</w:t>
      </w:r>
      <w:r w:rsidRPr="00AE6C1E">
        <w:rPr>
          <w:rFonts w:ascii="Times New Roman" w:eastAsia="Times New Roman" w:hAnsi="Times New Roman"/>
          <w:i/>
          <w:iCs/>
          <w:color w:val="000000" w:themeColor="text1"/>
          <w:sz w:val="28"/>
          <w:szCs w:val="28"/>
          <w:lang w:val="nl-NL" w:eastAsia="en-GB"/>
        </w:rPr>
        <w:t>.</w:t>
      </w:r>
    </w:p>
    <w:p w14:paraId="49FE2236" w14:textId="77777777" w:rsidR="00FF356B" w:rsidRPr="00AE6C1E" w:rsidRDefault="00FF356B" w:rsidP="00FF356B">
      <w:pPr>
        <w:widowControl w:val="0"/>
        <w:spacing w:after="0" w:line="360" w:lineRule="exact"/>
        <w:ind w:firstLine="709"/>
        <w:jc w:val="both"/>
        <w:rPr>
          <w:rFonts w:ascii="Times New Roman" w:eastAsia="Times New Roman" w:hAnsi="Times New Roman"/>
          <w:color w:val="000000" w:themeColor="text1"/>
          <w:sz w:val="28"/>
          <w:szCs w:val="28"/>
          <w:lang w:val="nl-NL" w:eastAsia="en-GB"/>
        </w:rPr>
      </w:pPr>
      <w:r w:rsidRPr="00AE6C1E">
        <w:rPr>
          <w:rFonts w:ascii="Times New Roman" w:eastAsia="Times New Roman" w:hAnsi="Times New Roman"/>
          <w:color w:val="000000" w:themeColor="text1"/>
          <w:sz w:val="28"/>
          <w:szCs w:val="28"/>
          <w:lang w:val="nl-NL" w:eastAsia="en-GB"/>
        </w:rPr>
        <w:t xml:space="preserve">- Nguồn đầu tư công: </w:t>
      </w:r>
      <w:r w:rsidRPr="00AE6C1E">
        <w:rPr>
          <w:rFonts w:ascii="Times New Roman" w:eastAsia="Times New Roman" w:hAnsi="Times New Roman"/>
          <w:b/>
          <w:color w:val="000000" w:themeColor="text1"/>
          <w:sz w:val="28"/>
          <w:szCs w:val="28"/>
          <w:lang w:val="nl-NL" w:eastAsia="en-GB"/>
        </w:rPr>
        <w:t xml:space="preserve">12.591,0345 </w:t>
      </w:r>
      <w:r w:rsidRPr="00AE6C1E">
        <w:rPr>
          <w:rFonts w:ascii="Times New Roman" w:eastAsia="Times New Roman" w:hAnsi="Times New Roman"/>
          <w:color w:val="000000" w:themeColor="text1"/>
          <w:sz w:val="28"/>
          <w:szCs w:val="28"/>
          <w:lang w:val="vi-VN"/>
        </w:rPr>
        <w:t>tỷ đồng</w:t>
      </w:r>
      <w:r w:rsidRPr="00AE6C1E">
        <w:rPr>
          <w:rFonts w:ascii="Times New Roman" w:eastAsia="Times New Roman" w:hAnsi="Times New Roman"/>
          <w:color w:val="000000" w:themeColor="text1"/>
          <w:sz w:val="28"/>
          <w:szCs w:val="28"/>
          <w:lang w:val="nl-NL" w:eastAsia="en-GB"/>
        </w:rPr>
        <w:t>, gồm:</w:t>
      </w:r>
    </w:p>
    <w:p w14:paraId="35733EB8" w14:textId="77777777" w:rsidR="00FF356B" w:rsidRPr="00AE6C1E" w:rsidRDefault="00FF356B" w:rsidP="00FF356B">
      <w:pPr>
        <w:widowControl w:val="0"/>
        <w:spacing w:after="0" w:line="360" w:lineRule="exact"/>
        <w:ind w:firstLine="709"/>
        <w:jc w:val="both"/>
        <w:rPr>
          <w:rFonts w:ascii="Times New Roman" w:eastAsia="Times New Roman" w:hAnsi="Times New Roman"/>
          <w:color w:val="000000" w:themeColor="text1"/>
          <w:sz w:val="28"/>
          <w:szCs w:val="28"/>
          <w:lang w:val="nl-NL" w:eastAsia="en-GB"/>
        </w:rPr>
      </w:pPr>
      <w:r w:rsidRPr="00AE6C1E">
        <w:rPr>
          <w:rFonts w:ascii="Times New Roman" w:eastAsia="Times New Roman" w:hAnsi="Times New Roman"/>
          <w:color w:val="000000" w:themeColor="text1"/>
          <w:sz w:val="28"/>
          <w:szCs w:val="28"/>
          <w:lang w:val="nl-NL" w:eastAsia="en-GB"/>
        </w:rPr>
        <w:lastRenderedPageBreak/>
        <w:t xml:space="preserve">+ Đầu tư cơ sở vật chất từ MN đến THPT: </w:t>
      </w:r>
      <w:r w:rsidRPr="00AE6C1E">
        <w:rPr>
          <w:rFonts w:ascii="Times New Roman" w:eastAsia="Times New Roman" w:hAnsi="Times New Roman"/>
          <w:b/>
          <w:color w:val="000000" w:themeColor="text1"/>
          <w:sz w:val="28"/>
          <w:szCs w:val="28"/>
          <w:lang w:val="nl-NL" w:eastAsia="en-GB"/>
        </w:rPr>
        <w:t>10.475,720</w:t>
      </w:r>
      <w:r w:rsidRPr="00AE6C1E">
        <w:rPr>
          <w:rFonts w:ascii="Times New Roman" w:eastAsia="Times New Roman" w:hAnsi="Times New Roman"/>
          <w:color w:val="000000" w:themeColor="text1"/>
          <w:sz w:val="28"/>
          <w:szCs w:val="28"/>
          <w:lang w:val="nl-NL" w:eastAsia="en-GB"/>
        </w:rPr>
        <w:t xml:space="preserve"> tỷ đồng; trong đó, ngân sách thành phố </w:t>
      </w:r>
      <w:r w:rsidRPr="00AE6C1E">
        <w:rPr>
          <w:rFonts w:ascii="Times New Roman" w:eastAsia="Times New Roman" w:hAnsi="Times New Roman"/>
          <w:b/>
          <w:color w:val="000000" w:themeColor="text1"/>
          <w:sz w:val="28"/>
          <w:szCs w:val="28"/>
          <w:lang w:val="nl-NL" w:eastAsia="en-GB"/>
        </w:rPr>
        <w:t>6.484,9050</w:t>
      </w:r>
      <w:r w:rsidRPr="00AE6C1E">
        <w:rPr>
          <w:rFonts w:ascii="Times New Roman" w:eastAsia="Times New Roman" w:hAnsi="Times New Roman"/>
          <w:color w:val="000000" w:themeColor="text1"/>
          <w:sz w:val="28"/>
          <w:szCs w:val="28"/>
          <w:lang w:val="nl-NL" w:eastAsia="en-GB"/>
        </w:rPr>
        <w:t xml:space="preserve"> tỷ đồng, ngân sách cấp xã </w:t>
      </w:r>
      <w:r w:rsidRPr="00AE6C1E">
        <w:rPr>
          <w:rFonts w:ascii="Times New Roman" w:eastAsia="Times New Roman" w:hAnsi="Times New Roman"/>
          <w:b/>
          <w:color w:val="000000" w:themeColor="text1"/>
          <w:sz w:val="28"/>
          <w:szCs w:val="28"/>
          <w:lang w:val="nl-NL" w:eastAsia="en-GB"/>
        </w:rPr>
        <w:t>3.990,8150</w:t>
      </w:r>
      <w:r w:rsidRPr="00AE6C1E">
        <w:rPr>
          <w:rFonts w:ascii="Times New Roman" w:eastAsia="Times New Roman" w:hAnsi="Times New Roman"/>
          <w:color w:val="000000" w:themeColor="text1"/>
          <w:sz w:val="28"/>
          <w:szCs w:val="28"/>
          <w:lang w:val="nl-NL" w:eastAsia="en-GB"/>
        </w:rPr>
        <w:t xml:space="preserve"> tỷ đồng. </w:t>
      </w:r>
    </w:p>
    <w:p w14:paraId="2139EF2A" w14:textId="77777777" w:rsidR="00FF356B" w:rsidRPr="00AE6C1E" w:rsidRDefault="00FF356B" w:rsidP="00FF356B">
      <w:pPr>
        <w:widowControl w:val="0"/>
        <w:spacing w:after="0" w:line="360" w:lineRule="exact"/>
        <w:ind w:firstLine="709"/>
        <w:jc w:val="both"/>
        <w:rPr>
          <w:rFonts w:ascii="Times New Roman" w:eastAsia="Times New Roman" w:hAnsi="Times New Roman"/>
          <w:color w:val="000000" w:themeColor="text1"/>
          <w:sz w:val="28"/>
          <w:szCs w:val="28"/>
          <w:lang w:val="nl-NL" w:eastAsia="en-GB"/>
        </w:rPr>
      </w:pPr>
      <w:r w:rsidRPr="00AE6C1E">
        <w:rPr>
          <w:rFonts w:ascii="Times New Roman" w:eastAsia="Times New Roman" w:hAnsi="Times New Roman"/>
          <w:color w:val="000000" w:themeColor="text1"/>
          <w:sz w:val="28"/>
          <w:szCs w:val="28"/>
          <w:lang w:val="nl-NL" w:eastAsia="en-GB"/>
        </w:rPr>
        <w:t xml:space="preserve">+ Đầu tư cơ sở vật chất cơ sở GDNN: </w:t>
      </w:r>
      <w:r w:rsidRPr="00AE6C1E">
        <w:rPr>
          <w:rFonts w:ascii="Times New Roman" w:eastAsia="Times New Roman" w:hAnsi="Times New Roman"/>
          <w:b/>
          <w:color w:val="000000" w:themeColor="text1"/>
          <w:sz w:val="28"/>
          <w:szCs w:val="28"/>
          <w:lang w:val="nl-NL" w:eastAsia="en-GB"/>
        </w:rPr>
        <w:t>734,4545</w:t>
      </w:r>
      <w:r w:rsidRPr="00AE6C1E">
        <w:rPr>
          <w:color w:val="000000" w:themeColor="text1"/>
        </w:rPr>
        <w:t xml:space="preserve"> </w:t>
      </w:r>
      <w:r w:rsidRPr="00AE6C1E">
        <w:rPr>
          <w:rFonts w:ascii="Times New Roman" w:eastAsia="Times New Roman" w:hAnsi="Times New Roman"/>
          <w:color w:val="000000" w:themeColor="text1"/>
          <w:sz w:val="28"/>
          <w:szCs w:val="28"/>
          <w:lang w:val="nl-NL" w:eastAsia="en-GB"/>
        </w:rPr>
        <w:t>tỷ đồng.</w:t>
      </w:r>
    </w:p>
    <w:p w14:paraId="4698DB53" w14:textId="77777777" w:rsidR="00FF356B" w:rsidRPr="00AE6C1E" w:rsidRDefault="00FF356B" w:rsidP="00FF356B">
      <w:pPr>
        <w:widowControl w:val="0"/>
        <w:spacing w:after="0" w:line="360" w:lineRule="exact"/>
        <w:ind w:firstLine="709"/>
        <w:jc w:val="both"/>
        <w:rPr>
          <w:rFonts w:ascii="Times New Roman" w:eastAsia="Times New Roman" w:hAnsi="Times New Roman"/>
          <w:color w:val="000000" w:themeColor="text1"/>
          <w:sz w:val="28"/>
          <w:szCs w:val="28"/>
          <w:lang w:val="nl-NL" w:eastAsia="en-GB"/>
        </w:rPr>
      </w:pPr>
      <w:r w:rsidRPr="00AE6C1E">
        <w:rPr>
          <w:rFonts w:ascii="Times New Roman" w:eastAsia="Times New Roman" w:hAnsi="Times New Roman"/>
          <w:color w:val="000000" w:themeColor="text1"/>
          <w:spacing w:val="-4"/>
          <w:sz w:val="28"/>
          <w:szCs w:val="28"/>
          <w:lang w:val="nl-NL" w:eastAsia="en-GB"/>
        </w:rPr>
        <w:t xml:space="preserve">+ Đầu tư cơ sở vật chất cơ sở GDĐH thành phố quản lý: </w:t>
      </w:r>
      <w:r w:rsidRPr="00AE6C1E">
        <w:rPr>
          <w:rFonts w:ascii="Times New Roman" w:eastAsia="Times New Roman" w:hAnsi="Times New Roman"/>
          <w:b/>
          <w:color w:val="000000" w:themeColor="text1"/>
          <w:spacing w:val="-4"/>
          <w:sz w:val="28"/>
          <w:szCs w:val="28"/>
          <w:lang w:val="nl-NL" w:eastAsia="en-GB"/>
        </w:rPr>
        <w:t>1.380,8600</w:t>
      </w:r>
      <w:r w:rsidRPr="00AE6C1E">
        <w:rPr>
          <w:rFonts w:ascii="Times New Roman" w:eastAsia="Times New Roman" w:hAnsi="Times New Roman"/>
          <w:color w:val="000000" w:themeColor="text1"/>
          <w:spacing w:val="-4"/>
          <w:sz w:val="28"/>
          <w:szCs w:val="28"/>
          <w:lang w:val="nl-NL" w:eastAsia="en-GB"/>
        </w:rPr>
        <w:t xml:space="preserve"> tỷ đồng</w:t>
      </w:r>
      <w:r w:rsidRPr="00AE6C1E">
        <w:rPr>
          <w:rFonts w:ascii="Times New Roman" w:eastAsia="Times New Roman" w:hAnsi="Times New Roman"/>
          <w:color w:val="000000" w:themeColor="text1"/>
          <w:sz w:val="28"/>
          <w:szCs w:val="28"/>
          <w:lang w:val="nl-NL" w:eastAsia="en-GB"/>
        </w:rPr>
        <w:t>.</w:t>
      </w:r>
    </w:p>
    <w:p w14:paraId="54D64F7C" w14:textId="72136282" w:rsidR="00064E56" w:rsidRPr="00AE6C1E" w:rsidRDefault="009A043A" w:rsidP="00A828AE">
      <w:pPr>
        <w:pStyle w:val="Heading2"/>
        <w:spacing w:line="360" w:lineRule="exact"/>
        <w:rPr>
          <w:rFonts w:ascii="Times New Roman" w:hAnsi="Times New Roman"/>
          <w:b w:val="0"/>
          <w:i w:val="0"/>
          <w:color w:val="000000" w:themeColor="text1"/>
          <w:lang w:val="nl-NL"/>
        </w:rPr>
      </w:pPr>
      <w:r w:rsidRPr="00AE6C1E">
        <w:rPr>
          <w:rFonts w:ascii="Times New Roman" w:hAnsi="Times New Roman"/>
          <w:i w:val="0"/>
          <w:color w:val="000000" w:themeColor="text1"/>
          <w:lang w:val="nl-NL"/>
        </w:rPr>
        <w:t>I</w:t>
      </w:r>
      <w:r w:rsidR="005274BE" w:rsidRPr="00AE6C1E">
        <w:rPr>
          <w:rFonts w:ascii="Times New Roman" w:hAnsi="Times New Roman"/>
          <w:i w:val="0"/>
          <w:color w:val="000000" w:themeColor="text1"/>
          <w:lang w:val="nl-NL"/>
        </w:rPr>
        <w:t>II. PHÂN CÔNG TRÁCH NHIỆM THỰC HIỆN ĐỀ ÁN</w:t>
      </w:r>
      <w:bookmarkEnd w:id="92"/>
    </w:p>
    <w:p w14:paraId="3CB41E24" w14:textId="0774D612" w:rsidR="00064E56" w:rsidRPr="00AE6C1E" w:rsidRDefault="00064E56" w:rsidP="00A828AE">
      <w:pPr>
        <w:pStyle w:val="Heading3"/>
        <w:spacing w:line="360" w:lineRule="exact"/>
        <w:ind w:firstLine="709"/>
        <w:rPr>
          <w:rFonts w:ascii="Times New Roman" w:hAnsi="Times New Roman"/>
          <w:b/>
          <w:color w:val="000000" w:themeColor="text1"/>
          <w:sz w:val="28"/>
          <w:szCs w:val="28"/>
          <w:lang w:val="nl-NL"/>
        </w:rPr>
      </w:pPr>
      <w:bookmarkStart w:id="94" w:name="_Toc216590484"/>
      <w:r w:rsidRPr="00AE6C1E">
        <w:rPr>
          <w:rFonts w:ascii="Times New Roman" w:hAnsi="Times New Roman"/>
          <w:b/>
          <w:color w:val="000000" w:themeColor="text1"/>
          <w:sz w:val="28"/>
          <w:szCs w:val="28"/>
          <w:lang w:val="nl-NL"/>
        </w:rPr>
        <w:t>1. Sở Giáo dục và Đào tạo</w:t>
      </w:r>
      <w:bookmarkEnd w:id="94"/>
    </w:p>
    <w:p w14:paraId="0612E565" w14:textId="26E60BDB" w:rsidR="00BB04B1" w:rsidRPr="00AE6C1E" w:rsidRDefault="00BB04B1" w:rsidP="00A828AE">
      <w:pPr>
        <w:pStyle w:val="NormalWeb"/>
        <w:widowControl w:val="0"/>
        <w:spacing w:before="0" w:beforeAutospacing="0" w:after="0" w:afterAutospacing="0" w:line="360" w:lineRule="exact"/>
        <w:ind w:firstLine="709"/>
        <w:jc w:val="both"/>
        <w:rPr>
          <w:color w:val="000000" w:themeColor="text1"/>
          <w:sz w:val="28"/>
          <w:szCs w:val="28"/>
          <w:lang w:val="vi-VN"/>
        </w:rPr>
      </w:pPr>
      <w:r w:rsidRPr="00AE6C1E">
        <w:rPr>
          <w:color w:val="000000" w:themeColor="text1"/>
          <w:sz w:val="28"/>
          <w:szCs w:val="28"/>
          <w:lang w:val="vi-VN"/>
        </w:rPr>
        <w:t xml:space="preserve">a) </w:t>
      </w:r>
      <w:r w:rsidRPr="00AE6C1E">
        <w:rPr>
          <w:color w:val="000000" w:themeColor="text1"/>
          <w:sz w:val="28"/>
          <w:szCs w:val="28"/>
          <w:lang w:val="nl-NL"/>
        </w:rPr>
        <w:t xml:space="preserve">Là cơ quan thường trực, tham mưu cho </w:t>
      </w:r>
      <w:r w:rsidR="009E2F23" w:rsidRPr="00AE6C1E">
        <w:rPr>
          <w:color w:val="000000" w:themeColor="text1"/>
          <w:sz w:val="28"/>
          <w:szCs w:val="28"/>
          <w:lang w:val="nl-NL"/>
        </w:rPr>
        <w:t>UBND</w:t>
      </w:r>
      <w:r w:rsidRPr="00AE6C1E">
        <w:rPr>
          <w:color w:val="000000" w:themeColor="text1"/>
          <w:sz w:val="28"/>
          <w:szCs w:val="28"/>
          <w:lang w:val="nl-NL"/>
        </w:rPr>
        <w:t xml:space="preserve"> thành phố tổ chức triển khai thực hiện</w:t>
      </w:r>
      <w:r w:rsidRPr="00AE6C1E">
        <w:rPr>
          <w:color w:val="000000" w:themeColor="text1"/>
          <w:sz w:val="28"/>
          <w:szCs w:val="28"/>
          <w:lang w:val="vi-VN"/>
        </w:rPr>
        <w:t xml:space="preserve"> Đề án. </w:t>
      </w:r>
    </w:p>
    <w:p w14:paraId="1DF6F6D6" w14:textId="1C8716F1" w:rsidR="00BB04B1" w:rsidRPr="00AE6C1E" w:rsidRDefault="00BB04B1" w:rsidP="00A828AE">
      <w:pPr>
        <w:pStyle w:val="NormalWeb"/>
        <w:widowControl w:val="0"/>
        <w:spacing w:before="0" w:beforeAutospacing="0" w:after="0" w:afterAutospacing="0" w:line="360" w:lineRule="exact"/>
        <w:ind w:firstLine="709"/>
        <w:jc w:val="both"/>
        <w:rPr>
          <w:color w:val="000000" w:themeColor="text1"/>
          <w:sz w:val="28"/>
          <w:szCs w:val="28"/>
          <w:lang w:val="vi-VN"/>
        </w:rPr>
      </w:pPr>
      <w:r w:rsidRPr="00AE6C1E">
        <w:rPr>
          <w:color w:val="000000" w:themeColor="text1"/>
          <w:sz w:val="28"/>
          <w:szCs w:val="28"/>
          <w:lang w:val="vi-VN"/>
        </w:rPr>
        <w:t>b) Xây dựng Kế hoạch của ngành GDĐT và chỉ đạo các cơ sở GDĐT thuộc thẩm quyền xây dựng Kế hoạch thự</w:t>
      </w:r>
      <w:r w:rsidR="00C81140" w:rsidRPr="00AE6C1E">
        <w:rPr>
          <w:color w:val="000000" w:themeColor="text1"/>
          <w:sz w:val="28"/>
          <w:szCs w:val="28"/>
          <w:lang w:val="vi-VN"/>
        </w:rPr>
        <w:t xml:space="preserve">c hiện Đề án và Kế hoạch của </w:t>
      </w:r>
      <w:r w:rsidR="00F63C2F" w:rsidRPr="00AE6C1E">
        <w:rPr>
          <w:color w:val="000000" w:themeColor="text1"/>
          <w:sz w:val="28"/>
          <w:szCs w:val="28"/>
          <w:lang w:val="vi-VN"/>
        </w:rPr>
        <w:t>UBND</w:t>
      </w:r>
      <w:r w:rsidRPr="00AE6C1E">
        <w:rPr>
          <w:color w:val="000000" w:themeColor="text1"/>
          <w:sz w:val="28"/>
          <w:szCs w:val="28"/>
          <w:lang w:val="vi-VN"/>
        </w:rPr>
        <w:t xml:space="preserve"> thành phố với mục tiêu, lộ trình, biện pháp thực hiện cụ thể. </w:t>
      </w:r>
    </w:p>
    <w:p w14:paraId="0532C07A" w14:textId="2DDC4516" w:rsidR="00BB04B1" w:rsidRPr="00AE6C1E" w:rsidRDefault="00825D56"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AE6C1E">
        <w:rPr>
          <w:color w:val="000000" w:themeColor="text1"/>
          <w:sz w:val="28"/>
          <w:szCs w:val="28"/>
          <w:lang w:val="vi-VN"/>
        </w:rPr>
        <w:t>c</w:t>
      </w:r>
      <w:r w:rsidR="00BB04B1" w:rsidRPr="00AE6C1E">
        <w:rPr>
          <w:color w:val="000000" w:themeColor="text1"/>
          <w:sz w:val="28"/>
          <w:szCs w:val="28"/>
          <w:lang w:val="vi-VN"/>
        </w:rPr>
        <w:t xml:space="preserve">) </w:t>
      </w:r>
      <w:r w:rsidR="00BB04B1" w:rsidRPr="00AE6C1E">
        <w:rPr>
          <w:color w:val="000000" w:themeColor="text1"/>
          <w:sz w:val="28"/>
          <w:szCs w:val="28"/>
          <w:lang w:val="nl-NL"/>
        </w:rPr>
        <w:t>Chủ trì, phối hợp với</w:t>
      </w:r>
      <w:r w:rsidR="00BB04B1" w:rsidRPr="00AE6C1E">
        <w:rPr>
          <w:color w:val="000000" w:themeColor="text1"/>
          <w:sz w:val="28"/>
          <w:szCs w:val="28"/>
          <w:lang w:val="vi-VN"/>
        </w:rPr>
        <w:t xml:space="preserve"> các ngành chức năng thành phố có liên quan và các </w:t>
      </w:r>
      <w:r w:rsidR="00122B19" w:rsidRPr="00AE6C1E">
        <w:rPr>
          <w:color w:val="000000" w:themeColor="text1"/>
          <w:sz w:val="28"/>
          <w:szCs w:val="28"/>
          <w:lang w:val="vi-VN"/>
        </w:rPr>
        <w:t>UBND cấp xã</w:t>
      </w:r>
      <w:r w:rsidR="00BB04B1" w:rsidRPr="00AE6C1E">
        <w:rPr>
          <w:color w:val="000000" w:themeColor="text1"/>
          <w:sz w:val="28"/>
          <w:szCs w:val="28"/>
          <w:lang w:val="vi-VN"/>
        </w:rPr>
        <w:t xml:space="preserve"> tham mưu, đề xuất việc triển khai thực hiện các nhiệm vụ, giải pháp đã đề ra</w:t>
      </w:r>
      <w:r w:rsidR="00BB04B1" w:rsidRPr="00AE6C1E">
        <w:rPr>
          <w:color w:val="000000" w:themeColor="text1"/>
          <w:sz w:val="28"/>
          <w:szCs w:val="28"/>
          <w:shd w:val="clear" w:color="auto" w:fill="FFFFFF"/>
          <w:lang w:val="nl-NL"/>
        </w:rPr>
        <w:t xml:space="preserve"> tại</w:t>
      </w:r>
      <w:r w:rsidR="00BB04B1" w:rsidRPr="00AE6C1E">
        <w:rPr>
          <w:color w:val="000000" w:themeColor="text1"/>
          <w:sz w:val="28"/>
          <w:szCs w:val="28"/>
          <w:lang w:val="vi-VN"/>
        </w:rPr>
        <w:t xml:space="preserve"> Đề án</w:t>
      </w:r>
      <w:r w:rsidR="00BB04B1" w:rsidRPr="00AE6C1E">
        <w:rPr>
          <w:color w:val="000000" w:themeColor="text1"/>
          <w:sz w:val="28"/>
          <w:szCs w:val="28"/>
          <w:shd w:val="clear" w:color="auto" w:fill="FFFFFF"/>
          <w:lang w:val="vi-VN"/>
        </w:rPr>
        <w:t>.</w:t>
      </w:r>
    </w:p>
    <w:p w14:paraId="742E1C53" w14:textId="603EA34A" w:rsidR="00F63C2F" w:rsidRPr="00AE6C1E" w:rsidRDefault="00F63C2F"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vi-VN"/>
        </w:rPr>
        <w:t>d) Tham mưu UBND thành phố cấp kinh phí để thực hiện Đề án.</w:t>
      </w:r>
    </w:p>
    <w:p w14:paraId="401ABF8A" w14:textId="77777777" w:rsidR="0047451F" w:rsidRPr="00AE6C1E" w:rsidRDefault="00F63C2F" w:rsidP="0047451F">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AE6C1E">
        <w:rPr>
          <w:color w:val="000000" w:themeColor="text1"/>
          <w:sz w:val="28"/>
          <w:szCs w:val="28"/>
          <w:lang w:val="vi-VN"/>
        </w:rPr>
        <w:t>đ</w:t>
      </w:r>
      <w:r w:rsidR="00BB04B1" w:rsidRPr="00AE6C1E">
        <w:rPr>
          <w:color w:val="000000" w:themeColor="text1"/>
          <w:sz w:val="28"/>
          <w:szCs w:val="28"/>
          <w:lang w:val="vi-VN"/>
        </w:rPr>
        <w:t xml:space="preserve">) </w:t>
      </w:r>
      <w:r w:rsidRPr="00AE6C1E">
        <w:rPr>
          <w:color w:val="000000" w:themeColor="text1"/>
          <w:sz w:val="28"/>
          <w:szCs w:val="28"/>
          <w:lang w:val="vi-VN"/>
        </w:rPr>
        <w:t xml:space="preserve">Tổ chức kiểm tra, đánh giá, tổng hợp kết quả thực hiện; định kỳ hàng năm </w:t>
      </w:r>
      <w:r w:rsidR="00BB04B1" w:rsidRPr="00AE6C1E">
        <w:rPr>
          <w:color w:val="000000" w:themeColor="text1"/>
          <w:sz w:val="28"/>
          <w:szCs w:val="28"/>
          <w:shd w:val="clear" w:color="auto" w:fill="FFFFFF"/>
          <w:lang w:val="vi-VN"/>
        </w:rPr>
        <w:t xml:space="preserve">báo cáo </w:t>
      </w:r>
      <w:r w:rsidRPr="00AE6C1E">
        <w:rPr>
          <w:color w:val="000000" w:themeColor="text1"/>
          <w:sz w:val="28"/>
          <w:szCs w:val="28"/>
          <w:shd w:val="clear" w:color="auto" w:fill="FFFFFF"/>
          <w:lang w:val="vi-VN"/>
        </w:rPr>
        <w:t>UBND</w:t>
      </w:r>
      <w:r w:rsidR="00BB04B1" w:rsidRPr="00AE6C1E">
        <w:rPr>
          <w:color w:val="000000" w:themeColor="text1"/>
          <w:sz w:val="28"/>
          <w:szCs w:val="28"/>
          <w:shd w:val="clear" w:color="auto" w:fill="FFFFFF"/>
          <w:lang w:val="vi-VN"/>
        </w:rPr>
        <w:t xml:space="preserve"> thành phố.</w:t>
      </w:r>
    </w:p>
    <w:p w14:paraId="64F5199A" w14:textId="6D6468F0" w:rsidR="00064E56" w:rsidRPr="00AE6C1E" w:rsidRDefault="00064E56" w:rsidP="0047451F">
      <w:pPr>
        <w:pStyle w:val="NormalWeb"/>
        <w:widowControl w:val="0"/>
        <w:spacing w:before="0" w:beforeAutospacing="0" w:after="0" w:afterAutospacing="0" w:line="360" w:lineRule="exact"/>
        <w:ind w:firstLine="709"/>
        <w:jc w:val="both"/>
        <w:outlineLvl w:val="2"/>
        <w:rPr>
          <w:color w:val="000000" w:themeColor="text1"/>
          <w:sz w:val="28"/>
          <w:szCs w:val="28"/>
          <w:shd w:val="clear" w:color="auto" w:fill="FFFFFF"/>
          <w:lang w:val="vi-VN"/>
        </w:rPr>
      </w:pPr>
      <w:bookmarkStart w:id="95" w:name="_Toc216590485"/>
      <w:r w:rsidRPr="00AE6C1E">
        <w:rPr>
          <w:rFonts w:eastAsia="Arial"/>
          <w:b/>
          <w:color w:val="000000" w:themeColor="text1"/>
          <w:sz w:val="28"/>
          <w:szCs w:val="28"/>
          <w:lang w:val="vi-VN"/>
        </w:rPr>
        <w:t>2. Sở Nội vụ</w:t>
      </w:r>
      <w:bookmarkEnd w:id="95"/>
    </w:p>
    <w:p w14:paraId="32E9B6DA" w14:textId="05935860" w:rsidR="0033715E" w:rsidRPr="00AE6C1E" w:rsidRDefault="0033715E" w:rsidP="00E63BD3">
      <w:pPr>
        <w:spacing w:after="0" w:line="360" w:lineRule="exact"/>
        <w:ind w:firstLine="709"/>
        <w:jc w:val="both"/>
        <w:rPr>
          <w:rFonts w:ascii="Times New Roman" w:eastAsia="Times New Roman" w:hAnsi="Times New Roman"/>
          <w:color w:val="000000" w:themeColor="text1"/>
          <w:sz w:val="28"/>
          <w:szCs w:val="28"/>
          <w:lang w:val="vi-VN" w:eastAsia="en-GB"/>
        </w:rPr>
      </w:pPr>
      <w:r w:rsidRPr="00AE6C1E">
        <w:rPr>
          <w:rFonts w:ascii="Times New Roman" w:eastAsia="Times New Roman" w:hAnsi="Times New Roman"/>
          <w:color w:val="000000" w:themeColor="text1"/>
          <w:sz w:val="28"/>
          <w:szCs w:val="28"/>
          <w:lang w:val="vi-VN" w:eastAsia="en-GB"/>
        </w:rPr>
        <w:t xml:space="preserve">a) Chủ trì, phối hợp với các cơ quan, đơn vị, địa phương liên quan, các cơ sở giáo dục tham mưu cấp có thẩm quyền bố trí đủ số lượng biên chế </w:t>
      </w:r>
      <w:r w:rsidR="00110F68" w:rsidRPr="00AE6C1E">
        <w:rPr>
          <w:rFonts w:ascii="Times New Roman" w:hAnsi="Times New Roman"/>
          <w:bCs/>
          <w:color w:val="000000" w:themeColor="text1"/>
          <w:sz w:val="28"/>
          <w:szCs w:val="28"/>
          <w:lang w:val="vi-VN"/>
        </w:rPr>
        <w:t>GV</w:t>
      </w:r>
      <w:r w:rsidRPr="00AE6C1E">
        <w:rPr>
          <w:rFonts w:ascii="Times New Roman" w:eastAsia="Times New Roman" w:hAnsi="Times New Roman"/>
          <w:color w:val="000000" w:themeColor="text1"/>
          <w:sz w:val="28"/>
          <w:szCs w:val="28"/>
          <w:lang w:val="vi-VN" w:eastAsia="en-GB"/>
        </w:rPr>
        <w:t>, nhân viên theo quy định.</w:t>
      </w:r>
    </w:p>
    <w:p w14:paraId="09A00EFF" w14:textId="421D26CC" w:rsidR="00BB04B1" w:rsidRPr="00AE6C1E" w:rsidRDefault="0033715E" w:rsidP="00E63BD3">
      <w:pPr>
        <w:pStyle w:val="NormalWeb"/>
        <w:widowControl w:val="0"/>
        <w:spacing w:before="0" w:beforeAutospacing="0" w:after="0" w:afterAutospacing="0" w:line="360" w:lineRule="exact"/>
        <w:ind w:firstLine="709"/>
        <w:jc w:val="both"/>
        <w:rPr>
          <w:color w:val="000000" w:themeColor="text1"/>
          <w:spacing w:val="-4"/>
          <w:sz w:val="28"/>
          <w:szCs w:val="28"/>
          <w:lang w:val="vi-VN"/>
        </w:rPr>
      </w:pPr>
      <w:r w:rsidRPr="00AE6C1E">
        <w:rPr>
          <w:color w:val="000000" w:themeColor="text1"/>
          <w:sz w:val="28"/>
          <w:szCs w:val="28"/>
          <w:lang w:val="vi-VN"/>
        </w:rPr>
        <w:t>b</w:t>
      </w:r>
      <w:r w:rsidR="00BB04B1" w:rsidRPr="00AE6C1E">
        <w:rPr>
          <w:color w:val="000000" w:themeColor="text1"/>
          <w:sz w:val="28"/>
          <w:szCs w:val="28"/>
          <w:lang w:val="vi-VN"/>
        </w:rPr>
        <w:t xml:space="preserve">) Phối hợp với Sở </w:t>
      </w:r>
      <w:r w:rsidR="00FD77E5" w:rsidRPr="00AE6C1E">
        <w:rPr>
          <w:color w:val="000000" w:themeColor="text1"/>
          <w:sz w:val="28"/>
          <w:szCs w:val="28"/>
          <w:lang w:val="vi-VN"/>
        </w:rPr>
        <w:t>GDĐT</w:t>
      </w:r>
      <w:r w:rsidR="00BB04B1" w:rsidRPr="00AE6C1E">
        <w:rPr>
          <w:color w:val="000000" w:themeColor="text1"/>
          <w:sz w:val="28"/>
          <w:szCs w:val="28"/>
          <w:lang w:val="vi-VN"/>
        </w:rPr>
        <w:t xml:space="preserve">, các ngành có liên quan tham mưu, đề xuất </w:t>
      </w:r>
      <w:r w:rsidR="00BB04B1" w:rsidRPr="00AE6C1E">
        <w:rPr>
          <w:rFonts w:eastAsia="Arial Unicode MS"/>
          <w:color w:val="000000" w:themeColor="text1"/>
          <w:sz w:val="28"/>
          <w:szCs w:val="28"/>
          <w:u w:color="000000"/>
          <w:bdr w:val="nil"/>
          <w:lang w:val="vi-VN"/>
        </w:rPr>
        <w:t xml:space="preserve">tiếp tục thực hiện việc sắp xếp tổ chức bộ máy các đơn vị, các cơ sở </w:t>
      </w:r>
      <w:r w:rsidR="00FD77E5" w:rsidRPr="00AE6C1E">
        <w:rPr>
          <w:rFonts w:eastAsia="Arial Unicode MS"/>
          <w:color w:val="000000" w:themeColor="text1"/>
          <w:sz w:val="28"/>
          <w:szCs w:val="28"/>
          <w:u w:color="000000"/>
          <w:bdr w:val="nil"/>
          <w:lang w:val="vi-VN"/>
        </w:rPr>
        <w:t>giáo dục</w:t>
      </w:r>
      <w:r w:rsidR="00BB04B1" w:rsidRPr="00AE6C1E">
        <w:rPr>
          <w:rFonts w:eastAsia="Arial Unicode MS"/>
          <w:color w:val="000000" w:themeColor="text1"/>
          <w:sz w:val="28"/>
          <w:szCs w:val="28"/>
          <w:u w:color="000000"/>
          <w:bdr w:val="nil"/>
          <w:lang w:val="vi-VN"/>
        </w:rPr>
        <w:t xml:space="preserve"> theo quy định</w:t>
      </w:r>
      <w:r w:rsidR="00BB04B1" w:rsidRPr="00AE6C1E">
        <w:rPr>
          <w:rFonts w:eastAsia="Arial Unicode MS"/>
          <w:color w:val="000000" w:themeColor="text1"/>
          <w:spacing w:val="-4"/>
          <w:sz w:val="28"/>
          <w:szCs w:val="28"/>
          <w:u w:color="000000"/>
          <w:bdr w:val="nil"/>
          <w:lang w:val="vi-VN"/>
        </w:rPr>
        <w:t>.</w:t>
      </w:r>
    </w:p>
    <w:p w14:paraId="4531A741" w14:textId="77777777" w:rsidR="0047451F" w:rsidRPr="00AE6C1E" w:rsidRDefault="0033715E" w:rsidP="0047451F">
      <w:pPr>
        <w:pStyle w:val="NormalWeb"/>
        <w:widowControl w:val="0"/>
        <w:spacing w:before="0" w:beforeAutospacing="0" w:after="0" w:afterAutospacing="0" w:line="360" w:lineRule="exact"/>
        <w:ind w:firstLine="709"/>
        <w:jc w:val="both"/>
        <w:rPr>
          <w:color w:val="000000" w:themeColor="text1"/>
          <w:sz w:val="28"/>
          <w:szCs w:val="28"/>
          <w:lang w:val="vi-VN"/>
        </w:rPr>
      </w:pPr>
      <w:r w:rsidRPr="00AE6C1E">
        <w:rPr>
          <w:color w:val="000000" w:themeColor="text1"/>
          <w:sz w:val="28"/>
          <w:szCs w:val="28"/>
          <w:lang w:val="vi-VN"/>
        </w:rPr>
        <w:t>c</w:t>
      </w:r>
      <w:r w:rsidR="00BB04B1" w:rsidRPr="00AE6C1E">
        <w:rPr>
          <w:color w:val="000000" w:themeColor="text1"/>
          <w:sz w:val="28"/>
          <w:szCs w:val="28"/>
          <w:lang w:val="vi-VN"/>
        </w:rPr>
        <w:t xml:space="preserve">) Phối hợp với </w:t>
      </w:r>
      <w:r w:rsidR="00FD77E5" w:rsidRPr="00AE6C1E">
        <w:rPr>
          <w:color w:val="000000" w:themeColor="text1"/>
          <w:spacing w:val="-4"/>
          <w:sz w:val="28"/>
          <w:szCs w:val="28"/>
          <w:lang w:val="vi-VN"/>
        </w:rPr>
        <w:t>Sở GDĐT</w:t>
      </w:r>
      <w:r w:rsidR="00FD77E5" w:rsidRPr="00AE6C1E">
        <w:rPr>
          <w:color w:val="000000" w:themeColor="text1"/>
          <w:sz w:val="28"/>
          <w:szCs w:val="28"/>
          <w:lang w:val="vi-VN"/>
        </w:rPr>
        <w:t xml:space="preserve"> </w:t>
      </w:r>
      <w:r w:rsidR="00BB04B1" w:rsidRPr="00AE6C1E">
        <w:rPr>
          <w:color w:val="000000" w:themeColor="text1"/>
          <w:sz w:val="28"/>
          <w:szCs w:val="28"/>
          <w:lang w:val="vi-VN"/>
        </w:rPr>
        <w:t>triển khai thực hiện các giải ph</w:t>
      </w:r>
      <w:r w:rsidR="00FD77E5" w:rsidRPr="00AE6C1E">
        <w:rPr>
          <w:color w:val="000000" w:themeColor="text1"/>
          <w:sz w:val="28"/>
          <w:szCs w:val="28"/>
          <w:lang w:val="vi-VN"/>
        </w:rPr>
        <w:t xml:space="preserve">áp phát triển, thu hút nhân lực </w:t>
      </w:r>
      <w:r w:rsidR="00FD77E5" w:rsidRPr="00AE6C1E">
        <w:rPr>
          <w:color w:val="000000" w:themeColor="text1"/>
          <w:spacing w:val="-4"/>
          <w:sz w:val="28"/>
          <w:szCs w:val="28"/>
          <w:lang w:val="vi-VN"/>
        </w:rPr>
        <w:t>GDĐT</w:t>
      </w:r>
      <w:r w:rsidR="00FD77E5" w:rsidRPr="00AE6C1E">
        <w:rPr>
          <w:color w:val="000000" w:themeColor="text1"/>
          <w:sz w:val="28"/>
          <w:szCs w:val="28"/>
          <w:lang w:val="vi-VN"/>
        </w:rPr>
        <w:t xml:space="preserve"> </w:t>
      </w:r>
      <w:r w:rsidR="00BB04B1" w:rsidRPr="00AE6C1E">
        <w:rPr>
          <w:color w:val="000000" w:themeColor="text1"/>
          <w:sz w:val="28"/>
          <w:szCs w:val="28"/>
          <w:lang w:val="vi-VN"/>
        </w:rPr>
        <w:t>chất lượng cao, chuyên sâu.</w:t>
      </w:r>
    </w:p>
    <w:p w14:paraId="29E41093" w14:textId="71E6FAD5" w:rsidR="00064E56" w:rsidRPr="00AE6C1E" w:rsidRDefault="00064E56" w:rsidP="0047451F">
      <w:pPr>
        <w:pStyle w:val="NormalWeb"/>
        <w:widowControl w:val="0"/>
        <w:spacing w:before="0" w:beforeAutospacing="0" w:after="0" w:afterAutospacing="0" w:line="360" w:lineRule="exact"/>
        <w:ind w:firstLine="709"/>
        <w:jc w:val="both"/>
        <w:outlineLvl w:val="2"/>
        <w:rPr>
          <w:color w:val="000000" w:themeColor="text1"/>
          <w:sz w:val="28"/>
          <w:szCs w:val="28"/>
          <w:lang w:val="vi-VN"/>
        </w:rPr>
      </w:pPr>
      <w:bookmarkStart w:id="96" w:name="_Toc216590486"/>
      <w:r w:rsidRPr="00AE6C1E">
        <w:rPr>
          <w:rFonts w:eastAsia="Arial"/>
          <w:b/>
          <w:color w:val="000000" w:themeColor="text1"/>
          <w:sz w:val="28"/>
          <w:szCs w:val="28"/>
          <w:lang w:val="vi-VN"/>
        </w:rPr>
        <w:t>3. Sở Tài chính</w:t>
      </w:r>
      <w:bookmarkEnd w:id="96"/>
    </w:p>
    <w:p w14:paraId="7898E2F6" w14:textId="1E48C39C" w:rsidR="00BB04B1" w:rsidRPr="00AE6C1E" w:rsidRDefault="00BB04B1" w:rsidP="00E63BD3">
      <w:pPr>
        <w:pStyle w:val="NormalWeb"/>
        <w:widowControl w:val="0"/>
        <w:spacing w:before="0" w:beforeAutospacing="0" w:after="0" w:afterAutospacing="0" w:line="360" w:lineRule="exact"/>
        <w:ind w:firstLine="709"/>
        <w:jc w:val="both"/>
        <w:rPr>
          <w:color w:val="000000" w:themeColor="text1"/>
          <w:spacing w:val="-4"/>
          <w:sz w:val="28"/>
          <w:szCs w:val="28"/>
          <w:shd w:val="clear" w:color="auto" w:fill="FFFFFF"/>
          <w:lang w:val="vi-VN"/>
        </w:rPr>
      </w:pPr>
      <w:r w:rsidRPr="00AE6C1E">
        <w:rPr>
          <w:color w:val="000000" w:themeColor="text1"/>
          <w:spacing w:val="-4"/>
          <w:sz w:val="28"/>
          <w:szCs w:val="28"/>
          <w:lang w:val="vi-VN"/>
        </w:rPr>
        <w:t xml:space="preserve">a) Phối hợp với </w:t>
      </w:r>
      <w:r w:rsidR="00FD77E5" w:rsidRPr="00AE6C1E">
        <w:rPr>
          <w:color w:val="000000" w:themeColor="text1"/>
          <w:spacing w:val="-4"/>
          <w:sz w:val="28"/>
          <w:szCs w:val="28"/>
          <w:lang w:val="vi-VN"/>
        </w:rPr>
        <w:t xml:space="preserve">Sở GDĐT </w:t>
      </w:r>
      <w:r w:rsidRPr="00AE6C1E">
        <w:rPr>
          <w:color w:val="000000" w:themeColor="text1"/>
          <w:spacing w:val="-4"/>
          <w:sz w:val="28"/>
          <w:szCs w:val="28"/>
          <w:lang w:val="vi-VN"/>
        </w:rPr>
        <w:t>và các Sở</w:t>
      </w:r>
      <w:r w:rsidR="00FD77E5" w:rsidRPr="00AE6C1E">
        <w:rPr>
          <w:color w:val="000000" w:themeColor="text1"/>
          <w:spacing w:val="-4"/>
          <w:sz w:val="28"/>
          <w:szCs w:val="28"/>
          <w:lang w:val="vi-VN"/>
        </w:rPr>
        <w:t>,</w:t>
      </w:r>
      <w:r w:rsidRPr="00AE6C1E">
        <w:rPr>
          <w:color w:val="000000" w:themeColor="text1"/>
          <w:spacing w:val="-4"/>
          <w:sz w:val="28"/>
          <w:szCs w:val="28"/>
          <w:lang w:val="vi-VN"/>
        </w:rPr>
        <w:t xml:space="preserve"> ngành liên quan đưa các nhiệm vụ, giải pháp của </w:t>
      </w:r>
      <w:r w:rsidRPr="00AE6C1E">
        <w:rPr>
          <w:color w:val="000000" w:themeColor="text1"/>
          <w:spacing w:val="-4"/>
          <w:sz w:val="28"/>
          <w:szCs w:val="28"/>
          <w:lang w:val="nl-NL"/>
        </w:rPr>
        <w:t>Đề án và</w:t>
      </w:r>
      <w:r w:rsidRPr="00AE6C1E">
        <w:rPr>
          <w:color w:val="000000" w:themeColor="text1"/>
          <w:spacing w:val="-4"/>
          <w:sz w:val="28"/>
          <w:szCs w:val="28"/>
          <w:lang w:val="vi-VN"/>
        </w:rPr>
        <w:t>o các chương trình, kế hoạch phát triển kinh tế - xã hội 5 năm và hàng năm của thành phố</w:t>
      </w:r>
      <w:r w:rsidR="00FD77E5" w:rsidRPr="00AE6C1E">
        <w:rPr>
          <w:color w:val="000000" w:themeColor="text1"/>
          <w:spacing w:val="-4"/>
          <w:sz w:val="28"/>
          <w:szCs w:val="28"/>
          <w:lang w:val="vi-VN"/>
        </w:rPr>
        <w:t>.</w:t>
      </w:r>
      <w:r w:rsidRPr="00AE6C1E">
        <w:rPr>
          <w:color w:val="000000" w:themeColor="text1"/>
          <w:spacing w:val="-4"/>
          <w:sz w:val="28"/>
          <w:szCs w:val="28"/>
          <w:lang w:val="vi-VN"/>
        </w:rPr>
        <w:t xml:space="preserve"> </w:t>
      </w:r>
    </w:p>
    <w:p w14:paraId="1C47E6B7" w14:textId="0DE4B20F" w:rsidR="00BB04B1" w:rsidRPr="00AE6C1E" w:rsidRDefault="00BB04B1" w:rsidP="00E63BD3">
      <w:pPr>
        <w:pStyle w:val="NormalWeb"/>
        <w:widowControl w:val="0"/>
        <w:spacing w:before="0" w:beforeAutospacing="0" w:after="0" w:afterAutospacing="0" w:line="360" w:lineRule="exact"/>
        <w:ind w:firstLine="709"/>
        <w:jc w:val="both"/>
        <w:rPr>
          <w:color w:val="000000" w:themeColor="text1"/>
          <w:sz w:val="28"/>
          <w:szCs w:val="28"/>
          <w:lang w:val="nl-NL"/>
        </w:rPr>
      </w:pPr>
      <w:r w:rsidRPr="00AE6C1E">
        <w:rPr>
          <w:color w:val="000000" w:themeColor="text1"/>
          <w:sz w:val="28"/>
          <w:szCs w:val="28"/>
          <w:lang w:val="vi-VN"/>
        </w:rPr>
        <w:t xml:space="preserve">b) </w:t>
      </w:r>
      <w:r w:rsidRPr="00AE6C1E">
        <w:rPr>
          <w:color w:val="000000" w:themeColor="text1"/>
          <w:sz w:val="28"/>
          <w:szCs w:val="28"/>
          <w:lang w:val="nl-NL"/>
        </w:rPr>
        <w:t xml:space="preserve">Tham mưu cho </w:t>
      </w:r>
      <w:r w:rsidR="009E2F23" w:rsidRPr="00AE6C1E">
        <w:rPr>
          <w:color w:val="000000" w:themeColor="text1"/>
          <w:sz w:val="28"/>
          <w:szCs w:val="28"/>
          <w:lang w:val="nl-NL"/>
        </w:rPr>
        <w:t>UBND</w:t>
      </w:r>
      <w:r w:rsidRPr="00AE6C1E">
        <w:rPr>
          <w:color w:val="000000" w:themeColor="text1"/>
          <w:sz w:val="28"/>
          <w:szCs w:val="28"/>
          <w:lang w:val="nl-NL"/>
        </w:rPr>
        <w:t xml:space="preserve"> thành phố kiến nghị, đề xuất với Chính phủ và các Bộ, ngành Trung ương bố trí các nguồn vốn ngân sách Trung ương</w:t>
      </w:r>
      <w:r w:rsidRPr="00AE6C1E">
        <w:rPr>
          <w:color w:val="000000" w:themeColor="text1"/>
          <w:sz w:val="28"/>
          <w:szCs w:val="28"/>
          <w:lang w:val="vi-VN"/>
        </w:rPr>
        <w:t xml:space="preserve"> và nguồn viện trợ chính thức</w:t>
      </w:r>
      <w:r w:rsidRPr="00AE6C1E">
        <w:rPr>
          <w:color w:val="000000" w:themeColor="text1"/>
          <w:sz w:val="28"/>
          <w:szCs w:val="28"/>
          <w:lang w:val="nl-NL"/>
        </w:rPr>
        <w:t xml:space="preserve"> (ODA</w:t>
      </w:r>
      <w:r w:rsidRPr="00AE6C1E">
        <w:rPr>
          <w:color w:val="000000" w:themeColor="text1"/>
          <w:sz w:val="28"/>
          <w:szCs w:val="28"/>
          <w:lang w:val="vi-VN"/>
        </w:rPr>
        <w:t>)...</w:t>
      </w:r>
      <w:r w:rsidRPr="00AE6C1E">
        <w:rPr>
          <w:color w:val="000000" w:themeColor="text1"/>
          <w:sz w:val="28"/>
          <w:szCs w:val="28"/>
          <w:lang w:val="nl-NL"/>
        </w:rPr>
        <w:t xml:space="preserve"> cho các công trình, dự án, đề án thuộc lĩnh vực </w:t>
      </w:r>
      <w:r w:rsidR="00FD77E5" w:rsidRPr="00AE6C1E">
        <w:rPr>
          <w:color w:val="000000" w:themeColor="text1"/>
          <w:spacing w:val="-4"/>
          <w:sz w:val="28"/>
          <w:szCs w:val="28"/>
          <w:lang w:val="vi-VN"/>
        </w:rPr>
        <w:t>GDĐT</w:t>
      </w:r>
      <w:r w:rsidRPr="00AE6C1E">
        <w:rPr>
          <w:color w:val="000000" w:themeColor="text1"/>
          <w:sz w:val="28"/>
          <w:szCs w:val="28"/>
          <w:lang w:val="nl-NL"/>
        </w:rPr>
        <w:t xml:space="preserve"> của thành phố.</w:t>
      </w:r>
    </w:p>
    <w:p w14:paraId="0D6AAAF6" w14:textId="66D26AFA" w:rsidR="00BB04B1" w:rsidRPr="00AE6C1E" w:rsidRDefault="00BB04B1" w:rsidP="00E63BD3">
      <w:pPr>
        <w:pStyle w:val="NormalWeb"/>
        <w:widowControl w:val="0"/>
        <w:spacing w:before="0" w:beforeAutospacing="0" w:after="0" w:afterAutospacing="0" w:line="360" w:lineRule="exact"/>
        <w:ind w:firstLine="709"/>
        <w:jc w:val="both"/>
        <w:rPr>
          <w:color w:val="000000" w:themeColor="text1"/>
          <w:spacing w:val="-4"/>
          <w:sz w:val="28"/>
          <w:szCs w:val="28"/>
          <w:lang w:val="vi-VN"/>
        </w:rPr>
      </w:pPr>
      <w:r w:rsidRPr="00AE6C1E">
        <w:rPr>
          <w:color w:val="000000" w:themeColor="text1"/>
          <w:spacing w:val="-4"/>
          <w:sz w:val="28"/>
          <w:szCs w:val="28"/>
          <w:lang w:val="vi-VN"/>
        </w:rPr>
        <w:t>c)</w:t>
      </w:r>
      <w:r w:rsidRPr="00AE6C1E">
        <w:rPr>
          <w:color w:val="000000" w:themeColor="text1"/>
          <w:spacing w:val="-4"/>
          <w:sz w:val="28"/>
          <w:szCs w:val="28"/>
          <w:lang w:val="nl-NL"/>
        </w:rPr>
        <w:t xml:space="preserve"> Chủ trì</w:t>
      </w:r>
      <w:r w:rsidRPr="00AE6C1E">
        <w:rPr>
          <w:color w:val="000000" w:themeColor="text1"/>
          <w:spacing w:val="-4"/>
          <w:sz w:val="28"/>
          <w:szCs w:val="28"/>
          <w:lang w:val="vi-VN"/>
        </w:rPr>
        <w:t xml:space="preserve"> tham mưu cho </w:t>
      </w:r>
      <w:r w:rsidR="009E2F23" w:rsidRPr="00AE6C1E">
        <w:rPr>
          <w:color w:val="000000" w:themeColor="text1"/>
          <w:spacing w:val="-4"/>
          <w:sz w:val="28"/>
          <w:szCs w:val="28"/>
          <w:lang w:val="nl-NL"/>
        </w:rPr>
        <w:t xml:space="preserve">UBND thành </w:t>
      </w:r>
      <w:r w:rsidRPr="00AE6C1E">
        <w:rPr>
          <w:color w:val="000000" w:themeColor="text1"/>
          <w:spacing w:val="-4"/>
          <w:sz w:val="28"/>
          <w:szCs w:val="28"/>
          <w:lang w:val="vi-VN"/>
        </w:rPr>
        <w:t xml:space="preserve">phố trình </w:t>
      </w:r>
      <w:r w:rsidR="009E2F23" w:rsidRPr="00AE6C1E">
        <w:rPr>
          <w:color w:val="000000" w:themeColor="text1"/>
          <w:spacing w:val="-4"/>
          <w:sz w:val="28"/>
          <w:szCs w:val="28"/>
          <w:lang w:val="nl-NL"/>
        </w:rPr>
        <w:t>HĐND</w:t>
      </w:r>
      <w:r w:rsidRPr="00AE6C1E">
        <w:rPr>
          <w:color w:val="000000" w:themeColor="text1"/>
          <w:sz w:val="28"/>
          <w:szCs w:val="28"/>
          <w:lang w:val="vi-VN"/>
        </w:rPr>
        <w:t xml:space="preserve"> thành phố</w:t>
      </w:r>
      <w:r w:rsidRPr="00AE6C1E">
        <w:rPr>
          <w:color w:val="000000" w:themeColor="text1"/>
          <w:spacing w:val="-4"/>
          <w:sz w:val="28"/>
          <w:szCs w:val="28"/>
          <w:lang w:val="vi-VN"/>
        </w:rPr>
        <w:t xml:space="preserve"> </w:t>
      </w:r>
      <w:r w:rsidRPr="00AE6C1E">
        <w:rPr>
          <w:color w:val="000000" w:themeColor="text1"/>
          <w:spacing w:val="-4"/>
          <w:sz w:val="28"/>
          <w:szCs w:val="28"/>
          <w:lang w:val="nl-NL"/>
        </w:rPr>
        <w:t>cân đối</w:t>
      </w:r>
      <w:r w:rsidRPr="00AE6C1E">
        <w:rPr>
          <w:color w:val="000000" w:themeColor="text1"/>
          <w:spacing w:val="-4"/>
          <w:sz w:val="28"/>
          <w:szCs w:val="28"/>
          <w:lang w:val="vi-VN"/>
        </w:rPr>
        <w:t xml:space="preserve"> </w:t>
      </w:r>
      <w:r w:rsidRPr="00AE6C1E">
        <w:rPr>
          <w:color w:val="000000" w:themeColor="text1"/>
          <w:spacing w:val="-4"/>
          <w:sz w:val="28"/>
          <w:szCs w:val="28"/>
          <w:lang w:val="nl-NL"/>
        </w:rPr>
        <w:t xml:space="preserve">bố trí </w:t>
      </w:r>
      <w:r w:rsidRPr="00AE6C1E">
        <w:rPr>
          <w:color w:val="000000" w:themeColor="text1"/>
          <w:spacing w:val="-4"/>
          <w:sz w:val="28"/>
          <w:szCs w:val="28"/>
          <w:lang w:val="vi-VN"/>
        </w:rPr>
        <w:t>vốn cho</w:t>
      </w:r>
      <w:r w:rsidR="00FD77E5" w:rsidRPr="00AE6C1E">
        <w:rPr>
          <w:color w:val="000000" w:themeColor="text1"/>
          <w:sz w:val="28"/>
          <w:szCs w:val="28"/>
          <w:lang w:val="vi-VN"/>
        </w:rPr>
        <w:t xml:space="preserve"> các dự án</w:t>
      </w:r>
      <w:r w:rsidR="00FD77E5" w:rsidRPr="00AE6C1E">
        <w:rPr>
          <w:color w:val="000000" w:themeColor="text1"/>
          <w:spacing w:val="-4"/>
          <w:sz w:val="28"/>
          <w:szCs w:val="28"/>
          <w:lang w:val="vi-VN"/>
        </w:rPr>
        <w:t xml:space="preserve"> </w:t>
      </w:r>
      <w:r w:rsidR="00FD77E5" w:rsidRPr="00AE6C1E">
        <w:rPr>
          <w:color w:val="000000" w:themeColor="text1"/>
          <w:spacing w:val="-4"/>
          <w:sz w:val="28"/>
          <w:szCs w:val="28"/>
          <w:lang w:val="nl-NL"/>
        </w:rPr>
        <w:t>GDĐT</w:t>
      </w:r>
      <w:r w:rsidR="00FD77E5" w:rsidRPr="00AE6C1E">
        <w:rPr>
          <w:color w:val="000000" w:themeColor="text1"/>
          <w:sz w:val="28"/>
          <w:szCs w:val="28"/>
          <w:lang w:val="vi-VN"/>
        </w:rPr>
        <w:t xml:space="preserve"> </w:t>
      </w:r>
      <w:r w:rsidRPr="00AE6C1E">
        <w:rPr>
          <w:color w:val="000000" w:themeColor="text1"/>
          <w:sz w:val="28"/>
          <w:szCs w:val="28"/>
          <w:lang w:val="vi-VN"/>
        </w:rPr>
        <w:t>đã được cấp có thẩm quyền phê duyệt theo quy định của Luật Đầu tư công.</w:t>
      </w:r>
    </w:p>
    <w:p w14:paraId="502D66D9" w14:textId="7F0BB770" w:rsidR="00BB04B1" w:rsidRPr="00AE6C1E" w:rsidRDefault="00BB04B1" w:rsidP="00E63BD3">
      <w:pPr>
        <w:pStyle w:val="NormalWeb"/>
        <w:widowControl w:val="0"/>
        <w:spacing w:before="0" w:beforeAutospacing="0" w:after="0" w:afterAutospacing="0" w:line="360" w:lineRule="exact"/>
        <w:ind w:firstLine="709"/>
        <w:jc w:val="both"/>
        <w:rPr>
          <w:color w:val="000000" w:themeColor="text1"/>
          <w:sz w:val="28"/>
          <w:szCs w:val="28"/>
          <w:lang w:val="vi-VN"/>
        </w:rPr>
      </w:pPr>
      <w:r w:rsidRPr="00AE6C1E">
        <w:rPr>
          <w:color w:val="000000" w:themeColor="text1"/>
          <w:spacing w:val="-4"/>
          <w:sz w:val="28"/>
          <w:szCs w:val="28"/>
          <w:lang w:val="nl-NL"/>
        </w:rPr>
        <w:t>d</w:t>
      </w:r>
      <w:r w:rsidRPr="00AE6C1E">
        <w:rPr>
          <w:color w:val="000000" w:themeColor="text1"/>
          <w:spacing w:val="-4"/>
          <w:sz w:val="28"/>
          <w:szCs w:val="28"/>
          <w:lang w:val="vi-VN"/>
        </w:rPr>
        <w:t>)</w:t>
      </w:r>
      <w:r w:rsidRPr="00AE6C1E">
        <w:rPr>
          <w:color w:val="000000" w:themeColor="text1"/>
          <w:spacing w:val="-4"/>
          <w:sz w:val="28"/>
          <w:szCs w:val="28"/>
          <w:lang w:val="nl-NL"/>
        </w:rPr>
        <w:t xml:space="preserve"> Chủ trì</w:t>
      </w:r>
      <w:r w:rsidRPr="00AE6C1E">
        <w:rPr>
          <w:color w:val="000000" w:themeColor="text1"/>
          <w:spacing w:val="-4"/>
          <w:sz w:val="28"/>
          <w:szCs w:val="28"/>
          <w:lang w:val="vi-VN"/>
        </w:rPr>
        <w:t xml:space="preserve"> cùng</w:t>
      </w:r>
      <w:r w:rsidRPr="00AE6C1E">
        <w:rPr>
          <w:color w:val="000000" w:themeColor="text1"/>
          <w:spacing w:val="-4"/>
          <w:sz w:val="28"/>
          <w:szCs w:val="28"/>
          <w:lang w:val="nl-NL"/>
        </w:rPr>
        <w:t xml:space="preserve"> </w:t>
      </w:r>
      <w:r w:rsidR="00FD77E5" w:rsidRPr="00AE6C1E">
        <w:rPr>
          <w:color w:val="000000" w:themeColor="text1"/>
          <w:spacing w:val="-4"/>
          <w:sz w:val="28"/>
          <w:szCs w:val="28"/>
          <w:lang w:val="vi-VN"/>
        </w:rPr>
        <w:t xml:space="preserve">Sở GDĐT </w:t>
      </w:r>
      <w:r w:rsidRPr="00AE6C1E">
        <w:rPr>
          <w:color w:val="000000" w:themeColor="text1"/>
          <w:spacing w:val="-4"/>
          <w:sz w:val="28"/>
          <w:szCs w:val="28"/>
          <w:lang w:val="vi-VN"/>
        </w:rPr>
        <w:t xml:space="preserve">và các Sở, ban ngành, đơn vị liên quan tham mưu, đề xuất </w:t>
      </w:r>
      <w:r w:rsidR="009E2F23" w:rsidRPr="00AE6C1E">
        <w:rPr>
          <w:color w:val="000000" w:themeColor="text1"/>
          <w:spacing w:val="-4"/>
          <w:sz w:val="28"/>
          <w:szCs w:val="28"/>
          <w:lang w:val="vi-VN"/>
        </w:rPr>
        <w:t>UBND</w:t>
      </w:r>
      <w:r w:rsidRPr="00AE6C1E">
        <w:rPr>
          <w:color w:val="000000" w:themeColor="text1"/>
          <w:spacing w:val="-4"/>
          <w:sz w:val="28"/>
          <w:szCs w:val="28"/>
          <w:lang w:val="vi-VN"/>
        </w:rPr>
        <w:t xml:space="preserve"> thành phố</w:t>
      </w:r>
      <w:r w:rsidRPr="00AE6C1E">
        <w:rPr>
          <w:color w:val="000000" w:themeColor="text1"/>
          <w:spacing w:val="-4"/>
          <w:sz w:val="28"/>
          <w:szCs w:val="28"/>
          <w:lang w:val="nl-NL"/>
        </w:rPr>
        <w:t xml:space="preserve"> bố trí </w:t>
      </w:r>
      <w:r w:rsidRPr="00AE6C1E">
        <w:rPr>
          <w:color w:val="000000" w:themeColor="text1"/>
          <w:spacing w:val="-4"/>
          <w:sz w:val="28"/>
          <w:szCs w:val="28"/>
          <w:lang w:val="vi-VN"/>
        </w:rPr>
        <w:t xml:space="preserve">kinh phí ngân sách hàng năm để thực hiện Đề án; </w:t>
      </w:r>
      <w:r w:rsidRPr="00AE6C1E">
        <w:rPr>
          <w:color w:val="000000" w:themeColor="text1"/>
          <w:spacing w:val="-4"/>
          <w:sz w:val="28"/>
          <w:szCs w:val="28"/>
          <w:lang w:val="vi-VN"/>
        </w:rPr>
        <w:lastRenderedPageBreak/>
        <w:t xml:space="preserve">phối hợp với </w:t>
      </w:r>
      <w:r w:rsidR="00F32FA1" w:rsidRPr="00AE6C1E">
        <w:rPr>
          <w:color w:val="000000" w:themeColor="text1"/>
          <w:spacing w:val="-4"/>
          <w:sz w:val="28"/>
          <w:szCs w:val="28"/>
          <w:lang w:val="vi-VN"/>
        </w:rPr>
        <w:t xml:space="preserve">Sở GDĐT </w:t>
      </w:r>
      <w:r w:rsidRPr="00AE6C1E">
        <w:rPr>
          <w:color w:val="000000" w:themeColor="text1"/>
          <w:spacing w:val="-4"/>
          <w:sz w:val="28"/>
          <w:szCs w:val="28"/>
          <w:lang w:val="vi-VN"/>
        </w:rPr>
        <w:t xml:space="preserve">tham mưu </w:t>
      </w:r>
      <w:r w:rsidR="009E2F23" w:rsidRPr="00AE6C1E">
        <w:rPr>
          <w:color w:val="000000" w:themeColor="text1"/>
          <w:spacing w:val="-4"/>
          <w:sz w:val="28"/>
          <w:szCs w:val="28"/>
          <w:lang w:val="vi-VN"/>
        </w:rPr>
        <w:t>UBND</w:t>
      </w:r>
      <w:r w:rsidRPr="00AE6C1E">
        <w:rPr>
          <w:color w:val="000000" w:themeColor="text1"/>
          <w:spacing w:val="-4"/>
          <w:sz w:val="28"/>
          <w:szCs w:val="28"/>
          <w:lang w:val="vi-VN"/>
        </w:rPr>
        <w:t xml:space="preserve"> thành phố giao quyền tự chủ tài chính đối với các cơ sở </w:t>
      </w:r>
      <w:r w:rsidR="00F32FA1" w:rsidRPr="00AE6C1E">
        <w:rPr>
          <w:color w:val="000000" w:themeColor="text1"/>
          <w:spacing w:val="-4"/>
          <w:sz w:val="28"/>
          <w:szCs w:val="28"/>
          <w:lang w:val="vi-VN"/>
        </w:rPr>
        <w:t xml:space="preserve">GDĐT </w:t>
      </w:r>
      <w:r w:rsidRPr="00AE6C1E">
        <w:rPr>
          <w:color w:val="000000" w:themeColor="text1"/>
          <w:spacing w:val="-4"/>
          <w:sz w:val="28"/>
          <w:szCs w:val="28"/>
          <w:lang w:val="vi-VN"/>
        </w:rPr>
        <w:t xml:space="preserve">công lập; hướng dẫn triển khai thực hiện các cơ chế chính sách đổi mới công tác tài chính của Nhà nước trong lĩnh vực </w:t>
      </w:r>
      <w:r w:rsidR="00F32FA1" w:rsidRPr="00AE6C1E">
        <w:rPr>
          <w:color w:val="000000" w:themeColor="text1"/>
          <w:spacing w:val="-4"/>
          <w:sz w:val="28"/>
          <w:szCs w:val="28"/>
          <w:lang w:val="vi-VN"/>
        </w:rPr>
        <w:t>GDĐT</w:t>
      </w:r>
      <w:r w:rsidRPr="00AE6C1E">
        <w:rPr>
          <w:color w:val="000000" w:themeColor="text1"/>
          <w:sz w:val="28"/>
          <w:szCs w:val="28"/>
          <w:lang w:val="vi-VN"/>
        </w:rPr>
        <w:t>.</w:t>
      </w:r>
    </w:p>
    <w:p w14:paraId="78CF779C" w14:textId="03EC6F55" w:rsidR="00BB04B1" w:rsidRPr="00AE6C1E" w:rsidRDefault="00BB04B1" w:rsidP="00E63BD3">
      <w:pPr>
        <w:pStyle w:val="NormalWeb"/>
        <w:widowControl w:val="0"/>
        <w:spacing w:before="0" w:beforeAutospacing="0" w:after="0" w:afterAutospacing="0" w:line="360" w:lineRule="exact"/>
        <w:ind w:firstLine="709"/>
        <w:jc w:val="both"/>
        <w:rPr>
          <w:color w:val="000000" w:themeColor="text1"/>
          <w:sz w:val="28"/>
          <w:szCs w:val="28"/>
          <w:lang w:val="vi-VN"/>
        </w:rPr>
      </w:pPr>
      <w:r w:rsidRPr="00AE6C1E">
        <w:rPr>
          <w:color w:val="000000" w:themeColor="text1"/>
          <w:sz w:val="28"/>
          <w:szCs w:val="28"/>
          <w:lang w:val="vi-VN"/>
        </w:rPr>
        <w:t>đ)</w:t>
      </w:r>
      <w:r w:rsidRPr="00AE6C1E">
        <w:rPr>
          <w:color w:val="000000" w:themeColor="text1"/>
          <w:sz w:val="28"/>
          <w:szCs w:val="28"/>
          <w:lang w:val="nl-NL"/>
        </w:rPr>
        <w:t xml:space="preserve"> Chủ trì</w:t>
      </w:r>
      <w:r w:rsidRPr="00AE6C1E">
        <w:rPr>
          <w:color w:val="000000" w:themeColor="text1"/>
          <w:sz w:val="28"/>
          <w:szCs w:val="28"/>
          <w:lang w:val="vi-VN"/>
        </w:rPr>
        <w:t>, phối hợp với các ngành có liên quan bố trí và phân bổ kinh phí Trung ương cấp thực hiện các chương trình, đề án, dự án trong lĩnh vực</w:t>
      </w:r>
      <w:r w:rsidRPr="00AE6C1E">
        <w:rPr>
          <w:color w:val="000000" w:themeColor="text1"/>
          <w:sz w:val="28"/>
          <w:szCs w:val="28"/>
          <w:lang w:val="nl-NL"/>
        </w:rPr>
        <w:t xml:space="preserve"> </w:t>
      </w:r>
      <w:r w:rsidR="00F32FA1" w:rsidRPr="00AE6C1E">
        <w:rPr>
          <w:color w:val="000000" w:themeColor="text1"/>
          <w:spacing w:val="-4"/>
          <w:sz w:val="28"/>
          <w:szCs w:val="28"/>
          <w:lang w:val="vi-VN"/>
        </w:rPr>
        <w:t>GDĐT</w:t>
      </w:r>
      <w:r w:rsidR="00F32FA1" w:rsidRPr="00AE6C1E">
        <w:rPr>
          <w:color w:val="000000" w:themeColor="text1"/>
          <w:sz w:val="28"/>
          <w:szCs w:val="28"/>
          <w:lang w:val="nl-NL"/>
        </w:rPr>
        <w:t xml:space="preserve"> </w:t>
      </w:r>
      <w:r w:rsidRPr="00AE6C1E">
        <w:rPr>
          <w:color w:val="000000" w:themeColor="text1"/>
          <w:sz w:val="28"/>
          <w:szCs w:val="28"/>
          <w:lang w:val="nl-NL"/>
        </w:rPr>
        <w:t>của thành phố</w:t>
      </w:r>
      <w:r w:rsidRPr="00AE6C1E">
        <w:rPr>
          <w:color w:val="000000" w:themeColor="text1"/>
          <w:sz w:val="28"/>
          <w:szCs w:val="28"/>
          <w:lang w:val="vi-VN"/>
        </w:rPr>
        <w:t>.</w:t>
      </w:r>
    </w:p>
    <w:p w14:paraId="2D5C92E6" w14:textId="7291AAE8" w:rsidR="00064E56" w:rsidRPr="00AE6C1E" w:rsidRDefault="00064E56" w:rsidP="00111A1F">
      <w:pPr>
        <w:pStyle w:val="Heading3"/>
        <w:ind w:firstLine="709"/>
        <w:rPr>
          <w:rFonts w:ascii="Times New Roman" w:hAnsi="Times New Roman"/>
          <w:b/>
          <w:color w:val="000000" w:themeColor="text1"/>
          <w:sz w:val="28"/>
          <w:szCs w:val="28"/>
          <w:lang w:val="vi-VN"/>
        </w:rPr>
      </w:pPr>
      <w:bookmarkStart w:id="97" w:name="_Toc216590487"/>
      <w:r w:rsidRPr="00AE6C1E">
        <w:rPr>
          <w:rFonts w:ascii="Times New Roman" w:hAnsi="Times New Roman"/>
          <w:b/>
          <w:color w:val="000000" w:themeColor="text1"/>
          <w:sz w:val="28"/>
          <w:szCs w:val="28"/>
          <w:lang w:val="vi-VN"/>
        </w:rPr>
        <w:t>4. Sở Xây dựng</w:t>
      </w:r>
      <w:bookmarkEnd w:id="97"/>
      <w:r w:rsidRPr="00AE6C1E">
        <w:rPr>
          <w:rFonts w:ascii="Times New Roman" w:hAnsi="Times New Roman"/>
          <w:b/>
          <w:color w:val="000000" w:themeColor="text1"/>
          <w:sz w:val="28"/>
          <w:szCs w:val="28"/>
          <w:lang w:val="vi-VN"/>
        </w:rPr>
        <w:t xml:space="preserve"> </w:t>
      </w:r>
    </w:p>
    <w:p w14:paraId="73EC0E74" w14:textId="016CEFD1" w:rsidR="00BB04B1" w:rsidRPr="00AE6C1E" w:rsidRDefault="00BB04B1"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AE6C1E">
        <w:rPr>
          <w:color w:val="000000" w:themeColor="text1"/>
          <w:sz w:val="28"/>
          <w:szCs w:val="28"/>
          <w:lang w:val="vi-VN"/>
        </w:rPr>
        <w:t xml:space="preserve">a) Phối hợp với </w:t>
      </w:r>
      <w:r w:rsidR="00F32FA1" w:rsidRPr="00AE6C1E">
        <w:rPr>
          <w:color w:val="000000" w:themeColor="text1"/>
          <w:spacing w:val="-4"/>
          <w:sz w:val="28"/>
          <w:szCs w:val="28"/>
          <w:lang w:val="vi-VN"/>
        </w:rPr>
        <w:t>Sở GDĐT</w:t>
      </w:r>
      <w:r w:rsidR="00F32FA1" w:rsidRPr="00AE6C1E">
        <w:rPr>
          <w:color w:val="000000" w:themeColor="text1"/>
          <w:sz w:val="28"/>
          <w:szCs w:val="28"/>
          <w:lang w:val="vi-VN"/>
        </w:rPr>
        <w:t xml:space="preserve"> </w:t>
      </w:r>
      <w:r w:rsidRPr="00AE6C1E">
        <w:rPr>
          <w:color w:val="000000" w:themeColor="text1"/>
          <w:sz w:val="28"/>
          <w:szCs w:val="28"/>
          <w:lang w:val="vi-VN"/>
        </w:rPr>
        <w:t xml:space="preserve">và các ngành, đơn vị liên quan tham mưu cho </w:t>
      </w:r>
      <w:r w:rsidR="009E2F23" w:rsidRPr="00AE6C1E">
        <w:rPr>
          <w:color w:val="000000" w:themeColor="text1"/>
          <w:sz w:val="28"/>
          <w:szCs w:val="28"/>
          <w:lang w:val="vi-VN"/>
        </w:rPr>
        <w:t>UBND</w:t>
      </w:r>
      <w:r w:rsidRPr="00AE6C1E">
        <w:rPr>
          <w:color w:val="000000" w:themeColor="text1"/>
          <w:sz w:val="28"/>
          <w:szCs w:val="28"/>
          <w:lang w:val="vi-VN"/>
        </w:rPr>
        <w:t xml:space="preserve"> thành phố về quy hoạch, kiến trúc xây dựng các công trình </w:t>
      </w:r>
      <w:r w:rsidR="00F32FA1" w:rsidRPr="00AE6C1E">
        <w:rPr>
          <w:color w:val="000000" w:themeColor="text1"/>
          <w:sz w:val="28"/>
          <w:szCs w:val="28"/>
          <w:lang w:val="vi-VN"/>
        </w:rPr>
        <w:t>GDĐT</w:t>
      </w:r>
      <w:r w:rsidRPr="00AE6C1E">
        <w:rPr>
          <w:color w:val="000000" w:themeColor="text1"/>
          <w:sz w:val="28"/>
          <w:szCs w:val="28"/>
          <w:lang w:val="vi-VN"/>
        </w:rPr>
        <w:t>.</w:t>
      </w:r>
    </w:p>
    <w:p w14:paraId="41F35AF9" w14:textId="33BC0889" w:rsidR="00BB04B1" w:rsidRPr="00AE6C1E" w:rsidRDefault="00BB04B1" w:rsidP="00A22A7D">
      <w:pPr>
        <w:pStyle w:val="NormalWeb"/>
        <w:widowControl w:val="0"/>
        <w:spacing w:before="0" w:beforeAutospacing="0" w:after="0" w:afterAutospacing="0" w:line="350" w:lineRule="exact"/>
        <w:ind w:firstLine="709"/>
        <w:jc w:val="both"/>
        <w:rPr>
          <w:color w:val="000000" w:themeColor="text1"/>
          <w:spacing w:val="-4"/>
          <w:sz w:val="28"/>
          <w:szCs w:val="28"/>
          <w:lang w:val="vi-VN"/>
        </w:rPr>
      </w:pPr>
      <w:r w:rsidRPr="00AE6C1E">
        <w:rPr>
          <w:color w:val="000000" w:themeColor="text1"/>
          <w:sz w:val="28"/>
          <w:szCs w:val="28"/>
          <w:lang w:val="vi-VN"/>
        </w:rPr>
        <w:t xml:space="preserve">b) </w:t>
      </w:r>
      <w:r w:rsidR="007779B9" w:rsidRPr="00AE6C1E">
        <w:rPr>
          <w:color w:val="000000" w:themeColor="text1"/>
          <w:spacing w:val="-4"/>
          <w:sz w:val="28"/>
          <w:szCs w:val="28"/>
          <w:lang w:val="vi-VN"/>
        </w:rPr>
        <w:t xml:space="preserve">Phối hợp với các ngành, địa phương cho ý kiến chuyên môn, thẩm định thiết kế các công trình xây mới cơ sở </w:t>
      </w:r>
      <w:r w:rsidR="006E1135" w:rsidRPr="00AE6C1E">
        <w:rPr>
          <w:color w:val="000000" w:themeColor="text1"/>
          <w:spacing w:val="-4"/>
          <w:sz w:val="28"/>
          <w:szCs w:val="28"/>
          <w:lang w:val="vi-VN"/>
        </w:rPr>
        <w:t>GDĐT</w:t>
      </w:r>
      <w:r w:rsidR="007779B9" w:rsidRPr="00AE6C1E">
        <w:rPr>
          <w:color w:val="000000" w:themeColor="text1"/>
          <w:spacing w:val="-4"/>
          <w:sz w:val="28"/>
          <w:szCs w:val="28"/>
          <w:lang w:val="vi-VN"/>
        </w:rPr>
        <w:t xml:space="preserve"> trên địa bàn thành phố.</w:t>
      </w:r>
    </w:p>
    <w:p w14:paraId="537C3D92" w14:textId="59566CDC" w:rsidR="00064E56" w:rsidRPr="00AE6C1E" w:rsidRDefault="00064E56" w:rsidP="00111A1F">
      <w:pPr>
        <w:pStyle w:val="Heading3"/>
        <w:ind w:firstLine="709"/>
        <w:rPr>
          <w:rFonts w:ascii="Times New Roman" w:hAnsi="Times New Roman"/>
          <w:b/>
          <w:color w:val="000000" w:themeColor="text1"/>
          <w:sz w:val="28"/>
          <w:szCs w:val="28"/>
          <w:lang w:val="vi-VN"/>
        </w:rPr>
      </w:pPr>
      <w:bookmarkStart w:id="98" w:name="_Toc216590488"/>
      <w:r w:rsidRPr="00AE6C1E">
        <w:rPr>
          <w:rFonts w:ascii="Times New Roman" w:hAnsi="Times New Roman"/>
          <w:b/>
          <w:color w:val="000000" w:themeColor="text1"/>
          <w:sz w:val="28"/>
          <w:szCs w:val="28"/>
          <w:lang w:val="vi-VN"/>
        </w:rPr>
        <w:t>5. Sở Khoa học và Công nghệ</w:t>
      </w:r>
      <w:bookmarkEnd w:id="98"/>
    </w:p>
    <w:p w14:paraId="4195E495" w14:textId="22D62335" w:rsidR="00BB04B1" w:rsidRPr="00AE6C1E" w:rsidRDefault="00FA1EA0"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3E1EF3">
        <w:rPr>
          <w:color w:val="000000" w:themeColor="text1"/>
          <w:spacing w:val="-4"/>
          <w:sz w:val="28"/>
          <w:szCs w:val="28"/>
          <w:lang w:val="vi-VN"/>
        </w:rPr>
        <w:t>a) P</w:t>
      </w:r>
      <w:r w:rsidR="00BB04B1" w:rsidRPr="003E1EF3">
        <w:rPr>
          <w:color w:val="000000" w:themeColor="text1"/>
          <w:spacing w:val="-4"/>
          <w:sz w:val="28"/>
          <w:szCs w:val="28"/>
          <w:lang w:val="vi-VN"/>
        </w:rPr>
        <w:t xml:space="preserve">hối hợp với </w:t>
      </w:r>
      <w:r w:rsidR="00F32FA1" w:rsidRPr="003E1EF3">
        <w:rPr>
          <w:color w:val="000000" w:themeColor="text1"/>
          <w:spacing w:val="-4"/>
          <w:sz w:val="28"/>
          <w:szCs w:val="28"/>
          <w:lang w:val="vi-VN"/>
        </w:rPr>
        <w:t xml:space="preserve">Sở GDĐT </w:t>
      </w:r>
      <w:r w:rsidR="00BB04B1" w:rsidRPr="003E1EF3">
        <w:rPr>
          <w:color w:val="000000" w:themeColor="text1"/>
          <w:spacing w:val="-4"/>
          <w:sz w:val="28"/>
          <w:szCs w:val="28"/>
          <w:lang w:val="vi-VN"/>
        </w:rPr>
        <w:t xml:space="preserve">trong việc thực hiện các nhiệm vụ chuyển đổi số trong lĩnh vực </w:t>
      </w:r>
      <w:r w:rsidR="00F32FA1" w:rsidRPr="003E1EF3">
        <w:rPr>
          <w:color w:val="000000" w:themeColor="text1"/>
          <w:spacing w:val="-4"/>
          <w:sz w:val="28"/>
          <w:szCs w:val="28"/>
          <w:lang w:val="vi-VN"/>
        </w:rPr>
        <w:t>GDĐT</w:t>
      </w:r>
      <w:r w:rsidR="00BB04B1" w:rsidRPr="003E1EF3">
        <w:rPr>
          <w:color w:val="000000" w:themeColor="text1"/>
          <w:spacing w:val="-4"/>
          <w:sz w:val="28"/>
          <w:szCs w:val="28"/>
          <w:lang w:val="vi-VN"/>
        </w:rPr>
        <w:t xml:space="preserve"> theo kế hoạch chuyển đổi số hàng năm của </w:t>
      </w:r>
      <w:r w:rsidR="009E2F23" w:rsidRPr="003E1EF3">
        <w:rPr>
          <w:color w:val="000000" w:themeColor="text1"/>
          <w:spacing w:val="-4"/>
          <w:sz w:val="28"/>
          <w:szCs w:val="28"/>
          <w:lang w:val="vi-VN"/>
        </w:rPr>
        <w:t>UBND</w:t>
      </w:r>
      <w:r w:rsidR="00BB04B1" w:rsidRPr="003E1EF3">
        <w:rPr>
          <w:color w:val="000000" w:themeColor="text1"/>
          <w:spacing w:val="-4"/>
          <w:sz w:val="28"/>
          <w:szCs w:val="28"/>
          <w:lang w:val="vi-VN"/>
        </w:rPr>
        <w:t xml:space="preserve"> thành phố</w:t>
      </w:r>
      <w:r w:rsidR="00BB04B1" w:rsidRPr="00AE6C1E">
        <w:rPr>
          <w:color w:val="000000" w:themeColor="text1"/>
          <w:sz w:val="28"/>
          <w:szCs w:val="28"/>
          <w:lang w:val="vi-VN"/>
        </w:rPr>
        <w:t xml:space="preserve">. </w:t>
      </w:r>
    </w:p>
    <w:p w14:paraId="2E6EFEF9" w14:textId="3430F02F" w:rsidR="00BB04B1" w:rsidRPr="00AE6C1E" w:rsidRDefault="00FA1EA0"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AE6C1E">
        <w:rPr>
          <w:color w:val="000000" w:themeColor="text1"/>
          <w:sz w:val="28"/>
          <w:szCs w:val="28"/>
          <w:lang w:val="vi-VN"/>
        </w:rPr>
        <w:t>b</w:t>
      </w:r>
      <w:r w:rsidR="00BB04B1" w:rsidRPr="00AE6C1E">
        <w:rPr>
          <w:color w:val="000000" w:themeColor="text1"/>
          <w:sz w:val="28"/>
          <w:szCs w:val="28"/>
          <w:lang w:val="vi-VN"/>
        </w:rPr>
        <w:t xml:space="preserve">) </w:t>
      </w:r>
      <w:r w:rsidR="003421DF" w:rsidRPr="00AE6C1E">
        <w:rPr>
          <w:color w:val="000000" w:themeColor="text1"/>
          <w:sz w:val="28"/>
          <w:szCs w:val="28"/>
          <w:lang w:val="vi-VN"/>
        </w:rPr>
        <w:t xml:space="preserve">Chủ trì, phối hợp với </w:t>
      </w:r>
      <w:r w:rsidR="003421DF" w:rsidRPr="00AE6C1E">
        <w:rPr>
          <w:color w:val="000000" w:themeColor="text1"/>
          <w:spacing w:val="-4"/>
          <w:sz w:val="28"/>
          <w:szCs w:val="28"/>
          <w:lang w:val="vi-VN"/>
        </w:rPr>
        <w:t>Sở GDĐT</w:t>
      </w:r>
      <w:r w:rsidR="003421DF" w:rsidRPr="00AE6C1E">
        <w:rPr>
          <w:color w:val="000000" w:themeColor="text1"/>
          <w:sz w:val="28"/>
          <w:szCs w:val="28"/>
          <w:lang w:val="vi-VN"/>
        </w:rPr>
        <w:t xml:space="preserve">, các trường đại học, cao đẳng trên địa bàn thành phố triển khai thực hiện các nhiệm vụ khoa học công nghệ, đổi mới sáng tạo trong lĩnh vực </w:t>
      </w:r>
      <w:r w:rsidR="002951C1" w:rsidRPr="00AE6C1E">
        <w:rPr>
          <w:color w:val="000000" w:themeColor="text1"/>
          <w:sz w:val="28"/>
          <w:szCs w:val="28"/>
          <w:lang w:val="da-DK"/>
        </w:rPr>
        <w:t>GDĐT</w:t>
      </w:r>
      <w:r w:rsidR="00F32FA1" w:rsidRPr="00AE6C1E">
        <w:rPr>
          <w:color w:val="000000" w:themeColor="text1"/>
          <w:sz w:val="28"/>
          <w:szCs w:val="28"/>
          <w:lang w:val="vi-VN"/>
        </w:rPr>
        <w:t>.</w:t>
      </w:r>
    </w:p>
    <w:p w14:paraId="6052F6D5" w14:textId="639B0F68" w:rsidR="00064E56" w:rsidRPr="00AE6C1E" w:rsidRDefault="00064E56" w:rsidP="00111A1F">
      <w:pPr>
        <w:pStyle w:val="Heading3"/>
        <w:ind w:firstLine="709"/>
        <w:rPr>
          <w:rFonts w:ascii="Times New Roman" w:hAnsi="Times New Roman"/>
          <w:b/>
          <w:color w:val="000000" w:themeColor="text1"/>
          <w:sz w:val="28"/>
          <w:szCs w:val="28"/>
          <w:lang w:val="vi-VN"/>
        </w:rPr>
      </w:pPr>
      <w:bookmarkStart w:id="99" w:name="_Toc216590489"/>
      <w:r w:rsidRPr="00AE6C1E">
        <w:rPr>
          <w:rFonts w:ascii="Times New Roman" w:hAnsi="Times New Roman"/>
          <w:b/>
          <w:color w:val="000000" w:themeColor="text1"/>
          <w:sz w:val="28"/>
          <w:szCs w:val="28"/>
          <w:lang w:val="vi-VN"/>
        </w:rPr>
        <w:t>6. Sở Văn hóa, Thể thao và Du lịch</w:t>
      </w:r>
      <w:bookmarkEnd w:id="99"/>
    </w:p>
    <w:p w14:paraId="7EDE2D66" w14:textId="110EE644" w:rsidR="0006042E" w:rsidRPr="00AE6C1E" w:rsidRDefault="0006042E"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vi-VN"/>
        </w:rPr>
        <w:t xml:space="preserve">a) </w:t>
      </w:r>
      <w:r w:rsidRPr="00AE6C1E">
        <w:rPr>
          <w:rFonts w:eastAsia="Calibri"/>
          <w:color w:val="000000" w:themeColor="text1"/>
          <w:sz w:val="28"/>
          <w:szCs w:val="28"/>
          <w:lang w:val="vi-VN" w:eastAsia="en-US"/>
        </w:rPr>
        <w:t>Chủ trì, phối hợp với Ban Tuyên giáo và Dân vận Thành ủy và các cơ quan thông tấn, báo chí thực hiện tốt công tác thông tin, truyền thông chủ trương, định hướng đổi mới của ngành giáo dục.</w:t>
      </w:r>
    </w:p>
    <w:p w14:paraId="24A0EB48" w14:textId="124D76BA" w:rsidR="00BB04B1" w:rsidRPr="00AE6C1E" w:rsidRDefault="0006042E"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AE6C1E">
        <w:rPr>
          <w:color w:val="000000" w:themeColor="text1"/>
          <w:sz w:val="28"/>
          <w:szCs w:val="28"/>
          <w:shd w:val="clear" w:color="auto" w:fill="FFFFFF"/>
          <w:lang w:val="vi-VN"/>
        </w:rPr>
        <w:t>b</w:t>
      </w:r>
      <w:r w:rsidR="00BB04B1" w:rsidRPr="00AE6C1E">
        <w:rPr>
          <w:color w:val="000000" w:themeColor="text1"/>
          <w:sz w:val="28"/>
          <w:szCs w:val="28"/>
          <w:shd w:val="clear" w:color="auto" w:fill="FFFFFF"/>
          <w:lang w:val="vi-VN"/>
        </w:rPr>
        <w:t xml:space="preserve">) </w:t>
      </w:r>
      <w:r w:rsidRPr="00AE6C1E">
        <w:rPr>
          <w:rFonts w:eastAsia="Calibri"/>
          <w:color w:val="000000" w:themeColor="text1"/>
          <w:sz w:val="28"/>
          <w:szCs w:val="28"/>
          <w:lang w:val="vi-VN" w:eastAsia="en-US"/>
        </w:rPr>
        <w:t>Chủ trì, phối hợp với Sở GDĐT và các sở, ngành, địa phương hướng dẫn, hỗ trợ cho các nhà trường tổ chức các hoạt động trải nghiệm và hoạt động trải nghiệm, hướng nghiệp thực tế tại các điểm tham quan góp phần giáo dục kiến thức địa phương về các giá trị đặc sắc, đặc trưng văn hóa, lịch sử, môi trường và hướng nghiệp trên địa bàn thành phố Hải Phòng.</w:t>
      </w:r>
    </w:p>
    <w:p w14:paraId="65F4D084" w14:textId="7D7A3381" w:rsidR="0006042E" w:rsidRPr="00AE6C1E" w:rsidRDefault="0006042E"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AE6C1E">
        <w:rPr>
          <w:rFonts w:eastAsia="Calibri"/>
          <w:color w:val="000000" w:themeColor="text1"/>
          <w:sz w:val="28"/>
          <w:szCs w:val="28"/>
          <w:lang w:val="vi-VN" w:eastAsia="en-US"/>
        </w:rPr>
        <w:t xml:space="preserve">c) Chủ trì, phối hợp với Sở GDĐT và các sở, ngành, UBND cấp xã hướng dẫn, tạo điều kiện cho các cơ sở giáo dục được sử dụng các công trình thể thao trên địa bàn phục vụ công tác giáo dục thể chất và hoạt động thể thao trong nhà trường để bồi dưỡng, xây dựng con người </w:t>
      </w:r>
      <w:r w:rsidR="0056155A" w:rsidRPr="00AE6C1E">
        <w:rPr>
          <w:rFonts w:eastAsia="Calibri"/>
          <w:color w:val="000000" w:themeColor="text1"/>
          <w:sz w:val="28"/>
          <w:szCs w:val="28"/>
          <w:lang w:val="vi-VN" w:eastAsia="en-US"/>
        </w:rPr>
        <w:t>Hải Phòng</w:t>
      </w:r>
      <w:r w:rsidRPr="00AE6C1E">
        <w:rPr>
          <w:rFonts w:eastAsia="Calibri"/>
          <w:color w:val="000000" w:themeColor="text1"/>
          <w:sz w:val="28"/>
          <w:szCs w:val="28"/>
          <w:lang w:val="vi-VN" w:eastAsia="en-US"/>
        </w:rPr>
        <w:t xml:space="preserve"> phát triển toàn diện đức, trí, thể, mỹ.</w:t>
      </w:r>
    </w:p>
    <w:p w14:paraId="4C6EDD3B" w14:textId="3DDD9C76" w:rsidR="00BB04B1" w:rsidRPr="00AE6C1E" w:rsidRDefault="0006042E"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AE6C1E">
        <w:rPr>
          <w:color w:val="000000" w:themeColor="text1"/>
          <w:sz w:val="28"/>
          <w:szCs w:val="28"/>
          <w:lang w:val="vi-VN"/>
        </w:rPr>
        <w:t>d</w:t>
      </w:r>
      <w:r w:rsidR="00BB04B1" w:rsidRPr="00AE6C1E">
        <w:rPr>
          <w:color w:val="000000" w:themeColor="text1"/>
          <w:sz w:val="28"/>
          <w:szCs w:val="28"/>
          <w:lang w:val="vi-VN"/>
        </w:rPr>
        <w:t xml:space="preserve">) Phối hợp với Sở </w:t>
      </w:r>
      <w:r w:rsidR="009E2F23" w:rsidRPr="00AE6C1E">
        <w:rPr>
          <w:color w:val="000000" w:themeColor="text1"/>
          <w:sz w:val="28"/>
          <w:szCs w:val="28"/>
          <w:lang w:val="vi-VN"/>
        </w:rPr>
        <w:t>GDĐT</w:t>
      </w:r>
      <w:r w:rsidR="00BB04B1" w:rsidRPr="00AE6C1E">
        <w:rPr>
          <w:color w:val="000000" w:themeColor="text1"/>
          <w:sz w:val="28"/>
          <w:szCs w:val="28"/>
          <w:lang w:val="vi-VN"/>
        </w:rPr>
        <w:t xml:space="preserve"> xây dựng các chương trình, đề án th</w:t>
      </w:r>
      <w:r w:rsidR="001A0DA8" w:rsidRPr="00AE6C1E">
        <w:rPr>
          <w:color w:val="000000" w:themeColor="text1"/>
          <w:sz w:val="28"/>
          <w:szCs w:val="28"/>
          <w:lang w:val="vi-VN"/>
        </w:rPr>
        <w:t>ể dục thể thao trong trường học.</w:t>
      </w:r>
    </w:p>
    <w:p w14:paraId="69D43FB0" w14:textId="4EAB00AA" w:rsidR="00064E56" w:rsidRPr="00AE6C1E" w:rsidRDefault="00064E56" w:rsidP="0047451F">
      <w:pPr>
        <w:pStyle w:val="NormalWeb"/>
        <w:widowControl w:val="0"/>
        <w:spacing w:before="0" w:beforeAutospacing="0" w:after="0" w:afterAutospacing="0" w:line="350" w:lineRule="exact"/>
        <w:ind w:firstLine="709"/>
        <w:jc w:val="both"/>
        <w:outlineLvl w:val="2"/>
        <w:rPr>
          <w:b/>
          <w:color w:val="000000" w:themeColor="text1"/>
          <w:sz w:val="28"/>
          <w:szCs w:val="28"/>
          <w:lang w:val="vi-VN"/>
        </w:rPr>
      </w:pPr>
      <w:bookmarkStart w:id="100" w:name="_Toc216590490"/>
      <w:r w:rsidRPr="00AE6C1E">
        <w:rPr>
          <w:b/>
          <w:color w:val="000000" w:themeColor="text1"/>
          <w:sz w:val="28"/>
          <w:szCs w:val="28"/>
          <w:lang w:val="vi-VN"/>
        </w:rPr>
        <w:t>7.</w:t>
      </w:r>
      <w:r w:rsidR="00B61314" w:rsidRPr="00AE6C1E">
        <w:rPr>
          <w:b/>
          <w:color w:val="000000" w:themeColor="text1"/>
          <w:sz w:val="28"/>
          <w:szCs w:val="28"/>
          <w:lang w:val="vi-VN"/>
        </w:rPr>
        <w:t xml:space="preserve"> </w:t>
      </w:r>
      <w:r w:rsidRPr="00AE6C1E">
        <w:rPr>
          <w:b/>
          <w:color w:val="000000" w:themeColor="text1"/>
          <w:sz w:val="28"/>
          <w:szCs w:val="28"/>
          <w:lang w:val="vi-VN"/>
        </w:rPr>
        <w:t>Sở Nông nghiệp và Môi trường</w:t>
      </w:r>
      <w:bookmarkEnd w:id="100"/>
      <w:r w:rsidRPr="00AE6C1E">
        <w:rPr>
          <w:b/>
          <w:color w:val="000000" w:themeColor="text1"/>
          <w:sz w:val="28"/>
          <w:szCs w:val="28"/>
          <w:lang w:val="vi-VN"/>
        </w:rPr>
        <w:t xml:space="preserve"> </w:t>
      </w:r>
    </w:p>
    <w:p w14:paraId="1C1E14EB" w14:textId="2F7A873E" w:rsidR="00BB04B1" w:rsidRPr="00AE6C1E" w:rsidRDefault="00260524"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AE6C1E">
        <w:rPr>
          <w:color w:val="000000" w:themeColor="text1"/>
          <w:sz w:val="28"/>
          <w:szCs w:val="28"/>
          <w:lang w:val="vi-VN"/>
        </w:rPr>
        <w:t>Phối hợp với các Sở, ngành và Uỷ ban nhân dân cấp xã bố trí quỹ đất cho phát triển các cơ sở GDĐT</w:t>
      </w:r>
      <w:r w:rsidR="001A0DA8" w:rsidRPr="00AE6C1E">
        <w:rPr>
          <w:color w:val="000000" w:themeColor="text1"/>
          <w:sz w:val="28"/>
          <w:szCs w:val="28"/>
          <w:lang w:val="vi-VN"/>
        </w:rPr>
        <w:t>.</w:t>
      </w:r>
    </w:p>
    <w:p w14:paraId="19B46A5D" w14:textId="66255B53" w:rsidR="00A32500" w:rsidRPr="00AE6C1E" w:rsidRDefault="00A32500" w:rsidP="0047451F">
      <w:pPr>
        <w:pStyle w:val="NormalWeb"/>
        <w:widowControl w:val="0"/>
        <w:spacing w:before="0" w:beforeAutospacing="0" w:after="0" w:afterAutospacing="0" w:line="350" w:lineRule="exact"/>
        <w:ind w:firstLine="709"/>
        <w:jc w:val="both"/>
        <w:outlineLvl w:val="2"/>
        <w:rPr>
          <w:b/>
          <w:color w:val="000000" w:themeColor="text1"/>
          <w:sz w:val="28"/>
          <w:szCs w:val="28"/>
          <w:lang w:val="vi-VN"/>
        </w:rPr>
      </w:pPr>
      <w:bookmarkStart w:id="101" w:name="_Toc216590491"/>
      <w:r w:rsidRPr="00AE6C1E">
        <w:rPr>
          <w:b/>
          <w:color w:val="000000" w:themeColor="text1"/>
          <w:sz w:val="28"/>
          <w:szCs w:val="28"/>
          <w:lang w:val="vi-VN"/>
        </w:rPr>
        <w:t>8. Sở Tư pháp</w:t>
      </w:r>
      <w:bookmarkEnd w:id="101"/>
    </w:p>
    <w:p w14:paraId="087048C2" w14:textId="6F774EC2" w:rsidR="00A32500" w:rsidRPr="00AE6C1E" w:rsidRDefault="003925B0"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AE6C1E">
        <w:rPr>
          <w:color w:val="000000" w:themeColor="text1"/>
          <w:sz w:val="28"/>
          <w:szCs w:val="28"/>
          <w:lang w:val="vi-VN"/>
        </w:rPr>
        <w:t>P</w:t>
      </w:r>
      <w:r w:rsidR="00A32500" w:rsidRPr="00AE6C1E">
        <w:rPr>
          <w:color w:val="000000" w:themeColor="text1"/>
          <w:sz w:val="28"/>
          <w:szCs w:val="28"/>
          <w:lang w:val="vi-VN"/>
        </w:rPr>
        <w:t xml:space="preserve">hối hợp với Sở GDĐT thực hiện các nội dung liên quan đến tuyên truyền, phổ biến kiến thức pháp luật trong các cơ sở </w:t>
      </w:r>
      <w:r w:rsidR="00714234" w:rsidRPr="00AE6C1E">
        <w:rPr>
          <w:color w:val="000000" w:themeColor="text1"/>
          <w:sz w:val="28"/>
          <w:szCs w:val="28"/>
          <w:lang w:val="vi-VN"/>
        </w:rPr>
        <w:t>GDĐT</w:t>
      </w:r>
      <w:r w:rsidR="009334B0" w:rsidRPr="00AE6C1E">
        <w:rPr>
          <w:color w:val="000000" w:themeColor="text1"/>
          <w:sz w:val="28"/>
          <w:szCs w:val="28"/>
          <w:lang w:val="vi-VN"/>
        </w:rPr>
        <w:t>.</w:t>
      </w:r>
    </w:p>
    <w:p w14:paraId="0E9C3BE0" w14:textId="56A3DE38" w:rsidR="00064E56" w:rsidRPr="00AE6C1E" w:rsidRDefault="00A32500" w:rsidP="0047451F">
      <w:pPr>
        <w:pStyle w:val="NormalWeb"/>
        <w:widowControl w:val="0"/>
        <w:spacing w:before="0" w:beforeAutospacing="0" w:after="0" w:afterAutospacing="0" w:line="350" w:lineRule="exact"/>
        <w:ind w:firstLine="709"/>
        <w:jc w:val="both"/>
        <w:outlineLvl w:val="2"/>
        <w:rPr>
          <w:b/>
          <w:color w:val="000000" w:themeColor="text1"/>
          <w:sz w:val="28"/>
          <w:szCs w:val="28"/>
          <w:lang w:val="vi-VN"/>
        </w:rPr>
      </w:pPr>
      <w:bookmarkStart w:id="102" w:name="_Toc216590492"/>
      <w:r w:rsidRPr="00AE6C1E">
        <w:rPr>
          <w:b/>
          <w:color w:val="000000" w:themeColor="text1"/>
          <w:sz w:val="28"/>
          <w:szCs w:val="28"/>
          <w:lang w:val="vi-VN"/>
        </w:rPr>
        <w:t>9</w:t>
      </w:r>
      <w:r w:rsidR="00064E56" w:rsidRPr="00AE6C1E">
        <w:rPr>
          <w:b/>
          <w:color w:val="000000" w:themeColor="text1"/>
          <w:sz w:val="28"/>
          <w:szCs w:val="28"/>
          <w:lang w:val="vi-VN"/>
        </w:rPr>
        <w:t>. Sở Y tế</w:t>
      </w:r>
      <w:bookmarkEnd w:id="102"/>
    </w:p>
    <w:p w14:paraId="4CA64994" w14:textId="2BC9B215" w:rsidR="001A0DA8" w:rsidRPr="00AE6C1E" w:rsidRDefault="00404C1B"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AE6C1E">
        <w:rPr>
          <w:color w:val="000000" w:themeColor="text1"/>
          <w:sz w:val="28"/>
          <w:szCs w:val="28"/>
          <w:lang w:val="vi-VN"/>
        </w:rPr>
        <w:t xml:space="preserve">a) </w:t>
      </w:r>
      <w:r w:rsidR="009A0680" w:rsidRPr="00AE6C1E">
        <w:rPr>
          <w:color w:val="000000" w:themeColor="text1"/>
          <w:sz w:val="28"/>
          <w:szCs w:val="28"/>
          <w:lang w:val="vi-VN"/>
        </w:rPr>
        <w:t xml:space="preserve">Chủ trì, phối hợp với các sở, ngành, địa phương để kiện toàn và nâng cao </w:t>
      </w:r>
      <w:r w:rsidR="009A0680" w:rsidRPr="00AE6C1E">
        <w:rPr>
          <w:color w:val="000000" w:themeColor="text1"/>
          <w:sz w:val="28"/>
          <w:szCs w:val="28"/>
          <w:lang w:val="vi-VN"/>
        </w:rPr>
        <w:lastRenderedPageBreak/>
        <w:t>năng lực hệ thống y tế trường học, đảm bảo việc bảo vệ và chăm sóc sức kh</w:t>
      </w:r>
      <w:r w:rsidR="006603A2" w:rsidRPr="00AE6C1E">
        <w:rPr>
          <w:color w:val="000000" w:themeColor="text1"/>
          <w:sz w:val="28"/>
          <w:szCs w:val="28"/>
          <w:lang w:val="vi-VN"/>
        </w:rPr>
        <w:t>ỏe</w:t>
      </w:r>
      <w:r w:rsidR="009A0680" w:rsidRPr="00AE6C1E">
        <w:rPr>
          <w:color w:val="000000" w:themeColor="text1"/>
          <w:sz w:val="28"/>
          <w:szCs w:val="28"/>
          <w:lang w:val="vi-VN"/>
        </w:rPr>
        <w:t xml:space="preserve"> toàn diện cho trẻ em, </w:t>
      </w:r>
      <w:r w:rsidR="000D1AF8" w:rsidRPr="00AE6C1E">
        <w:rPr>
          <w:color w:val="000000" w:themeColor="text1"/>
          <w:sz w:val="28"/>
          <w:szCs w:val="28"/>
          <w:lang w:val="vi-VN" w:eastAsia="x-none"/>
        </w:rPr>
        <w:t>HS</w:t>
      </w:r>
      <w:r w:rsidR="009A0680" w:rsidRPr="00AE6C1E">
        <w:rPr>
          <w:color w:val="000000" w:themeColor="text1"/>
          <w:sz w:val="28"/>
          <w:szCs w:val="28"/>
          <w:lang w:val="vi-VN"/>
        </w:rPr>
        <w:t>.</w:t>
      </w:r>
    </w:p>
    <w:p w14:paraId="633A23E0" w14:textId="79CC8675" w:rsidR="00122B19" w:rsidRPr="00AE6C1E" w:rsidRDefault="00C92239"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AE6C1E">
        <w:rPr>
          <w:color w:val="000000" w:themeColor="text1"/>
          <w:spacing w:val="-4"/>
          <w:sz w:val="28"/>
          <w:szCs w:val="28"/>
          <w:lang w:val="en-US"/>
        </w:rPr>
        <w:t>b</w:t>
      </w:r>
      <w:r w:rsidR="00122B19" w:rsidRPr="00AE6C1E">
        <w:rPr>
          <w:color w:val="000000" w:themeColor="text1"/>
          <w:spacing w:val="-4"/>
          <w:sz w:val="28"/>
          <w:szCs w:val="28"/>
          <w:lang w:val="vi-VN"/>
        </w:rPr>
        <w:t xml:space="preserve">) Chủ trì, phối hợp với Sở GDĐT triển khai Chương trình Sức khỏe học đường, dinh dưỡng học đường; chuẩn hóa phòng y tế, nhân viên y tế trường học; tổ chức khám sức khỏe định kỳ, sàng lọc, quản lý sức khỏe </w:t>
      </w:r>
      <w:r w:rsidR="000D1AF8" w:rsidRPr="00AE6C1E">
        <w:rPr>
          <w:color w:val="000000" w:themeColor="text1"/>
          <w:sz w:val="28"/>
          <w:szCs w:val="28"/>
          <w:lang w:val="vi-VN" w:eastAsia="x-none"/>
        </w:rPr>
        <w:t>HS</w:t>
      </w:r>
      <w:r w:rsidR="000D1AF8" w:rsidRPr="00AE6C1E">
        <w:rPr>
          <w:color w:val="000000" w:themeColor="text1"/>
          <w:spacing w:val="-4"/>
          <w:sz w:val="28"/>
          <w:szCs w:val="28"/>
          <w:lang w:val="vi-VN"/>
        </w:rPr>
        <w:t xml:space="preserve"> </w:t>
      </w:r>
      <w:r w:rsidR="00122B19" w:rsidRPr="00AE6C1E">
        <w:rPr>
          <w:color w:val="000000" w:themeColor="text1"/>
          <w:spacing w:val="-4"/>
          <w:sz w:val="28"/>
          <w:szCs w:val="28"/>
          <w:lang w:val="vi-VN"/>
        </w:rPr>
        <w:t>theo quy định</w:t>
      </w:r>
      <w:r w:rsidR="00122B19" w:rsidRPr="00AE6C1E">
        <w:rPr>
          <w:color w:val="000000" w:themeColor="text1"/>
          <w:sz w:val="28"/>
          <w:szCs w:val="28"/>
          <w:lang w:val="vi-VN"/>
        </w:rPr>
        <w:t xml:space="preserve">. </w:t>
      </w:r>
    </w:p>
    <w:p w14:paraId="65598A4E" w14:textId="165A61DE" w:rsidR="00122B19" w:rsidRPr="00AE6C1E" w:rsidRDefault="00C92239"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AE6C1E">
        <w:rPr>
          <w:color w:val="000000" w:themeColor="text1"/>
          <w:sz w:val="28"/>
          <w:szCs w:val="28"/>
          <w:lang w:val="en-US"/>
        </w:rPr>
        <w:t>c</w:t>
      </w:r>
      <w:r w:rsidR="00122B19" w:rsidRPr="00AE6C1E">
        <w:rPr>
          <w:color w:val="000000" w:themeColor="text1"/>
          <w:sz w:val="28"/>
          <w:szCs w:val="28"/>
          <w:lang w:val="vi-VN"/>
        </w:rPr>
        <w:t>) Chủ trì triển khai hồ sơ sức khỏe điện tử, bảo đảm liên thông dữ liệu với nền tảng số ngành giáo dục; phấn đấu đạt và vượt chỉ tiêu người dân có hồ sơ sức khỏe điện tử theo Chương trình hành động Nghị quyết 57</w:t>
      </w:r>
      <w:r w:rsidR="00404C1B" w:rsidRPr="00AE6C1E">
        <w:rPr>
          <w:color w:val="000000" w:themeColor="text1"/>
          <w:sz w:val="28"/>
          <w:szCs w:val="28"/>
          <w:lang w:val="vi-VN"/>
        </w:rPr>
        <w:t>.</w:t>
      </w:r>
    </w:p>
    <w:p w14:paraId="57D0A292" w14:textId="7597A23B" w:rsidR="00122B19" w:rsidRPr="00AE6C1E" w:rsidRDefault="00C92239"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AE6C1E">
        <w:rPr>
          <w:color w:val="000000" w:themeColor="text1"/>
          <w:sz w:val="28"/>
          <w:szCs w:val="28"/>
          <w:lang w:val="en-US"/>
        </w:rPr>
        <w:t>d</w:t>
      </w:r>
      <w:r w:rsidR="00122B19" w:rsidRPr="00AE6C1E">
        <w:rPr>
          <w:color w:val="000000" w:themeColor="text1"/>
          <w:sz w:val="28"/>
          <w:szCs w:val="28"/>
          <w:lang w:val="vi-VN"/>
        </w:rPr>
        <w:t xml:space="preserve">) Chủ trì, phối hợp Sở Nông nghiệp và Môi trường, Sở Công Thương và UBND cấp xã tăng cường kiểm tra an toàn thực phẩm tại bếp ăn bán trú; kiểm soát nguồn cung thực phẩm học đường. </w:t>
      </w:r>
    </w:p>
    <w:p w14:paraId="133114B6" w14:textId="2B1317DD" w:rsidR="00BB04B1" w:rsidRPr="00AE6C1E" w:rsidRDefault="00A32500" w:rsidP="0047451F">
      <w:pPr>
        <w:pStyle w:val="NormalWeb"/>
        <w:widowControl w:val="0"/>
        <w:spacing w:before="0" w:beforeAutospacing="0" w:after="0" w:afterAutospacing="0" w:line="350" w:lineRule="exact"/>
        <w:ind w:firstLine="709"/>
        <w:jc w:val="both"/>
        <w:outlineLvl w:val="2"/>
        <w:rPr>
          <w:b/>
          <w:color w:val="000000" w:themeColor="text1"/>
          <w:sz w:val="28"/>
          <w:szCs w:val="28"/>
          <w:lang w:val="vi-VN"/>
        </w:rPr>
      </w:pPr>
      <w:bookmarkStart w:id="103" w:name="_Toc216590493"/>
      <w:r w:rsidRPr="00AE6C1E">
        <w:rPr>
          <w:b/>
          <w:color w:val="000000" w:themeColor="text1"/>
          <w:sz w:val="28"/>
          <w:szCs w:val="28"/>
          <w:lang w:val="vi-VN"/>
        </w:rPr>
        <w:t>10</w:t>
      </w:r>
      <w:r w:rsidR="00BB04B1" w:rsidRPr="00AE6C1E">
        <w:rPr>
          <w:b/>
          <w:color w:val="000000" w:themeColor="text1"/>
          <w:sz w:val="28"/>
          <w:szCs w:val="28"/>
          <w:lang w:val="vi-VN"/>
        </w:rPr>
        <w:t>. Sở Ngoại vụ</w:t>
      </w:r>
      <w:bookmarkEnd w:id="103"/>
    </w:p>
    <w:p w14:paraId="13DDB98E" w14:textId="0D094D6C" w:rsidR="0094720B" w:rsidRPr="00AE6C1E" w:rsidRDefault="0094720B" w:rsidP="00A22A7D">
      <w:pPr>
        <w:pStyle w:val="NormalWeb"/>
        <w:widowControl w:val="0"/>
        <w:spacing w:before="0" w:beforeAutospacing="0" w:after="0" w:afterAutospacing="0" w:line="350" w:lineRule="exact"/>
        <w:ind w:firstLine="709"/>
        <w:jc w:val="both"/>
        <w:rPr>
          <w:color w:val="000000" w:themeColor="text1"/>
          <w:sz w:val="28"/>
          <w:szCs w:val="28"/>
          <w:lang w:val="vi-VN"/>
        </w:rPr>
      </w:pPr>
      <w:r w:rsidRPr="00AE6C1E">
        <w:rPr>
          <w:color w:val="000000" w:themeColor="text1"/>
          <w:sz w:val="28"/>
          <w:szCs w:val="28"/>
          <w:lang w:val="vi-VN"/>
        </w:rPr>
        <w:t xml:space="preserve">Chủ trì, phối hợp với Sở </w:t>
      </w:r>
      <w:r w:rsidR="005C12F9" w:rsidRPr="00AE6C1E">
        <w:rPr>
          <w:color w:val="000000" w:themeColor="text1"/>
          <w:sz w:val="28"/>
          <w:szCs w:val="28"/>
          <w:lang w:val="da-DK"/>
        </w:rPr>
        <w:t>GDĐT</w:t>
      </w:r>
      <w:r w:rsidRPr="00AE6C1E">
        <w:rPr>
          <w:color w:val="000000" w:themeColor="text1"/>
          <w:sz w:val="28"/>
          <w:szCs w:val="28"/>
          <w:lang w:val="vi-VN"/>
        </w:rPr>
        <w:t>, các cơ quan, đơn vị có liên quan triển khai hoạt động đối ngoại, thúc đẩy hợp tác quốc tế, tăng cường thu hút các nguồn lực trong phát triển lĩnh vực GDĐT.</w:t>
      </w:r>
    </w:p>
    <w:p w14:paraId="18203782" w14:textId="3C243AB4" w:rsidR="00FF0C0E" w:rsidRPr="00AE6C1E" w:rsidRDefault="00BB04B1" w:rsidP="0047451F">
      <w:pPr>
        <w:pStyle w:val="NormalWeb"/>
        <w:widowControl w:val="0"/>
        <w:spacing w:before="0" w:beforeAutospacing="0" w:after="0" w:afterAutospacing="0" w:line="350" w:lineRule="exact"/>
        <w:ind w:firstLine="709"/>
        <w:jc w:val="both"/>
        <w:outlineLvl w:val="2"/>
        <w:rPr>
          <w:b/>
          <w:color w:val="000000" w:themeColor="text1"/>
          <w:spacing w:val="-4"/>
          <w:sz w:val="28"/>
          <w:szCs w:val="28"/>
          <w:shd w:val="clear" w:color="auto" w:fill="FFFFFF"/>
          <w:lang w:val="vi-VN"/>
        </w:rPr>
      </w:pPr>
      <w:bookmarkStart w:id="104" w:name="_Toc216590494"/>
      <w:r w:rsidRPr="00AE6C1E">
        <w:rPr>
          <w:b/>
          <w:color w:val="000000" w:themeColor="text1"/>
          <w:spacing w:val="-4"/>
          <w:sz w:val="28"/>
          <w:szCs w:val="28"/>
          <w:shd w:val="clear" w:color="auto" w:fill="FFFFFF"/>
          <w:lang w:val="vi-VN"/>
        </w:rPr>
        <w:t>1</w:t>
      </w:r>
      <w:r w:rsidR="00A32500" w:rsidRPr="00AE6C1E">
        <w:rPr>
          <w:b/>
          <w:color w:val="000000" w:themeColor="text1"/>
          <w:spacing w:val="-4"/>
          <w:sz w:val="28"/>
          <w:szCs w:val="28"/>
          <w:shd w:val="clear" w:color="auto" w:fill="FFFFFF"/>
          <w:lang w:val="vi-VN"/>
        </w:rPr>
        <w:t>1</w:t>
      </w:r>
      <w:r w:rsidR="00FF0C0E" w:rsidRPr="00AE6C1E">
        <w:rPr>
          <w:b/>
          <w:color w:val="000000" w:themeColor="text1"/>
          <w:spacing w:val="-4"/>
          <w:sz w:val="28"/>
          <w:szCs w:val="28"/>
          <w:shd w:val="clear" w:color="auto" w:fill="FFFFFF"/>
          <w:lang w:val="vi-VN"/>
        </w:rPr>
        <w:t>. Ban Quản lý Dự án đầu tư xây dựng công trình dân dụng và hạ tầng</w:t>
      </w:r>
      <w:bookmarkEnd w:id="104"/>
      <w:r w:rsidR="00FF0C0E" w:rsidRPr="00AE6C1E">
        <w:rPr>
          <w:b/>
          <w:color w:val="000000" w:themeColor="text1"/>
          <w:spacing w:val="-4"/>
          <w:sz w:val="28"/>
          <w:szCs w:val="28"/>
          <w:shd w:val="clear" w:color="auto" w:fill="FFFFFF"/>
          <w:lang w:val="vi-VN"/>
        </w:rPr>
        <w:t xml:space="preserve"> </w:t>
      </w:r>
    </w:p>
    <w:p w14:paraId="2BD8BC2C" w14:textId="796EC4DB" w:rsidR="00BB04B1" w:rsidRPr="00AE6C1E" w:rsidRDefault="00BB04B1"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AE6C1E">
        <w:rPr>
          <w:color w:val="000000" w:themeColor="text1"/>
          <w:spacing w:val="-4"/>
          <w:sz w:val="28"/>
          <w:szCs w:val="28"/>
          <w:shd w:val="clear" w:color="auto" w:fill="FFFFFF"/>
          <w:lang w:val="vi-VN"/>
        </w:rPr>
        <w:t xml:space="preserve">Chủ trì, phối hợp với Sở </w:t>
      </w:r>
      <w:r w:rsidR="00D44012" w:rsidRPr="00AE6C1E">
        <w:rPr>
          <w:color w:val="000000" w:themeColor="text1"/>
          <w:spacing w:val="-4"/>
          <w:sz w:val="28"/>
          <w:szCs w:val="28"/>
          <w:shd w:val="clear" w:color="auto" w:fill="FFFFFF"/>
          <w:lang w:val="vi-VN"/>
        </w:rPr>
        <w:t>GDĐT</w:t>
      </w:r>
      <w:r w:rsidRPr="00AE6C1E">
        <w:rPr>
          <w:color w:val="000000" w:themeColor="text1"/>
          <w:spacing w:val="-4"/>
          <w:sz w:val="28"/>
          <w:szCs w:val="28"/>
          <w:shd w:val="clear" w:color="auto" w:fill="FFFFFF"/>
          <w:lang w:val="vi-VN"/>
        </w:rPr>
        <w:t xml:space="preserve"> xây dựng dự toán, thẩm định các công trình </w:t>
      </w:r>
      <w:r w:rsidR="00D44012" w:rsidRPr="00AE6C1E">
        <w:rPr>
          <w:color w:val="000000" w:themeColor="text1"/>
          <w:spacing w:val="-4"/>
          <w:sz w:val="28"/>
          <w:szCs w:val="28"/>
          <w:shd w:val="clear" w:color="auto" w:fill="FFFFFF"/>
          <w:lang w:val="vi-VN"/>
        </w:rPr>
        <w:t>GDĐT</w:t>
      </w:r>
      <w:r w:rsidRPr="00AE6C1E">
        <w:rPr>
          <w:color w:val="000000" w:themeColor="text1"/>
          <w:spacing w:val="-4"/>
          <w:sz w:val="28"/>
          <w:szCs w:val="28"/>
          <w:shd w:val="clear" w:color="auto" w:fill="FFFFFF"/>
          <w:lang w:val="vi-VN"/>
        </w:rPr>
        <w:t xml:space="preserve">, tư vấn công tác thiết kế và xây dựng các công trình đảm bảo thời gian, chất lượng trình </w:t>
      </w:r>
      <w:r w:rsidR="006603A2" w:rsidRPr="00AE6C1E">
        <w:rPr>
          <w:color w:val="000000" w:themeColor="text1"/>
          <w:spacing w:val="-4"/>
          <w:sz w:val="28"/>
          <w:szCs w:val="28"/>
          <w:shd w:val="clear" w:color="auto" w:fill="FFFFFF"/>
          <w:lang w:val="vi-VN"/>
        </w:rPr>
        <w:t>UBND</w:t>
      </w:r>
      <w:r w:rsidRPr="00AE6C1E">
        <w:rPr>
          <w:color w:val="000000" w:themeColor="text1"/>
          <w:spacing w:val="-4"/>
          <w:sz w:val="28"/>
          <w:szCs w:val="28"/>
          <w:shd w:val="clear" w:color="auto" w:fill="FFFFFF"/>
          <w:lang w:val="vi-VN"/>
        </w:rPr>
        <w:t xml:space="preserve"> thành phố phê duyệt đảm bảo đúng thời gian, tiến độ</w:t>
      </w:r>
      <w:r w:rsidRPr="00AE6C1E">
        <w:rPr>
          <w:color w:val="000000" w:themeColor="text1"/>
          <w:sz w:val="28"/>
          <w:szCs w:val="28"/>
          <w:shd w:val="clear" w:color="auto" w:fill="FFFFFF"/>
          <w:lang w:val="vi-VN"/>
        </w:rPr>
        <w:t>.</w:t>
      </w:r>
    </w:p>
    <w:p w14:paraId="2F44B8BF" w14:textId="4454C802" w:rsidR="00064E56" w:rsidRPr="00AE6C1E" w:rsidRDefault="00064E56" w:rsidP="004158E9">
      <w:pPr>
        <w:pStyle w:val="Heading3"/>
        <w:ind w:firstLine="709"/>
        <w:rPr>
          <w:rFonts w:ascii="Times New Roman" w:hAnsi="Times New Roman"/>
          <w:b/>
          <w:color w:val="000000" w:themeColor="text1"/>
          <w:spacing w:val="-4"/>
          <w:sz w:val="28"/>
          <w:szCs w:val="28"/>
          <w:lang w:val="vi-VN"/>
        </w:rPr>
      </w:pPr>
      <w:bookmarkStart w:id="105" w:name="_Toc216590495"/>
      <w:r w:rsidRPr="00AE6C1E">
        <w:rPr>
          <w:rFonts w:ascii="Times New Roman" w:hAnsi="Times New Roman"/>
          <w:b/>
          <w:color w:val="000000" w:themeColor="text1"/>
          <w:spacing w:val="-4"/>
          <w:sz w:val="28"/>
          <w:szCs w:val="28"/>
          <w:lang w:val="vi-VN"/>
        </w:rPr>
        <w:t>1</w:t>
      </w:r>
      <w:r w:rsidR="00A32500" w:rsidRPr="00AE6C1E">
        <w:rPr>
          <w:rFonts w:ascii="Times New Roman" w:hAnsi="Times New Roman"/>
          <w:b/>
          <w:color w:val="000000" w:themeColor="text1"/>
          <w:spacing w:val="-4"/>
          <w:sz w:val="28"/>
          <w:szCs w:val="28"/>
          <w:lang w:val="vi-VN"/>
        </w:rPr>
        <w:t>2</w:t>
      </w:r>
      <w:r w:rsidRPr="00AE6C1E">
        <w:rPr>
          <w:rFonts w:ascii="Times New Roman" w:hAnsi="Times New Roman"/>
          <w:b/>
          <w:color w:val="000000" w:themeColor="text1"/>
          <w:spacing w:val="-4"/>
          <w:sz w:val="28"/>
          <w:szCs w:val="28"/>
          <w:lang w:val="vi-VN"/>
        </w:rPr>
        <w:t xml:space="preserve">. Các Sở, ban, ngành, Ủy ban </w:t>
      </w:r>
      <w:r w:rsidR="00C81140" w:rsidRPr="00AE6C1E">
        <w:rPr>
          <w:rFonts w:ascii="Times New Roman" w:hAnsi="Times New Roman"/>
          <w:b/>
          <w:color w:val="000000" w:themeColor="text1"/>
          <w:spacing w:val="-4"/>
          <w:sz w:val="28"/>
          <w:szCs w:val="28"/>
          <w:lang w:val="vi-VN"/>
        </w:rPr>
        <w:t xml:space="preserve">Mặt trận </w:t>
      </w:r>
      <w:r w:rsidR="006603A2" w:rsidRPr="00AE6C1E">
        <w:rPr>
          <w:rFonts w:ascii="Times New Roman" w:hAnsi="Times New Roman"/>
          <w:b/>
          <w:color w:val="000000" w:themeColor="text1"/>
          <w:spacing w:val="-4"/>
          <w:sz w:val="28"/>
          <w:szCs w:val="28"/>
          <w:lang w:val="vi-VN"/>
        </w:rPr>
        <w:t>T</w:t>
      </w:r>
      <w:r w:rsidR="00C81140" w:rsidRPr="00AE6C1E">
        <w:rPr>
          <w:rFonts w:ascii="Times New Roman" w:hAnsi="Times New Roman"/>
          <w:b/>
          <w:color w:val="000000" w:themeColor="text1"/>
          <w:spacing w:val="-4"/>
          <w:sz w:val="28"/>
          <w:szCs w:val="28"/>
          <w:lang w:val="vi-VN"/>
        </w:rPr>
        <w:t>ổ quốc Việt Nam</w:t>
      </w:r>
      <w:r w:rsidRPr="00AE6C1E">
        <w:rPr>
          <w:rFonts w:ascii="Times New Roman" w:hAnsi="Times New Roman"/>
          <w:b/>
          <w:color w:val="000000" w:themeColor="text1"/>
          <w:spacing w:val="-4"/>
          <w:sz w:val="28"/>
          <w:szCs w:val="28"/>
          <w:lang w:val="vi-VN"/>
        </w:rPr>
        <w:t xml:space="preserve"> thành phố</w:t>
      </w:r>
      <w:bookmarkEnd w:id="105"/>
      <w:r w:rsidRPr="00AE6C1E">
        <w:rPr>
          <w:rFonts w:ascii="Times New Roman" w:hAnsi="Times New Roman"/>
          <w:b/>
          <w:color w:val="000000" w:themeColor="text1"/>
          <w:spacing w:val="-4"/>
          <w:sz w:val="28"/>
          <w:szCs w:val="28"/>
          <w:lang w:val="vi-VN"/>
        </w:rPr>
        <w:t xml:space="preserve"> </w:t>
      </w:r>
    </w:p>
    <w:p w14:paraId="2493ACA2" w14:textId="77777777" w:rsidR="0047451F" w:rsidRPr="00AE6C1E" w:rsidRDefault="00BB04B1" w:rsidP="0047451F">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vi-VN"/>
        </w:rPr>
        <w:t xml:space="preserve">Theo chức năng, nhiệm vụ có trách nhiệm phối hợp với ngành </w:t>
      </w:r>
      <w:r w:rsidR="00D44012" w:rsidRPr="00AE6C1E">
        <w:rPr>
          <w:color w:val="000000" w:themeColor="text1"/>
          <w:sz w:val="28"/>
          <w:szCs w:val="28"/>
          <w:shd w:val="clear" w:color="auto" w:fill="FFFFFF"/>
          <w:lang w:val="vi-VN"/>
        </w:rPr>
        <w:t>GDĐT</w:t>
      </w:r>
      <w:r w:rsidRPr="00AE6C1E">
        <w:rPr>
          <w:color w:val="000000" w:themeColor="text1"/>
          <w:sz w:val="28"/>
          <w:szCs w:val="28"/>
          <w:shd w:val="clear" w:color="auto" w:fill="FFFFFF"/>
          <w:lang w:val="vi-VN"/>
        </w:rPr>
        <w:t xml:space="preserve"> triển khai thực hiện có hiệu quả</w:t>
      </w:r>
      <w:r w:rsidRPr="00AE6C1E">
        <w:rPr>
          <w:color w:val="000000" w:themeColor="text1"/>
          <w:sz w:val="28"/>
          <w:szCs w:val="28"/>
          <w:lang w:val="nl-NL"/>
        </w:rPr>
        <w:t xml:space="preserve"> Đề án</w:t>
      </w:r>
      <w:r w:rsidRPr="00AE6C1E">
        <w:rPr>
          <w:color w:val="000000" w:themeColor="text1"/>
          <w:sz w:val="28"/>
          <w:szCs w:val="28"/>
          <w:shd w:val="clear" w:color="auto" w:fill="FFFFFF"/>
          <w:lang w:val="vi-VN"/>
        </w:rPr>
        <w:t xml:space="preserve">. </w:t>
      </w:r>
    </w:p>
    <w:p w14:paraId="7A7047A2" w14:textId="02A239E5" w:rsidR="00064E56" w:rsidRPr="00AE6C1E" w:rsidRDefault="00064E56" w:rsidP="0047451F">
      <w:pPr>
        <w:pStyle w:val="NormalWeb"/>
        <w:widowControl w:val="0"/>
        <w:spacing w:before="0" w:beforeAutospacing="0" w:after="0" w:afterAutospacing="0" w:line="350" w:lineRule="exact"/>
        <w:ind w:firstLine="709"/>
        <w:jc w:val="both"/>
        <w:outlineLvl w:val="2"/>
        <w:rPr>
          <w:color w:val="000000" w:themeColor="text1"/>
          <w:sz w:val="28"/>
          <w:szCs w:val="28"/>
          <w:shd w:val="clear" w:color="auto" w:fill="FFFFFF"/>
          <w:lang w:val="vi-VN"/>
        </w:rPr>
      </w:pPr>
      <w:bookmarkStart w:id="106" w:name="_Toc216590496"/>
      <w:r w:rsidRPr="00AE6C1E">
        <w:rPr>
          <w:rFonts w:eastAsia="Arial"/>
          <w:b/>
          <w:color w:val="000000" w:themeColor="text1"/>
          <w:sz w:val="28"/>
          <w:szCs w:val="28"/>
          <w:lang w:val="vi-VN"/>
        </w:rPr>
        <w:t>1</w:t>
      </w:r>
      <w:r w:rsidR="00A32500" w:rsidRPr="00AE6C1E">
        <w:rPr>
          <w:rFonts w:eastAsia="Arial"/>
          <w:b/>
          <w:color w:val="000000" w:themeColor="text1"/>
          <w:sz w:val="28"/>
          <w:szCs w:val="28"/>
          <w:lang w:val="vi-VN"/>
        </w:rPr>
        <w:t>3</w:t>
      </w:r>
      <w:r w:rsidRPr="00AE6C1E">
        <w:rPr>
          <w:rFonts w:eastAsia="Arial"/>
          <w:b/>
          <w:color w:val="000000" w:themeColor="text1"/>
          <w:sz w:val="28"/>
          <w:szCs w:val="28"/>
          <w:lang w:val="vi-VN"/>
        </w:rPr>
        <w:t xml:space="preserve">. </w:t>
      </w:r>
      <w:r w:rsidR="006603A2" w:rsidRPr="00AE6C1E">
        <w:rPr>
          <w:rFonts w:eastAsia="Arial"/>
          <w:b/>
          <w:color w:val="000000" w:themeColor="text1"/>
          <w:sz w:val="28"/>
          <w:szCs w:val="28"/>
          <w:lang w:val="vi-VN"/>
        </w:rPr>
        <w:t>UBND</w:t>
      </w:r>
      <w:r w:rsidRPr="00AE6C1E">
        <w:rPr>
          <w:rFonts w:eastAsia="Arial"/>
          <w:b/>
          <w:color w:val="000000" w:themeColor="text1"/>
          <w:sz w:val="28"/>
          <w:szCs w:val="28"/>
          <w:lang w:val="vi-VN"/>
        </w:rPr>
        <w:t xml:space="preserve"> các xã, phường, đặc khu</w:t>
      </w:r>
      <w:bookmarkEnd w:id="106"/>
    </w:p>
    <w:p w14:paraId="3F9A4A8E" w14:textId="4D787741" w:rsidR="00BB04B1" w:rsidRPr="00AE6C1E" w:rsidRDefault="00BB04B1"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AE6C1E">
        <w:rPr>
          <w:color w:val="000000" w:themeColor="text1"/>
          <w:spacing w:val="-6"/>
          <w:sz w:val="28"/>
          <w:szCs w:val="28"/>
          <w:shd w:val="clear" w:color="auto" w:fill="FFFFFF"/>
          <w:lang w:val="vi-VN"/>
        </w:rPr>
        <w:t xml:space="preserve">a) Tổ chức triển khai thực hiện phát triển </w:t>
      </w:r>
      <w:r w:rsidR="001002B6" w:rsidRPr="00AE6C1E">
        <w:rPr>
          <w:color w:val="000000" w:themeColor="text1"/>
          <w:spacing w:val="-6"/>
          <w:sz w:val="28"/>
          <w:szCs w:val="28"/>
          <w:shd w:val="clear" w:color="auto" w:fill="FFFFFF"/>
          <w:lang w:val="vi-VN"/>
        </w:rPr>
        <w:t>GDĐT</w:t>
      </w:r>
      <w:r w:rsidRPr="00AE6C1E">
        <w:rPr>
          <w:color w:val="000000" w:themeColor="text1"/>
          <w:spacing w:val="-6"/>
          <w:sz w:val="28"/>
          <w:szCs w:val="28"/>
          <w:shd w:val="clear" w:color="auto" w:fill="FFFFFF"/>
          <w:lang w:val="vi-VN"/>
        </w:rPr>
        <w:t xml:space="preserve"> thành phố đến năm 2030, định hướng đến năm 2045 và hướng dẫn, giám sát, kiểm tra; tổng hợp tình hình thực hiện Đề án và báo cáo </w:t>
      </w:r>
      <w:r w:rsidR="009E2F23" w:rsidRPr="00AE6C1E">
        <w:rPr>
          <w:color w:val="000000" w:themeColor="text1"/>
          <w:spacing w:val="-6"/>
          <w:sz w:val="28"/>
          <w:szCs w:val="28"/>
          <w:shd w:val="clear" w:color="auto" w:fill="FFFFFF"/>
          <w:lang w:val="vi-VN"/>
        </w:rPr>
        <w:t>UBND</w:t>
      </w:r>
      <w:r w:rsidRPr="00AE6C1E">
        <w:rPr>
          <w:color w:val="000000" w:themeColor="text1"/>
          <w:spacing w:val="-6"/>
          <w:sz w:val="28"/>
          <w:szCs w:val="28"/>
          <w:shd w:val="clear" w:color="auto" w:fill="FFFFFF"/>
          <w:lang w:val="vi-VN"/>
        </w:rPr>
        <w:t xml:space="preserve"> thành phố theo định kỳ; tổ chức sơ kết 5 năm một lần</w:t>
      </w:r>
      <w:r w:rsidRPr="00AE6C1E">
        <w:rPr>
          <w:color w:val="000000" w:themeColor="text1"/>
          <w:sz w:val="28"/>
          <w:szCs w:val="28"/>
          <w:shd w:val="clear" w:color="auto" w:fill="FFFFFF"/>
          <w:lang w:val="vi-VN"/>
        </w:rPr>
        <w:t xml:space="preserve">. </w:t>
      </w:r>
    </w:p>
    <w:p w14:paraId="5416E31C" w14:textId="2F8824F3" w:rsidR="0056155A" w:rsidRPr="00AE6C1E" w:rsidRDefault="008A3858"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en-US"/>
        </w:rPr>
        <w:t>b</w:t>
      </w:r>
      <w:r w:rsidR="0056155A" w:rsidRPr="00AE6C1E">
        <w:rPr>
          <w:color w:val="000000" w:themeColor="text1"/>
          <w:sz w:val="28"/>
          <w:szCs w:val="28"/>
          <w:shd w:val="clear" w:color="auto" w:fill="FFFFFF"/>
          <w:lang w:val="vi-VN"/>
        </w:rPr>
        <w:t xml:space="preserve">) </w:t>
      </w:r>
      <w:r w:rsidR="0056155A" w:rsidRPr="00AE6C1E">
        <w:rPr>
          <w:rFonts w:eastAsia="Calibri"/>
          <w:color w:val="000000" w:themeColor="text1"/>
          <w:sz w:val="28"/>
          <w:szCs w:val="28"/>
          <w:lang w:val="vi-VN" w:eastAsia="en-US"/>
        </w:rPr>
        <w:t xml:space="preserve">Xây dựng kế hoạch </w:t>
      </w:r>
      <w:r w:rsidR="0056155A" w:rsidRPr="00AE6C1E">
        <w:rPr>
          <w:color w:val="000000" w:themeColor="text1"/>
          <w:sz w:val="28"/>
          <w:szCs w:val="28"/>
          <w:shd w:val="clear" w:color="auto" w:fill="FFFFFF"/>
          <w:lang w:val="vi-VN"/>
        </w:rPr>
        <w:t xml:space="preserve">triển khai thực hiện trên địa bàn phù hợp với kế hoạch phát triển kinh tế - xã hội của địa phương; </w:t>
      </w:r>
      <w:r w:rsidR="003F7332" w:rsidRPr="00AE6C1E">
        <w:rPr>
          <w:color w:val="000000" w:themeColor="text1"/>
          <w:sz w:val="28"/>
          <w:szCs w:val="28"/>
          <w:shd w:val="clear" w:color="auto" w:fill="FFFFFF"/>
          <w:lang w:val="vi-VN"/>
        </w:rPr>
        <w:t xml:space="preserve">tổng hợp, lập, trình UBND thành phố phê duyệt quy hoạch, kế hoạch sử dụng đất, bố trí quỹ đất cho phát triển cơ sở </w:t>
      </w:r>
      <w:r w:rsidR="002427D3" w:rsidRPr="00AE6C1E">
        <w:rPr>
          <w:color w:val="000000" w:themeColor="text1"/>
          <w:sz w:val="28"/>
          <w:szCs w:val="28"/>
          <w:shd w:val="clear" w:color="auto" w:fill="FFFFFF"/>
          <w:lang w:val="vi-VN"/>
        </w:rPr>
        <w:t>GDĐT</w:t>
      </w:r>
      <w:r w:rsidR="0056155A" w:rsidRPr="00AE6C1E">
        <w:rPr>
          <w:rFonts w:eastAsia="Calibri"/>
          <w:color w:val="000000" w:themeColor="text1"/>
          <w:sz w:val="28"/>
          <w:szCs w:val="28"/>
          <w:lang w:val="vi-VN" w:eastAsia="en-US"/>
        </w:rPr>
        <w:t>; bố trí đủ kinh phí thực hiện theo quy định của pháp luật về phân cấp ngân sách nhà nước cho GDĐT; chịu trách nhiệm về kết quả thực hiện đề án trong lĩnh vực giáo dục của địa phương.</w:t>
      </w:r>
    </w:p>
    <w:p w14:paraId="1D2B0A52" w14:textId="7CA9C704" w:rsidR="00BB04B1" w:rsidRPr="00AE6C1E" w:rsidRDefault="008A3858"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en-US"/>
        </w:rPr>
        <w:t>c</w:t>
      </w:r>
      <w:r w:rsidR="00D44012" w:rsidRPr="00AE6C1E">
        <w:rPr>
          <w:color w:val="000000" w:themeColor="text1"/>
          <w:sz w:val="28"/>
          <w:szCs w:val="28"/>
          <w:shd w:val="clear" w:color="auto" w:fill="FFFFFF"/>
          <w:lang w:val="vi-VN"/>
        </w:rPr>
        <w:t xml:space="preserve">) </w:t>
      </w:r>
      <w:r w:rsidR="00BB04B1" w:rsidRPr="00AE6C1E">
        <w:rPr>
          <w:color w:val="000000" w:themeColor="text1"/>
          <w:sz w:val="28"/>
          <w:szCs w:val="28"/>
          <w:shd w:val="clear" w:color="auto" w:fill="FFFFFF"/>
          <w:lang w:val="vi-VN"/>
        </w:rPr>
        <w:t xml:space="preserve">Ngoài nguồn ngân sách của thành phố, </w:t>
      </w:r>
      <w:r w:rsidR="009E2F23" w:rsidRPr="00AE6C1E">
        <w:rPr>
          <w:color w:val="000000" w:themeColor="text1"/>
          <w:sz w:val="28"/>
          <w:szCs w:val="28"/>
          <w:shd w:val="clear" w:color="auto" w:fill="FFFFFF"/>
          <w:lang w:val="vi-VN"/>
        </w:rPr>
        <w:t>UBND</w:t>
      </w:r>
      <w:r w:rsidR="00BB04B1" w:rsidRPr="00AE6C1E">
        <w:rPr>
          <w:color w:val="000000" w:themeColor="text1"/>
          <w:sz w:val="28"/>
          <w:szCs w:val="28"/>
          <w:shd w:val="clear" w:color="auto" w:fill="FFFFFF"/>
          <w:lang w:val="vi-VN"/>
        </w:rPr>
        <w:t xml:space="preserve"> các xã, phường, đặc khu</w:t>
      </w:r>
      <w:r w:rsidR="001002B6" w:rsidRPr="00AE6C1E">
        <w:rPr>
          <w:color w:val="000000" w:themeColor="text1"/>
          <w:sz w:val="28"/>
          <w:szCs w:val="28"/>
          <w:shd w:val="clear" w:color="auto" w:fill="FFFFFF"/>
          <w:lang w:val="vi-VN"/>
        </w:rPr>
        <w:t xml:space="preserve"> </w:t>
      </w:r>
      <w:r w:rsidR="00BB04B1" w:rsidRPr="00AE6C1E">
        <w:rPr>
          <w:color w:val="000000" w:themeColor="text1"/>
          <w:sz w:val="28"/>
          <w:szCs w:val="28"/>
          <w:shd w:val="clear" w:color="auto" w:fill="FFFFFF"/>
          <w:lang w:val="vi-VN"/>
        </w:rPr>
        <w:t xml:space="preserve">tiếp tục đẩy mạnh công tác xã hội hóa, phục vụ </w:t>
      </w:r>
      <w:r w:rsidR="001002B6" w:rsidRPr="00AE6C1E">
        <w:rPr>
          <w:color w:val="000000" w:themeColor="text1"/>
          <w:sz w:val="28"/>
          <w:szCs w:val="28"/>
          <w:shd w:val="clear" w:color="auto" w:fill="FFFFFF"/>
          <w:lang w:val="vi-VN"/>
        </w:rPr>
        <w:t>phát triển GDĐT tại địa phương</w:t>
      </w:r>
      <w:r w:rsidR="00BB04B1" w:rsidRPr="00AE6C1E">
        <w:rPr>
          <w:color w:val="000000" w:themeColor="text1"/>
          <w:sz w:val="28"/>
          <w:szCs w:val="28"/>
          <w:shd w:val="clear" w:color="auto" w:fill="FFFFFF"/>
          <w:lang w:val="vi-VN"/>
        </w:rPr>
        <w:t xml:space="preserve">. </w:t>
      </w:r>
    </w:p>
    <w:p w14:paraId="26DA87FD" w14:textId="77777777" w:rsidR="00F63C2F" w:rsidRPr="00AE6C1E" w:rsidRDefault="00F63C2F" w:rsidP="0047451F">
      <w:pPr>
        <w:pStyle w:val="NormalWeb"/>
        <w:widowControl w:val="0"/>
        <w:spacing w:before="0" w:beforeAutospacing="0" w:after="0" w:afterAutospacing="0" w:line="350" w:lineRule="exact"/>
        <w:ind w:firstLine="709"/>
        <w:jc w:val="both"/>
        <w:outlineLvl w:val="2"/>
        <w:rPr>
          <w:color w:val="000000" w:themeColor="text1"/>
          <w:sz w:val="28"/>
          <w:szCs w:val="28"/>
          <w:shd w:val="clear" w:color="auto" w:fill="FFFFFF"/>
          <w:lang w:val="vi-VN"/>
        </w:rPr>
      </w:pPr>
      <w:bookmarkStart w:id="107" w:name="_Toc216590497"/>
      <w:r w:rsidRPr="00AE6C1E">
        <w:rPr>
          <w:b/>
          <w:color w:val="000000" w:themeColor="text1"/>
          <w:sz w:val="28"/>
          <w:szCs w:val="28"/>
          <w:shd w:val="clear" w:color="auto" w:fill="FFFFFF"/>
          <w:lang w:val="vi-VN"/>
        </w:rPr>
        <w:t>14. Các cơ sở GDĐT</w:t>
      </w:r>
      <w:bookmarkEnd w:id="107"/>
    </w:p>
    <w:p w14:paraId="42425BFC" w14:textId="07B6AC6C" w:rsidR="00F63C2F" w:rsidRPr="00AE6C1E" w:rsidRDefault="00F63C2F"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vi-VN"/>
        </w:rPr>
        <w:t>a) Quán triệt và tổ chức thực hiện nghiêm túc, hiệu quả các hoạt động liên quan đến Đề án tại đơn vị đáp ứng yêu cầu, mục tiêu, nhiệm vụ của kế hoạch triển khai thực hiện Đề án.</w:t>
      </w:r>
    </w:p>
    <w:p w14:paraId="0F143FA2" w14:textId="77777777" w:rsidR="00A74A4D" w:rsidRPr="00AE6C1E" w:rsidRDefault="00F63C2F" w:rsidP="00A22A7D">
      <w:pPr>
        <w:pStyle w:val="NormalWeb"/>
        <w:widowControl w:val="0"/>
        <w:spacing w:before="0" w:beforeAutospacing="0" w:after="0" w:afterAutospacing="0" w:line="35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vi-VN"/>
        </w:rPr>
        <w:t>b) Tích cực, chủ động triển khai các nhiệm vụ trong thẩm quyền đã được giao trong Đề án.</w:t>
      </w:r>
    </w:p>
    <w:p w14:paraId="0987399B" w14:textId="20CBC231" w:rsidR="00A74A4D" w:rsidRPr="00AE6C1E" w:rsidRDefault="00A44321" w:rsidP="007D3111">
      <w:pPr>
        <w:pStyle w:val="Heading1"/>
        <w:jc w:val="center"/>
        <w:rPr>
          <w:rFonts w:ascii="Times New Roman" w:hAnsi="Times New Roman" w:cs="Times New Roman"/>
          <w:b w:val="0"/>
          <w:color w:val="000000" w:themeColor="text1"/>
          <w:sz w:val="28"/>
          <w:szCs w:val="28"/>
          <w:shd w:val="clear" w:color="auto" w:fill="FFFFFF"/>
          <w:lang w:val="vi-VN"/>
        </w:rPr>
      </w:pPr>
      <w:r w:rsidRPr="00AE6C1E">
        <w:rPr>
          <w:rFonts w:ascii="Times New Roman" w:hAnsi="Times New Roman" w:cs="Times New Roman"/>
          <w:color w:val="000000" w:themeColor="text1"/>
          <w:sz w:val="28"/>
          <w:szCs w:val="28"/>
          <w:shd w:val="clear" w:color="auto" w:fill="FFFFFF"/>
          <w:lang w:val="vi-VN"/>
        </w:rPr>
        <w:br w:type="page"/>
      </w:r>
      <w:bookmarkStart w:id="108" w:name="_Toc216590498"/>
      <w:r w:rsidR="00977101" w:rsidRPr="00AE6C1E">
        <w:rPr>
          <w:rFonts w:ascii="Times New Roman" w:hAnsi="Times New Roman" w:cs="Times New Roman"/>
          <w:color w:val="000000" w:themeColor="text1"/>
          <w:sz w:val="28"/>
          <w:szCs w:val="28"/>
          <w:shd w:val="clear" w:color="auto" w:fill="FFFFFF"/>
          <w:lang w:val="vi-VN"/>
        </w:rPr>
        <w:lastRenderedPageBreak/>
        <w:t>Phần thứ năm</w:t>
      </w:r>
      <w:bookmarkEnd w:id="108"/>
    </w:p>
    <w:p w14:paraId="628A0A42" w14:textId="22259C06" w:rsidR="00A74A4D" w:rsidRPr="00AE6C1E" w:rsidRDefault="00A74A4D" w:rsidP="00E63BD3">
      <w:pPr>
        <w:pStyle w:val="NormalWeb"/>
        <w:widowControl w:val="0"/>
        <w:spacing w:before="0" w:beforeAutospacing="0" w:after="0" w:afterAutospacing="0" w:line="360" w:lineRule="exact"/>
        <w:jc w:val="center"/>
        <w:rPr>
          <w:color w:val="000000" w:themeColor="text1"/>
          <w:sz w:val="28"/>
          <w:szCs w:val="28"/>
          <w:shd w:val="clear" w:color="auto" w:fill="FFFFFF"/>
          <w:lang w:val="vi-VN"/>
        </w:rPr>
      </w:pPr>
      <w:r w:rsidRPr="00AE6C1E">
        <w:rPr>
          <w:b/>
          <w:color w:val="000000" w:themeColor="text1"/>
          <w:sz w:val="28"/>
          <w:szCs w:val="28"/>
          <w:shd w:val="clear" w:color="auto" w:fill="FFFFFF"/>
          <w:lang w:val="vi-VN"/>
        </w:rPr>
        <w:t>HIỆU QUẢ KINH TẾ - XÃ HỘI</w:t>
      </w:r>
    </w:p>
    <w:p w14:paraId="51E41AA3" w14:textId="77777777" w:rsidR="00CA3794" w:rsidRPr="00AE6C1E" w:rsidRDefault="00CA3794"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p>
    <w:p w14:paraId="0A18C8DE" w14:textId="1440EEA9" w:rsidR="007C132E" w:rsidRPr="00AE6C1E"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vi-VN"/>
        </w:rPr>
        <w:t xml:space="preserve">Việc ban hành và triển khai Đề án nhằm kịp thời cụ thể hóa Nghị quyết số 71-NQ/TW ngày </w:t>
      </w:r>
      <w:r w:rsidR="00014614" w:rsidRPr="00AE6C1E">
        <w:rPr>
          <w:color w:val="000000" w:themeColor="text1"/>
          <w:sz w:val="28"/>
          <w:szCs w:val="28"/>
          <w:shd w:val="clear" w:color="auto" w:fill="FFFFFF"/>
          <w:lang w:val="vi-VN"/>
        </w:rPr>
        <w:t>22 tháng 8 năm 2025</w:t>
      </w:r>
      <w:r w:rsidRPr="00AE6C1E">
        <w:rPr>
          <w:color w:val="000000" w:themeColor="text1"/>
          <w:sz w:val="28"/>
          <w:szCs w:val="28"/>
          <w:shd w:val="clear" w:color="auto" w:fill="FFFFFF"/>
          <w:lang w:val="vi-VN"/>
        </w:rPr>
        <w:t xml:space="preserve"> của Bộ Chính trị sẽ mang lại những hiệu quả toàn diện, lâu dài đối với thành phố, cụ thể như sau:</w:t>
      </w:r>
    </w:p>
    <w:p w14:paraId="33D25458" w14:textId="3F3D1C24" w:rsidR="007C132E" w:rsidRPr="00AE6C1E" w:rsidRDefault="007C132E" w:rsidP="000F4FB8">
      <w:pPr>
        <w:pStyle w:val="NormalWeb"/>
        <w:widowControl w:val="0"/>
        <w:spacing w:before="0" w:beforeAutospacing="0" w:after="0" w:afterAutospacing="0" w:line="360" w:lineRule="exact"/>
        <w:ind w:firstLine="709"/>
        <w:jc w:val="both"/>
        <w:outlineLvl w:val="2"/>
        <w:rPr>
          <w:b/>
          <w:bCs/>
          <w:color w:val="000000" w:themeColor="text1"/>
          <w:sz w:val="28"/>
          <w:szCs w:val="28"/>
          <w:shd w:val="clear" w:color="auto" w:fill="FFFFFF"/>
          <w:lang w:val="vi-VN"/>
        </w:rPr>
      </w:pPr>
      <w:bookmarkStart w:id="109" w:name="_Toc216590499"/>
      <w:r w:rsidRPr="00AE6C1E">
        <w:rPr>
          <w:b/>
          <w:bCs/>
          <w:color w:val="000000" w:themeColor="text1"/>
          <w:sz w:val="28"/>
          <w:szCs w:val="28"/>
          <w:shd w:val="clear" w:color="auto" w:fill="FFFFFF"/>
          <w:lang w:val="vi-VN"/>
        </w:rPr>
        <w:t>1. Hiệu quả kinh tế, xã hội, chính trị đối với thành phố</w:t>
      </w:r>
      <w:bookmarkEnd w:id="109"/>
    </w:p>
    <w:p w14:paraId="73DEA96A" w14:textId="6C76AB94" w:rsidR="007C132E" w:rsidRPr="00AE6C1E"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vi-VN"/>
        </w:rPr>
        <w:t xml:space="preserve">Khẳng định quyết tâm chính trị của thành phố trong việc coi </w:t>
      </w:r>
      <w:r w:rsidR="005324DA" w:rsidRPr="00AE6C1E">
        <w:rPr>
          <w:color w:val="000000" w:themeColor="text1"/>
          <w:sz w:val="28"/>
          <w:szCs w:val="28"/>
          <w:shd w:val="clear" w:color="auto" w:fill="FFFFFF"/>
          <w:lang w:val="vi-VN"/>
        </w:rPr>
        <w:t>GDĐT</w:t>
      </w:r>
      <w:r w:rsidRPr="00AE6C1E">
        <w:rPr>
          <w:color w:val="000000" w:themeColor="text1"/>
          <w:sz w:val="28"/>
          <w:szCs w:val="28"/>
          <w:shd w:val="clear" w:color="auto" w:fill="FFFFFF"/>
          <w:lang w:val="vi-VN"/>
        </w:rPr>
        <w:t xml:space="preserve"> là khâu đột phá chiến lược, trực tiếp triển khai Nghị quyết số 71-NQ/TW, Nghị quyết Đại hội Đảng bộ thành phố. Phát triển nguồn nhân lực chất lượng cao cho các trụ cột: cảng biển </w:t>
      </w:r>
      <w:r w:rsidR="005324DA" w:rsidRPr="00AE6C1E">
        <w:rPr>
          <w:color w:val="000000" w:themeColor="text1"/>
          <w:sz w:val="28"/>
          <w:szCs w:val="28"/>
          <w:shd w:val="clear" w:color="auto" w:fill="FFFFFF"/>
          <w:lang w:val="vi-VN"/>
        </w:rPr>
        <w:t>-</w:t>
      </w:r>
      <w:r w:rsidRPr="00AE6C1E">
        <w:rPr>
          <w:color w:val="000000" w:themeColor="text1"/>
          <w:sz w:val="28"/>
          <w:szCs w:val="28"/>
          <w:shd w:val="clear" w:color="auto" w:fill="FFFFFF"/>
          <w:lang w:val="vi-VN"/>
        </w:rPr>
        <w:t xml:space="preserve"> logistics, công nghiệp công nghệ cao, kinh tế biển, du lịch </w:t>
      </w:r>
      <w:r w:rsidR="005324DA" w:rsidRPr="00AE6C1E">
        <w:rPr>
          <w:color w:val="000000" w:themeColor="text1"/>
          <w:sz w:val="28"/>
          <w:szCs w:val="28"/>
          <w:shd w:val="clear" w:color="auto" w:fill="FFFFFF"/>
          <w:lang w:val="vi-VN"/>
        </w:rPr>
        <w:t>-</w:t>
      </w:r>
      <w:r w:rsidRPr="00AE6C1E">
        <w:rPr>
          <w:color w:val="000000" w:themeColor="text1"/>
          <w:sz w:val="28"/>
          <w:szCs w:val="28"/>
          <w:shd w:val="clear" w:color="auto" w:fill="FFFFFF"/>
          <w:lang w:val="vi-VN"/>
        </w:rPr>
        <w:t xml:space="preserve"> dịch vụ, đô thị thông minh…, qua đó nâng cao năng lực cạnh tranh, vị thế của Hải Phòng trong vùng Đồng bằng sông Hồng, vùng Duyên hải Bắc Bộ và cả nước; đồng thời củng cố niềm tin của Nhân dân vào đường lối, chính sách của Đảng, Nhà nước và sự lãnh đạo, điều hành của chính quyền thành phố.</w:t>
      </w:r>
    </w:p>
    <w:p w14:paraId="1CDCCE54" w14:textId="77777777" w:rsidR="007C132E" w:rsidRPr="00AE6C1E" w:rsidRDefault="007C132E" w:rsidP="000F4FB8">
      <w:pPr>
        <w:pStyle w:val="NormalWeb"/>
        <w:widowControl w:val="0"/>
        <w:spacing w:before="0" w:beforeAutospacing="0" w:after="0" w:afterAutospacing="0" w:line="360" w:lineRule="exact"/>
        <w:ind w:firstLine="709"/>
        <w:jc w:val="both"/>
        <w:outlineLvl w:val="2"/>
        <w:rPr>
          <w:b/>
          <w:bCs/>
          <w:color w:val="000000" w:themeColor="text1"/>
          <w:sz w:val="28"/>
          <w:szCs w:val="28"/>
          <w:shd w:val="clear" w:color="auto" w:fill="FFFFFF"/>
          <w:lang w:val="vi-VN"/>
        </w:rPr>
      </w:pPr>
      <w:bookmarkStart w:id="110" w:name="_Toc216590500"/>
      <w:r w:rsidRPr="00AE6C1E">
        <w:rPr>
          <w:b/>
          <w:bCs/>
          <w:color w:val="000000" w:themeColor="text1"/>
          <w:sz w:val="28"/>
          <w:szCs w:val="28"/>
          <w:shd w:val="clear" w:color="auto" w:fill="FFFFFF"/>
          <w:lang w:val="vi-VN"/>
        </w:rPr>
        <w:t>2. Nâng cao chất lượng và cơ cấu nguồn nhân lực đáp ứng yêu cầu giai đoạn mới</w:t>
      </w:r>
      <w:bookmarkEnd w:id="110"/>
    </w:p>
    <w:p w14:paraId="40162D43" w14:textId="158C2F5A" w:rsidR="007C132E" w:rsidRPr="00AE6C1E"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vi-VN"/>
        </w:rPr>
        <w:t>Tạo chuyển biến thực chất về chất lượng nguồn nhân lực, hình thành lực lượng lao động có trình độ, kỹ năng, kỷ luật, tác phong công nghiệp, thích ứng với công nghiệp hóa, hiện đại hóa, chuyển đổi số và hội nhập quốc tế. Cơ cấu ngành, nghề đào tạo được điều chỉnh theo nhu cầu thị trường lao động và chiến lược phát triển của thành phố, góp phần tăng năng suất lao động, sử dụng hiệu quả các nguồn lực đầu tư, gia tăng nội lực và sức cạnh tranh tổng hợp.</w:t>
      </w:r>
    </w:p>
    <w:p w14:paraId="4865C087" w14:textId="77777777" w:rsidR="007C132E" w:rsidRPr="00AE6C1E" w:rsidRDefault="007C132E" w:rsidP="00E63BD3">
      <w:pPr>
        <w:pStyle w:val="NormalWeb"/>
        <w:widowControl w:val="0"/>
        <w:spacing w:before="0" w:beforeAutospacing="0" w:after="0" w:afterAutospacing="0" w:line="360" w:lineRule="exact"/>
        <w:ind w:firstLine="709"/>
        <w:jc w:val="both"/>
        <w:rPr>
          <w:b/>
          <w:bCs/>
          <w:color w:val="000000" w:themeColor="text1"/>
          <w:spacing w:val="-2"/>
          <w:sz w:val="28"/>
          <w:szCs w:val="28"/>
          <w:shd w:val="clear" w:color="auto" w:fill="FFFFFF"/>
          <w:lang w:val="vi-VN"/>
        </w:rPr>
      </w:pPr>
      <w:r w:rsidRPr="00AE6C1E">
        <w:rPr>
          <w:b/>
          <w:bCs/>
          <w:color w:val="000000" w:themeColor="text1"/>
          <w:spacing w:val="-2"/>
          <w:sz w:val="28"/>
          <w:szCs w:val="28"/>
          <w:shd w:val="clear" w:color="auto" w:fill="FFFFFF"/>
          <w:lang w:val="vi-VN"/>
        </w:rPr>
        <w:t>3. Bảo đảm công bằng, mở rộng cơ hội tiếp cận giáo dục có chất lượng</w:t>
      </w:r>
    </w:p>
    <w:p w14:paraId="2DD33098" w14:textId="5CFC1A7F" w:rsidR="007C132E" w:rsidRPr="00AE6C1E"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vi-VN"/>
        </w:rPr>
        <w:t xml:space="preserve">Mở rộng cơ hội thụ hưởng dịch vụ giáo dục có chất lượng cho mọi người dân, đặc biệt là trẻ em, </w:t>
      </w:r>
      <w:r w:rsidR="000D1AF8" w:rsidRPr="00AE6C1E">
        <w:rPr>
          <w:color w:val="000000" w:themeColor="text1"/>
          <w:sz w:val="28"/>
          <w:szCs w:val="28"/>
          <w:lang w:val="vi-VN" w:eastAsia="x-none"/>
        </w:rPr>
        <w:t>HS</w:t>
      </w:r>
      <w:r w:rsidRPr="00AE6C1E">
        <w:rPr>
          <w:color w:val="000000" w:themeColor="text1"/>
          <w:sz w:val="28"/>
          <w:szCs w:val="28"/>
          <w:shd w:val="clear" w:color="auto" w:fill="FFFFFF"/>
          <w:lang w:val="vi-VN"/>
        </w:rPr>
        <w:t>, sinh viên khu vực nông thôn, hải đảo, vùng khó khăn; thu hẹp khoảng cách về điều kiện học tập giữa trung tâm đô thị với các địa bàn còn hạn chế về hạ tầng. Qua đó bảo đảm tiến bộ, công bằng xã hội trong giáo dục; giảm nguy cơ thất học, bỏ học; hạn chế tệ nạn xã hội và các chi phí xã hội phát sinh từ thất nghiệp, thiếu việc làm, thiếu kỹ năng.</w:t>
      </w:r>
    </w:p>
    <w:p w14:paraId="1C927B4A" w14:textId="313205D6" w:rsidR="007C132E" w:rsidRPr="00AE6C1E" w:rsidRDefault="007C132E" w:rsidP="000F4FB8">
      <w:pPr>
        <w:pStyle w:val="NormalWeb"/>
        <w:widowControl w:val="0"/>
        <w:spacing w:before="0" w:beforeAutospacing="0" w:after="0" w:afterAutospacing="0" w:line="360" w:lineRule="exact"/>
        <w:ind w:firstLine="709"/>
        <w:jc w:val="both"/>
        <w:outlineLvl w:val="2"/>
        <w:rPr>
          <w:b/>
          <w:bCs/>
          <w:color w:val="000000" w:themeColor="text1"/>
          <w:sz w:val="28"/>
          <w:szCs w:val="28"/>
          <w:shd w:val="clear" w:color="auto" w:fill="FFFFFF"/>
          <w:lang w:val="vi-VN"/>
        </w:rPr>
      </w:pPr>
      <w:bookmarkStart w:id="111" w:name="_Toc216590501"/>
      <w:r w:rsidRPr="00AE6C1E">
        <w:rPr>
          <w:b/>
          <w:bCs/>
          <w:color w:val="000000" w:themeColor="text1"/>
          <w:sz w:val="28"/>
          <w:szCs w:val="28"/>
          <w:shd w:val="clear" w:color="auto" w:fill="FFFFFF"/>
          <w:lang w:val="vi-VN"/>
        </w:rPr>
        <w:t>4. Giảm chi phí giáo dục và giữ, thu hút dòng chi tiêu cho giáo dục về thành phố</w:t>
      </w:r>
      <w:bookmarkEnd w:id="111"/>
    </w:p>
    <w:p w14:paraId="19FBF51D" w14:textId="3B82AAA3" w:rsidR="007C132E" w:rsidRPr="00AE6C1E"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AE6C1E">
        <w:rPr>
          <w:color w:val="000000" w:themeColor="text1"/>
          <w:spacing w:val="-2"/>
          <w:sz w:val="28"/>
          <w:szCs w:val="28"/>
          <w:shd w:val="clear" w:color="auto" w:fill="FFFFFF"/>
          <w:lang w:val="vi-VN"/>
        </w:rPr>
        <w:t xml:space="preserve">Phát triển mạng lưới cơ </w:t>
      </w:r>
      <w:r w:rsidR="005324DA" w:rsidRPr="00AE6C1E">
        <w:rPr>
          <w:color w:val="000000" w:themeColor="text1"/>
          <w:spacing w:val="-2"/>
          <w:sz w:val="28"/>
          <w:szCs w:val="28"/>
          <w:shd w:val="clear" w:color="auto" w:fill="FFFFFF"/>
          <w:lang w:val="vi-VN"/>
        </w:rPr>
        <w:t>GDĐT</w:t>
      </w:r>
      <w:r w:rsidRPr="00AE6C1E">
        <w:rPr>
          <w:color w:val="000000" w:themeColor="text1"/>
          <w:spacing w:val="-2"/>
          <w:sz w:val="28"/>
          <w:szCs w:val="28"/>
          <w:shd w:val="clear" w:color="auto" w:fill="FFFFFF"/>
          <w:lang w:val="vi-VN"/>
        </w:rPr>
        <w:t xml:space="preserve"> hợp lý, hiện đại, chất lượng cao ngay trên địa bàn giúp người dân được học tập trong môi trường tốt, chi phí trực tiếp và gián tiếp giảm xuống. Hạn chế tình trạng </w:t>
      </w:r>
      <w:r w:rsidR="000D1AF8" w:rsidRPr="00AE6C1E">
        <w:rPr>
          <w:color w:val="000000" w:themeColor="text1"/>
          <w:sz w:val="28"/>
          <w:szCs w:val="28"/>
          <w:lang w:val="vi-VN" w:eastAsia="x-none"/>
        </w:rPr>
        <w:t>HS</w:t>
      </w:r>
      <w:r w:rsidRPr="00AE6C1E">
        <w:rPr>
          <w:color w:val="000000" w:themeColor="text1"/>
          <w:spacing w:val="-2"/>
          <w:sz w:val="28"/>
          <w:szCs w:val="28"/>
          <w:shd w:val="clear" w:color="auto" w:fill="FFFFFF"/>
          <w:lang w:val="vi-VN"/>
        </w:rPr>
        <w:t>, sinh viên phải đi học xa, du học tự túc không thật sự cần thiết; giữ lại và thu hút dòng chi tiêu cho giáo dục, dịch vụ hỗ trợ giáo dục về Hải Phòng, tạo việc làm, tăng thu nhập, kích thích phát triển các ngành dịch vụ liên quan và tăng thu ngân sách địa phương</w:t>
      </w:r>
      <w:r w:rsidRPr="00AE6C1E">
        <w:rPr>
          <w:color w:val="000000" w:themeColor="text1"/>
          <w:sz w:val="28"/>
          <w:szCs w:val="28"/>
          <w:shd w:val="clear" w:color="auto" w:fill="FFFFFF"/>
          <w:lang w:val="vi-VN"/>
        </w:rPr>
        <w:t>.</w:t>
      </w:r>
    </w:p>
    <w:p w14:paraId="27E44536" w14:textId="77777777" w:rsidR="007C132E" w:rsidRPr="00AE6C1E" w:rsidRDefault="007C132E" w:rsidP="000F4FB8">
      <w:pPr>
        <w:pStyle w:val="NormalWeb"/>
        <w:widowControl w:val="0"/>
        <w:spacing w:before="0" w:beforeAutospacing="0" w:after="0" w:afterAutospacing="0" w:line="360" w:lineRule="exact"/>
        <w:ind w:firstLine="709"/>
        <w:jc w:val="both"/>
        <w:outlineLvl w:val="2"/>
        <w:rPr>
          <w:b/>
          <w:bCs/>
          <w:color w:val="000000" w:themeColor="text1"/>
          <w:sz w:val="28"/>
          <w:szCs w:val="28"/>
          <w:shd w:val="clear" w:color="auto" w:fill="FFFFFF"/>
          <w:lang w:val="vi-VN"/>
        </w:rPr>
      </w:pPr>
      <w:bookmarkStart w:id="112" w:name="_Toc216590502"/>
      <w:r w:rsidRPr="00AE6C1E">
        <w:rPr>
          <w:b/>
          <w:bCs/>
          <w:color w:val="000000" w:themeColor="text1"/>
          <w:sz w:val="28"/>
          <w:szCs w:val="28"/>
          <w:shd w:val="clear" w:color="auto" w:fill="FFFFFF"/>
          <w:lang w:val="vi-VN"/>
        </w:rPr>
        <w:t>5. Nâng cao năng lực hệ thống cơ sở giáo dục, thúc đẩy nghiên cứu khoa học, đổi mới sáng tạo và khởi nghiệp</w:t>
      </w:r>
      <w:bookmarkEnd w:id="112"/>
    </w:p>
    <w:p w14:paraId="71F70E5B" w14:textId="596A5066" w:rsidR="007C132E" w:rsidRPr="00AE6C1E"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vi-VN"/>
        </w:rPr>
        <w:lastRenderedPageBreak/>
        <w:t xml:space="preserve">Tạo điều kiện để trường phổ thông, cơ sở </w:t>
      </w:r>
      <w:r w:rsidR="00521221" w:rsidRPr="00AE6C1E">
        <w:rPr>
          <w:color w:val="000000" w:themeColor="text1"/>
          <w:sz w:val="28"/>
          <w:szCs w:val="28"/>
          <w:lang w:val="vi-VN"/>
        </w:rPr>
        <w:t>GDNN</w:t>
      </w:r>
      <w:r w:rsidRPr="00AE6C1E">
        <w:rPr>
          <w:color w:val="000000" w:themeColor="text1"/>
          <w:sz w:val="28"/>
          <w:szCs w:val="28"/>
          <w:shd w:val="clear" w:color="auto" w:fill="FFFFFF"/>
          <w:lang w:val="vi-VN"/>
        </w:rPr>
        <w:t xml:space="preserve">, cơ sở </w:t>
      </w:r>
      <w:r w:rsidR="00521221" w:rsidRPr="00AE6C1E">
        <w:rPr>
          <w:color w:val="000000" w:themeColor="text1"/>
          <w:sz w:val="28"/>
          <w:szCs w:val="28"/>
          <w:shd w:val="clear" w:color="auto" w:fill="FFFFFF"/>
          <w:lang w:val="vi-VN"/>
        </w:rPr>
        <w:t>GDĐH</w:t>
      </w:r>
      <w:r w:rsidRPr="00AE6C1E">
        <w:rPr>
          <w:color w:val="000000" w:themeColor="text1"/>
          <w:sz w:val="28"/>
          <w:szCs w:val="28"/>
          <w:shd w:val="clear" w:color="auto" w:fill="FFFFFF"/>
          <w:lang w:val="vi-VN"/>
        </w:rPr>
        <w:t xml:space="preserve">, trung tâm </w:t>
      </w:r>
      <w:r w:rsidR="008C2254" w:rsidRPr="00AE6C1E">
        <w:rPr>
          <w:color w:val="000000" w:themeColor="text1"/>
          <w:sz w:val="28"/>
          <w:szCs w:val="28"/>
          <w:lang w:val="vi-VN"/>
        </w:rPr>
        <w:t>GDTX</w:t>
      </w:r>
      <w:r w:rsidR="008C2254" w:rsidRPr="00AE6C1E">
        <w:rPr>
          <w:color w:val="000000" w:themeColor="text1"/>
          <w:sz w:val="28"/>
          <w:szCs w:val="28"/>
          <w:shd w:val="clear" w:color="auto" w:fill="FFFFFF"/>
          <w:lang w:val="vi-VN"/>
        </w:rPr>
        <w:t xml:space="preserve"> </w:t>
      </w:r>
      <w:r w:rsidRPr="00AE6C1E">
        <w:rPr>
          <w:color w:val="000000" w:themeColor="text1"/>
          <w:sz w:val="28"/>
          <w:szCs w:val="28"/>
          <w:shd w:val="clear" w:color="auto" w:fill="FFFFFF"/>
          <w:lang w:val="vi-VN"/>
        </w:rPr>
        <w:t>đổi mới chương trình, phương pháp dạy học, kiểm tra, đánh giá; nâng cao chất lượng đào tạo theo chuẩn khu vực và quốc tế. Đẩy mạnh nghiên cứu khoa học, đổi mới sáng tạo, khởi nghiệp trong các cơ sở giáo dục; hình thành các trung tâm đào tạo, nghiên cứu gắn với doanh nghiệp, viện nghiên cứu, cơ sở đào tạo trong nước và quốc tế; từng bước đưa Hải Phòng trở thành trung tâm giáo dục, đào tạo và phát triển nguồn nhân lực chất lượng cao của vùng Duyên hải Bắc Bộ.</w:t>
      </w:r>
    </w:p>
    <w:p w14:paraId="2C6B64D4" w14:textId="77777777" w:rsidR="007C132E" w:rsidRPr="00AE6C1E" w:rsidRDefault="007C132E" w:rsidP="000F4FB8">
      <w:pPr>
        <w:pStyle w:val="NormalWeb"/>
        <w:widowControl w:val="0"/>
        <w:spacing w:before="0" w:beforeAutospacing="0" w:after="0" w:afterAutospacing="0" w:line="360" w:lineRule="exact"/>
        <w:ind w:firstLine="709"/>
        <w:jc w:val="both"/>
        <w:outlineLvl w:val="2"/>
        <w:rPr>
          <w:b/>
          <w:bCs/>
          <w:color w:val="000000" w:themeColor="text1"/>
          <w:sz w:val="28"/>
          <w:szCs w:val="28"/>
          <w:shd w:val="clear" w:color="auto" w:fill="FFFFFF"/>
          <w:lang w:val="vi-VN"/>
        </w:rPr>
      </w:pPr>
      <w:bookmarkStart w:id="113" w:name="_Toc216590503"/>
      <w:r w:rsidRPr="00AE6C1E">
        <w:rPr>
          <w:b/>
          <w:bCs/>
          <w:color w:val="000000" w:themeColor="text1"/>
          <w:sz w:val="28"/>
          <w:szCs w:val="28"/>
          <w:shd w:val="clear" w:color="auto" w:fill="FFFFFF"/>
          <w:lang w:val="vi-VN"/>
        </w:rPr>
        <w:t>6. Xây dựng “Thành phố học tập”, thúc đẩy xã hội học tập và học tập suốt đời</w:t>
      </w:r>
      <w:bookmarkEnd w:id="113"/>
    </w:p>
    <w:p w14:paraId="2DEEBB6F" w14:textId="5A7EC0F6" w:rsidR="007C132E" w:rsidRPr="00AE6C1E"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vi-VN"/>
        </w:rPr>
        <w:t>Thúc đẩy mạnh mẽ phong trào học tập suốt đời, xây dựng xã hội học tập với lực lượng lao động có trình độ, kỹ năng, khả năng thích ứng cao trước chuyển dịch cơ cấu kinh tế và yêu cầu mới của thị trường lao động. Góp phần nâng cao chất lượng dân số, chất lượng sống, trình độ văn hóa, ý thức công dân, văn minh đô thị; giữ gìn và lan tỏa bản sắc một thành phố cảng hiện đại, văn minh, nghĩa tình, hiếu học; tạo nền tảng để Hải Phòng tham gia sâu hơn vào các mạng lưới “Thành phố học tập” trong nước và quốc tế.</w:t>
      </w:r>
    </w:p>
    <w:p w14:paraId="4A22132D" w14:textId="77777777" w:rsidR="007C132E" w:rsidRPr="00AE6C1E" w:rsidRDefault="007C132E" w:rsidP="000F4FB8">
      <w:pPr>
        <w:pStyle w:val="NormalWeb"/>
        <w:widowControl w:val="0"/>
        <w:spacing w:before="0" w:beforeAutospacing="0" w:after="0" w:afterAutospacing="0" w:line="360" w:lineRule="exact"/>
        <w:ind w:firstLine="709"/>
        <w:jc w:val="both"/>
        <w:outlineLvl w:val="2"/>
        <w:rPr>
          <w:b/>
          <w:bCs/>
          <w:color w:val="000000" w:themeColor="text1"/>
          <w:sz w:val="28"/>
          <w:szCs w:val="28"/>
          <w:shd w:val="clear" w:color="auto" w:fill="FFFFFF"/>
          <w:lang w:val="vi-VN"/>
        </w:rPr>
      </w:pPr>
      <w:bookmarkStart w:id="114" w:name="_Toc216590504"/>
      <w:r w:rsidRPr="00AE6C1E">
        <w:rPr>
          <w:b/>
          <w:bCs/>
          <w:color w:val="000000" w:themeColor="text1"/>
          <w:sz w:val="28"/>
          <w:szCs w:val="28"/>
          <w:shd w:val="clear" w:color="auto" w:fill="FFFFFF"/>
          <w:lang w:val="vi-VN"/>
        </w:rPr>
        <w:t>7. Tạo động lực lan tỏa đến các ngành, lĩnh vực khác và thu hút chuyên gia, nhà đầu tư</w:t>
      </w:r>
      <w:bookmarkEnd w:id="114"/>
    </w:p>
    <w:p w14:paraId="3A996D43" w14:textId="45A3CD8B" w:rsidR="007C132E" w:rsidRPr="00AE6C1E" w:rsidRDefault="005324DA"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vi-VN"/>
        </w:rPr>
        <w:t>Tạo</w:t>
      </w:r>
      <w:r w:rsidR="007C132E" w:rsidRPr="00AE6C1E">
        <w:rPr>
          <w:color w:val="000000" w:themeColor="text1"/>
          <w:sz w:val="28"/>
          <w:szCs w:val="28"/>
          <w:shd w:val="clear" w:color="auto" w:fill="FFFFFF"/>
          <w:lang w:val="vi-VN"/>
        </w:rPr>
        <w:t xml:space="preserve"> nhu cầu đầu tư xây dựng trường lớp, hạ tầng giáo dục, hạ tầng số, các khu phức hợp giáo dục </w:t>
      </w:r>
      <w:r w:rsidRPr="00AE6C1E">
        <w:rPr>
          <w:color w:val="000000" w:themeColor="text1"/>
          <w:sz w:val="28"/>
          <w:szCs w:val="28"/>
          <w:shd w:val="clear" w:color="auto" w:fill="FFFFFF"/>
          <w:lang w:val="vi-VN"/>
        </w:rPr>
        <w:t>-</w:t>
      </w:r>
      <w:r w:rsidR="007C132E" w:rsidRPr="00AE6C1E">
        <w:rPr>
          <w:color w:val="000000" w:themeColor="text1"/>
          <w:sz w:val="28"/>
          <w:szCs w:val="28"/>
          <w:shd w:val="clear" w:color="auto" w:fill="FFFFFF"/>
          <w:lang w:val="vi-VN"/>
        </w:rPr>
        <w:t xml:space="preserve"> dịch vụ, qua đó thúc đẩy phát triển xây dựng, bất động sản, </w:t>
      </w:r>
      <w:r w:rsidR="00FB78AD" w:rsidRPr="00AE6C1E">
        <w:rPr>
          <w:color w:val="000000" w:themeColor="text1"/>
          <w:sz w:val="28"/>
          <w:szCs w:val="28"/>
          <w:shd w:val="clear" w:color="auto" w:fill="FFFFFF"/>
          <w:lang w:val="vi-VN"/>
        </w:rPr>
        <w:t>CNTT</w:t>
      </w:r>
      <w:r w:rsidR="007C132E" w:rsidRPr="00AE6C1E">
        <w:rPr>
          <w:color w:val="000000" w:themeColor="text1"/>
          <w:sz w:val="28"/>
          <w:szCs w:val="28"/>
          <w:shd w:val="clear" w:color="auto" w:fill="FFFFFF"/>
          <w:lang w:val="vi-VN"/>
        </w:rPr>
        <w:t xml:space="preserve">, văn hóa, thể thao, du lịch, dịch vụ hỗ trợ giáo dục… Thu hút đội ngũ chuyên gia, nhà khoa học, nhà giáo, nhà quản lý, nhà đầu tư trong và ngoài nước đến làm việc, sinh sống tại Hải Phòng; đa dạng hóa cơ cấu kinh tế theo hướng bền vững với </w:t>
      </w:r>
      <w:r w:rsidRPr="00AE6C1E">
        <w:rPr>
          <w:color w:val="000000" w:themeColor="text1"/>
          <w:sz w:val="28"/>
          <w:szCs w:val="28"/>
          <w:shd w:val="clear" w:color="auto" w:fill="FFFFFF"/>
          <w:lang w:val="vi-VN"/>
        </w:rPr>
        <w:t>GDĐT</w:t>
      </w:r>
      <w:r w:rsidR="007C132E" w:rsidRPr="00AE6C1E">
        <w:rPr>
          <w:color w:val="000000" w:themeColor="text1"/>
          <w:sz w:val="28"/>
          <w:szCs w:val="28"/>
          <w:shd w:val="clear" w:color="auto" w:fill="FFFFFF"/>
          <w:lang w:val="vi-VN"/>
        </w:rPr>
        <w:t xml:space="preserve">, </w:t>
      </w:r>
      <w:r w:rsidR="00284388" w:rsidRPr="00AE6C1E">
        <w:rPr>
          <w:color w:val="000000" w:themeColor="text1"/>
          <w:sz w:val="28"/>
          <w:szCs w:val="28"/>
          <w:shd w:val="clear" w:color="auto" w:fill="FFFFFF"/>
          <w:lang w:val="vi-VN"/>
        </w:rPr>
        <w:t>KHCN</w:t>
      </w:r>
      <w:r w:rsidR="007C132E" w:rsidRPr="00AE6C1E">
        <w:rPr>
          <w:color w:val="000000" w:themeColor="text1"/>
          <w:sz w:val="28"/>
          <w:szCs w:val="28"/>
          <w:shd w:val="clear" w:color="auto" w:fill="FFFFFF"/>
          <w:lang w:val="vi-VN"/>
        </w:rPr>
        <w:t xml:space="preserve"> là một trụ cột quan trọng.</w:t>
      </w:r>
    </w:p>
    <w:p w14:paraId="4F14226E" w14:textId="672B4BA1" w:rsidR="007C132E" w:rsidRPr="00AE6C1E" w:rsidRDefault="007C132E" w:rsidP="000F4FB8">
      <w:pPr>
        <w:pStyle w:val="NormalWeb"/>
        <w:widowControl w:val="0"/>
        <w:spacing w:before="0" w:beforeAutospacing="0" w:after="0" w:afterAutospacing="0" w:line="360" w:lineRule="exact"/>
        <w:ind w:firstLine="709"/>
        <w:jc w:val="both"/>
        <w:outlineLvl w:val="2"/>
        <w:rPr>
          <w:b/>
          <w:bCs/>
          <w:color w:val="000000" w:themeColor="text1"/>
          <w:sz w:val="28"/>
          <w:szCs w:val="28"/>
          <w:shd w:val="clear" w:color="auto" w:fill="FFFFFF"/>
          <w:lang w:val="vi-VN"/>
        </w:rPr>
      </w:pPr>
      <w:bookmarkStart w:id="115" w:name="_Toc216590505"/>
      <w:r w:rsidRPr="00AE6C1E">
        <w:rPr>
          <w:b/>
          <w:bCs/>
          <w:color w:val="000000" w:themeColor="text1"/>
          <w:sz w:val="28"/>
          <w:szCs w:val="28"/>
          <w:shd w:val="clear" w:color="auto" w:fill="FFFFFF"/>
          <w:lang w:val="vi-VN"/>
        </w:rPr>
        <w:t>8. Góp phần giữ vững ổn định chính trị, trật tự an toàn xã hội, khẳng định vị thế trung tâm GDĐT</w:t>
      </w:r>
      <w:bookmarkEnd w:id="115"/>
    </w:p>
    <w:p w14:paraId="1F7C3B8F" w14:textId="14298670" w:rsidR="0057561E" w:rsidRPr="00AE6C1E" w:rsidRDefault="0057561E" w:rsidP="00E63BD3">
      <w:pPr>
        <w:pStyle w:val="NormalWeb"/>
        <w:widowControl w:val="0"/>
        <w:spacing w:before="0" w:beforeAutospacing="0" w:after="0" w:afterAutospacing="0" w:line="360" w:lineRule="exact"/>
        <w:ind w:firstLine="709"/>
        <w:jc w:val="both"/>
        <w:rPr>
          <w:color w:val="000000" w:themeColor="text1"/>
          <w:spacing w:val="-2"/>
          <w:sz w:val="28"/>
          <w:szCs w:val="28"/>
          <w:shd w:val="clear" w:color="auto" w:fill="FFFFFF"/>
          <w:lang w:val="vi-VN"/>
        </w:rPr>
      </w:pPr>
      <w:r w:rsidRPr="00AE6C1E">
        <w:rPr>
          <w:color w:val="000000" w:themeColor="text1"/>
          <w:spacing w:val="-2"/>
          <w:sz w:val="28"/>
          <w:szCs w:val="28"/>
          <w:shd w:val="clear" w:color="auto" w:fill="FFFFFF"/>
          <w:lang w:val="vi-VN"/>
        </w:rPr>
        <w:t xml:space="preserve">Nâng cao dân trí, ý thức pháp luật và công dân, đạo đức, lối sống, văn hóa số, kỹ năng sống và khả năng thích ứng của thế hệ trẻ; tăng “sức đề kháng” trước thông tin xấu độc, các tác động tiêu cực; góp phần giữ vững an ninh chính trị, trật tự an toàn xã hội, củng cố khối đại đoàn kết toàn dân và niềm tin của Nhân dân vào Đảng, Nhà nước, chính quyền thành phố; khẳng định vị thế Hải Phòng là một trong những trung tâm hàng đầu cả nước về GDĐT, nghiên cứu khoa học, chuyển giao công nghệ, đổi mới sáng tạo, góp phần thực hiện thắng lợi </w:t>
      </w:r>
      <w:r w:rsidR="008D5A80" w:rsidRPr="00AE6C1E">
        <w:rPr>
          <w:color w:val="000000" w:themeColor="text1"/>
          <w:spacing w:val="-2"/>
          <w:sz w:val="28"/>
          <w:szCs w:val="28"/>
          <w:shd w:val="clear" w:color="auto" w:fill="FFFFFF"/>
          <w:lang w:val="vi-VN"/>
        </w:rPr>
        <w:t xml:space="preserve">Nghị quyết số 71-NQ/TW của Bộ Chính trị và </w:t>
      </w:r>
      <w:r w:rsidRPr="00AE6C1E">
        <w:rPr>
          <w:color w:val="000000" w:themeColor="text1"/>
          <w:spacing w:val="-2"/>
          <w:sz w:val="28"/>
          <w:szCs w:val="28"/>
          <w:shd w:val="clear" w:color="auto" w:fill="FFFFFF"/>
          <w:lang w:val="vi-VN"/>
        </w:rPr>
        <w:t>Nghị quyết Đại hội Đảng bộ thành phố.</w:t>
      </w:r>
    </w:p>
    <w:p w14:paraId="25C4CE61" w14:textId="77777777" w:rsidR="0055099B" w:rsidRPr="00AE6C1E" w:rsidRDefault="007C132E"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pPr>
      <w:r w:rsidRPr="00AE6C1E">
        <w:rPr>
          <w:color w:val="000000" w:themeColor="text1"/>
          <w:sz w:val="28"/>
          <w:szCs w:val="28"/>
          <w:shd w:val="clear" w:color="auto" w:fill="FFFFFF"/>
          <w:lang w:val="vi-VN"/>
        </w:rPr>
        <w:t xml:space="preserve">Với quan điểm nhất quán </w:t>
      </w:r>
      <w:r w:rsidRPr="00AE6C1E">
        <w:rPr>
          <w:b/>
          <w:bCs/>
          <w:color w:val="000000" w:themeColor="text1"/>
          <w:sz w:val="28"/>
          <w:szCs w:val="28"/>
          <w:shd w:val="clear" w:color="auto" w:fill="FFFFFF"/>
          <w:lang w:val="vi-VN"/>
        </w:rPr>
        <w:t>“đầu tư cho giáo dục và đào tạo là đầu tư cho phát triển”</w:t>
      </w:r>
      <w:r w:rsidRPr="00AE6C1E">
        <w:rPr>
          <w:color w:val="000000" w:themeColor="text1"/>
          <w:sz w:val="28"/>
          <w:szCs w:val="28"/>
          <w:shd w:val="clear" w:color="auto" w:fill="FFFFFF"/>
          <w:lang w:val="vi-VN"/>
        </w:rPr>
        <w:t xml:space="preserve">, Đề án khi được triển khai nghiêm túc, đồng bộ sẽ </w:t>
      </w:r>
      <w:r w:rsidR="008D5A80" w:rsidRPr="00AE6C1E">
        <w:rPr>
          <w:color w:val="000000" w:themeColor="text1"/>
          <w:sz w:val="28"/>
          <w:szCs w:val="28"/>
          <w:shd w:val="clear" w:color="auto" w:fill="FFFFFF"/>
          <w:lang w:val="vi-VN"/>
        </w:rPr>
        <w:t xml:space="preserve">bảo đảm an sinh xã hội, </w:t>
      </w:r>
      <w:r w:rsidRPr="00AE6C1E">
        <w:rPr>
          <w:color w:val="000000" w:themeColor="text1"/>
          <w:sz w:val="28"/>
          <w:szCs w:val="28"/>
          <w:shd w:val="clear" w:color="auto" w:fill="FFFFFF"/>
          <w:lang w:val="vi-VN"/>
        </w:rPr>
        <w:t>tạo động lực nội sinh mạnh mẽ cho tăng trưởng kinh tế nhanh, bền vững của thành phố trong giai đoạn mới./.</w:t>
      </w:r>
    </w:p>
    <w:p w14:paraId="0A2E3243" w14:textId="77777777" w:rsidR="0055099B" w:rsidRPr="00AE6C1E" w:rsidRDefault="0055099B" w:rsidP="00E63BD3">
      <w:pPr>
        <w:pStyle w:val="NormalWeb"/>
        <w:widowControl w:val="0"/>
        <w:spacing w:before="0" w:beforeAutospacing="0" w:after="0" w:afterAutospacing="0" w:line="360" w:lineRule="exact"/>
        <w:ind w:firstLine="709"/>
        <w:jc w:val="both"/>
        <w:rPr>
          <w:color w:val="000000" w:themeColor="text1"/>
          <w:sz w:val="28"/>
          <w:szCs w:val="28"/>
          <w:shd w:val="clear" w:color="auto" w:fill="FFFFFF"/>
          <w:lang w:val="vi-VN"/>
        </w:rPr>
        <w:sectPr w:rsidR="0055099B" w:rsidRPr="00AE6C1E" w:rsidSect="00C86FE0">
          <w:pgSz w:w="11900" w:h="16840" w:code="9"/>
          <w:pgMar w:top="1134" w:right="1134" w:bottom="1134" w:left="1701" w:header="567" w:footer="0" w:gutter="0"/>
          <w:pgNumType w:start="1"/>
          <w:cols w:space="720"/>
          <w:titlePg/>
          <w:docGrid w:linePitch="299"/>
        </w:sectPr>
      </w:pPr>
    </w:p>
    <w:p w14:paraId="66DCAD4E" w14:textId="236C8985" w:rsidR="006307F1" w:rsidRPr="00AE6C1E" w:rsidRDefault="006307F1" w:rsidP="005128F1">
      <w:pPr>
        <w:pStyle w:val="Heading1"/>
        <w:jc w:val="center"/>
        <w:rPr>
          <w:rFonts w:ascii="Times New Roman" w:hAnsi="Times New Roman" w:cs="Times New Roman"/>
          <w:b w:val="0"/>
          <w:bCs w:val="0"/>
          <w:color w:val="000000" w:themeColor="text1"/>
          <w:sz w:val="28"/>
          <w:szCs w:val="28"/>
          <w:lang w:val="nb-NO"/>
        </w:rPr>
      </w:pPr>
      <w:bookmarkStart w:id="116" w:name="_Toc216590506"/>
      <w:r w:rsidRPr="00AE6C1E">
        <w:rPr>
          <w:rFonts w:ascii="Times New Roman" w:hAnsi="Times New Roman" w:cs="Times New Roman"/>
          <w:color w:val="000000" w:themeColor="text1"/>
          <w:sz w:val="28"/>
          <w:szCs w:val="28"/>
          <w:lang w:val="nb-NO"/>
        </w:rPr>
        <w:lastRenderedPageBreak/>
        <w:t>DANH MỤC CÁC MỤC TIÊU, CHỈ TIÊU</w:t>
      </w:r>
      <w:bookmarkEnd w:id="116"/>
    </w:p>
    <w:p w14:paraId="50D8854C" w14:textId="77777777" w:rsidR="00366EB0" w:rsidRPr="00AE6C1E" w:rsidRDefault="006307F1" w:rsidP="006307F1">
      <w:pPr>
        <w:spacing w:after="0" w:line="240" w:lineRule="auto"/>
        <w:jc w:val="center"/>
        <w:rPr>
          <w:rFonts w:ascii="Times New Roman" w:hAnsi="Times New Roman"/>
          <w:i/>
          <w:color w:val="000000" w:themeColor="text1"/>
          <w:kern w:val="2"/>
          <w:sz w:val="24"/>
          <w:szCs w:val="24"/>
          <w:lang w:val="nb-NO"/>
        </w:rPr>
      </w:pPr>
      <w:r w:rsidRPr="00AE6C1E">
        <w:rPr>
          <w:rFonts w:ascii="Times New Roman" w:hAnsi="Times New Roman"/>
          <w:i/>
          <w:color w:val="000000" w:themeColor="text1"/>
          <w:kern w:val="2"/>
          <w:sz w:val="24"/>
          <w:szCs w:val="24"/>
          <w:lang w:val="nb-NO"/>
        </w:rPr>
        <w:t xml:space="preserve">(Kèm theo Đề án “Phát triển giáo dục và đào tạo thành phố Hải Phòng </w:t>
      </w:r>
    </w:p>
    <w:p w14:paraId="3AF1754F" w14:textId="1D7E9C76" w:rsidR="006307F1" w:rsidRPr="00AE6C1E" w:rsidRDefault="006307F1" w:rsidP="006307F1">
      <w:pPr>
        <w:spacing w:after="0" w:line="240" w:lineRule="auto"/>
        <w:jc w:val="center"/>
        <w:rPr>
          <w:rFonts w:ascii="Times New Roman" w:hAnsi="Times New Roman"/>
          <w:i/>
          <w:color w:val="000000" w:themeColor="text1"/>
          <w:kern w:val="2"/>
          <w:sz w:val="24"/>
          <w:szCs w:val="24"/>
          <w:lang w:val="nb-NO"/>
        </w:rPr>
      </w:pPr>
      <w:r w:rsidRPr="00AE6C1E">
        <w:rPr>
          <w:rFonts w:ascii="Times New Roman" w:hAnsi="Times New Roman"/>
          <w:i/>
          <w:color w:val="000000" w:themeColor="text1"/>
          <w:kern w:val="2"/>
          <w:sz w:val="24"/>
          <w:szCs w:val="24"/>
          <w:lang w:val="nb-NO"/>
        </w:rPr>
        <w:t>đến năm 2030, tầm nhìn đến năm 2045”)</w:t>
      </w:r>
    </w:p>
    <w:p w14:paraId="5C2E27B9" w14:textId="2873FB06" w:rsidR="006307F1" w:rsidRPr="00AE6C1E" w:rsidRDefault="001A668C" w:rsidP="006307F1">
      <w:pPr>
        <w:spacing w:after="0" w:line="240" w:lineRule="auto"/>
        <w:jc w:val="center"/>
        <w:rPr>
          <w:rFonts w:ascii="Times New Roman" w:hAnsi="Times New Roman"/>
          <w:b/>
          <w:color w:val="000000" w:themeColor="text1"/>
          <w:kern w:val="2"/>
          <w:sz w:val="24"/>
          <w:szCs w:val="24"/>
          <w:lang w:val="nb-NO"/>
        </w:rPr>
      </w:pPr>
      <w:r w:rsidRPr="00AE6C1E">
        <w:rPr>
          <w:rFonts w:ascii="Times New Roman" w:hAnsi="Times New Roman"/>
          <w:b/>
          <w:noProof/>
          <w:color w:val="000000" w:themeColor="text1"/>
          <w:kern w:val="2"/>
          <w:sz w:val="24"/>
          <w:szCs w:val="24"/>
        </w:rPr>
        <mc:AlternateContent>
          <mc:Choice Requires="wps">
            <w:drawing>
              <wp:anchor distT="0" distB="0" distL="114300" distR="114300" simplePos="0" relativeHeight="251662336" behindDoc="0" locked="0" layoutInCell="1" allowOverlap="1" wp14:anchorId="0471E1D6" wp14:editId="1E73F0BF">
                <wp:simplePos x="0" y="0"/>
                <wp:positionH relativeFrom="column">
                  <wp:posOffset>2094230</wp:posOffset>
                </wp:positionH>
                <wp:positionV relativeFrom="paragraph">
                  <wp:posOffset>33020</wp:posOffset>
                </wp:positionV>
                <wp:extent cx="1482725"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4827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E0064DE" id="Straight Connector 9"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4.9pt,2.6pt" to="281.6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bksgEAANQDAAAOAAAAZHJzL2Uyb0RvYy54bWysU9tu2zAMfR+wfxD0vsgJdimMOH1o0b4M&#10;a7HLB6gyFQuQREHSYufvSymJXXQDhg17oUWK55A8orfXk7PsADEZ9B1frxrOwCvsjd93/Mf3u3dX&#10;nKUsfS8teuj4ERK/3r19sx1DCxsc0PYQGZH41I6h40POoRUiqQGcTCsM4OlSY3Qykxv3oo9yJHZn&#10;xaZpPooRYx8iKkiJorenS76r/FqDyg9aJ8jMdpx6y9XGap+KFbutbPdRhsGocxvyH7pw0ngqOlPd&#10;yizZz2h+oXJGRUyo80qhE6i1UVBnoGnWzatpvg0yQJ2FxElhlin9P1r15XDjHyPJMIbUpvAYyxST&#10;jq58qT82VbGOs1gwZaYouH5/tfm0+cCZutyJBRhiyveAjpVDx63xZQ7ZysPnlKkYpV5SStj6YhNa&#10;098Za6tTNgBubGQHSW+Xp3V5K8K9yCKvIMXSej3lo4UT61fQzPSl2Vq9btXCKZUCny+81lN2gWnq&#10;YAY2fwae8wsU6sb9DXhG1Mro8wx2xmP8XfVFCn3KvyhwmrtI8IT9sT5qlYZWpyp3XvOymy/9Cl9+&#10;xt0zAAAA//8DAFBLAwQUAAYACAAAACEAUNmWU90AAAAHAQAADwAAAGRycy9kb3ducmV2LnhtbEzO&#10;MWvDMBAF4L2Q/yAu0KUkcmxsGtdyCIYsHQqNS+ioWBfL1DoZS4mdf1+1Szs+3vHuK3az6dkNR9dZ&#10;ErBZR8CQGqs6agV81IfVMzDnJSnZW0IBd3SwKxcPhcyVnegdb0ffsjBCLpcCtPdDzrlrNBrp1nZA&#10;Ct3Fjkb6EMeWq1FOYdz0PI6ijBvZUfig5YCVxubreDUCPtun5HCqqZ4q/3bJ9Hw/vaaVEI/Lef8C&#10;zOPs/47hhx/oUAbT2V5JOdYLSOJtoHsBaQws9GmWJMDOv5mXBf/vL78BAAD//wMAUEsBAi0AFAAG&#10;AAgAAAAhALaDOJL+AAAA4QEAABMAAAAAAAAAAAAAAAAAAAAAAFtDb250ZW50X1R5cGVzXS54bWxQ&#10;SwECLQAUAAYACAAAACEAOP0h/9YAAACUAQAACwAAAAAAAAAAAAAAAAAvAQAAX3JlbHMvLnJlbHNQ&#10;SwECLQAUAAYACAAAACEAZWGm5LIBAADUAwAADgAAAAAAAAAAAAAAAAAuAgAAZHJzL2Uyb0RvYy54&#10;bWxQSwECLQAUAAYACAAAACEAUNmWU90AAAAHAQAADwAAAAAAAAAAAAAAAAAMBAAAZHJzL2Rvd25y&#10;ZXYueG1sUEsFBgAAAAAEAAQA8wAAABYFAAAAAA==&#10;" strokecolor="black [3213]" strokeweight=".5pt">
                <v:stroke joinstyle="miter"/>
              </v:line>
            </w:pict>
          </mc:Fallback>
        </mc:AlternateConten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544"/>
        <w:gridCol w:w="1134"/>
        <w:gridCol w:w="1276"/>
        <w:gridCol w:w="1417"/>
        <w:gridCol w:w="1418"/>
      </w:tblGrid>
      <w:tr w:rsidR="00C77F6C" w:rsidRPr="00AE6C1E" w14:paraId="2E42E569" w14:textId="2B1CD5A2" w:rsidTr="00C77F6C">
        <w:trPr>
          <w:tblHeader/>
        </w:trPr>
        <w:tc>
          <w:tcPr>
            <w:tcW w:w="709" w:type="dxa"/>
            <w:vAlign w:val="center"/>
          </w:tcPr>
          <w:p w14:paraId="0A9A248D"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TT</w:t>
            </w:r>
          </w:p>
        </w:tc>
        <w:tc>
          <w:tcPr>
            <w:tcW w:w="3544" w:type="dxa"/>
            <w:vAlign w:val="center"/>
          </w:tcPr>
          <w:p w14:paraId="5678F8E2"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Chỉ tiêu</w:t>
            </w:r>
          </w:p>
        </w:tc>
        <w:tc>
          <w:tcPr>
            <w:tcW w:w="1134" w:type="dxa"/>
            <w:vAlign w:val="center"/>
          </w:tcPr>
          <w:p w14:paraId="79F0D0C3"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Đơn vị</w:t>
            </w:r>
          </w:p>
        </w:tc>
        <w:tc>
          <w:tcPr>
            <w:tcW w:w="1276" w:type="dxa"/>
            <w:vAlign w:val="center"/>
          </w:tcPr>
          <w:p w14:paraId="2685C0CD"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Kết quả</w:t>
            </w:r>
          </w:p>
        </w:tc>
        <w:tc>
          <w:tcPr>
            <w:tcW w:w="1417" w:type="dxa"/>
            <w:vAlign w:val="center"/>
          </w:tcPr>
          <w:p w14:paraId="236311FA" w14:textId="77777777" w:rsidR="00C77F6C"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 xml:space="preserve">Cơ quan </w:t>
            </w:r>
          </w:p>
          <w:p w14:paraId="74424AF7" w14:textId="7F84C413"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 xml:space="preserve">chủ trì </w:t>
            </w:r>
          </w:p>
        </w:tc>
        <w:tc>
          <w:tcPr>
            <w:tcW w:w="1418" w:type="dxa"/>
          </w:tcPr>
          <w:p w14:paraId="39E1226F" w14:textId="77777777" w:rsidR="00C77F6C" w:rsidRDefault="00C77F6C" w:rsidP="00C77F6C">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 xml:space="preserve">Cơ quan </w:t>
            </w:r>
          </w:p>
          <w:p w14:paraId="0C3C7674" w14:textId="72F35060" w:rsidR="00C77F6C" w:rsidRPr="00AE6C1E" w:rsidRDefault="00C77F6C" w:rsidP="00C77F6C">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Pr>
                <w:rFonts w:ascii="Times New Roman" w:eastAsia="Times New Roman" w:hAnsi="Times New Roman"/>
                <w:b/>
                <w:bCs/>
                <w:color w:val="000000" w:themeColor="text1"/>
                <w:sz w:val="28"/>
                <w:szCs w:val="28"/>
                <w:lang w:val="nb-NO"/>
              </w:rPr>
              <w:t>phối hợp</w:t>
            </w:r>
          </w:p>
        </w:tc>
      </w:tr>
      <w:tr w:rsidR="00C77F6C" w:rsidRPr="00AE6C1E" w14:paraId="16C76B82" w14:textId="06990860" w:rsidTr="00C77F6C">
        <w:tc>
          <w:tcPr>
            <w:tcW w:w="709" w:type="dxa"/>
            <w:vAlign w:val="center"/>
          </w:tcPr>
          <w:p w14:paraId="5767B466"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I</w:t>
            </w:r>
          </w:p>
        </w:tc>
        <w:tc>
          <w:tcPr>
            <w:tcW w:w="3544" w:type="dxa"/>
            <w:vAlign w:val="center"/>
          </w:tcPr>
          <w:p w14:paraId="4080A34B"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Đến năm 2030</w:t>
            </w:r>
          </w:p>
        </w:tc>
        <w:tc>
          <w:tcPr>
            <w:tcW w:w="1134" w:type="dxa"/>
          </w:tcPr>
          <w:p w14:paraId="22053FDA"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p>
        </w:tc>
        <w:tc>
          <w:tcPr>
            <w:tcW w:w="1276" w:type="dxa"/>
          </w:tcPr>
          <w:p w14:paraId="3E6F4C3D"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p>
        </w:tc>
        <w:tc>
          <w:tcPr>
            <w:tcW w:w="1417" w:type="dxa"/>
          </w:tcPr>
          <w:p w14:paraId="4ECC82EC"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p>
        </w:tc>
        <w:tc>
          <w:tcPr>
            <w:tcW w:w="1418" w:type="dxa"/>
          </w:tcPr>
          <w:p w14:paraId="37E3023F"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p>
        </w:tc>
      </w:tr>
      <w:tr w:rsidR="00C77F6C" w:rsidRPr="00AE6C1E" w14:paraId="2562C318" w14:textId="1ADA0DA5" w:rsidTr="00C77F6C">
        <w:tc>
          <w:tcPr>
            <w:tcW w:w="709" w:type="dxa"/>
            <w:vAlign w:val="center"/>
          </w:tcPr>
          <w:p w14:paraId="7B74108C"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1</w:t>
            </w:r>
          </w:p>
        </w:tc>
        <w:tc>
          <w:tcPr>
            <w:tcW w:w="3544" w:type="dxa"/>
            <w:vAlign w:val="center"/>
          </w:tcPr>
          <w:p w14:paraId="2EABBF26"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Về mạng lưới trường, lớp học</w:t>
            </w:r>
          </w:p>
        </w:tc>
        <w:tc>
          <w:tcPr>
            <w:tcW w:w="1134" w:type="dxa"/>
          </w:tcPr>
          <w:p w14:paraId="0DD0EB0D"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p>
        </w:tc>
        <w:tc>
          <w:tcPr>
            <w:tcW w:w="1276" w:type="dxa"/>
          </w:tcPr>
          <w:p w14:paraId="22D607D3"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p>
        </w:tc>
        <w:tc>
          <w:tcPr>
            <w:tcW w:w="1417" w:type="dxa"/>
          </w:tcPr>
          <w:p w14:paraId="07F6E2AD"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p>
        </w:tc>
        <w:tc>
          <w:tcPr>
            <w:tcW w:w="1418" w:type="dxa"/>
          </w:tcPr>
          <w:p w14:paraId="3A4A35DA"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p>
        </w:tc>
      </w:tr>
      <w:tr w:rsidR="00C77F6C" w:rsidRPr="00AE6C1E" w14:paraId="3B757C6C" w14:textId="4C00CDE7" w:rsidTr="00C77F6C">
        <w:tc>
          <w:tcPr>
            <w:tcW w:w="709" w:type="dxa"/>
            <w:vAlign w:val="center"/>
          </w:tcPr>
          <w:p w14:paraId="58E324B1"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1.1</w:t>
            </w:r>
          </w:p>
        </w:tc>
        <w:tc>
          <w:tcPr>
            <w:tcW w:w="3544" w:type="dxa"/>
            <w:vAlign w:val="center"/>
          </w:tcPr>
          <w:p w14:paraId="4DF29DA8" w14:textId="169DE31E"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Hoàn thành quy hoạch mạng lưới</w:t>
            </w:r>
            <w:r w:rsidR="00FD172F">
              <w:rPr>
                <w:rFonts w:ascii="Times New Roman" w:eastAsia="Times New Roman" w:hAnsi="Times New Roman"/>
                <w:color w:val="000000" w:themeColor="text1"/>
                <w:sz w:val="28"/>
                <w:szCs w:val="28"/>
                <w:lang w:val="nb-NO"/>
              </w:rPr>
              <w:t>.</w:t>
            </w:r>
          </w:p>
          <w:p w14:paraId="588BD125" w14:textId="3D33F59D"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rPr>
              <w:t>- P</w:t>
            </w:r>
            <w:r w:rsidRPr="00AE6C1E">
              <w:rPr>
                <w:rFonts w:ascii="Times New Roman" w:eastAsia="Times New Roman" w:hAnsi="Times New Roman"/>
                <w:color w:val="000000" w:themeColor="text1"/>
                <w:sz w:val="28"/>
                <w:szCs w:val="28"/>
                <w:lang w:val="vi"/>
              </w:rPr>
              <w:t xml:space="preserve">hấn đấu thu hút đầu tư phát triển hệ thống cơ sở giáo dục tư thục từ </w:t>
            </w:r>
            <w:r w:rsidRPr="00AE6C1E">
              <w:rPr>
                <w:rFonts w:ascii="Times New Roman" w:eastAsia="Times New Roman" w:hAnsi="Times New Roman"/>
                <w:color w:val="000000" w:themeColor="text1"/>
                <w:sz w:val="28"/>
                <w:szCs w:val="28"/>
                <w:lang w:val="nl-NL"/>
              </w:rPr>
              <w:t>MN</w:t>
            </w:r>
            <w:r w:rsidRPr="00AE6C1E">
              <w:rPr>
                <w:rFonts w:ascii="Times New Roman" w:eastAsia="Times New Roman" w:hAnsi="Times New Roman"/>
                <w:color w:val="000000" w:themeColor="text1"/>
                <w:sz w:val="28"/>
                <w:szCs w:val="28"/>
                <w:lang w:val="vi"/>
              </w:rPr>
              <w:t xml:space="preserve"> đến </w:t>
            </w:r>
            <w:r w:rsidRPr="00AE6C1E">
              <w:rPr>
                <w:rFonts w:ascii="Times New Roman" w:eastAsia="Times New Roman" w:hAnsi="Times New Roman"/>
                <w:color w:val="000000" w:themeColor="text1"/>
                <w:sz w:val="28"/>
                <w:szCs w:val="28"/>
                <w:lang w:val="nl-NL"/>
              </w:rPr>
              <w:t>THPT</w:t>
            </w:r>
            <w:r w:rsidRPr="00AE6C1E">
              <w:rPr>
                <w:rFonts w:ascii="Times New Roman" w:eastAsia="Times New Roman" w:hAnsi="Times New Roman"/>
                <w:color w:val="000000" w:themeColor="text1"/>
                <w:sz w:val="28"/>
                <w:szCs w:val="28"/>
                <w:lang w:val="vi"/>
              </w:rPr>
              <w:t xml:space="preserve"> khoảng 18 trường.</w:t>
            </w:r>
          </w:p>
          <w:p w14:paraId="1D038440" w14:textId="7C418588" w:rsidR="00C77F6C" w:rsidRPr="00AE6C1E" w:rsidRDefault="00C77F6C" w:rsidP="00430EB0">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Trường liên cấp quốc tế</w:t>
            </w:r>
          </w:p>
        </w:tc>
        <w:tc>
          <w:tcPr>
            <w:tcW w:w="1134" w:type="dxa"/>
            <w:vAlign w:val="center"/>
          </w:tcPr>
          <w:p w14:paraId="2AF55EF2"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Trường</w:t>
            </w:r>
          </w:p>
        </w:tc>
        <w:tc>
          <w:tcPr>
            <w:tcW w:w="1276" w:type="dxa"/>
            <w:vAlign w:val="center"/>
          </w:tcPr>
          <w:p w14:paraId="0EDFF7DE" w14:textId="7B03E485"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p>
          <w:p w14:paraId="5F62B7CD" w14:textId="77777777"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p>
          <w:p w14:paraId="1D194C30" w14:textId="0E163836"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18</w:t>
            </w:r>
          </w:p>
          <w:p w14:paraId="22569EDC" w14:textId="057726FE"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p>
          <w:p w14:paraId="471F9AAA" w14:textId="6262F581"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p>
          <w:p w14:paraId="09714A75" w14:textId="77777777"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p>
          <w:p w14:paraId="22483FA2" w14:textId="6E8C95AA"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hAnsi="Times New Roman"/>
                <w:color w:val="000000" w:themeColor="text1"/>
                <w:sz w:val="28"/>
                <w:szCs w:val="28"/>
                <w:lang w:val="nl-NL"/>
              </w:rPr>
              <w:t>≥ 3</w:t>
            </w:r>
          </w:p>
        </w:tc>
        <w:tc>
          <w:tcPr>
            <w:tcW w:w="1417" w:type="dxa"/>
            <w:vAlign w:val="center"/>
          </w:tcPr>
          <w:p w14:paraId="48BDFBE6"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55E7EB5C" w14:textId="58E90994"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27CBD9ED" w14:textId="3D3D1D76" w:rsidTr="00C77F6C">
        <w:tc>
          <w:tcPr>
            <w:tcW w:w="709" w:type="dxa"/>
            <w:vAlign w:val="center"/>
          </w:tcPr>
          <w:p w14:paraId="25331B38"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1.2</w:t>
            </w:r>
          </w:p>
        </w:tc>
        <w:tc>
          <w:tcPr>
            <w:tcW w:w="3544" w:type="dxa"/>
            <w:vAlign w:val="center"/>
          </w:tcPr>
          <w:p w14:paraId="34A800F8"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Trường phổ thông đạt chuẩn quốc gia</w:t>
            </w:r>
          </w:p>
        </w:tc>
        <w:tc>
          <w:tcPr>
            <w:tcW w:w="1134" w:type="dxa"/>
            <w:vAlign w:val="center"/>
          </w:tcPr>
          <w:p w14:paraId="2C3A0AD4"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49BE2D99"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 85</w:t>
            </w:r>
          </w:p>
        </w:tc>
        <w:tc>
          <w:tcPr>
            <w:tcW w:w="1417" w:type="dxa"/>
            <w:vAlign w:val="center"/>
          </w:tcPr>
          <w:p w14:paraId="1FE82478"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6CA00710" w14:textId="7F2168C6"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714AA41C" w14:textId="523BF0CA" w:rsidTr="00462274">
        <w:tc>
          <w:tcPr>
            <w:tcW w:w="709" w:type="dxa"/>
            <w:vAlign w:val="center"/>
          </w:tcPr>
          <w:p w14:paraId="527413C4"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1.3</w:t>
            </w:r>
          </w:p>
        </w:tc>
        <w:tc>
          <w:tcPr>
            <w:tcW w:w="3544" w:type="dxa"/>
            <w:vAlign w:val="center"/>
          </w:tcPr>
          <w:p w14:paraId="4A2728A9"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Mô hình “Trường học Xã hội Chủ nghĩa” </w:t>
            </w:r>
          </w:p>
        </w:tc>
        <w:tc>
          <w:tcPr>
            <w:tcW w:w="1134" w:type="dxa"/>
          </w:tcPr>
          <w:p w14:paraId="5B4FA8CB"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p>
        </w:tc>
        <w:tc>
          <w:tcPr>
            <w:tcW w:w="1276" w:type="dxa"/>
          </w:tcPr>
          <w:p w14:paraId="1A0B65F0"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Hoàn thành giai đoạn 1 mô hình “Trường học Xã hội Chủ nghĩa” và triển khai nhân rộng giai đoạn 2</w:t>
            </w:r>
          </w:p>
        </w:tc>
        <w:tc>
          <w:tcPr>
            <w:tcW w:w="1417" w:type="dxa"/>
            <w:vAlign w:val="center"/>
          </w:tcPr>
          <w:p w14:paraId="42527B22"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vAlign w:val="center"/>
          </w:tcPr>
          <w:p w14:paraId="60915883" w14:textId="3FBD775B" w:rsidR="00C77F6C"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7053CA80" w14:textId="42FD7F58" w:rsidTr="00C77F6C">
        <w:tc>
          <w:tcPr>
            <w:tcW w:w="709" w:type="dxa"/>
            <w:vAlign w:val="center"/>
          </w:tcPr>
          <w:p w14:paraId="5786C16E"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1.4</w:t>
            </w:r>
          </w:p>
        </w:tc>
        <w:tc>
          <w:tcPr>
            <w:tcW w:w="3544" w:type="dxa"/>
            <w:vAlign w:val="center"/>
          </w:tcPr>
          <w:p w14:paraId="67B76B28"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Hình thành trung tâm giáo dục nghề nghiệp chất lượng cao cấp vùng, với chương trình, đội ngũ và cơ sở vật chất đạt chuẩn quốc gia, tiệm cận chuẩn khu vực</w:t>
            </w:r>
          </w:p>
        </w:tc>
        <w:tc>
          <w:tcPr>
            <w:tcW w:w="1134" w:type="dxa"/>
            <w:vAlign w:val="center"/>
          </w:tcPr>
          <w:p w14:paraId="0296C157"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Trung tâm</w:t>
            </w:r>
          </w:p>
        </w:tc>
        <w:tc>
          <w:tcPr>
            <w:tcW w:w="1276" w:type="dxa"/>
            <w:vAlign w:val="center"/>
          </w:tcPr>
          <w:p w14:paraId="6C83D7FB"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hAnsi="Times New Roman"/>
                <w:color w:val="000000" w:themeColor="text1"/>
                <w:sz w:val="28"/>
                <w:szCs w:val="28"/>
                <w:lang w:val="nl-NL"/>
              </w:rPr>
              <w:t>≥ 2</w:t>
            </w:r>
          </w:p>
        </w:tc>
        <w:tc>
          <w:tcPr>
            <w:tcW w:w="1417" w:type="dxa"/>
            <w:vAlign w:val="center"/>
          </w:tcPr>
          <w:p w14:paraId="1901ACED"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120B2013" w14:textId="6298A89C"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10A084CD" w14:textId="4FDA28DB" w:rsidTr="00C77F6C">
        <w:tc>
          <w:tcPr>
            <w:tcW w:w="709" w:type="dxa"/>
            <w:vAlign w:val="center"/>
          </w:tcPr>
          <w:p w14:paraId="598C7880"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1.5</w:t>
            </w:r>
          </w:p>
        </w:tc>
        <w:tc>
          <w:tcPr>
            <w:tcW w:w="3544" w:type="dxa"/>
            <w:vAlign w:val="center"/>
          </w:tcPr>
          <w:p w14:paraId="7CF7A4D5"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pacing w:val="-4"/>
                <w:sz w:val="28"/>
                <w:szCs w:val="28"/>
                <w:lang w:val="nb-NO"/>
              </w:rPr>
            </w:pPr>
            <w:r w:rsidRPr="00AE6C1E">
              <w:rPr>
                <w:rFonts w:ascii="Times New Roman" w:eastAsia="Times New Roman" w:hAnsi="Times New Roman"/>
                <w:color w:val="000000" w:themeColor="text1"/>
                <w:spacing w:val="-4"/>
                <w:sz w:val="28"/>
                <w:szCs w:val="28"/>
                <w:lang w:val="nb-NO"/>
              </w:rPr>
              <w:t>Có trường đại học quốc tế và trường đại học được đầu tư xây dựng thành trường trọng điểm quốc gia tại Hải Phòng gắn với cơ sở nghiên cứu - ứng dụng phục vụ trực tiếp các ngành kinh tế mũi nhọn của thành phố.</w:t>
            </w:r>
          </w:p>
        </w:tc>
        <w:tc>
          <w:tcPr>
            <w:tcW w:w="1134" w:type="dxa"/>
            <w:vAlign w:val="center"/>
          </w:tcPr>
          <w:p w14:paraId="437B7385"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t>Trường</w:t>
            </w:r>
          </w:p>
        </w:tc>
        <w:tc>
          <w:tcPr>
            <w:tcW w:w="1276" w:type="dxa"/>
            <w:vAlign w:val="center"/>
          </w:tcPr>
          <w:p w14:paraId="720B7DC5"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t>02 trường đại học quốc tế và ít nhất 01 trường đại học trọng điểm</w:t>
            </w:r>
          </w:p>
        </w:tc>
        <w:tc>
          <w:tcPr>
            <w:tcW w:w="1417" w:type="dxa"/>
            <w:vAlign w:val="center"/>
          </w:tcPr>
          <w:p w14:paraId="3DE4E135"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7F5E3CFC" w14:textId="15895E9D"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588D85E3" w14:textId="5D56912C" w:rsidTr="00C77F6C">
        <w:tc>
          <w:tcPr>
            <w:tcW w:w="709" w:type="dxa"/>
            <w:vAlign w:val="center"/>
          </w:tcPr>
          <w:p w14:paraId="79135814"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2</w:t>
            </w:r>
          </w:p>
        </w:tc>
        <w:tc>
          <w:tcPr>
            <w:tcW w:w="3544" w:type="dxa"/>
            <w:vAlign w:val="center"/>
          </w:tcPr>
          <w:p w14:paraId="7626EC87"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hAnsi="Times New Roman"/>
                <w:b/>
                <w:bCs/>
                <w:color w:val="000000" w:themeColor="text1"/>
                <w:sz w:val="28"/>
                <w:szCs w:val="28"/>
                <w:lang w:val="nl-NL"/>
              </w:rPr>
              <w:t>Về phổ cập giáo dục, học tập suốt đời</w:t>
            </w:r>
          </w:p>
        </w:tc>
        <w:tc>
          <w:tcPr>
            <w:tcW w:w="1134" w:type="dxa"/>
          </w:tcPr>
          <w:p w14:paraId="4E4CDB39"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p>
        </w:tc>
        <w:tc>
          <w:tcPr>
            <w:tcW w:w="1276" w:type="dxa"/>
          </w:tcPr>
          <w:p w14:paraId="7582EE00"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p>
        </w:tc>
        <w:tc>
          <w:tcPr>
            <w:tcW w:w="1417" w:type="dxa"/>
          </w:tcPr>
          <w:p w14:paraId="3AF15D1A"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p>
        </w:tc>
        <w:tc>
          <w:tcPr>
            <w:tcW w:w="1418" w:type="dxa"/>
          </w:tcPr>
          <w:p w14:paraId="5D0C281D"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p>
        </w:tc>
      </w:tr>
      <w:tr w:rsidR="00C77F6C" w:rsidRPr="00AE6C1E" w14:paraId="67B8824D" w14:textId="366BC64A" w:rsidTr="00C77F6C">
        <w:tc>
          <w:tcPr>
            <w:tcW w:w="709" w:type="dxa"/>
            <w:vAlign w:val="center"/>
          </w:tcPr>
          <w:p w14:paraId="48562E54"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2.1</w:t>
            </w:r>
          </w:p>
        </w:tc>
        <w:tc>
          <w:tcPr>
            <w:tcW w:w="3544" w:type="dxa"/>
            <w:vAlign w:val="center"/>
          </w:tcPr>
          <w:p w14:paraId="2D3C36B1"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hAnsi="Times New Roman"/>
                <w:color w:val="000000" w:themeColor="text1"/>
                <w:sz w:val="28"/>
                <w:szCs w:val="28"/>
                <w:lang w:val="nl-NL"/>
              </w:rPr>
              <w:t>Đạt chuẩn xóa mù chữ mức độ 2</w:t>
            </w:r>
          </w:p>
        </w:tc>
        <w:tc>
          <w:tcPr>
            <w:tcW w:w="1134" w:type="dxa"/>
            <w:vAlign w:val="center"/>
          </w:tcPr>
          <w:p w14:paraId="7A0AE689"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0F3B057E"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hAnsi="Times New Roman"/>
                <w:color w:val="000000" w:themeColor="text1"/>
                <w:sz w:val="28"/>
                <w:szCs w:val="28"/>
                <w:lang w:val="nl-NL"/>
              </w:rPr>
              <w:t>100% xã, phường, đặc khu</w:t>
            </w:r>
          </w:p>
        </w:tc>
        <w:tc>
          <w:tcPr>
            <w:tcW w:w="1417" w:type="dxa"/>
            <w:vAlign w:val="center"/>
          </w:tcPr>
          <w:p w14:paraId="664E5FA7"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5FA2D1FB" w14:textId="51FF5CC4"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0288DF6D" w14:textId="045E86DE" w:rsidTr="00C77F6C">
        <w:tc>
          <w:tcPr>
            <w:tcW w:w="709" w:type="dxa"/>
            <w:vAlign w:val="center"/>
          </w:tcPr>
          <w:p w14:paraId="2C6BAEBF"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2.2</w:t>
            </w:r>
          </w:p>
        </w:tc>
        <w:tc>
          <w:tcPr>
            <w:tcW w:w="3544" w:type="dxa"/>
            <w:vAlign w:val="center"/>
          </w:tcPr>
          <w:p w14:paraId="3A1BA902"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Hoàn thành phổ cập giáo dục mầm non cho trẻ em từ 3 đến 5 tuổi</w:t>
            </w:r>
          </w:p>
        </w:tc>
        <w:tc>
          <w:tcPr>
            <w:tcW w:w="1134" w:type="dxa"/>
            <w:vAlign w:val="center"/>
          </w:tcPr>
          <w:p w14:paraId="522F807A"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03609E7E"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100% xã, phường, đặc khu</w:t>
            </w:r>
          </w:p>
        </w:tc>
        <w:tc>
          <w:tcPr>
            <w:tcW w:w="1417" w:type="dxa"/>
            <w:vAlign w:val="center"/>
          </w:tcPr>
          <w:p w14:paraId="2CACF6E8"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3968AFB7" w14:textId="24C76D20"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38A08A5E" w14:textId="0029DABF" w:rsidTr="00C77F6C">
        <w:tc>
          <w:tcPr>
            <w:tcW w:w="709" w:type="dxa"/>
            <w:vAlign w:val="center"/>
          </w:tcPr>
          <w:p w14:paraId="57F01477"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2.3</w:t>
            </w:r>
          </w:p>
        </w:tc>
        <w:tc>
          <w:tcPr>
            <w:tcW w:w="3544" w:type="dxa"/>
            <w:vAlign w:val="center"/>
          </w:tcPr>
          <w:p w14:paraId="304DF818"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hAnsi="Times New Roman"/>
                <w:color w:val="000000" w:themeColor="text1"/>
                <w:sz w:val="28"/>
                <w:szCs w:val="28"/>
                <w:lang w:val="nl-NL"/>
              </w:rPr>
              <w:t>Phổ cập giáo dục tiểu học và THCS mức độ 3</w:t>
            </w:r>
          </w:p>
        </w:tc>
        <w:tc>
          <w:tcPr>
            <w:tcW w:w="1134" w:type="dxa"/>
            <w:vAlign w:val="center"/>
          </w:tcPr>
          <w:p w14:paraId="3A33798D"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63CADEFA"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hAnsi="Times New Roman"/>
                <w:color w:val="000000" w:themeColor="text1"/>
                <w:sz w:val="28"/>
                <w:szCs w:val="28"/>
                <w:lang w:val="nl-NL"/>
              </w:rPr>
              <w:t>100% xã, phường, đặc khu</w:t>
            </w:r>
          </w:p>
        </w:tc>
        <w:tc>
          <w:tcPr>
            <w:tcW w:w="1417" w:type="dxa"/>
            <w:vAlign w:val="center"/>
          </w:tcPr>
          <w:p w14:paraId="78D904F8"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60B98E01" w14:textId="11B2243E"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24E6B3CB" w14:textId="4989942E" w:rsidTr="00C77F6C">
        <w:tc>
          <w:tcPr>
            <w:tcW w:w="709" w:type="dxa"/>
            <w:vAlign w:val="center"/>
          </w:tcPr>
          <w:p w14:paraId="01E8FDC3"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2.4</w:t>
            </w:r>
          </w:p>
        </w:tc>
        <w:tc>
          <w:tcPr>
            <w:tcW w:w="3544" w:type="dxa"/>
            <w:vAlign w:val="center"/>
          </w:tcPr>
          <w:p w14:paraId="625BCB80"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Tỷ lệ </w:t>
            </w:r>
            <w:bookmarkStart w:id="117" w:name="_Hlk210395631"/>
            <w:r w:rsidRPr="00AE6C1E">
              <w:rPr>
                <w:rFonts w:ascii="Times New Roman" w:eastAsia="Times New Roman" w:hAnsi="Times New Roman"/>
                <w:color w:val="000000" w:themeColor="text1"/>
                <w:sz w:val="28"/>
                <w:szCs w:val="28"/>
                <w:lang w:val="nb-NO"/>
              </w:rPr>
              <w:t>người trong độ tuổi hoàn thành cấp trung học phổ thông và tương đương cả nước</w:t>
            </w:r>
            <w:bookmarkEnd w:id="117"/>
          </w:p>
        </w:tc>
        <w:tc>
          <w:tcPr>
            <w:tcW w:w="1134" w:type="dxa"/>
            <w:vAlign w:val="center"/>
          </w:tcPr>
          <w:p w14:paraId="769AC70A"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2AD2BDCD"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 xml:space="preserve">≥ 95 </w:t>
            </w:r>
          </w:p>
        </w:tc>
        <w:tc>
          <w:tcPr>
            <w:tcW w:w="1417" w:type="dxa"/>
            <w:vAlign w:val="center"/>
          </w:tcPr>
          <w:p w14:paraId="71C81BFD"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3E068C71" w14:textId="7A251A2A"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6212611C" w14:textId="1C469BD3" w:rsidTr="00C77F6C">
        <w:tc>
          <w:tcPr>
            <w:tcW w:w="709" w:type="dxa"/>
            <w:vAlign w:val="center"/>
          </w:tcPr>
          <w:p w14:paraId="418C4864"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2.5</w:t>
            </w:r>
          </w:p>
        </w:tc>
        <w:tc>
          <w:tcPr>
            <w:tcW w:w="3544" w:type="dxa"/>
            <w:vAlign w:val="center"/>
          </w:tcPr>
          <w:p w14:paraId="3DC1EF68"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Đến năm 2026, được công nhận “Cộng đồng học tập” cấp tỉnh và năm 2027, tham gia Mạng lưới Thành phố học tập toàn cầu của UNESCO</w:t>
            </w:r>
          </w:p>
        </w:tc>
        <w:tc>
          <w:tcPr>
            <w:tcW w:w="1134" w:type="dxa"/>
            <w:vAlign w:val="center"/>
          </w:tcPr>
          <w:p w14:paraId="540A42C5"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276" w:type="dxa"/>
            <w:vAlign w:val="center"/>
          </w:tcPr>
          <w:p w14:paraId="28B05F2D" w14:textId="77777777"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xml:space="preserve">Đủ điều kiện </w:t>
            </w:r>
          </w:p>
        </w:tc>
        <w:tc>
          <w:tcPr>
            <w:tcW w:w="1417" w:type="dxa"/>
            <w:vAlign w:val="center"/>
          </w:tcPr>
          <w:p w14:paraId="11401280"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5BD4C026" w14:textId="7C69AD92"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3FC52706" w14:textId="0BDC4B1F" w:rsidTr="00C77F6C">
        <w:tc>
          <w:tcPr>
            <w:tcW w:w="709" w:type="dxa"/>
            <w:vAlign w:val="center"/>
          </w:tcPr>
          <w:p w14:paraId="76245A3E"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3</w:t>
            </w:r>
          </w:p>
        </w:tc>
        <w:tc>
          <w:tcPr>
            <w:tcW w:w="3544" w:type="dxa"/>
            <w:vAlign w:val="center"/>
          </w:tcPr>
          <w:p w14:paraId="6BA6EC04"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hAnsi="Times New Roman"/>
                <w:b/>
                <w:bCs/>
                <w:color w:val="000000" w:themeColor="text1"/>
                <w:sz w:val="28"/>
                <w:szCs w:val="28"/>
                <w:lang w:val="nl-NL"/>
              </w:rPr>
              <w:t>Về chất lượng giáo dục mầm non, phổ thông</w:t>
            </w:r>
          </w:p>
        </w:tc>
        <w:tc>
          <w:tcPr>
            <w:tcW w:w="1134" w:type="dxa"/>
            <w:vAlign w:val="center"/>
          </w:tcPr>
          <w:p w14:paraId="7DB93A14"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276" w:type="dxa"/>
            <w:vAlign w:val="center"/>
          </w:tcPr>
          <w:p w14:paraId="45F60F5F" w14:textId="77777777"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b/>
                <w:bCs/>
                <w:color w:val="000000" w:themeColor="text1"/>
                <w:sz w:val="28"/>
                <w:szCs w:val="28"/>
                <w:lang w:val="nl-NL"/>
              </w:rPr>
            </w:pPr>
          </w:p>
        </w:tc>
        <w:tc>
          <w:tcPr>
            <w:tcW w:w="1417" w:type="dxa"/>
            <w:vAlign w:val="center"/>
          </w:tcPr>
          <w:p w14:paraId="0BB87DF7"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418" w:type="dxa"/>
          </w:tcPr>
          <w:p w14:paraId="1D3AAB85"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r>
      <w:tr w:rsidR="00C77F6C" w:rsidRPr="00AE6C1E" w14:paraId="48278B8D" w14:textId="6ED2DD30" w:rsidTr="00C77F6C">
        <w:tc>
          <w:tcPr>
            <w:tcW w:w="709" w:type="dxa"/>
            <w:vAlign w:val="center"/>
          </w:tcPr>
          <w:p w14:paraId="0976F729"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3.1</w:t>
            </w:r>
          </w:p>
        </w:tc>
        <w:tc>
          <w:tcPr>
            <w:tcW w:w="3544" w:type="dxa"/>
            <w:vAlign w:val="center"/>
          </w:tcPr>
          <w:p w14:paraId="33F49B8A"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Chất lượng giáo dục phổ thông đại trà và mũi nhọn</w:t>
            </w:r>
          </w:p>
        </w:tc>
        <w:tc>
          <w:tcPr>
            <w:tcW w:w="1134" w:type="dxa"/>
            <w:vAlign w:val="center"/>
          </w:tcPr>
          <w:p w14:paraId="49FFC716"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276" w:type="dxa"/>
            <w:vAlign w:val="center"/>
          </w:tcPr>
          <w:p w14:paraId="74857B8B" w14:textId="77777777"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xml:space="preserve">Giữ vững vị thế nhóm dẫn đầu cả nước </w:t>
            </w:r>
          </w:p>
        </w:tc>
        <w:tc>
          <w:tcPr>
            <w:tcW w:w="1417" w:type="dxa"/>
            <w:vAlign w:val="center"/>
          </w:tcPr>
          <w:p w14:paraId="3FE17A8F"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2A7C6C68" w14:textId="7D34C507"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69336F7E" w14:textId="02578FE7" w:rsidTr="00C77F6C">
        <w:tc>
          <w:tcPr>
            <w:tcW w:w="709" w:type="dxa"/>
            <w:vAlign w:val="center"/>
          </w:tcPr>
          <w:p w14:paraId="302184A1"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3.2</w:t>
            </w:r>
          </w:p>
        </w:tc>
        <w:tc>
          <w:tcPr>
            <w:tcW w:w="3544" w:type="dxa"/>
            <w:vAlign w:val="center"/>
          </w:tcPr>
          <w:p w14:paraId="10E9D741"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Chuẩn đầu ra các cấp học, tiệm cận yêu cầu khu vực và quốc tế về năng lực ngoại ngữ và kỹ năng số</w:t>
            </w:r>
          </w:p>
        </w:tc>
        <w:tc>
          <w:tcPr>
            <w:tcW w:w="1134" w:type="dxa"/>
            <w:vAlign w:val="center"/>
          </w:tcPr>
          <w:p w14:paraId="75F38604"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276" w:type="dxa"/>
            <w:vAlign w:val="center"/>
          </w:tcPr>
          <w:p w14:paraId="1A694A81" w14:textId="77777777"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Bảo đảm ở mức nâng cao</w:t>
            </w:r>
          </w:p>
        </w:tc>
        <w:tc>
          <w:tcPr>
            <w:tcW w:w="1417" w:type="dxa"/>
            <w:vAlign w:val="center"/>
          </w:tcPr>
          <w:p w14:paraId="545C04DD"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74383448" w14:textId="6C779BA5"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0F90FECE" w14:textId="2B3AA42C" w:rsidTr="00C77F6C">
        <w:tc>
          <w:tcPr>
            <w:tcW w:w="709" w:type="dxa"/>
            <w:vAlign w:val="center"/>
          </w:tcPr>
          <w:p w14:paraId="75493379"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4</w:t>
            </w:r>
          </w:p>
        </w:tc>
        <w:tc>
          <w:tcPr>
            <w:tcW w:w="3544" w:type="dxa"/>
            <w:vAlign w:val="center"/>
          </w:tcPr>
          <w:p w14:paraId="1448AF15"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hAnsi="Times New Roman"/>
                <w:b/>
                <w:bCs/>
                <w:color w:val="000000" w:themeColor="text1"/>
                <w:sz w:val="28"/>
                <w:szCs w:val="28"/>
                <w:lang w:val="nl-NL"/>
              </w:rPr>
              <w:t>Về giáo dục nghề nghiệp, giáo dục đại học</w:t>
            </w:r>
          </w:p>
        </w:tc>
        <w:tc>
          <w:tcPr>
            <w:tcW w:w="1134" w:type="dxa"/>
            <w:vAlign w:val="center"/>
          </w:tcPr>
          <w:p w14:paraId="43717180"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276" w:type="dxa"/>
            <w:vAlign w:val="center"/>
          </w:tcPr>
          <w:p w14:paraId="721C102B" w14:textId="77777777"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b/>
                <w:bCs/>
                <w:color w:val="000000" w:themeColor="text1"/>
                <w:sz w:val="28"/>
                <w:szCs w:val="28"/>
                <w:lang w:val="nl-NL"/>
              </w:rPr>
            </w:pPr>
          </w:p>
        </w:tc>
        <w:tc>
          <w:tcPr>
            <w:tcW w:w="1417" w:type="dxa"/>
            <w:vAlign w:val="center"/>
          </w:tcPr>
          <w:p w14:paraId="39A52534"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418" w:type="dxa"/>
          </w:tcPr>
          <w:p w14:paraId="03B8F9B0"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r>
      <w:tr w:rsidR="00C77F6C" w:rsidRPr="00AE6C1E" w14:paraId="41FF683E" w14:textId="6A4F9646" w:rsidTr="00C77F6C">
        <w:tc>
          <w:tcPr>
            <w:tcW w:w="709" w:type="dxa"/>
            <w:vAlign w:val="center"/>
          </w:tcPr>
          <w:p w14:paraId="488BE02E"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4.1</w:t>
            </w:r>
          </w:p>
        </w:tc>
        <w:tc>
          <w:tcPr>
            <w:tcW w:w="3544" w:type="dxa"/>
            <w:vAlign w:val="center"/>
          </w:tcPr>
          <w:p w14:paraId="39241928"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Cơ sở giáo dục đại học đạt chuẩn quốc gia</w:t>
            </w:r>
          </w:p>
        </w:tc>
        <w:tc>
          <w:tcPr>
            <w:tcW w:w="1134" w:type="dxa"/>
            <w:vAlign w:val="center"/>
          </w:tcPr>
          <w:p w14:paraId="38E5E235"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6623DA73"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100</w:t>
            </w:r>
          </w:p>
        </w:tc>
        <w:tc>
          <w:tcPr>
            <w:tcW w:w="1417" w:type="dxa"/>
            <w:vAlign w:val="center"/>
          </w:tcPr>
          <w:p w14:paraId="08806DC2"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0A44E442" w14:textId="05CF1C66"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w:t>
            </w:r>
          </w:p>
        </w:tc>
      </w:tr>
      <w:tr w:rsidR="00C77F6C" w:rsidRPr="00AE6C1E" w14:paraId="0106F16F" w14:textId="0FF56FE0" w:rsidTr="00C77F6C">
        <w:tc>
          <w:tcPr>
            <w:tcW w:w="709" w:type="dxa"/>
            <w:vAlign w:val="center"/>
          </w:tcPr>
          <w:p w14:paraId="7E4EF846"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4.2</w:t>
            </w:r>
          </w:p>
        </w:tc>
        <w:tc>
          <w:tcPr>
            <w:tcW w:w="3544" w:type="dxa"/>
            <w:vAlign w:val="center"/>
          </w:tcPr>
          <w:p w14:paraId="369788E5"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Cơ sở giáo dục nghề nghiệp đạt chuẩn quốc gia</w:t>
            </w:r>
          </w:p>
        </w:tc>
        <w:tc>
          <w:tcPr>
            <w:tcW w:w="1134" w:type="dxa"/>
            <w:vAlign w:val="center"/>
          </w:tcPr>
          <w:p w14:paraId="6E6B8F95"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2F703187"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 85</w:t>
            </w:r>
          </w:p>
        </w:tc>
        <w:tc>
          <w:tcPr>
            <w:tcW w:w="1417" w:type="dxa"/>
            <w:vAlign w:val="center"/>
          </w:tcPr>
          <w:p w14:paraId="7E28DF2E"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55D1AB2E" w14:textId="75811918"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0031338C" w14:textId="67A0F680" w:rsidTr="00C77F6C">
        <w:tc>
          <w:tcPr>
            <w:tcW w:w="709" w:type="dxa"/>
            <w:vAlign w:val="center"/>
          </w:tcPr>
          <w:p w14:paraId="0268DD69"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4.3</w:t>
            </w:r>
          </w:p>
        </w:tc>
        <w:tc>
          <w:tcPr>
            <w:tcW w:w="3544" w:type="dxa"/>
            <w:vAlign w:val="center"/>
          </w:tcPr>
          <w:p w14:paraId="0C02AD76"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Quy mô tuyển sinh giáo dục nghề nghiệp trình độ trung cấp và cao đẳng</w:t>
            </w:r>
          </w:p>
        </w:tc>
        <w:tc>
          <w:tcPr>
            <w:tcW w:w="1134" w:type="dxa"/>
            <w:vAlign w:val="center"/>
          </w:tcPr>
          <w:p w14:paraId="5DC53C33"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 xml:space="preserve">Học sinh, sinh </w:t>
            </w:r>
            <w:r w:rsidRPr="00AE6C1E">
              <w:rPr>
                <w:rFonts w:ascii="Times New Roman" w:hAnsi="Times New Roman"/>
                <w:color w:val="000000" w:themeColor="text1"/>
                <w:sz w:val="28"/>
                <w:szCs w:val="28"/>
                <w:lang w:val="nl-NL"/>
              </w:rPr>
              <w:lastRenderedPageBreak/>
              <w:t>viên/năm</w:t>
            </w:r>
          </w:p>
        </w:tc>
        <w:tc>
          <w:tcPr>
            <w:tcW w:w="1276" w:type="dxa"/>
            <w:vAlign w:val="center"/>
          </w:tcPr>
          <w:p w14:paraId="72A36828" w14:textId="77777777"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lastRenderedPageBreak/>
              <w:t>16.000</w:t>
            </w:r>
          </w:p>
        </w:tc>
        <w:tc>
          <w:tcPr>
            <w:tcW w:w="1417" w:type="dxa"/>
            <w:vAlign w:val="center"/>
          </w:tcPr>
          <w:p w14:paraId="01DFC264"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251D70D5" w14:textId="74AC95B7"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Sở, ngành, cơ quan, đơn vị thành phố; </w:t>
            </w:r>
            <w:r w:rsidRPr="00AE6C1E">
              <w:rPr>
                <w:rFonts w:ascii="Times New Roman" w:eastAsia="Times New Roman" w:hAnsi="Times New Roman"/>
                <w:noProof/>
                <w:color w:val="000000" w:themeColor="text1"/>
                <w:sz w:val="28"/>
                <w:szCs w:val="28"/>
                <w:lang w:val="nb-NO"/>
              </w:rPr>
              <w:lastRenderedPageBreak/>
              <w:t>các xã, phường, đặc khu</w:t>
            </w:r>
          </w:p>
        </w:tc>
      </w:tr>
      <w:tr w:rsidR="00C77F6C" w:rsidRPr="00AE6C1E" w14:paraId="034BAE01" w14:textId="757E572B" w:rsidTr="00C77F6C">
        <w:tc>
          <w:tcPr>
            <w:tcW w:w="709" w:type="dxa"/>
            <w:vAlign w:val="center"/>
          </w:tcPr>
          <w:p w14:paraId="7A9344B2"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4.4</w:t>
            </w:r>
          </w:p>
        </w:tc>
        <w:tc>
          <w:tcPr>
            <w:tcW w:w="3544" w:type="dxa"/>
            <w:vAlign w:val="center"/>
          </w:tcPr>
          <w:p w14:paraId="7EBF5265"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Tỷ lệ người trong độ tuổi theo học các trình độ sau trung học phổ thông</w:t>
            </w:r>
          </w:p>
        </w:tc>
        <w:tc>
          <w:tcPr>
            <w:tcW w:w="1134" w:type="dxa"/>
            <w:vAlign w:val="center"/>
          </w:tcPr>
          <w:p w14:paraId="0CC8F8BC"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14FB0A82"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 70</w:t>
            </w:r>
          </w:p>
        </w:tc>
        <w:tc>
          <w:tcPr>
            <w:tcW w:w="1417" w:type="dxa"/>
            <w:vAlign w:val="center"/>
          </w:tcPr>
          <w:p w14:paraId="7DCED844"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0AE30AE1" w14:textId="1BF8922E"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43C655D6" w14:textId="43250FC3" w:rsidTr="00C77F6C">
        <w:tc>
          <w:tcPr>
            <w:tcW w:w="709" w:type="dxa"/>
            <w:vAlign w:val="center"/>
          </w:tcPr>
          <w:p w14:paraId="095F153D"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4.5</w:t>
            </w:r>
          </w:p>
        </w:tc>
        <w:tc>
          <w:tcPr>
            <w:tcW w:w="3544" w:type="dxa"/>
            <w:vAlign w:val="center"/>
          </w:tcPr>
          <w:p w14:paraId="1FBE7378" w14:textId="77777777" w:rsidR="00C77F6C" w:rsidRPr="00AE6C1E" w:rsidRDefault="00C77F6C" w:rsidP="006307F1">
            <w:pPr>
              <w:spacing w:after="0" w:line="240" w:lineRule="auto"/>
              <w:jc w:val="both"/>
              <w:rPr>
                <w:rFonts w:ascii="Times New Roman" w:eastAsia="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l-NL"/>
              </w:rPr>
              <w:t>Số sinh viên</w:t>
            </w:r>
          </w:p>
        </w:tc>
        <w:tc>
          <w:tcPr>
            <w:tcW w:w="1134" w:type="dxa"/>
            <w:vAlign w:val="center"/>
          </w:tcPr>
          <w:p w14:paraId="686096CD"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Sinh viên/1 vạn dân</w:t>
            </w:r>
          </w:p>
        </w:tc>
        <w:tc>
          <w:tcPr>
            <w:tcW w:w="1276" w:type="dxa"/>
            <w:vAlign w:val="center"/>
          </w:tcPr>
          <w:p w14:paraId="5C862DB8" w14:textId="77777777"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260</w:t>
            </w:r>
          </w:p>
        </w:tc>
        <w:tc>
          <w:tcPr>
            <w:tcW w:w="1417" w:type="dxa"/>
            <w:vAlign w:val="center"/>
          </w:tcPr>
          <w:p w14:paraId="2294DBF0" w14:textId="77777777" w:rsidR="00C77F6C" w:rsidRPr="00BC2F2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BC2F2E">
              <w:rPr>
                <w:rFonts w:ascii="Times New Roman" w:eastAsia="Times New Roman" w:hAnsi="Times New Roman"/>
                <w:color w:val="000000" w:themeColor="text1"/>
                <w:sz w:val="28"/>
                <w:szCs w:val="28"/>
                <w:lang w:val="nb-NO"/>
              </w:rPr>
              <w:t>Sở Giáo dục và Đào tạo</w:t>
            </w:r>
          </w:p>
        </w:tc>
        <w:tc>
          <w:tcPr>
            <w:tcW w:w="1418" w:type="dxa"/>
          </w:tcPr>
          <w:p w14:paraId="7FDA8440" w14:textId="2A0CBC90" w:rsidR="00C77F6C" w:rsidRPr="00BC2F2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A16495" w:rsidRPr="00AE6C1E" w14:paraId="0CD50414" w14:textId="7D109856" w:rsidTr="00C77F6C">
        <w:tc>
          <w:tcPr>
            <w:tcW w:w="709" w:type="dxa"/>
            <w:vAlign w:val="center"/>
          </w:tcPr>
          <w:p w14:paraId="2AD7CFCE"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4.6</w:t>
            </w:r>
          </w:p>
        </w:tc>
        <w:tc>
          <w:tcPr>
            <w:tcW w:w="3544" w:type="dxa"/>
            <w:vAlign w:val="center"/>
          </w:tcPr>
          <w:p w14:paraId="344BDC3E" w14:textId="77777777" w:rsidR="00A16495" w:rsidRPr="00AE6C1E" w:rsidRDefault="00A16495" w:rsidP="00A16495">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Tỷ lệ sinh viên quốc tế</w:t>
            </w:r>
          </w:p>
        </w:tc>
        <w:tc>
          <w:tcPr>
            <w:tcW w:w="1134" w:type="dxa"/>
            <w:vAlign w:val="center"/>
          </w:tcPr>
          <w:p w14:paraId="5D4CF829"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6CD91B3A" w14:textId="77777777" w:rsidR="00A16495" w:rsidRPr="00AE6C1E" w:rsidRDefault="00A16495" w:rsidP="00A16495">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0,5</w:t>
            </w:r>
          </w:p>
        </w:tc>
        <w:tc>
          <w:tcPr>
            <w:tcW w:w="1417" w:type="dxa"/>
            <w:vAlign w:val="center"/>
          </w:tcPr>
          <w:p w14:paraId="5FF67435" w14:textId="77777777"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BC2F2E">
              <w:rPr>
                <w:rFonts w:ascii="Times New Roman" w:eastAsia="Times New Roman" w:hAnsi="Times New Roman"/>
                <w:color w:val="000000" w:themeColor="text1"/>
                <w:sz w:val="28"/>
                <w:szCs w:val="28"/>
                <w:lang w:val="nb-NO"/>
              </w:rPr>
              <w:t>Sở Giáo dục và Đào tạo</w:t>
            </w:r>
          </w:p>
        </w:tc>
        <w:tc>
          <w:tcPr>
            <w:tcW w:w="1418" w:type="dxa"/>
          </w:tcPr>
          <w:p w14:paraId="00B11CA6" w14:textId="34250974"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15077C">
              <w:rPr>
                <w:rFonts w:ascii="Times New Roman" w:eastAsia="Times New Roman" w:hAnsi="Times New Roman"/>
                <w:noProof/>
                <w:color w:val="000000" w:themeColor="text1"/>
                <w:sz w:val="28"/>
                <w:szCs w:val="28"/>
                <w:lang w:val="nb-NO"/>
              </w:rPr>
              <w:t>Sở, ngành, cơ quan, đơn vị thành phố; các xã, phường, đặc khu</w:t>
            </w:r>
          </w:p>
        </w:tc>
      </w:tr>
      <w:tr w:rsidR="00A16495" w:rsidRPr="00AE6C1E" w14:paraId="650C0CD6" w14:textId="25A4B418" w:rsidTr="00C77F6C">
        <w:tc>
          <w:tcPr>
            <w:tcW w:w="709" w:type="dxa"/>
            <w:vAlign w:val="center"/>
          </w:tcPr>
          <w:p w14:paraId="630A192D"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4.7</w:t>
            </w:r>
          </w:p>
        </w:tc>
        <w:tc>
          <w:tcPr>
            <w:tcW w:w="3544" w:type="dxa"/>
            <w:vAlign w:val="center"/>
          </w:tcPr>
          <w:p w14:paraId="1574D01B" w14:textId="77777777" w:rsidR="00A16495" w:rsidRPr="00AE6C1E" w:rsidRDefault="00A16495" w:rsidP="00A16495">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Tỷ lệ người học các ngành khoa học cơ bản, kỹ thuật và công nghệ trong quy mô giáo dục đại học, trong đó:</w:t>
            </w:r>
          </w:p>
        </w:tc>
        <w:tc>
          <w:tcPr>
            <w:tcW w:w="1134" w:type="dxa"/>
            <w:vAlign w:val="center"/>
          </w:tcPr>
          <w:p w14:paraId="3D605FD8"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3549B89D"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 50</w:t>
            </w:r>
          </w:p>
        </w:tc>
        <w:tc>
          <w:tcPr>
            <w:tcW w:w="1417" w:type="dxa"/>
            <w:vAlign w:val="center"/>
          </w:tcPr>
          <w:p w14:paraId="683C1C06" w14:textId="77777777"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BC2F2E">
              <w:rPr>
                <w:rFonts w:ascii="Times New Roman" w:eastAsia="Times New Roman" w:hAnsi="Times New Roman"/>
                <w:color w:val="000000" w:themeColor="text1"/>
                <w:sz w:val="28"/>
                <w:szCs w:val="28"/>
                <w:lang w:val="nb-NO"/>
              </w:rPr>
              <w:t>Sở Giáo dục và Đào tạo</w:t>
            </w:r>
          </w:p>
        </w:tc>
        <w:tc>
          <w:tcPr>
            <w:tcW w:w="1418" w:type="dxa"/>
          </w:tcPr>
          <w:p w14:paraId="3A9DC181" w14:textId="0BE8797E"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15077C">
              <w:rPr>
                <w:rFonts w:ascii="Times New Roman" w:eastAsia="Times New Roman" w:hAnsi="Times New Roman"/>
                <w:noProof/>
                <w:color w:val="000000" w:themeColor="text1"/>
                <w:sz w:val="28"/>
                <w:szCs w:val="28"/>
                <w:lang w:val="nb-NO"/>
              </w:rPr>
              <w:t>Sở, ngành, cơ quan, đơn vị thành phố; các xã, phường, đặc khu</w:t>
            </w:r>
          </w:p>
        </w:tc>
      </w:tr>
      <w:tr w:rsidR="00A16495" w:rsidRPr="00AE6C1E" w14:paraId="69DAE862" w14:textId="51154D76" w:rsidTr="00C77F6C">
        <w:tc>
          <w:tcPr>
            <w:tcW w:w="709" w:type="dxa"/>
            <w:vAlign w:val="center"/>
          </w:tcPr>
          <w:p w14:paraId="1A5554D9"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i/>
                <w:iCs/>
                <w:color w:val="000000" w:themeColor="text1"/>
                <w:sz w:val="28"/>
                <w:szCs w:val="28"/>
                <w:lang w:val="nb-NO"/>
              </w:rPr>
            </w:pPr>
            <w:r w:rsidRPr="00AE6C1E">
              <w:rPr>
                <w:rFonts w:ascii="Times New Roman" w:eastAsia="Times New Roman" w:hAnsi="Times New Roman"/>
                <w:i/>
                <w:iCs/>
                <w:color w:val="000000" w:themeColor="text1"/>
                <w:sz w:val="28"/>
                <w:szCs w:val="28"/>
                <w:lang w:val="nb-NO"/>
              </w:rPr>
              <w:t>4.7.1</w:t>
            </w:r>
          </w:p>
        </w:tc>
        <w:tc>
          <w:tcPr>
            <w:tcW w:w="3544" w:type="dxa"/>
            <w:vAlign w:val="center"/>
          </w:tcPr>
          <w:p w14:paraId="56A4B9E9" w14:textId="77777777" w:rsidR="00A16495" w:rsidRPr="00AE6C1E" w:rsidRDefault="00A16495" w:rsidP="00A16495">
            <w:pPr>
              <w:tabs>
                <w:tab w:val="left" w:pos="3351"/>
              </w:tabs>
              <w:autoSpaceDE w:val="0"/>
              <w:autoSpaceDN w:val="0"/>
              <w:adjustRightInd w:val="0"/>
              <w:spacing w:after="0" w:line="240" w:lineRule="auto"/>
              <w:jc w:val="both"/>
              <w:rPr>
                <w:rFonts w:ascii="Times New Roman" w:eastAsia="Times New Roman" w:hAnsi="Times New Roman"/>
                <w:i/>
                <w:iCs/>
                <w:color w:val="000000" w:themeColor="text1"/>
                <w:sz w:val="28"/>
                <w:szCs w:val="28"/>
                <w:lang w:val="nb-NO"/>
              </w:rPr>
            </w:pPr>
            <w:r w:rsidRPr="00AE6C1E">
              <w:rPr>
                <w:rFonts w:ascii="Times New Roman" w:eastAsia="Times New Roman" w:hAnsi="Times New Roman"/>
                <w:i/>
                <w:iCs/>
                <w:color w:val="000000" w:themeColor="text1"/>
                <w:sz w:val="28"/>
                <w:szCs w:val="28"/>
                <w:lang w:val="nb-NO"/>
              </w:rPr>
              <w:t>Nghiên cứu sinh các ngành khoa học cơ bản, kỹ thuật và công nghệ</w:t>
            </w:r>
          </w:p>
        </w:tc>
        <w:tc>
          <w:tcPr>
            <w:tcW w:w="1134" w:type="dxa"/>
            <w:vAlign w:val="center"/>
          </w:tcPr>
          <w:p w14:paraId="087CF883"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i/>
                <w:iCs/>
                <w:color w:val="000000" w:themeColor="text1"/>
                <w:sz w:val="28"/>
                <w:szCs w:val="28"/>
                <w:lang w:val="nb-NO"/>
              </w:rPr>
            </w:pPr>
            <w:r w:rsidRPr="00AE6C1E">
              <w:rPr>
                <w:rFonts w:ascii="Times New Roman" w:eastAsia="Times New Roman" w:hAnsi="Times New Roman"/>
                <w:i/>
                <w:iCs/>
                <w:color w:val="000000" w:themeColor="text1"/>
                <w:sz w:val="28"/>
                <w:szCs w:val="28"/>
                <w:lang w:val="nb-NO"/>
              </w:rPr>
              <w:t>Người</w:t>
            </w:r>
          </w:p>
        </w:tc>
        <w:tc>
          <w:tcPr>
            <w:tcW w:w="1276" w:type="dxa"/>
            <w:vAlign w:val="center"/>
          </w:tcPr>
          <w:p w14:paraId="3D567D67"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i/>
                <w:iCs/>
                <w:color w:val="000000" w:themeColor="text1"/>
                <w:sz w:val="28"/>
                <w:szCs w:val="28"/>
                <w:lang w:val="nb-NO"/>
              </w:rPr>
            </w:pPr>
            <w:r w:rsidRPr="00AE6C1E">
              <w:rPr>
                <w:rFonts w:ascii="Times New Roman" w:eastAsia="Times New Roman" w:hAnsi="Times New Roman"/>
                <w:i/>
                <w:iCs/>
                <w:color w:val="000000" w:themeColor="text1"/>
                <w:sz w:val="28"/>
                <w:szCs w:val="28"/>
                <w:lang w:val="nb-NO"/>
              </w:rPr>
              <w:t>25</w:t>
            </w:r>
          </w:p>
        </w:tc>
        <w:tc>
          <w:tcPr>
            <w:tcW w:w="1417" w:type="dxa"/>
            <w:vAlign w:val="center"/>
          </w:tcPr>
          <w:p w14:paraId="3A159AA8" w14:textId="77777777"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iCs/>
                <w:color w:val="000000" w:themeColor="text1"/>
                <w:sz w:val="28"/>
                <w:szCs w:val="28"/>
                <w:lang w:val="nb-NO"/>
              </w:rPr>
            </w:pPr>
            <w:r w:rsidRPr="00BC2F2E">
              <w:rPr>
                <w:rFonts w:ascii="Times New Roman" w:eastAsia="Times New Roman" w:hAnsi="Times New Roman"/>
                <w:iCs/>
                <w:color w:val="000000" w:themeColor="text1"/>
                <w:sz w:val="28"/>
                <w:szCs w:val="28"/>
                <w:lang w:val="nb-NO"/>
              </w:rPr>
              <w:t>Sở Giáo dục và Đào tạo</w:t>
            </w:r>
          </w:p>
        </w:tc>
        <w:tc>
          <w:tcPr>
            <w:tcW w:w="1418" w:type="dxa"/>
          </w:tcPr>
          <w:p w14:paraId="39499710" w14:textId="70897BC9"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iCs/>
                <w:color w:val="000000" w:themeColor="text1"/>
                <w:sz w:val="28"/>
                <w:szCs w:val="28"/>
                <w:lang w:val="nb-NO"/>
              </w:rPr>
            </w:pPr>
            <w:r w:rsidRPr="0015077C">
              <w:rPr>
                <w:rFonts w:ascii="Times New Roman" w:eastAsia="Times New Roman" w:hAnsi="Times New Roman"/>
                <w:noProof/>
                <w:color w:val="000000" w:themeColor="text1"/>
                <w:sz w:val="28"/>
                <w:szCs w:val="28"/>
                <w:lang w:val="nb-NO"/>
              </w:rPr>
              <w:t>Sở, ngành, cơ quan, đơn vị thành phố; các xã, phường, đặc khu</w:t>
            </w:r>
          </w:p>
        </w:tc>
      </w:tr>
      <w:tr w:rsidR="00A16495" w:rsidRPr="00AE6C1E" w14:paraId="2670640B" w14:textId="57350991" w:rsidTr="00C77F6C">
        <w:tc>
          <w:tcPr>
            <w:tcW w:w="709" w:type="dxa"/>
            <w:vAlign w:val="center"/>
          </w:tcPr>
          <w:p w14:paraId="0E11F123"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i/>
                <w:iCs/>
                <w:color w:val="000000" w:themeColor="text1"/>
                <w:sz w:val="28"/>
                <w:szCs w:val="28"/>
                <w:lang w:val="nb-NO"/>
              </w:rPr>
            </w:pPr>
            <w:r w:rsidRPr="00AE6C1E">
              <w:rPr>
                <w:rFonts w:ascii="Times New Roman" w:eastAsia="Times New Roman" w:hAnsi="Times New Roman"/>
                <w:i/>
                <w:iCs/>
                <w:color w:val="000000" w:themeColor="text1"/>
                <w:sz w:val="28"/>
                <w:szCs w:val="28"/>
                <w:lang w:val="nb-NO"/>
              </w:rPr>
              <w:t>4.7.2</w:t>
            </w:r>
          </w:p>
        </w:tc>
        <w:tc>
          <w:tcPr>
            <w:tcW w:w="3544" w:type="dxa"/>
            <w:vAlign w:val="center"/>
          </w:tcPr>
          <w:p w14:paraId="615C9704" w14:textId="77777777" w:rsidR="00A16495" w:rsidRPr="00AE6C1E" w:rsidRDefault="00A16495" w:rsidP="00A16495">
            <w:pPr>
              <w:tabs>
                <w:tab w:val="left" w:pos="3351"/>
              </w:tabs>
              <w:autoSpaceDE w:val="0"/>
              <w:autoSpaceDN w:val="0"/>
              <w:adjustRightInd w:val="0"/>
              <w:spacing w:after="0" w:line="240" w:lineRule="auto"/>
              <w:jc w:val="both"/>
              <w:rPr>
                <w:rFonts w:ascii="Times New Roman" w:eastAsia="Times New Roman" w:hAnsi="Times New Roman"/>
                <w:i/>
                <w:iCs/>
                <w:color w:val="000000" w:themeColor="text1"/>
                <w:sz w:val="28"/>
                <w:szCs w:val="28"/>
                <w:lang w:val="nb-NO"/>
              </w:rPr>
            </w:pPr>
            <w:r w:rsidRPr="00AE6C1E">
              <w:rPr>
                <w:rFonts w:ascii="Times New Roman" w:eastAsia="Times New Roman" w:hAnsi="Times New Roman"/>
                <w:i/>
                <w:iCs/>
                <w:color w:val="000000" w:themeColor="text1"/>
                <w:sz w:val="28"/>
                <w:szCs w:val="28"/>
                <w:lang w:val="nb-NO"/>
              </w:rPr>
              <w:t>Người học các chương trình tiên tiến, chất lượng cao hoặc tương đương</w:t>
            </w:r>
          </w:p>
        </w:tc>
        <w:tc>
          <w:tcPr>
            <w:tcW w:w="1134" w:type="dxa"/>
            <w:vAlign w:val="center"/>
          </w:tcPr>
          <w:p w14:paraId="381A6359"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i/>
                <w:iCs/>
                <w:color w:val="000000" w:themeColor="text1"/>
                <w:sz w:val="28"/>
                <w:szCs w:val="28"/>
                <w:lang w:val="nb-NO"/>
              </w:rPr>
            </w:pPr>
            <w:r w:rsidRPr="00AE6C1E">
              <w:rPr>
                <w:rFonts w:ascii="Times New Roman" w:eastAsia="Times New Roman" w:hAnsi="Times New Roman"/>
                <w:i/>
                <w:iCs/>
                <w:color w:val="000000" w:themeColor="text1"/>
                <w:sz w:val="28"/>
                <w:szCs w:val="28"/>
                <w:lang w:val="nb-NO"/>
              </w:rPr>
              <w:t>Người</w:t>
            </w:r>
          </w:p>
        </w:tc>
        <w:tc>
          <w:tcPr>
            <w:tcW w:w="1276" w:type="dxa"/>
            <w:vAlign w:val="center"/>
          </w:tcPr>
          <w:p w14:paraId="67622093"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i/>
                <w:iCs/>
                <w:color w:val="000000" w:themeColor="text1"/>
                <w:sz w:val="28"/>
                <w:szCs w:val="28"/>
                <w:lang w:val="nb-NO"/>
              </w:rPr>
            </w:pPr>
            <w:r w:rsidRPr="00AE6C1E">
              <w:rPr>
                <w:rFonts w:ascii="Times New Roman" w:eastAsia="Times New Roman" w:hAnsi="Times New Roman"/>
                <w:i/>
                <w:iCs/>
                <w:color w:val="000000" w:themeColor="text1"/>
                <w:sz w:val="28"/>
                <w:szCs w:val="28"/>
                <w:lang w:val="nb-NO"/>
              </w:rPr>
              <w:t>2.000</w:t>
            </w:r>
          </w:p>
        </w:tc>
        <w:tc>
          <w:tcPr>
            <w:tcW w:w="1417" w:type="dxa"/>
            <w:vAlign w:val="center"/>
          </w:tcPr>
          <w:p w14:paraId="3A88A00A" w14:textId="77777777"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iCs/>
                <w:color w:val="000000" w:themeColor="text1"/>
                <w:sz w:val="28"/>
                <w:szCs w:val="28"/>
                <w:lang w:val="nb-NO"/>
              </w:rPr>
            </w:pPr>
            <w:r w:rsidRPr="00BC2F2E">
              <w:rPr>
                <w:rFonts w:ascii="Times New Roman" w:eastAsia="Times New Roman" w:hAnsi="Times New Roman"/>
                <w:iCs/>
                <w:color w:val="000000" w:themeColor="text1"/>
                <w:sz w:val="28"/>
                <w:szCs w:val="28"/>
                <w:lang w:val="nb-NO"/>
              </w:rPr>
              <w:t>Sở Giáo dục và Đào tạo</w:t>
            </w:r>
          </w:p>
        </w:tc>
        <w:tc>
          <w:tcPr>
            <w:tcW w:w="1418" w:type="dxa"/>
          </w:tcPr>
          <w:p w14:paraId="28BCE7D4" w14:textId="655EC3E1"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iCs/>
                <w:color w:val="000000" w:themeColor="text1"/>
                <w:sz w:val="28"/>
                <w:szCs w:val="28"/>
                <w:lang w:val="nb-NO"/>
              </w:rPr>
            </w:pPr>
            <w:r w:rsidRPr="0015077C">
              <w:rPr>
                <w:rFonts w:ascii="Times New Roman" w:eastAsia="Times New Roman" w:hAnsi="Times New Roman"/>
                <w:noProof/>
                <w:color w:val="000000" w:themeColor="text1"/>
                <w:sz w:val="28"/>
                <w:szCs w:val="28"/>
                <w:lang w:val="nb-NO"/>
              </w:rPr>
              <w:t xml:space="preserve">Sở, ngành, cơ quan, đơn vị thành phố; </w:t>
            </w:r>
            <w:r w:rsidRPr="0015077C">
              <w:rPr>
                <w:rFonts w:ascii="Times New Roman" w:eastAsia="Times New Roman" w:hAnsi="Times New Roman"/>
                <w:noProof/>
                <w:color w:val="000000" w:themeColor="text1"/>
                <w:sz w:val="28"/>
                <w:szCs w:val="28"/>
                <w:lang w:val="nb-NO"/>
              </w:rPr>
              <w:lastRenderedPageBreak/>
              <w:t>các xã, phường, đặc khu</w:t>
            </w:r>
          </w:p>
        </w:tc>
      </w:tr>
      <w:tr w:rsidR="00A16495" w:rsidRPr="00AE6C1E" w14:paraId="562F88E3" w14:textId="721675EC" w:rsidTr="00C77F6C">
        <w:tc>
          <w:tcPr>
            <w:tcW w:w="709" w:type="dxa"/>
            <w:vAlign w:val="center"/>
          </w:tcPr>
          <w:p w14:paraId="40BACD9E"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4.8</w:t>
            </w:r>
          </w:p>
        </w:tc>
        <w:tc>
          <w:tcPr>
            <w:tcW w:w="3544" w:type="dxa"/>
            <w:vAlign w:val="center"/>
          </w:tcPr>
          <w:p w14:paraId="596EF526" w14:textId="77777777" w:rsidR="00A16495" w:rsidRPr="00AE6C1E" w:rsidRDefault="00A16495" w:rsidP="00A16495">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Tỷ lệ người lao động có trình độ trung cấp, cao đẳng, đại học trở lên, </w:t>
            </w:r>
            <w:r w:rsidRPr="00AE6C1E">
              <w:rPr>
                <w:rFonts w:ascii="Times New Roman" w:hAnsi="Times New Roman"/>
                <w:color w:val="000000" w:themeColor="text1"/>
                <w:sz w:val="28"/>
                <w:szCs w:val="28"/>
                <w:lang w:val="nl-NL"/>
              </w:rPr>
              <w:t>ưu tiên các ngành mũi nhọn như logistics, công nghệ thông tin, cơ khí, du lịch</w:t>
            </w:r>
          </w:p>
        </w:tc>
        <w:tc>
          <w:tcPr>
            <w:tcW w:w="1134" w:type="dxa"/>
            <w:vAlign w:val="center"/>
          </w:tcPr>
          <w:p w14:paraId="10BF88FA"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1EF68DF4"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 30</w:t>
            </w:r>
          </w:p>
        </w:tc>
        <w:tc>
          <w:tcPr>
            <w:tcW w:w="1417" w:type="dxa"/>
            <w:vAlign w:val="center"/>
          </w:tcPr>
          <w:p w14:paraId="73B086C7" w14:textId="77777777"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BC2F2E">
              <w:rPr>
                <w:rFonts w:ascii="Times New Roman" w:eastAsia="Times New Roman" w:hAnsi="Times New Roman"/>
                <w:color w:val="000000" w:themeColor="text1"/>
                <w:sz w:val="28"/>
                <w:szCs w:val="28"/>
                <w:lang w:val="nb-NO"/>
              </w:rPr>
              <w:t>Sở Giáo dục và Đào tạo</w:t>
            </w:r>
          </w:p>
        </w:tc>
        <w:tc>
          <w:tcPr>
            <w:tcW w:w="1418" w:type="dxa"/>
          </w:tcPr>
          <w:p w14:paraId="62B6CAA1" w14:textId="7F8D844C"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15077C">
              <w:rPr>
                <w:rFonts w:ascii="Times New Roman" w:eastAsia="Times New Roman" w:hAnsi="Times New Roman"/>
                <w:noProof/>
                <w:color w:val="000000" w:themeColor="text1"/>
                <w:sz w:val="28"/>
                <w:szCs w:val="28"/>
                <w:lang w:val="nb-NO"/>
              </w:rPr>
              <w:t>Sở, ngành, cơ quan, đơn vị thành phố; các xã, phường, đặc khu</w:t>
            </w:r>
          </w:p>
        </w:tc>
      </w:tr>
      <w:tr w:rsidR="00A16495" w:rsidRPr="00AE6C1E" w14:paraId="4CEBB942" w14:textId="198871E9" w:rsidTr="00C77F6C">
        <w:tc>
          <w:tcPr>
            <w:tcW w:w="709" w:type="dxa"/>
            <w:vAlign w:val="center"/>
          </w:tcPr>
          <w:p w14:paraId="78A34B65"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4.9</w:t>
            </w:r>
          </w:p>
        </w:tc>
        <w:tc>
          <w:tcPr>
            <w:tcW w:w="3544" w:type="dxa"/>
            <w:vAlign w:val="center"/>
          </w:tcPr>
          <w:p w14:paraId="2B906737" w14:textId="77777777" w:rsidR="00A16495" w:rsidRPr="00AE6C1E" w:rsidRDefault="00A16495" w:rsidP="00A16495">
            <w:pPr>
              <w:tabs>
                <w:tab w:val="left" w:pos="3351"/>
              </w:tabs>
              <w:autoSpaceDE w:val="0"/>
              <w:autoSpaceDN w:val="0"/>
              <w:adjustRightInd w:val="0"/>
              <w:spacing w:after="0" w:line="240" w:lineRule="auto"/>
              <w:jc w:val="both"/>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Mỗi cơ sở giáo dục đại học có trung tâm hỗ trợ khởi nghiệp và đổi mới sáng tạo hoạt động hiệu quả</w:t>
            </w:r>
          </w:p>
        </w:tc>
        <w:tc>
          <w:tcPr>
            <w:tcW w:w="1134" w:type="dxa"/>
            <w:vAlign w:val="center"/>
          </w:tcPr>
          <w:p w14:paraId="5DD476D4"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Trung tâm</w:t>
            </w:r>
          </w:p>
        </w:tc>
        <w:tc>
          <w:tcPr>
            <w:tcW w:w="1276" w:type="dxa"/>
            <w:vAlign w:val="center"/>
          </w:tcPr>
          <w:p w14:paraId="3ADF98A7" w14:textId="77777777" w:rsidR="00A16495" w:rsidRPr="00AE6C1E" w:rsidRDefault="00A16495" w:rsidP="00A16495">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01</w:t>
            </w:r>
          </w:p>
        </w:tc>
        <w:tc>
          <w:tcPr>
            <w:tcW w:w="1417" w:type="dxa"/>
            <w:vAlign w:val="center"/>
          </w:tcPr>
          <w:p w14:paraId="2EF01F40" w14:textId="77777777"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BC2F2E">
              <w:rPr>
                <w:rFonts w:ascii="Times New Roman" w:eastAsia="Times New Roman" w:hAnsi="Times New Roman"/>
                <w:color w:val="000000" w:themeColor="text1"/>
                <w:sz w:val="28"/>
                <w:szCs w:val="28"/>
                <w:lang w:val="nb-NO"/>
              </w:rPr>
              <w:t>Sở Giáo dục và Đào tạo</w:t>
            </w:r>
          </w:p>
        </w:tc>
        <w:tc>
          <w:tcPr>
            <w:tcW w:w="1418" w:type="dxa"/>
          </w:tcPr>
          <w:p w14:paraId="2286AEF2" w14:textId="73195796"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15077C">
              <w:rPr>
                <w:rFonts w:ascii="Times New Roman" w:eastAsia="Times New Roman" w:hAnsi="Times New Roman"/>
                <w:noProof/>
                <w:color w:val="000000" w:themeColor="text1"/>
                <w:sz w:val="28"/>
                <w:szCs w:val="28"/>
                <w:lang w:val="nb-NO"/>
              </w:rPr>
              <w:t>Sở, ngành, cơ quan, đơn vị thành phố; các xã, phường, đặc khu</w:t>
            </w:r>
          </w:p>
        </w:tc>
      </w:tr>
      <w:tr w:rsidR="00A16495" w:rsidRPr="00AE6C1E" w14:paraId="41B51926" w14:textId="23F22F57" w:rsidTr="00C77F6C">
        <w:tc>
          <w:tcPr>
            <w:tcW w:w="709" w:type="dxa"/>
            <w:vAlign w:val="center"/>
          </w:tcPr>
          <w:p w14:paraId="0A2EFF1C"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4.10</w:t>
            </w:r>
          </w:p>
        </w:tc>
        <w:tc>
          <w:tcPr>
            <w:tcW w:w="3544" w:type="dxa"/>
            <w:vAlign w:val="center"/>
          </w:tcPr>
          <w:p w14:paraId="47FD7863" w14:textId="77777777" w:rsidR="00A16495" w:rsidRPr="00AE6C1E" w:rsidRDefault="00A16495" w:rsidP="00A16495">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Tỷ lệ tăng số công bố khoa học quốc tế, nguồn thu từ khoa học, công nghệ, đổi mới sáng tạo tăng bình quân hằng năm</w:t>
            </w:r>
          </w:p>
        </w:tc>
        <w:tc>
          <w:tcPr>
            <w:tcW w:w="1134" w:type="dxa"/>
            <w:vAlign w:val="center"/>
          </w:tcPr>
          <w:p w14:paraId="6200560A"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%/năm</w:t>
            </w:r>
          </w:p>
        </w:tc>
        <w:tc>
          <w:tcPr>
            <w:tcW w:w="1276" w:type="dxa"/>
            <w:vAlign w:val="center"/>
          </w:tcPr>
          <w:p w14:paraId="41F1A2F0"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kern w:val="2"/>
                <w:sz w:val="28"/>
                <w:szCs w:val="28"/>
                <w:lang w:val="vi-VN" w:eastAsia="vi-VN"/>
              </w:rPr>
              <w:t>1</w:t>
            </w:r>
            <w:r w:rsidRPr="00AE6C1E">
              <w:rPr>
                <w:rFonts w:ascii="Times New Roman" w:hAnsi="Times New Roman"/>
                <w:color w:val="000000" w:themeColor="text1"/>
                <w:kern w:val="2"/>
                <w:sz w:val="28"/>
                <w:szCs w:val="28"/>
                <w:lang w:eastAsia="vi-VN"/>
              </w:rPr>
              <w:t>4</w:t>
            </w:r>
          </w:p>
        </w:tc>
        <w:tc>
          <w:tcPr>
            <w:tcW w:w="1417" w:type="dxa"/>
            <w:vAlign w:val="center"/>
          </w:tcPr>
          <w:p w14:paraId="6E049AD7" w14:textId="77777777"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BC2F2E">
              <w:rPr>
                <w:rFonts w:ascii="Times New Roman" w:eastAsia="Times New Roman" w:hAnsi="Times New Roman"/>
                <w:color w:val="000000" w:themeColor="text1"/>
                <w:sz w:val="28"/>
                <w:szCs w:val="28"/>
                <w:lang w:val="nb-NO"/>
              </w:rPr>
              <w:t>Sở Giáo dục và Đào tạo</w:t>
            </w:r>
          </w:p>
        </w:tc>
        <w:tc>
          <w:tcPr>
            <w:tcW w:w="1418" w:type="dxa"/>
          </w:tcPr>
          <w:p w14:paraId="1D0EE3A4" w14:textId="4D48742A"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D306BD">
              <w:rPr>
                <w:rFonts w:ascii="Times New Roman" w:eastAsia="Times New Roman" w:hAnsi="Times New Roman"/>
                <w:noProof/>
                <w:color w:val="000000" w:themeColor="text1"/>
                <w:sz w:val="28"/>
                <w:szCs w:val="28"/>
                <w:lang w:val="nb-NO"/>
              </w:rPr>
              <w:t>Sở, ngành, cơ quan, đơn vị thành phố; các xã, phường, đặc khu</w:t>
            </w:r>
          </w:p>
        </w:tc>
      </w:tr>
      <w:tr w:rsidR="00A16495" w:rsidRPr="00AE6C1E" w14:paraId="2F2BFC67" w14:textId="5F3FC58C" w:rsidTr="00C77F6C">
        <w:tc>
          <w:tcPr>
            <w:tcW w:w="709" w:type="dxa"/>
            <w:vAlign w:val="center"/>
          </w:tcPr>
          <w:p w14:paraId="5B92A823"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4.11</w:t>
            </w:r>
          </w:p>
        </w:tc>
        <w:tc>
          <w:tcPr>
            <w:tcW w:w="3544" w:type="dxa"/>
            <w:vAlign w:val="center"/>
          </w:tcPr>
          <w:p w14:paraId="24491EAF" w14:textId="77777777" w:rsidR="00A16495" w:rsidRPr="00AE6C1E" w:rsidRDefault="00A16495" w:rsidP="00A16495">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Tỷ lệ số đăng ký sáng chế, văn bằng bảo hộ sáng chế tăng bình quân hằng năm</w:t>
            </w:r>
          </w:p>
        </w:tc>
        <w:tc>
          <w:tcPr>
            <w:tcW w:w="1134" w:type="dxa"/>
            <w:vAlign w:val="center"/>
          </w:tcPr>
          <w:p w14:paraId="242ADC7E"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%/năm</w:t>
            </w:r>
          </w:p>
        </w:tc>
        <w:tc>
          <w:tcPr>
            <w:tcW w:w="1276" w:type="dxa"/>
            <w:vAlign w:val="center"/>
          </w:tcPr>
          <w:p w14:paraId="1B599B1A" w14:textId="77777777" w:rsidR="00A16495" w:rsidRPr="00AE6C1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kern w:val="2"/>
                <w:sz w:val="28"/>
                <w:szCs w:val="28"/>
                <w:lang w:val="vi-VN" w:eastAsia="vi-VN"/>
              </w:rPr>
              <w:t>1</w:t>
            </w:r>
            <w:r w:rsidRPr="00AE6C1E">
              <w:rPr>
                <w:rFonts w:ascii="Times New Roman" w:hAnsi="Times New Roman"/>
                <w:color w:val="000000" w:themeColor="text1"/>
                <w:kern w:val="2"/>
                <w:sz w:val="28"/>
                <w:szCs w:val="28"/>
                <w:lang w:eastAsia="vi-VN"/>
              </w:rPr>
              <w:t>8</w:t>
            </w:r>
          </w:p>
        </w:tc>
        <w:tc>
          <w:tcPr>
            <w:tcW w:w="1417" w:type="dxa"/>
            <w:vAlign w:val="center"/>
          </w:tcPr>
          <w:p w14:paraId="579FF94E" w14:textId="77777777"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BC2F2E">
              <w:rPr>
                <w:rFonts w:ascii="Times New Roman" w:eastAsia="Times New Roman" w:hAnsi="Times New Roman"/>
                <w:color w:val="000000" w:themeColor="text1"/>
                <w:sz w:val="28"/>
                <w:szCs w:val="28"/>
                <w:lang w:val="nb-NO"/>
              </w:rPr>
              <w:t>Sở Giáo dục và Đào tạo</w:t>
            </w:r>
          </w:p>
        </w:tc>
        <w:tc>
          <w:tcPr>
            <w:tcW w:w="1418" w:type="dxa"/>
          </w:tcPr>
          <w:p w14:paraId="2C8A63D4" w14:textId="6F9D5190" w:rsidR="00A16495" w:rsidRPr="00BC2F2E" w:rsidRDefault="00A16495" w:rsidP="00A16495">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D306BD">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2AD4BDED" w14:textId="542478EE" w:rsidTr="00C77F6C">
        <w:tc>
          <w:tcPr>
            <w:tcW w:w="709" w:type="dxa"/>
            <w:vAlign w:val="center"/>
          </w:tcPr>
          <w:p w14:paraId="457ED7CE"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4.12</w:t>
            </w:r>
          </w:p>
        </w:tc>
        <w:tc>
          <w:tcPr>
            <w:tcW w:w="3544" w:type="dxa"/>
          </w:tcPr>
          <w:p w14:paraId="2E29D241" w14:textId="77777777" w:rsidR="00462274" w:rsidRPr="00AE6C1E" w:rsidRDefault="00462274" w:rsidP="00462274">
            <w:pPr>
              <w:tabs>
                <w:tab w:val="left" w:pos="3351"/>
              </w:tabs>
              <w:autoSpaceDE w:val="0"/>
              <w:autoSpaceDN w:val="0"/>
              <w:adjustRightInd w:val="0"/>
              <w:spacing w:after="0" w:line="240" w:lineRule="auto"/>
              <w:jc w:val="both"/>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Số cơ sở giáo dục đại học trên địa bàn thành phố trở thành các trung tâm nghiên cứu, đổi mới sáng tạo, khởi nghiệp phục vụ phát triển kinh tế xã hội của thành phố và cả nước, có cơ sở trở thành trung tâm nghiên cứu khoa học - công nghệ biển</w:t>
            </w:r>
          </w:p>
        </w:tc>
        <w:tc>
          <w:tcPr>
            <w:tcW w:w="1134" w:type="dxa"/>
            <w:vAlign w:val="center"/>
          </w:tcPr>
          <w:p w14:paraId="1573C7FB"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Cơ sở</w:t>
            </w:r>
          </w:p>
        </w:tc>
        <w:tc>
          <w:tcPr>
            <w:tcW w:w="1276" w:type="dxa"/>
            <w:vAlign w:val="center"/>
          </w:tcPr>
          <w:p w14:paraId="15CB9CC9"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01</w:t>
            </w:r>
          </w:p>
        </w:tc>
        <w:tc>
          <w:tcPr>
            <w:tcW w:w="1417" w:type="dxa"/>
            <w:vAlign w:val="center"/>
          </w:tcPr>
          <w:p w14:paraId="3F4A9220" w14:textId="77777777" w:rsidR="00462274" w:rsidRPr="00BC2F2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BC2F2E">
              <w:rPr>
                <w:rFonts w:ascii="Times New Roman" w:eastAsia="Times New Roman" w:hAnsi="Times New Roman"/>
                <w:color w:val="000000" w:themeColor="text1"/>
                <w:sz w:val="28"/>
                <w:szCs w:val="28"/>
                <w:lang w:val="nb-NO"/>
              </w:rPr>
              <w:t>Sở Giáo dục và Đào tạo</w:t>
            </w:r>
          </w:p>
        </w:tc>
        <w:tc>
          <w:tcPr>
            <w:tcW w:w="1418" w:type="dxa"/>
          </w:tcPr>
          <w:p w14:paraId="16403627" w14:textId="688D4CF9" w:rsidR="00462274" w:rsidRPr="00BC2F2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7E5D36">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70A0B8C0" w14:textId="386A3B07" w:rsidTr="00C77F6C">
        <w:tc>
          <w:tcPr>
            <w:tcW w:w="709" w:type="dxa"/>
            <w:vAlign w:val="center"/>
          </w:tcPr>
          <w:p w14:paraId="3E8700F1"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4.13</w:t>
            </w:r>
          </w:p>
        </w:tc>
        <w:tc>
          <w:tcPr>
            <w:tcW w:w="3544" w:type="dxa"/>
            <w:vAlign w:val="center"/>
          </w:tcPr>
          <w:p w14:paraId="5C3C0134" w14:textId="77777777" w:rsidR="00462274" w:rsidRPr="00AE6C1E" w:rsidRDefault="00462274" w:rsidP="00462274">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Số cơ sở giáo dục đại học thuộc nhóm 200 đại học hàng đầu châu Á trong một số lĩnh vực theo các bảng xếp hạng quốc tế uy tín</w:t>
            </w:r>
          </w:p>
        </w:tc>
        <w:tc>
          <w:tcPr>
            <w:tcW w:w="1134" w:type="dxa"/>
            <w:vAlign w:val="center"/>
          </w:tcPr>
          <w:p w14:paraId="05071810"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Cơ sở</w:t>
            </w:r>
          </w:p>
        </w:tc>
        <w:tc>
          <w:tcPr>
            <w:tcW w:w="1276" w:type="dxa"/>
            <w:vAlign w:val="center"/>
          </w:tcPr>
          <w:p w14:paraId="7C32CE10"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01</w:t>
            </w:r>
          </w:p>
        </w:tc>
        <w:tc>
          <w:tcPr>
            <w:tcW w:w="1417" w:type="dxa"/>
            <w:vAlign w:val="center"/>
          </w:tcPr>
          <w:p w14:paraId="44183B1E"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5E67529C" w14:textId="0FCECB8B"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7E5D36">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140CA98E" w14:textId="3CD9070F" w:rsidTr="00C77F6C">
        <w:tc>
          <w:tcPr>
            <w:tcW w:w="709" w:type="dxa"/>
            <w:vAlign w:val="center"/>
          </w:tcPr>
          <w:p w14:paraId="60DC8932"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4.14</w:t>
            </w:r>
          </w:p>
        </w:tc>
        <w:tc>
          <w:tcPr>
            <w:tcW w:w="3544" w:type="dxa"/>
          </w:tcPr>
          <w:p w14:paraId="07882F4A" w14:textId="77777777" w:rsidR="00462274" w:rsidRPr="00AE6C1E" w:rsidRDefault="00462274" w:rsidP="00462274">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Số giảng viên được đào tạo hoặc bồi dưỡng tại các quốc gia có nền giáo dục phát triển</w:t>
            </w:r>
          </w:p>
        </w:tc>
        <w:tc>
          <w:tcPr>
            <w:tcW w:w="1134" w:type="dxa"/>
            <w:vAlign w:val="center"/>
          </w:tcPr>
          <w:p w14:paraId="0E8AE17C"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Người</w:t>
            </w:r>
          </w:p>
        </w:tc>
        <w:tc>
          <w:tcPr>
            <w:tcW w:w="1276" w:type="dxa"/>
            <w:vAlign w:val="center"/>
          </w:tcPr>
          <w:p w14:paraId="00F8FCFC"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300</w:t>
            </w:r>
          </w:p>
        </w:tc>
        <w:tc>
          <w:tcPr>
            <w:tcW w:w="1417" w:type="dxa"/>
            <w:vAlign w:val="center"/>
          </w:tcPr>
          <w:p w14:paraId="6B0E0618"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6CF0A2DD" w14:textId="0B635A3B"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7E5D36">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49783B0F" w14:textId="66A4DF03" w:rsidTr="00C77F6C">
        <w:tc>
          <w:tcPr>
            <w:tcW w:w="709" w:type="dxa"/>
            <w:vAlign w:val="center"/>
          </w:tcPr>
          <w:p w14:paraId="44D15BB7"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4.15</w:t>
            </w:r>
          </w:p>
        </w:tc>
        <w:tc>
          <w:tcPr>
            <w:tcW w:w="3544" w:type="dxa"/>
            <w:vAlign w:val="center"/>
          </w:tcPr>
          <w:p w14:paraId="2EB85EFD" w14:textId="77777777" w:rsidR="00462274" w:rsidRPr="00AE6C1E" w:rsidRDefault="00462274" w:rsidP="00462274">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Số lượt giảng viên quốc tế thỉnh giảng hoặc kiêm nhiệm mỗi năm</w:t>
            </w:r>
          </w:p>
        </w:tc>
        <w:tc>
          <w:tcPr>
            <w:tcW w:w="1134" w:type="dxa"/>
            <w:vAlign w:val="center"/>
          </w:tcPr>
          <w:p w14:paraId="7220CBC6"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Lượt người/năm</w:t>
            </w:r>
          </w:p>
        </w:tc>
        <w:tc>
          <w:tcPr>
            <w:tcW w:w="1276" w:type="dxa"/>
            <w:vAlign w:val="center"/>
          </w:tcPr>
          <w:p w14:paraId="6F367026"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150</w:t>
            </w:r>
          </w:p>
        </w:tc>
        <w:tc>
          <w:tcPr>
            <w:tcW w:w="1417" w:type="dxa"/>
            <w:vAlign w:val="center"/>
          </w:tcPr>
          <w:p w14:paraId="16796083"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5E0C5120" w14:textId="7D894EE4"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7E5D36">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17FF1344" w14:textId="19912D11" w:rsidTr="00C77F6C">
        <w:tc>
          <w:tcPr>
            <w:tcW w:w="709" w:type="dxa"/>
            <w:vAlign w:val="center"/>
          </w:tcPr>
          <w:p w14:paraId="247E9481"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4.16</w:t>
            </w:r>
          </w:p>
        </w:tc>
        <w:tc>
          <w:tcPr>
            <w:tcW w:w="3544" w:type="dxa"/>
            <w:vAlign w:val="center"/>
          </w:tcPr>
          <w:p w14:paraId="2713DB7A" w14:textId="77777777" w:rsidR="00462274" w:rsidRPr="00AE6C1E" w:rsidRDefault="00462274" w:rsidP="00462274">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Số giảng viên giỏi từ nước ngoài được tuyển dụng</w:t>
            </w:r>
          </w:p>
        </w:tc>
        <w:tc>
          <w:tcPr>
            <w:tcW w:w="1134" w:type="dxa"/>
            <w:vAlign w:val="center"/>
          </w:tcPr>
          <w:p w14:paraId="3FD79D27"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Người</w:t>
            </w:r>
          </w:p>
        </w:tc>
        <w:tc>
          <w:tcPr>
            <w:tcW w:w="1276" w:type="dxa"/>
            <w:vAlign w:val="center"/>
          </w:tcPr>
          <w:p w14:paraId="4DB4C619"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20</w:t>
            </w:r>
          </w:p>
        </w:tc>
        <w:tc>
          <w:tcPr>
            <w:tcW w:w="1417" w:type="dxa"/>
            <w:vAlign w:val="center"/>
          </w:tcPr>
          <w:p w14:paraId="2B207A43"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717AA2FD" w14:textId="17A46948"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7E5D36">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21E7CAA3" w14:textId="08CBBE7F" w:rsidTr="00C77F6C">
        <w:tc>
          <w:tcPr>
            <w:tcW w:w="709" w:type="dxa"/>
            <w:vAlign w:val="center"/>
          </w:tcPr>
          <w:p w14:paraId="2F92D0A6"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vi-VN"/>
              </w:rPr>
            </w:pPr>
            <w:r w:rsidRPr="00AE6C1E">
              <w:rPr>
                <w:rFonts w:ascii="Times New Roman" w:eastAsia="Times New Roman" w:hAnsi="Times New Roman"/>
                <w:color w:val="000000" w:themeColor="text1"/>
                <w:sz w:val="28"/>
                <w:szCs w:val="28"/>
                <w:lang w:val="nb-NO"/>
              </w:rPr>
              <w:t>4.1</w:t>
            </w:r>
            <w:r w:rsidRPr="00AE6C1E">
              <w:rPr>
                <w:rFonts w:ascii="Times New Roman" w:eastAsia="Times New Roman" w:hAnsi="Times New Roman"/>
                <w:color w:val="000000" w:themeColor="text1"/>
                <w:sz w:val="28"/>
                <w:szCs w:val="28"/>
                <w:lang w:val="vi-VN"/>
              </w:rPr>
              <w:t>7</w:t>
            </w:r>
          </w:p>
        </w:tc>
        <w:tc>
          <w:tcPr>
            <w:tcW w:w="3544" w:type="dxa"/>
            <w:vAlign w:val="center"/>
          </w:tcPr>
          <w:p w14:paraId="2E5B4BF2" w14:textId="77777777" w:rsidR="00C77F6C" w:rsidRPr="00AE6C1E" w:rsidRDefault="00C77F6C" w:rsidP="006307F1">
            <w:pPr>
              <w:tabs>
                <w:tab w:val="left" w:pos="3351"/>
              </w:tabs>
              <w:autoSpaceDE w:val="0"/>
              <w:autoSpaceDN w:val="0"/>
              <w:adjustRightInd w:val="0"/>
              <w:spacing w:after="0" w:line="240" w:lineRule="auto"/>
              <w:jc w:val="both"/>
              <w:rPr>
                <w:rFonts w:ascii="Times New Roman" w:hAnsi="Times New Roman"/>
                <w:color w:val="000000" w:themeColor="text1"/>
                <w:sz w:val="28"/>
                <w:szCs w:val="28"/>
                <w:lang w:val="vi-VN"/>
              </w:rPr>
            </w:pPr>
            <w:r w:rsidRPr="00AE6C1E">
              <w:rPr>
                <w:rFonts w:ascii="Times New Roman" w:hAnsi="Times New Roman"/>
                <w:color w:val="000000" w:themeColor="text1"/>
                <w:sz w:val="28"/>
                <w:szCs w:val="28"/>
                <w:lang w:val="vi-VN"/>
              </w:rPr>
              <w:t>T</w:t>
            </w:r>
            <w:r w:rsidRPr="00AE6C1E">
              <w:rPr>
                <w:rFonts w:ascii="Times New Roman" w:hAnsi="Times New Roman"/>
                <w:color w:val="000000" w:themeColor="text1"/>
                <w:sz w:val="28"/>
                <w:szCs w:val="28"/>
                <w:lang w:val="nl-NL"/>
              </w:rPr>
              <w:t>ỷ lệ giảng viên trình độ tiến sĩ</w:t>
            </w:r>
            <w:r w:rsidRPr="00AE6C1E">
              <w:rPr>
                <w:rFonts w:ascii="Times New Roman" w:hAnsi="Times New Roman"/>
                <w:color w:val="000000" w:themeColor="text1"/>
                <w:sz w:val="28"/>
                <w:szCs w:val="28"/>
                <w:lang w:val="vi-VN"/>
              </w:rPr>
              <w:t xml:space="preserve"> đối với cơ sở giáo dục đại học</w:t>
            </w:r>
          </w:p>
        </w:tc>
        <w:tc>
          <w:tcPr>
            <w:tcW w:w="1134" w:type="dxa"/>
            <w:vAlign w:val="center"/>
          </w:tcPr>
          <w:p w14:paraId="7F7D3C02"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0274024E" w14:textId="77777777"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vi-VN"/>
              </w:rPr>
            </w:pPr>
            <w:r w:rsidRPr="00AE6C1E">
              <w:rPr>
                <w:rFonts w:ascii="Times New Roman" w:hAnsi="Times New Roman"/>
                <w:color w:val="000000" w:themeColor="text1"/>
                <w:sz w:val="28"/>
                <w:szCs w:val="28"/>
                <w:lang w:val="nl-NL"/>
              </w:rPr>
              <w:t xml:space="preserve">≥ </w:t>
            </w:r>
            <w:r w:rsidRPr="00AE6C1E">
              <w:rPr>
                <w:rFonts w:ascii="Times New Roman" w:hAnsi="Times New Roman"/>
                <w:color w:val="000000" w:themeColor="text1"/>
                <w:sz w:val="28"/>
                <w:szCs w:val="28"/>
                <w:lang w:val="vi-VN"/>
              </w:rPr>
              <w:t>40</w:t>
            </w:r>
          </w:p>
        </w:tc>
        <w:tc>
          <w:tcPr>
            <w:tcW w:w="1417" w:type="dxa"/>
            <w:vAlign w:val="center"/>
          </w:tcPr>
          <w:p w14:paraId="37891B44"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0B57C7E9" w14:textId="1967AABA" w:rsidR="00C77F6C" w:rsidRPr="00AE6C1E" w:rsidRDefault="00462274" w:rsidP="006307F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4AF0145C" w14:textId="419CEAD8" w:rsidTr="00C77F6C">
        <w:tc>
          <w:tcPr>
            <w:tcW w:w="709" w:type="dxa"/>
            <w:vAlign w:val="center"/>
          </w:tcPr>
          <w:p w14:paraId="54558BE8"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5</w:t>
            </w:r>
          </w:p>
        </w:tc>
        <w:tc>
          <w:tcPr>
            <w:tcW w:w="3544" w:type="dxa"/>
            <w:vAlign w:val="center"/>
          </w:tcPr>
          <w:p w14:paraId="70E52210" w14:textId="77777777" w:rsidR="00C77F6C" w:rsidRPr="00AE6C1E" w:rsidRDefault="00C77F6C" w:rsidP="006307F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hAnsi="Times New Roman"/>
                <w:b/>
                <w:bCs/>
                <w:color w:val="000000" w:themeColor="text1"/>
                <w:sz w:val="28"/>
                <w:szCs w:val="28"/>
                <w:lang w:val="nl-NL"/>
              </w:rPr>
              <w:t>Về chuyển đổi số và hội nhập</w:t>
            </w:r>
          </w:p>
        </w:tc>
        <w:tc>
          <w:tcPr>
            <w:tcW w:w="1134" w:type="dxa"/>
            <w:vAlign w:val="center"/>
          </w:tcPr>
          <w:p w14:paraId="2158B766"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276" w:type="dxa"/>
            <w:vAlign w:val="center"/>
          </w:tcPr>
          <w:p w14:paraId="638099FF" w14:textId="77777777" w:rsidR="00C77F6C" w:rsidRPr="00AE6C1E" w:rsidRDefault="00C77F6C" w:rsidP="006307F1">
            <w:pPr>
              <w:tabs>
                <w:tab w:val="left" w:pos="3351"/>
              </w:tabs>
              <w:autoSpaceDE w:val="0"/>
              <w:autoSpaceDN w:val="0"/>
              <w:adjustRightInd w:val="0"/>
              <w:spacing w:after="0" w:line="240" w:lineRule="auto"/>
              <w:jc w:val="center"/>
              <w:rPr>
                <w:rFonts w:ascii="Times New Roman" w:hAnsi="Times New Roman"/>
                <w:b/>
                <w:bCs/>
                <w:color w:val="000000" w:themeColor="text1"/>
                <w:sz w:val="28"/>
                <w:szCs w:val="28"/>
                <w:lang w:val="nl-NL"/>
              </w:rPr>
            </w:pPr>
          </w:p>
        </w:tc>
        <w:tc>
          <w:tcPr>
            <w:tcW w:w="1417" w:type="dxa"/>
            <w:vAlign w:val="center"/>
          </w:tcPr>
          <w:p w14:paraId="57A0B296"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418" w:type="dxa"/>
          </w:tcPr>
          <w:p w14:paraId="3BEA38F6" w14:textId="77777777" w:rsidR="00C77F6C" w:rsidRPr="00AE6C1E" w:rsidRDefault="00C77F6C"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r>
      <w:tr w:rsidR="00462274" w:rsidRPr="00AE6C1E" w14:paraId="3731EC29" w14:textId="2397FCB3" w:rsidTr="00C77F6C">
        <w:tc>
          <w:tcPr>
            <w:tcW w:w="709" w:type="dxa"/>
            <w:vAlign w:val="center"/>
          </w:tcPr>
          <w:p w14:paraId="7749EE87"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5.1</w:t>
            </w:r>
          </w:p>
        </w:tc>
        <w:tc>
          <w:tcPr>
            <w:tcW w:w="3544" w:type="dxa"/>
            <w:vAlign w:val="center"/>
          </w:tcPr>
          <w:p w14:paraId="6A509A77" w14:textId="77777777" w:rsidR="00462274" w:rsidRPr="00AE6C1E" w:rsidRDefault="00462274" w:rsidP="00462274">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Tỷ lệ trường học ứng dụng trí tuệ nhân tạo trong quản lý, giảng dạy, kiểm tra và đánh giá</w:t>
            </w:r>
          </w:p>
        </w:tc>
        <w:tc>
          <w:tcPr>
            <w:tcW w:w="1134" w:type="dxa"/>
            <w:vAlign w:val="center"/>
          </w:tcPr>
          <w:p w14:paraId="3142B6F3"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67715B72"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100</w:t>
            </w:r>
          </w:p>
        </w:tc>
        <w:tc>
          <w:tcPr>
            <w:tcW w:w="1417" w:type="dxa"/>
            <w:vAlign w:val="center"/>
          </w:tcPr>
          <w:p w14:paraId="02CE1616"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18C635DF" w14:textId="5D9F8FFF"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E34B15">
              <w:rPr>
                <w:rFonts w:ascii="Times New Roman" w:eastAsia="Times New Roman" w:hAnsi="Times New Roman"/>
                <w:noProof/>
                <w:color w:val="000000" w:themeColor="text1"/>
                <w:sz w:val="28"/>
                <w:szCs w:val="28"/>
                <w:lang w:val="nb-NO"/>
              </w:rPr>
              <w:t xml:space="preserve">Sở, ngành, cơ quan, đơn vị thành phố; các xã, </w:t>
            </w:r>
            <w:r w:rsidRPr="00E34B15">
              <w:rPr>
                <w:rFonts w:ascii="Times New Roman" w:eastAsia="Times New Roman" w:hAnsi="Times New Roman"/>
                <w:noProof/>
                <w:color w:val="000000" w:themeColor="text1"/>
                <w:sz w:val="28"/>
                <w:szCs w:val="28"/>
                <w:lang w:val="nb-NO"/>
              </w:rPr>
              <w:lastRenderedPageBreak/>
              <w:t>phường, đặc khu</w:t>
            </w:r>
          </w:p>
        </w:tc>
      </w:tr>
      <w:tr w:rsidR="00462274" w:rsidRPr="00AE6C1E" w14:paraId="60272B91" w14:textId="070D737F" w:rsidTr="00C77F6C">
        <w:tc>
          <w:tcPr>
            <w:tcW w:w="709" w:type="dxa"/>
            <w:vAlign w:val="center"/>
          </w:tcPr>
          <w:p w14:paraId="113DB425"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5.2</w:t>
            </w:r>
          </w:p>
        </w:tc>
        <w:tc>
          <w:tcPr>
            <w:tcW w:w="3544" w:type="dxa"/>
          </w:tcPr>
          <w:p w14:paraId="0734B25B" w14:textId="77777777" w:rsidR="00462274" w:rsidRPr="00AE6C1E" w:rsidRDefault="00462274" w:rsidP="00462274">
            <w:pPr>
              <w:tabs>
                <w:tab w:val="left" w:pos="3351"/>
              </w:tabs>
              <w:autoSpaceDE w:val="0"/>
              <w:autoSpaceDN w:val="0"/>
              <w:adjustRightInd w:val="0"/>
              <w:spacing w:after="0" w:line="240" w:lineRule="auto"/>
              <w:jc w:val="both"/>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Tỷ lệ trường phổ thông và trung tâm giáo dục thường xuyên đạt mức độ 2 về chuyển đổi số</w:t>
            </w:r>
          </w:p>
        </w:tc>
        <w:tc>
          <w:tcPr>
            <w:tcW w:w="1134" w:type="dxa"/>
            <w:vAlign w:val="center"/>
          </w:tcPr>
          <w:p w14:paraId="0BAB0868"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3B6E2BDD"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&gt; 95</w:t>
            </w:r>
          </w:p>
        </w:tc>
        <w:tc>
          <w:tcPr>
            <w:tcW w:w="1417" w:type="dxa"/>
            <w:vAlign w:val="center"/>
          </w:tcPr>
          <w:p w14:paraId="0C958BF7"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2A148D8E" w14:textId="4D63FFBB"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E34B15">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0BB8CD7E" w14:textId="71873FD3" w:rsidTr="00C77F6C">
        <w:tc>
          <w:tcPr>
            <w:tcW w:w="709" w:type="dxa"/>
            <w:vAlign w:val="center"/>
          </w:tcPr>
          <w:p w14:paraId="59BF334A"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5.3</w:t>
            </w:r>
          </w:p>
        </w:tc>
        <w:tc>
          <w:tcPr>
            <w:tcW w:w="3544" w:type="dxa"/>
          </w:tcPr>
          <w:p w14:paraId="171F8104" w14:textId="77777777" w:rsidR="00462274" w:rsidRPr="00AE6C1E" w:rsidRDefault="00462274" w:rsidP="00462274">
            <w:pPr>
              <w:tabs>
                <w:tab w:val="left" w:pos="3351"/>
              </w:tabs>
              <w:autoSpaceDE w:val="0"/>
              <w:autoSpaceDN w:val="0"/>
              <w:adjustRightInd w:val="0"/>
              <w:spacing w:after="0" w:line="240" w:lineRule="auto"/>
              <w:jc w:val="both"/>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Tỷ lệ cơ sở mầm non đạt mức độ 2 về chuyển đổi số</w:t>
            </w:r>
          </w:p>
        </w:tc>
        <w:tc>
          <w:tcPr>
            <w:tcW w:w="1134" w:type="dxa"/>
            <w:vAlign w:val="center"/>
          </w:tcPr>
          <w:p w14:paraId="2EA535D8"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130F6C93"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&gt; 90</w:t>
            </w:r>
          </w:p>
        </w:tc>
        <w:tc>
          <w:tcPr>
            <w:tcW w:w="1417" w:type="dxa"/>
            <w:vAlign w:val="center"/>
          </w:tcPr>
          <w:p w14:paraId="51C4F35B"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6CA8672E" w14:textId="558E91CC"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1314B6">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08E71D7B" w14:textId="138B2E59" w:rsidTr="00C77F6C">
        <w:tc>
          <w:tcPr>
            <w:tcW w:w="709" w:type="dxa"/>
            <w:vAlign w:val="center"/>
          </w:tcPr>
          <w:p w14:paraId="4BB00FAC"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5.4</w:t>
            </w:r>
          </w:p>
        </w:tc>
        <w:tc>
          <w:tcPr>
            <w:tcW w:w="3544" w:type="dxa"/>
          </w:tcPr>
          <w:p w14:paraId="3C561C77" w14:textId="77777777" w:rsidR="00462274" w:rsidRPr="00AE6C1E" w:rsidRDefault="00462274" w:rsidP="00462274">
            <w:pPr>
              <w:tabs>
                <w:tab w:val="left" w:pos="3351"/>
              </w:tabs>
              <w:autoSpaceDE w:val="0"/>
              <w:autoSpaceDN w:val="0"/>
              <w:adjustRightInd w:val="0"/>
              <w:spacing w:after="0" w:line="240" w:lineRule="auto"/>
              <w:jc w:val="both"/>
              <w:rPr>
                <w:rFonts w:ascii="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b-NO"/>
              </w:rPr>
              <w:t>Tỷ lệ cơ sở giáo dục phổ thông, thường xuyên triển khai các chương trình giảng dạy về kỹ năng số cho học sinh (học viên) phù hợp với quy định của Bộ Giáo dục và Đào tạo quy định tại Thông tư số 02/2025/TT-BGDĐT ngày 24/01/2025 về Khung năng lực số cho người học</w:t>
            </w:r>
          </w:p>
        </w:tc>
        <w:tc>
          <w:tcPr>
            <w:tcW w:w="1134" w:type="dxa"/>
            <w:vAlign w:val="center"/>
          </w:tcPr>
          <w:p w14:paraId="4E8ED90C"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592976B4"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100</w:t>
            </w:r>
          </w:p>
        </w:tc>
        <w:tc>
          <w:tcPr>
            <w:tcW w:w="1417" w:type="dxa"/>
            <w:vAlign w:val="center"/>
          </w:tcPr>
          <w:p w14:paraId="26BBACF6"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5D7DCFB1" w14:textId="597C20AA"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1314B6">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4D096BA1" w14:textId="3E959E74" w:rsidTr="00C77F6C">
        <w:tc>
          <w:tcPr>
            <w:tcW w:w="709" w:type="dxa"/>
            <w:vAlign w:val="center"/>
          </w:tcPr>
          <w:p w14:paraId="2562AF6F"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5.5</w:t>
            </w:r>
          </w:p>
        </w:tc>
        <w:tc>
          <w:tcPr>
            <w:tcW w:w="3544" w:type="dxa"/>
          </w:tcPr>
          <w:p w14:paraId="55F0EE32" w14:textId="62571308" w:rsidR="00462274" w:rsidRPr="00AE6C1E" w:rsidRDefault="00462274" w:rsidP="00462274">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Tỷ lệ cơ sở giáo dục triển khai dạy ít nhất 1 môn học/hoạt động giáo dục bằng tiếng Anh</w:t>
            </w:r>
          </w:p>
        </w:tc>
        <w:tc>
          <w:tcPr>
            <w:tcW w:w="1134" w:type="dxa"/>
            <w:vAlign w:val="center"/>
          </w:tcPr>
          <w:p w14:paraId="16EEC8D6"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619B76F5" w14:textId="7FF2224B"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100%</w:t>
            </w:r>
          </w:p>
        </w:tc>
        <w:tc>
          <w:tcPr>
            <w:tcW w:w="1417" w:type="dxa"/>
            <w:vAlign w:val="center"/>
          </w:tcPr>
          <w:p w14:paraId="242F7E35"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0CECAA3A" w14:textId="09FE06A2"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1314B6">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6FB6D126" w14:textId="6E4B1DA1" w:rsidTr="00C77F6C">
        <w:tc>
          <w:tcPr>
            <w:tcW w:w="709" w:type="dxa"/>
            <w:vAlign w:val="center"/>
          </w:tcPr>
          <w:p w14:paraId="47C0E826" w14:textId="69419D48"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5.6</w:t>
            </w:r>
          </w:p>
        </w:tc>
        <w:tc>
          <w:tcPr>
            <w:tcW w:w="3544" w:type="dxa"/>
          </w:tcPr>
          <w:p w14:paraId="4E96DB83" w14:textId="06312BFB" w:rsidR="00462274" w:rsidRPr="00AE6C1E" w:rsidRDefault="00462274" w:rsidP="00462274">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Giáo viên dạy các môn học khác bằng tiếng Anh đạt chuẩn về năng lực tiếng Anh</w:t>
            </w:r>
          </w:p>
        </w:tc>
        <w:tc>
          <w:tcPr>
            <w:tcW w:w="1134" w:type="dxa"/>
            <w:vAlign w:val="center"/>
          </w:tcPr>
          <w:p w14:paraId="0C70050A" w14:textId="45C1B441"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407DF8F2" w14:textId="75E70650"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70%</w:t>
            </w:r>
          </w:p>
        </w:tc>
        <w:tc>
          <w:tcPr>
            <w:tcW w:w="1417" w:type="dxa"/>
            <w:vAlign w:val="center"/>
          </w:tcPr>
          <w:p w14:paraId="3BC42B1D" w14:textId="5D675475"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52BC89EC" w14:textId="7151256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1314B6">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64DC845E" w14:textId="2603F3E2" w:rsidTr="00C77F6C">
        <w:tc>
          <w:tcPr>
            <w:tcW w:w="709" w:type="dxa"/>
            <w:vAlign w:val="center"/>
          </w:tcPr>
          <w:p w14:paraId="3030BBC4" w14:textId="153BC580"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5.7</w:t>
            </w:r>
          </w:p>
        </w:tc>
        <w:tc>
          <w:tcPr>
            <w:tcW w:w="3544" w:type="dxa"/>
          </w:tcPr>
          <w:p w14:paraId="58A01AC7" w14:textId="36C2B50C" w:rsidR="00462274" w:rsidRPr="00AE6C1E" w:rsidRDefault="00462274" w:rsidP="00462274">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Học sinh được xác nhận đạt chuẩn năng lực ngoại ngữ theo Khung 6 bậc dùng cho Việt Nam (hoặc tương đương): tiểu học bậc 2, THCS bậc 3, THPT bậc 4.</w:t>
            </w:r>
          </w:p>
        </w:tc>
        <w:tc>
          <w:tcPr>
            <w:tcW w:w="1134" w:type="dxa"/>
            <w:vAlign w:val="center"/>
          </w:tcPr>
          <w:p w14:paraId="11303690" w14:textId="601FE1C5"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01A9E5DE" w14:textId="46D27B15"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75%</w:t>
            </w:r>
          </w:p>
        </w:tc>
        <w:tc>
          <w:tcPr>
            <w:tcW w:w="1417" w:type="dxa"/>
            <w:vAlign w:val="center"/>
          </w:tcPr>
          <w:p w14:paraId="6DE427EC" w14:textId="28D024A4"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00AFF415" w14:textId="55BAEB5A"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F9568B">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17E2B691" w14:textId="793367F9" w:rsidTr="00C77F6C">
        <w:tc>
          <w:tcPr>
            <w:tcW w:w="709" w:type="dxa"/>
            <w:vAlign w:val="center"/>
          </w:tcPr>
          <w:p w14:paraId="7D72D80D" w14:textId="7999E655"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5.8</w:t>
            </w:r>
          </w:p>
        </w:tc>
        <w:tc>
          <w:tcPr>
            <w:tcW w:w="3544" w:type="dxa"/>
          </w:tcPr>
          <w:p w14:paraId="39D75F63" w14:textId="77777777" w:rsidR="00462274" w:rsidRPr="00AE6C1E" w:rsidRDefault="00462274" w:rsidP="00462274">
            <w:pPr>
              <w:tabs>
                <w:tab w:val="left" w:pos="3351"/>
              </w:tabs>
              <w:autoSpaceDE w:val="0"/>
              <w:autoSpaceDN w:val="0"/>
              <w:adjustRightInd w:val="0"/>
              <w:spacing w:after="0" w:line="240" w:lineRule="auto"/>
              <w:jc w:val="both"/>
              <w:rPr>
                <w:rFonts w:ascii="Times New Roman" w:hAnsi="Times New Roman"/>
                <w:color w:val="000000" w:themeColor="text1"/>
                <w:sz w:val="28"/>
                <w:szCs w:val="28"/>
                <w:lang w:val="nl-NL"/>
              </w:rPr>
            </w:pPr>
            <w:r w:rsidRPr="00AE6C1E">
              <w:rPr>
                <w:rFonts w:ascii="Times New Roman" w:hAnsi="Times New Roman"/>
                <w:bCs/>
                <w:color w:val="000000" w:themeColor="text1"/>
                <w:sz w:val="28"/>
                <w:szCs w:val="28"/>
                <w:lang w:val="nl-NL"/>
              </w:rPr>
              <w:t>Số lượng cơ sở giáo dục triển khai chương trình song ngữ đạt chuẩn chất lượng</w:t>
            </w:r>
          </w:p>
        </w:tc>
        <w:tc>
          <w:tcPr>
            <w:tcW w:w="1134" w:type="dxa"/>
            <w:vAlign w:val="center"/>
          </w:tcPr>
          <w:p w14:paraId="16732BC3"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Cơ sở</w:t>
            </w:r>
          </w:p>
        </w:tc>
        <w:tc>
          <w:tcPr>
            <w:tcW w:w="1276" w:type="dxa"/>
            <w:vAlign w:val="center"/>
          </w:tcPr>
          <w:p w14:paraId="5B62A6AA"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15</w:t>
            </w:r>
          </w:p>
        </w:tc>
        <w:tc>
          <w:tcPr>
            <w:tcW w:w="1417" w:type="dxa"/>
            <w:vAlign w:val="center"/>
          </w:tcPr>
          <w:p w14:paraId="72A0A4E4"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4428AAF4" w14:textId="7EE3BBAD"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F9568B">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0CD8EEB0" w14:textId="67331C71" w:rsidTr="00C77F6C">
        <w:tc>
          <w:tcPr>
            <w:tcW w:w="709" w:type="dxa"/>
            <w:vAlign w:val="center"/>
          </w:tcPr>
          <w:p w14:paraId="6F829657" w14:textId="777A3D9D"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5.9</w:t>
            </w:r>
          </w:p>
        </w:tc>
        <w:tc>
          <w:tcPr>
            <w:tcW w:w="3544" w:type="dxa"/>
          </w:tcPr>
          <w:p w14:paraId="7FCE743F" w14:textId="77777777" w:rsidR="00462274" w:rsidRPr="00AE6C1E" w:rsidRDefault="00462274" w:rsidP="00462274">
            <w:pPr>
              <w:tabs>
                <w:tab w:val="left" w:pos="3351"/>
              </w:tabs>
              <w:autoSpaceDE w:val="0"/>
              <w:autoSpaceDN w:val="0"/>
              <w:adjustRightInd w:val="0"/>
              <w:spacing w:after="0" w:line="240" w:lineRule="auto"/>
              <w:jc w:val="both"/>
              <w:rPr>
                <w:rFonts w:ascii="Times New Roman" w:hAnsi="Times New Roman"/>
                <w:color w:val="000000" w:themeColor="text1"/>
                <w:sz w:val="28"/>
                <w:szCs w:val="28"/>
                <w:lang w:val="nl-NL"/>
              </w:rPr>
            </w:pPr>
            <w:r w:rsidRPr="00AE6C1E">
              <w:rPr>
                <w:rFonts w:ascii="Times New Roman" w:hAnsi="Times New Roman"/>
                <w:bCs/>
                <w:color w:val="000000" w:themeColor="text1"/>
                <w:sz w:val="28"/>
                <w:szCs w:val="28"/>
                <w:lang w:val="nl-NL"/>
              </w:rPr>
              <w:t>Tỷ lệ trường trung học cơ sở triển khai dạy ngoại ngữ 2</w:t>
            </w:r>
          </w:p>
        </w:tc>
        <w:tc>
          <w:tcPr>
            <w:tcW w:w="1134" w:type="dxa"/>
            <w:vAlign w:val="center"/>
          </w:tcPr>
          <w:p w14:paraId="2E4EA3C7"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19EDCBC2"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5</w:t>
            </w:r>
          </w:p>
        </w:tc>
        <w:tc>
          <w:tcPr>
            <w:tcW w:w="1417" w:type="dxa"/>
            <w:vAlign w:val="center"/>
          </w:tcPr>
          <w:p w14:paraId="52AE895F"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2ED71808" w14:textId="01A3CFD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F9568B">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5B318C16" w14:textId="0CC1C3D9" w:rsidTr="00C77F6C">
        <w:tc>
          <w:tcPr>
            <w:tcW w:w="709" w:type="dxa"/>
            <w:vAlign w:val="center"/>
          </w:tcPr>
          <w:p w14:paraId="79497BFF" w14:textId="3D100120"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5.10</w:t>
            </w:r>
          </w:p>
        </w:tc>
        <w:tc>
          <w:tcPr>
            <w:tcW w:w="3544" w:type="dxa"/>
          </w:tcPr>
          <w:p w14:paraId="1326F055" w14:textId="77777777" w:rsidR="00462274" w:rsidRPr="00AE6C1E" w:rsidRDefault="00462274" w:rsidP="00462274">
            <w:pPr>
              <w:tabs>
                <w:tab w:val="left" w:pos="3351"/>
              </w:tabs>
              <w:autoSpaceDE w:val="0"/>
              <w:autoSpaceDN w:val="0"/>
              <w:adjustRightInd w:val="0"/>
              <w:spacing w:after="0" w:line="240" w:lineRule="auto"/>
              <w:jc w:val="both"/>
              <w:rPr>
                <w:rFonts w:ascii="Times New Roman" w:hAnsi="Times New Roman"/>
                <w:bCs/>
                <w:color w:val="000000" w:themeColor="text1"/>
                <w:sz w:val="28"/>
                <w:szCs w:val="28"/>
                <w:lang w:val="nl-NL"/>
              </w:rPr>
            </w:pPr>
            <w:r w:rsidRPr="00AE6C1E">
              <w:rPr>
                <w:rFonts w:ascii="Times New Roman" w:hAnsi="Times New Roman"/>
                <w:bCs/>
                <w:color w:val="000000" w:themeColor="text1"/>
                <w:sz w:val="28"/>
                <w:szCs w:val="28"/>
                <w:lang w:val="nl-NL"/>
              </w:rPr>
              <w:t>Tỷ lệ trường trung học phổ thông triển khai dạy ngoại ngữ 2</w:t>
            </w:r>
          </w:p>
        </w:tc>
        <w:tc>
          <w:tcPr>
            <w:tcW w:w="1134" w:type="dxa"/>
            <w:vAlign w:val="center"/>
          </w:tcPr>
          <w:p w14:paraId="57DEA8BF"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13FC8640"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 xml:space="preserve">≥ 10 </w:t>
            </w:r>
          </w:p>
        </w:tc>
        <w:tc>
          <w:tcPr>
            <w:tcW w:w="1417" w:type="dxa"/>
            <w:vAlign w:val="center"/>
          </w:tcPr>
          <w:p w14:paraId="59B6F713"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0083269D" w14:textId="0469257B"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F9568B">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4EA1883F" w14:textId="426D1327" w:rsidTr="00C77F6C">
        <w:tc>
          <w:tcPr>
            <w:tcW w:w="709" w:type="dxa"/>
            <w:vAlign w:val="center"/>
          </w:tcPr>
          <w:p w14:paraId="16D80F52" w14:textId="2F35401C"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5.11</w:t>
            </w:r>
          </w:p>
        </w:tc>
        <w:tc>
          <w:tcPr>
            <w:tcW w:w="3544" w:type="dxa"/>
          </w:tcPr>
          <w:p w14:paraId="79D082C5" w14:textId="77777777" w:rsidR="00462274" w:rsidRPr="00AE6C1E" w:rsidRDefault="00462274" w:rsidP="00462274">
            <w:pPr>
              <w:tabs>
                <w:tab w:val="left" w:pos="3351"/>
              </w:tabs>
              <w:autoSpaceDE w:val="0"/>
              <w:autoSpaceDN w:val="0"/>
              <w:adjustRightInd w:val="0"/>
              <w:spacing w:after="0" w:line="240" w:lineRule="auto"/>
              <w:jc w:val="both"/>
              <w:rPr>
                <w:rFonts w:ascii="Times New Roman" w:hAnsi="Times New Roman"/>
                <w:color w:val="000000" w:themeColor="text1"/>
                <w:sz w:val="28"/>
                <w:szCs w:val="28"/>
                <w:lang w:val="nl-NL"/>
              </w:rPr>
            </w:pPr>
            <w:r w:rsidRPr="00AE6C1E">
              <w:rPr>
                <w:rFonts w:ascii="Times New Roman" w:hAnsi="Times New Roman"/>
                <w:bCs/>
                <w:color w:val="000000" w:themeColor="text1"/>
                <w:sz w:val="28"/>
                <w:szCs w:val="28"/>
                <w:lang w:val="nl-NL"/>
              </w:rPr>
              <w:t>Tỷ lệ trường phổ thông có câu lạc bộ ngoại ngữ hoặc chương trình giao lưu, trải nghiệm quốc tế hàng năm</w:t>
            </w:r>
          </w:p>
        </w:tc>
        <w:tc>
          <w:tcPr>
            <w:tcW w:w="1134" w:type="dxa"/>
            <w:vAlign w:val="center"/>
          </w:tcPr>
          <w:p w14:paraId="4F35B26E"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5A0B1155"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100</w:t>
            </w:r>
          </w:p>
        </w:tc>
        <w:tc>
          <w:tcPr>
            <w:tcW w:w="1417" w:type="dxa"/>
            <w:vAlign w:val="center"/>
          </w:tcPr>
          <w:p w14:paraId="75A4CEE1"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6D8488E5" w14:textId="4BFFB558"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CB66A7">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255FEBF3" w14:textId="1084BAAC" w:rsidTr="00C77F6C">
        <w:tc>
          <w:tcPr>
            <w:tcW w:w="709" w:type="dxa"/>
            <w:vAlign w:val="center"/>
          </w:tcPr>
          <w:p w14:paraId="25F4B221" w14:textId="17BFD02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5.12</w:t>
            </w:r>
          </w:p>
        </w:tc>
        <w:tc>
          <w:tcPr>
            <w:tcW w:w="3544" w:type="dxa"/>
          </w:tcPr>
          <w:p w14:paraId="37625C47" w14:textId="77777777" w:rsidR="00462274" w:rsidRPr="00AE6C1E" w:rsidRDefault="00462274" w:rsidP="00462274">
            <w:pPr>
              <w:tabs>
                <w:tab w:val="left" w:pos="3351"/>
              </w:tabs>
              <w:autoSpaceDE w:val="0"/>
              <w:autoSpaceDN w:val="0"/>
              <w:adjustRightInd w:val="0"/>
              <w:spacing w:after="0" w:line="240" w:lineRule="auto"/>
              <w:jc w:val="both"/>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Tỷ lệ trường cao đẳng, đại học trên địa bàn có ít nhất 01 chương trình hợp tác, trao đổi hoặc chuyển giao công nghệ với đối tác quốc tế, ưu tiên các lĩnh vực mũi nhọn</w:t>
            </w:r>
          </w:p>
        </w:tc>
        <w:tc>
          <w:tcPr>
            <w:tcW w:w="1134" w:type="dxa"/>
            <w:vAlign w:val="center"/>
          </w:tcPr>
          <w:p w14:paraId="537AE3C9"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2C81879D"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100</w:t>
            </w:r>
          </w:p>
        </w:tc>
        <w:tc>
          <w:tcPr>
            <w:tcW w:w="1417" w:type="dxa"/>
            <w:vAlign w:val="center"/>
          </w:tcPr>
          <w:p w14:paraId="003C539A"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4EFA072A" w14:textId="2BDCCD6F"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CB66A7">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4CF9D28B" w14:textId="68F1B650" w:rsidTr="00C77F6C">
        <w:tc>
          <w:tcPr>
            <w:tcW w:w="709" w:type="dxa"/>
            <w:vAlign w:val="center"/>
          </w:tcPr>
          <w:p w14:paraId="6BEB9B2C" w14:textId="281DC788"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5.13</w:t>
            </w:r>
          </w:p>
        </w:tc>
        <w:tc>
          <w:tcPr>
            <w:tcW w:w="3544" w:type="dxa"/>
          </w:tcPr>
          <w:p w14:paraId="48ACE3AA" w14:textId="77777777" w:rsidR="00462274" w:rsidRPr="00AE6C1E" w:rsidRDefault="00462274" w:rsidP="00462274">
            <w:pPr>
              <w:tabs>
                <w:tab w:val="left" w:pos="3351"/>
              </w:tabs>
              <w:autoSpaceDE w:val="0"/>
              <w:autoSpaceDN w:val="0"/>
              <w:adjustRightInd w:val="0"/>
              <w:spacing w:after="0" w:line="240" w:lineRule="auto"/>
              <w:jc w:val="both"/>
              <w:rPr>
                <w:rFonts w:ascii="Times New Roman" w:hAnsi="Times New Roman"/>
                <w:color w:val="000000" w:themeColor="text1"/>
                <w:sz w:val="28"/>
                <w:szCs w:val="28"/>
                <w:lang w:val="nl-NL"/>
              </w:rPr>
            </w:pPr>
            <w:r w:rsidRPr="00AE6C1E">
              <w:rPr>
                <w:rFonts w:ascii="Times New Roman" w:eastAsia="Times New Roman" w:hAnsi="Times New Roman"/>
                <w:color w:val="000000" w:themeColor="text1"/>
                <w:sz w:val="28"/>
                <w:szCs w:val="28"/>
                <w:lang w:val="nb-NO"/>
              </w:rPr>
              <w:t>Tỷ lệ cơ sở giáo dục phổ thông triển khai phương thức giáo dục tích hợp Khoa học, Kỹ thuật, Công nghệ, Toán học (STEM) và nghiên cứu khoa học</w:t>
            </w:r>
          </w:p>
        </w:tc>
        <w:tc>
          <w:tcPr>
            <w:tcW w:w="1134" w:type="dxa"/>
            <w:vAlign w:val="center"/>
          </w:tcPr>
          <w:p w14:paraId="2BA6D430"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3A2710B3" w14:textId="77777777" w:rsidR="00462274" w:rsidRPr="00AE6C1E" w:rsidRDefault="00462274" w:rsidP="00462274">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l-NL"/>
              </w:rPr>
            </w:pPr>
            <w:r w:rsidRPr="00AE6C1E">
              <w:rPr>
                <w:rFonts w:ascii="Times New Roman" w:hAnsi="Times New Roman"/>
                <w:color w:val="000000" w:themeColor="text1"/>
                <w:sz w:val="28"/>
                <w:szCs w:val="28"/>
                <w:lang w:val="nl-NL"/>
              </w:rPr>
              <w:t>100</w:t>
            </w:r>
          </w:p>
        </w:tc>
        <w:tc>
          <w:tcPr>
            <w:tcW w:w="1417" w:type="dxa"/>
            <w:vAlign w:val="center"/>
          </w:tcPr>
          <w:p w14:paraId="07B88603"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1BEC1606" w14:textId="757088C2"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120C3C">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2D13563D" w14:textId="4B159A6D" w:rsidTr="00C77F6C">
        <w:tc>
          <w:tcPr>
            <w:tcW w:w="709" w:type="dxa"/>
            <w:vAlign w:val="center"/>
          </w:tcPr>
          <w:p w14:paraId="270EF3D7"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6</w:t>
            </w:r>
          </w:p>
        </w:tc>
        <w:tc>
          <w:tcPr>
            <w:tcW w:w="3544" w:type="dxa"/>
            <w:vAlign w:val="center"/>
          </w:tcPr>
          <w:p w14:paraId="03AD54AD" w14:textId="77777777" w:rsidR="00462274" w:rsidRPr="00AE6C1E" w:rsidRDefault="00462274" w:rsidP="00462274">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Chỉ số giáo dục đóng góp vào chỉ số phát triển con người (HDI)</w:t>
            </w:r>
          </w:p>
        </w:tc>
        <w:tc>
          <w:tcPr>
            <w:tcW w:w="1134" w:type="dxa"/>
            <w:vAlign w:val="center"/>
          </w:tcPr>
          <w:p w14:paraId="2B9634F6"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Chỉ số</w:t>
            </w:r>
          </w:p>
        </w:tc>
        <w:tc>
          <w:tcPr>
            <w:tcW w:w="1276" w:type="dxa"/>
            <w:vAlign w:val="center"/>
          </w:tcPr>
          <w:p w14:paraId="3C7A791D"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hAnsi="Times New Roman"/>
                <w:b/>
                <w:bCs/>
                <w:color w:val="000000" w:themeColor="text1"/>
                <w:sz w:val="28"/>
                <w:szCs w:val="28"/>
                <w:lang w:val="nl-NL"/>
              </w:rPr>
              <w:t>&gt; 0,82</w:t>
            </w:r>
          </w:p>
        </w:tc>
        <w:tc>
          <w:tcPr>
            <w:tcW w:w="1417" w:type="dxa"/>
            <w:vAlign w:val="center"/>
          </w:tcPr>
          <w:p w14:paraId="41852CC5" w14:textId="77777777" w:rsidR="00462274" w:rsidRPr="009C06FD" w:rsidRDefault="00462274" w:rsidP="00462274">
            <w:pPr>
              <w:tabs>
                <w:tab w:val="left" w:pos="3351"/>
              </w:tabs>
              <w:autoSpaceDE w:val="0"/>
              <w:autoSpaceDN w:val="0"/>
              <w:adjustRightInd w:val="0"/>
              <w:spacing w:after="0" w:line="240" w:lineRule="auto"/>
              <w:jc w:val="center"/>
              <w:rPr>
                <w:rFonts w:ascii="Times New Roman" w:eastAsia="Times New Roman" w:hAnsi="Times New Roman"/>
                <w:bCs/>
                <w:color w:val="000000" w:themeColor="text1"/>
                <w:sz w:val="28"/>
                <w:szCs w:val="28"/>
                <w:lang w:val="nb-NO"/>
              </w:rPr>
            </w:pPr>
            <w:r w:rsidRPr="009C06FD">
              <w:rPr>
                <w:rFonts w:ascii="Times New Roman" w:eastAsia="Times New Roman" w:hAnsi="Times New Roman"/>
                <w:bCs/>
                <w:color w:val="000000" w:themeColor="text1"/>
                <w:sz w:val="28"/>
                <w:szCs w:val="28"/>
                <w:lang w:val="nb-NO"/>
              </w:rPr>
              <w:t>Sở Giáo dục và Đào tạo</w:t>
            </w:r>
          </w:p>
        </w:tc>
        <w:tc>
          <w:tcPr>
            <w:tcW w:w="1418" w:type="dxa"/>
          </w:tcPr>
          <w:p w14:paraId="16D234EC" w14:textId="793B6CAA" w:rsidR="00462274" w:rsidRPr="009C06FD" w:rsidRDefault="00462274" w:rsidP="00462274">
            <w:pPr>
              <w:tabs>
                <w:tab w:val="left" w:pos="3351"/>
              </w:tabs>
              <w:autoSpaceDE w:val="0"/>
              <w:autoSpaceDN w:val="0"/>
              <w:adjustRightInd w:val="0"/>
              <w:spacing w:after="0" w:line="240" w:lineRule="auto"/>
              <w:jc w:val="center"/>
              <w:rPr>
                <w:rFonts w:ascii="Times New Roman" w:eastAsia="Times New Roman" w:hAnsi="Times New Roman"/>
                <w:bCs/>
                <w:color w:val="000000" w:themeColor="text1"/>
                <w:sz w:val="28"/>
                <w:szCs w:val="28"/>
                <w:lang w:val="nb-NO"/>
              </w:rPr>
            </w:pPr>
            <w:r w:rsidRPr="00120C3C">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7D6BAABE" w14:textId="1944F5BD" w:rsidTr="00C77F6C">
        <w:tc>
          <w:tcPr>
            <w:tcW w:w="709" w:type="dxa"/>
            <w:vAlign w:val="center"/>
          </w:tcPr>
          <w:p w14:paraId="59E01F60"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6.1</w:t>
            </w:r>
          </w:p>
        </w:tc>
        <w:tc>
          <w:tcPr>
            <w:tcW w:w="3544" w:type="dxa"/>
            <w:vAlign w:val="center"/>
          </w:tcPr>
          <w:p w14:paraId="06208F14" w14:textId="77777777" w:rsidR="00462274" w:rsidRPr="00AE6C1E" w:rsidRDefault="00462274" w:rsidP="00462274">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Chỉ số bất bình đẳng giáo dục</w:t>
            </w:r>
          </w:p>
        </w:tc>
        <w:tc>
          <w:tcPr>
            <w:tcW w:w="1134" w:type="dxa"/>
            <w:vAlign w:val="center"/>
          </w:tcPr>
          <w:p w14:paraId="2A1DA6A4"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4E8EBA25"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&lt; 10</w:t>
            </w:r>
          </w:p>
        </w:tc>
        <w:tc>
          <w:tcPr>
            <w:tcW w:w="1417" w:type="dxa"/>
            <w:vAlign w:val="center"/>
          </w:tcPr>
          <w:p w14:paraId="5487EBBE"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05940963" w14:textId="77C4AF10"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120C3C">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49997F86" w14:textId="1B38D782" w:rsidTr="00C77F6C">
        <w:tc>
          <w:tcPr>
            <w:tcW w:w="709" w:type="dxa"/>
            <w:vAlign w:val="center"/>
          </w:tcPr>
          <w:p w14:paraId="2682293F"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II</w:t>
            </w:r>
          </w:p>
        </w:tc>
        <w:tc>
          <w:tcPr>
            <w:tcW w:w="3544" w:type="dxa"/>
            <w:vAlign w:val="center"/>
          </w:tcPr>
          <w:p w14:paraId="6A7510DA" w14:textId="77777777" w:rsidR="00C77F6C" w:rsidRPr="00AE6C1E" w:rsidRDefault="00C77F6C" w:rsidP="00AC7EE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Đến năm 2035</w:t>
            </w:r>
          </w:p>
        </w:tc>
        <w:tc>
          <w:tcPr>
            <w:tcW w:w="1134" w:type="dxa"/>
            <w:vAlign w:val="center"/>
          </w:tcPr>
          <w:p w14:paraId="28147987"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276" w:type="dxa"/>
            <w:vAlign w:val="center"/>
          </w:tcPr>
          <w:p w14:paraId="3486ECF6"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417" w:type="dxa"/>
            <w:vAlign w:val="center"/>
          </w:tcPr>
          <w:p w14:paraId="373D66B2"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418" w:type="dxa"/>
          </w:tcPr>
          <w:p w14:paraId="6EB06712"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r>
      <w:tr w:rsidR="00462274" w:rsidRPr="00AE6C1E" w14:paraId="78CE2D98" w14:textId="006F1D5F" w:rsidTr="00C77F6C">
        <w:tc>
          <w:tcPr>
            <w:tcW w:w="709" w:type="dxa"/>
            <w:vAlign w:val="center"/>
          </w:tcPr>
          <w:p w14:paraId="20BE0EC0"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w:t>
            </w:r>
          </w:p>
        </w:tc>
        <w:tc>
          <w:tcPr>
            <w:tcW w:w="3544" w:type="dxa"/>
            <w:vAlign w:val="center"/>
          </w:tcPr>
          <w:p w14:paraId="364891C6" w14:textId="77777777" w:rsidR="00462274" w:rsidRPr="00AE6C1E" w:rsidRDefault="00462274" w:rsidP="00462274">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Hoàn thành phổ cập trung học phổ thông và tương đương</w:t>
            </w:r>
          </w:p>
        </w:tc>
        <w:tc>
          <w:tcPr>
            <w:tcW w:w="1134" w:type="dxa"/>
            <w:vAlign w:val="center"/>
          </w:tcPr>
          <w:p w14:paraId="190D3159"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w:t>
            </w:r>
          </w:p>
        </w:tc>
        <w:tc>
          <w:tcPr>
            <w:tcW w:w="1276" w:type="dxa"/>
            <w:vAlign w:val="center"/>
          </w:tcPr>
          <w:p w14:paraId="2A2AE3B2"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100</w:t>
            </w:r>
          </w:p>
        </w:tc>
        <w:tc>
          <w:tcPr>
            <w:tcW w:w="1417" w:type="dxa"/>
            <w:vAlign w:val="center"/>
          </w:tcPr>
          <w:p w14:paraId="4A6DFEA0"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41C6747E" w14:textId="3707CA49"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8D577F">
              <w:rPr>
                <w:rFonts w:ascii="Times New Roman" w:eastAsia="Times New Roman" w:hAnsi="Times New Roman"/>
                <w:noProof/>
                <w:color w:val="000000" w:themeColor="text1"/>
                <w:sz w:val="28"/>
                <w:szCs w:val="28"/>
                <w:lang w:val="nb-NO"/>
              </w:rPr>
              <w:t>Sở, ngành, cơ quan, đơn vị thành phố; các xã, phường, đặc khu</w:t>
            </w:r>
          </w:p>
        </w:tc>
      </w:tr>
      <w:tr w:rsidR="00462274" w:rsidRPr="00AE6C1E" w14:paraId="359BE9D6" w14:textId="756FDB57" w:rsidTr="00C77F6C">
        <w:tc>
          <w:tcPr>
            <w:tcW w:w="709" w:type="dxa"/>
            <w:vAlign w:val="center"/>
          </w:tcPr>
          <w:p w14:paraId="18B80886"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2</w:t>
            </w:r>
          </w:p>
        </w:tc>
        <w:tc>
          <w:tcPr>
            <w:tcW w:w="3544" w:type="dxa"/>
            <w:vAlign w:val="center"/>
          </w:tcPr>
          <w:p w14:paraId="672BAA29" w14:textId="77777777" w:rsidR="00462274" w:rsidRPr="00AE6C1E" w:rsidRDefault="00462274" w:rsidP="00462274">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Chỉ số giáo dục đóng góp vào chỉ số phát triển con người (HDI)</w:t>
            </w:r>
          </w:p>
        </w:tc>
        <w:tc>
          <w:tcPr>
            <w:tcW w:w="1134" w:type="dxa"/>
            <w:vAlign w:val="center"/>
          </w:tcPr>
          <w:p w14:paraId="112BCA8D"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Chỉ số</w:t>
            </w:r>
          </w:p>
        </w:tc>
        <w:tc>
          <w:tcPr>
            <w:tcW w:w="1276" w:type="dxa"/>
            <w:vAlign w:val="center"/>
          </w:tcPr>
          <w:p w14:paraId="58064D07"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 0,85</w:t>
            </w:r>
          </w:p>
        </w:tc>
        <w:tc>
          <w:tcPr>
            <w:tcW w:w="1417" w:type="dxa"/>
            <w:vAlign w:val="center"/>
          </w:tcPr>
          <w:p w14:paraId="04C5DC2A" w14:textId="77777777"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5F3E8E8B" w14:textId="40E82145" w:rsidR="00462274" w:rsidRPr="00AE6C1E" w:rsidRDefault="00462274" w:rsidP="00462274">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8D577F">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1578B2C1" w14:textId="7DEF40BC" w:rsidTr="00C77F6C">
        <w:tc>
          <w:tcPr>
            <w:tcW w:w="709" w:type="dxa"/>
            <w:vAlign w:val="center"/>
          </w:tcPr>
          <w:p w14:paraId="39668185"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3</w:t>
            </w:r>
          </w:p>
        </w:tc>
        <w:tc>
          <w:tcPr>
            <w:tcW w:w="3544" w:type="dxa"/>
            <w:vAlign w:val="center"/>
          </w:tcPr>
          <w:p w14:paraId="2C83AFCC" w14:textId="77777777" w:rsidR="00C77F6C" w:rsidRPr="00AE6C1E" w:rsidRDefault="00C77F6C" w:rsidP="00AC7EE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t>Các chỉ số vốn con người và nghiên cứu đóng góp vào GII</w:t>
            </w:r>
          </w:p>
        </w:tc>
        <w:tc>
          <w:tcPr>
            <w:tcW w:w="1134" w:type="dxa"/>
            <w:vAlign w:val="center"/>
          </w:tcPr>
          <w:p w14:paraId="52FBEED7"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276" w:type="dxa"/>
            <w:vAlign w:val="center"/>
          </w:tcPr>
          <w:p w14:paraId="26067DC2"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Vượt mức bình quân của nhóm thành </w:t>
            </w:r>
            <w:r w:rsidRPr="00AE6C1E">
              <w:rPr>
                <w:rFonts w:ascii="Times New Roman" w:eastAsia="Times New Roman" w:hAnsi="Times New Roman"/>
                <w:color w:val="000000" w:themeColor="text1"/>
                <w:sz w:val="28"/>
                <w:szCs w:val="28"/>
                <w:lang w:val="nb-NO"/>
              </w:rPr>
              <w:lastRenderedPageBreak/>
              <w:t>phố có thu nhập trung bình cao</w:t>
            </w:r>
          </w:p>
        </w:tc>
        <w:tc>
          <w:tcPr>
            <w:tcW w:w="1417" w:type="dxa"/>
            <w:vAlign w:val="center"/>
          </w:tcPr>
          <w:p w14:paraId="6213322C"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Sở Giáo dục và Đào tạo</w:t>
            </w:r>
          </w:p>
        </w:tc>
        <w:tc>
          <w:tcPr>
            <w:tcW w:w="1418" w:type="dxa"/>
          </w:tcPr>
          <w:p w14:paraId="5E936F1F" w14:textId="0B655A96" w:rsidR="00C77F6C" w:rsidRPr="00AE6C1E" w:rsidRDefault="00462274"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Sở, ngành, cơ quan, đơn vị thành phố; các xã, </w:t>
            </w:r>
            <w:r w:rsidRPr="00AE6C1E">
              <w:rPr>
                <w:rFonts w:ascii="Times New Roman" w:eastAsia="Times New Roman" w:hAnsi="Times New Roman"/>
                <w:noProof/>
                <w:color w:val="000000" w:themeColor="text1"/>
                <w:sz w:val="28"/>
                <w:szCs w:val="28"/>
                <w:lang w:val="nb-NO"/>
              </w:rPr>
              <w:lastRenderedPageBreak/>
              <w:t>phường, đặc khu</w:t>
            </w:r>
          </w:p>
        </w:tc>
      </w:tr>
      <w:tr w:rsidR="00C77F6C" w:rsidRPr="00AE6C1E" w14:paraId="572F32E5" w14:textId="591AD7CB" w:rsidTr="00C77F6C">
        <w:tc>
          <w:tcPr>
            <w:tcW w:w="709" w:type="dxa"/>
            <w:vAlign w:val="center"/>
          </w:tcPr>
          <w:p w14:paraId="526E57C0"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4</w:t>
            </w:r>
          </w:p>
        </w:tc>
        <w:tc>
          <w:tcPr>
            <w:tcW w:w="3544" w:type="dxa"/>
            <w:vAlign w:val="center"/>
          </w:tcPr>
          <w:p w14:paraId="6E293F15" w14:textId="77777777" w:rsidR="00C77F6C" w:rsidRPr="00AE6C1E" w:rsidRDefault="00C77F6C" w:rsidP="00AC7EE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Cơ sở giáo dục đại học thuộc nhóm 150 đại học hàng đầu châu Á trong một số lĩnh vực theo các bảng xếp hạng quốc tế uy tín</w:t>
            </w:r>
          </w:p>
        </w:tc>
        <w:tc>
          <w:tcPr>
            <w:tcW w:w="1134" w:type="dxa"/>
            <w:vAlign w:val="center"/>
          </w:tcPr>
          <w:p w14:paraId="3F65FCC5"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Cơ sở</w:t>
            </w:r>
          </w:p>
        </w:tc>
        <w:tc>
          <w:tcPr>
            <w:tcW w:w="1276" w:type="dxa"/>
            <w:vAlign w:val="center"/>
          </w:tcPr>
          <w:p w14:paraId="469EDA06"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01</w:t>
            </w:r>
          </w:p>
        </w:tc>
        <w:tc>
          <w:tcPr>
            <w:tcW w:w="1417" w:type="dxa"/>
            <w:vAlign w:val="center"/>
          </w:tcPr>
          <w:p w14:paraId="571EE475"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75D57749" w14:textId="050E29C7" w:rsidR="00C77F6C" w:rsidRPr="00AE6C1E" w:rsidRDefault="00462274"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49944FBC" w14:textId="194E24FB" w:rsidTr="00C77F6C">
        <w:tc>
          <w:tcPr>
            <w:tcW w:w="709" w:type="dxa"/>
            <w:vAlign w:val="center"/>
          </w:tcPr>
          <w:p w14:paraId="48C06597"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w:t>
            </w:r>
          </w:p>
        </w:tc>
        <w:tc>
          <w:tcPr>
            <w:tcW w:w="3544" w:type="dxa"/>
            <w:vAlign w:val="center"/>
          </w:tcPr>
          <w:p w14:paraId="18062900" w14:textId="77777777" w:rsidR="00C77F6C" w:rsidRPr="00AE6C1E" w:rsidRDefault="00C77F6C" w:rsidP="00AC7EE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“Thành phố học tập” UNESCO</w:t>
            </w:r>
          </w:p>
        </w:tc>
        <w:tc>
          <w:tcPr>
            <w:tcW w:w="1134" w:type="dxa"/>
            <w:vAlign w:val="center"/>
          </w:tcPr>
          <w:p w14:paraId="3F5FA1FE"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276" w:type="dxa"/>
            <w:vAlign w:val="center"/>
          </w:tcPr>
          <w:p w14:paraId="52D66191"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 xml:space="preserve">Duy trì tư cách thành viên </w:t>
            </w:r>
          </w:p>
        </w:tc>
        <w:tc>
          <w:tcPr>
            <w:tcW w:w="1417" w:type="dxa"/>
            <w:vAlign w:val="center"/>
          </w:tcPr>
          <w:p w14:paraId="0569DEC8"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65ED7597" w14:textId="7DA02DE8" w:rsidR="00C77F6C" w:rsidRPr="00AE6C1E" w:rsidRDefault="00462274"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3F1CA8A0" w14:textId="61C51BD6" w:rsidTr="00C77F6C">
        <w:tc>
          <w:tcPr>
            <w:tcW w:w="709" w:type="dxa"/>
            <w:vAlign w:val="center"/>
          </w:tcPr>
          <w:p w14:paraId="59C3B829"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III</w:t>
            </w:r>
          </w:p>
        </w:tc>
        <w:tc>
          <w:tcPr>
            <w:tcW w:w="3544" w:type="dxa"/>
            <w:vAlign w:val="center"/>
          </w:tcPr>
          <w:p w14:paraId="447CE711" w14:textId="77777777" w:rsidR="00C77F6C" w:rsidRPr="00AE6C1E" w:rsidRDefault="00C77F6C" w:rsidP="00AC7EE1">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Đến năm 2045</w:t>
            </w:r>
          </w:p>
        </w:tc>
        <w:tc>
          <w:tcPr>
            <w:tcW w:w="1134" w:type="dxa"/>
            <w:vAlign w:val="center"/>
          </w:tcPr>
          <w:p w14:paraId="06B95FC8"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276" w:type="dxa"/>
            <w:vAlign w:val="center"/>
          </w:tcPr>
          <w:p w14:paraId="109C1EA7"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417" w:type="dxa"/>
            <w:vAlign w:val="center"/>
          </w:tcPr>
          <w:p w14:paraId="50509979"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418" w:type="dxa"/>
          </w:tcPr>
          <w:p w14:paraId="61C9D5DA"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r>
      <w:tr w:rsidR="00C77F6C" w:rsidRPr="00AE6C1E" w14:paraId="15927112" w14:textId="171E08BB" w:rsidTr="00C77F6C">
        <w:tc>
          <w:tcPr>
            <w:tcW w:w="709" w:type="dxa"/>
            <w:vAlign w:val="center"/>
          </w:tcPr>
          <w:p w14:paraId="497DCAA8"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w:t>
            </w:r>
          </w:p>
        </w:tc>
        <w:tc>
          <w:tcPr>
            <w:tcW w:w="3544" w:type="dxa"/>
            <w:vAlign w:val="center"/>
          </w:tcPr>
          <w:p w14:paraId="79D46246" w14:textId="77777777" w:rsidR="00C77F6C" w:rsidRPr="00AE6C1E" w:rsidRDefault="00C77F6C" w:rsidP="00AC7EE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Số cơ sở giáo dục đại học thuộc nhóm 100 đại học hàng đầu thế giới trong một số lĩnh vực theo các bảng xếp hạng quốc tế uy tín</w:t>
            </w:r>
          </w:p>
        </w:tc>
        <w:tc>
          <w:tcPr>
            <w:tcW w:w="1134" w:type="dxa"/>
            <w:vAlign w:val="center"/>
          </w:tcPr>
          <w:p w14:paraId="63CB1010"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Cơ sở</w:t>
            </w:r>
          </w:p>
        </w:tc>
        <w:tc>
          <w:tcPr>
            <w:tcW w:w="1276" w:type="dxa"/>
            <w:vAlign w:val="center"/>
          </w:tcPr>
          <w:p w14:paraId="003420BD"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01</w:t>
            </w:r>
          </w:p>
        </w:tc>
        <w:tc>
          <w:tcPr>
            <w:tcW w:w="1417" w:type="dxa"/>
            <w:vAlign w:val="center"/>
          </w:tcPr>
          <w:p w14:paraId="6AD8ADDA"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76419D0F" w14:textId="401EEE13" w:rsidR="00C77F6C" w:rsidRPr="00AE6C1E" w:rsidRDefault="00462274"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r w:rsidR="00C77F6C" w:rsidRPr="00AE6C1E" w14:paraId="6DE75F0A" w14:textId="4E335251" w:rsidTr="00C77F6C">
        <w:tc>
          <w:tcPr>
            <w:tcW w:w="709" w:type="dxa"/>
            <w:vAlign w:val="center"/>
          </w:tcPr>
          <w:p w14:paraId="2E087E8E"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2</w:t>
            </w:r>
          </w:p>
        </w:tc>
        <w:tc>
          <w:tcPr>
            <w:tcW w:w="3544" w:type="dxa"/>
            <w:vAlign w:val="center"/>
          </w:tcPr>
          <w:p w14:paraId="16EBDE36" w14:textId="77777777" w:rsidR="00C77F6C" w:rsidRPr="00AE6C1E" w:rsidRDefault="00C77F6C" w:rsidP="00AC7EE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“Thành phố học tập” UNESCO</w:t>
            </w:r>
          </w:p>
        </w:tc>
        <w:tc>
          <w:tcPr>
            <w:tcW w:w="1134" w:type="dxa"/>
            <w:vAlign w:val="center"/>
          </w:tcPr>
          <w:p w14:paraId="71B8822D"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276" w:type="dxa"/>
            <w:vAlign w:val="center"/>
          </w:tcPr>
          <w:p w14:paraId="4E66D9E7"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l-NL"/>
              </w:rPr>
              <w:t xml:space="preserve">Duy trì tư cách thành viên </w:t>
            </w:r>
          </w:p>
        </w:tc>
        <w:tc>
          <w:tcPr>
            <w:tcW w:w="1417" w:type="dxa"/>
            <w:vAlign w:val="center"/>
          </w:tcPr>
          <w:p w14:paraId="5AC25FF0" w14:textId="77777777" w:rsidR="00C77F6C" w:rsidRPr="00AE6C1E" w:rsidRDefault="00C77F6C"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418" w:type="dxa"/>
          </w:tcPr>
          <w:p w14:paraId="21E9CFA9" w14:textId="45AAAF96" w:rsidR="00C77F6C" w:rsidRPr="00AE6C1E" w:rsidRDefault="00462274" w:rsidP="00AC7EE1">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r>
    </w:tbl>
    <w:p w14:paraId="2AF4A112" w14:textId="77777777" w:rsidR="006307F1" w:rsidRPr="00AE6C1E" w:rsidRDefault="006307F1" w:rsidP="006307F1">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sectPr w:rsidR="006307F1" w:rsidRPr="00AE6C1E" w:rsidSect="007008CF">
          <w:headerReference w:type="default" r:id="rId12"/>
          <w:pgSz w:w="11900" w:h="16840" w:code="9"/>
          <w:pgMar w:top="1134" w:right="1134" w:bottom="1134" w:left="1701" w:header="567" w:footer="0" w:gutter="0"/>
          <w:pgNumType w:start="1"/>
          <w:cols w:space="720"/>
          <w:titlePg/>
          <w:docGrid w:linePitch="299"/>
        </w:sectPr>
      </w:pPr>
    </w:p>
    <w:p w14:paraId="696D4EF3" w14:textId="77777777" w:rsidR="006307F1" w:rsidRPr="00AE6C1E" w:rsidRDefault="006307F1" w:rsidP="005128F1">
      <w:pPr>
        <w:pStyle w:val="Heading1"/>
        <w:jc w:val="center"/>
        <w:rPr>
          <w:rFonts w:ascii="Times New Roman" w:hAnsi="Times New Roman" w:cs="Times New Roman"/>
          <w:b w:val="0"/>
          <w:bCs w:val="0"/>
          <w:color w:val="000000" w:themeColor="text1"/>
          <w:sz w:val="28"/>
          <w:szCs w:val="28"/>
          <w:lang w:val="nb-NO"/>
        </w:rPr>
      </w:pPr>
      <w:bookmarkStart w:id="118" w:name="_Toc216590507"/>
      <w:r w:rsidRPr="00AE6C1E">
        <w:rPr>
          <w:rFonts w:ascii="Times New Roman" w:hAnsi="Times New Roman" w:cs="Times New Roman"/>
          <w:color w:val="000000" w:themeColor="text1"/>
          <w:sz w:val="28"/>
          <w:szCs w:val="28"/>
          <w:lang w:val="nb-NO"/>
        </w:rPr>
        <w:lastRenderedPageBreak/>
        <w:t>DANH MỤC NHIỆM VỤ TRỌNG TÂM GIAI ĐOẠN 2025-2030</w:t>
      </w:r>
      <w:bookmarkEnd w:id="118"/>
    </w:p>
    <w:p w14:paraId="217AA5CF" w14:textId="0DA3D206" w:rsidR="006307F1" w:rsidRPr="00AE6C1E" w:rsidRDefault="006307F1" w:rsidP="006307F1">
      <w:pPr>
        <w:spacing w:after="0" w:line="264" w:lineRule="auto"/>
        <w:jc w:val="center"/>
        <w:rPr>
          <w:rFonts w:ascii="Times New Roman" w:eastAsia="Times New Roman" w:hAnsi="Times New Roman"/>
          <w:i/>
          <w:iCs/>
          <w:color w:val="000000" w:themeColor="text1"/>
          <w:sz w:val="28"/>
          <w:szCs w:val="28"/>
          <w:lang w:val="nb-NO"/>
        </w:rPr>
      </w:pPr>
      <w:r w:rsidRPr="00AE6C1E">
        <w:rPr>
          <w:rFonts w:ascii="Times New Roman" w:eastAsia="Times New Roman" w:hAnsi="Times New Roman"/>
          <w:i/>
          <w:iCs/>
          <w:color w:val="000000" w:themeColor="text1"/>
          <w:sz w:val="28"/>
          <w:szCs w:val="28"/>
          <w:lang w:val="nb-NO"/>
        </w:rPr>
        <w:t>(Kèm theo Đề án “Phát triển giáo dục và đào tạo thành phố Hải Phòng đến năm 2030, tầm nhìn đến năm 2045”)</w:t>
      </w:r>
    </w:p>
    <w:p w14:paraId="7937AE64" w14:textId="77777777" w:rsidR="006307F1" w:rsidRPr="00AE6C1E" w:rsidRDefault="006307F1" w:rsidP="006307F1">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rPr>
        <mc:AlternateContent>
          <mc:Choice Requires="wps">
            <w:drawing>
              <wp:anchor distT="0" distB="0" distL="114300" distR="114300" simplePos="0" relativeHeight="251658240" behindDoc="0" locked="0" layoutInCell="1" allowOverlap="1" wp14:anchorId="5E876C20" wp14:editId="0C4BEB5C">
                <wp:simplePos x="0" y="0"/>
                <wp:positionH relativeFrom="column">
                  <wp:posOffset>3335655</wp:posOffset>
                </wp:positionH>
                <wp:positionV relativeFrom="paragraph">
                  <wp:posOffset>46990</wp:posOffset>
                </wp:positionV>
                <wp:extent cx="2167890" cy="0"/>
                <wp:effectExtent l="0" t="0" r="22860" b="19050"/>
                <wp:wrapNone/>
                <wp:docPr id="7" name="Straight Connector 7"/>
                <wp:cNvGraphicFramePr/>
                <a:graphic xmlns:a="http://schemas.openxmlformats.org/drawingml/2006/main">
                  <a:graphicData uri="http://schemas.microsoft.com/office/word/2010/wordprocessingShape">
                    <wps:wsp>
                      <wps:cNvCnPr/>
                      <wps:spPr>
                        <a:xfrm>
                          <a:off x="0" y="0"/>
                          <a:ext cx="216789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0450BDC" id="Straight Connector 7"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62.65pt,3.7pt" to="433.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NAjsgEAAFkDAAAOAAAAZHJzL2Uyb0RvYy54bWysU8tu2zAQvBfoPxC817Jd1HUF0znESC9B&#10;GqDpB2z4kAjwBS5r2X+fJe04bnorqgO15Gpnd4ajzc3BO7bXGW0Mgi9mc850kFHZMAj+6+nu05oz&#10;LBAUuBi04EeN/Gb78cNmSr1exjE6pTMjkID9lAQfS0l916EctQecxaQDJU3MHgpt89CpDBOhe9ct&#10;5/NVN8WsUo5SI9Lp7pTk24ZvjJblhzGoC3OC02ylrbmtz3XtthvohwxptPI8BvzDFB5soKYXqB0U&#10;YL+z/QvKW5kjRlNmMvouGmOlbhyIzWL+js3PEZJuXEgcTBeZ8P/Byof9bXjMJMOUsMf0mCuLg8m+&#10;vmk+dmhiHS9i6UNhkg6Xi9XX9TfSVL7murfClLF819GzGgjubKg8oIf9PRZqRp++flKPQ7yzzrW7&#10;cIFNgq8+f6nIQI4wDgqFPinBMQycgRvIarLkhojRWVWrKw4e8dZltge6bTKJitMTjcuZAyyUIA7t&#10;qbdOE/xRWsfZAY6n4pY6mcPbQg511gu+vq52oXbUzWNnUm8S1ug5qmNTtqs7ur/W9Oy1apDrPcXX&#10;f8T2BQAA//8DAFBLAwQUAAYACAAAACEAPLMMQ9wAAAAHAQAADwAAAGRycy9kb3ducmV2LnhtbEyO&#10;TU/DMBBE70j8B2uRuFGHhiZViFOhoh64lUClHt148wHxOoqdNvx7Fi5wHM3ozcs3s+3FGUffOVJw&#10;v4hAIFXOdNQoeH/b3a1B+KDJ6N4RKvhCD5vi+irXmXEXesVzGRrBEPKZVtCGMGRS+qpFq/3CDUjc&#10;1W60OnAcG2lGfWG47eUyihJpdUf80OoBty1Wn+VkFUz7bR11u3j+OMalnF7S/eG5bpS6vZmfHkEE&#10;nMPfGH70WR0Kdjq5iYwXvYLVchXzVEH6AIL7dZKkIE6/WRa5/O9ffAMAAP//AwBQSwECLQAUAAYA&#10;CAAAACEAtoM4kv4AAADhAQAAEwAAAAAAAAAAAAAAAAAAAAAAW0NvbnRlbnRfVHlwZXNdLnhtbFBL&#10;AQItABQABgAIAAAAIQA4/SH/1gAAAJQBAAALAAAAAAAAAAAAAAAAAC8BAABfcmVscy8ucmVsc1BL&#10;AQItABQABgAIAAAAIQBXUNAjsgEAAFkDAAAOAAAAAAAAAAAAAAAAAC4CAABkcnMvZTJvRG9jLnht&#10;bFBLAQItABQABgAIAAAAIQA8swxD3AAAAAcBAAAPAAAAAAAAAAAAAAAAAAwEAABkcnMvZG93bnJl&#10;di54bWxQSwUGAAAAAAQABADzAAAAFQUAAAAA&#10;" strokecolor="windowText" strokeweight=".5pt">
                <v:stroke joinstyle="miter"/>
              </v:line>
            </w:pict>
          </mc:Fallback>
        </mc:AlternateContent>
      </w:r>
    </w:p>
    <w:tbl>
      <w:tblPr>
        <w:tblStyle w:val="TableGrid"/>
        <w:tblW w:w="14596" w:type="dxa"/>
        <w:tblInd w:w="-34" w:type="dxa"/>
        <w:tblLook w:val="04A0" w:firstRow="1" w:lastRow="0" w:firstColumn="1" w:lastColumn="0" w:noHBand="0" w:noVBand="1"/>
      </w:tblPr>
      <w:tblGrid>
        <w:gridCol w:w="747"/>
        <w:gridCol w:w="2729"/>
        <w:gridCol w:w="1143"/>
        <w:gridCol w:w="1270"/>
        <w:gridCol w:w="2036"/>
        <w:gridCol w:w="1178"/>
        <w:gridCol w:w="2425"/>
        <w:gridCol w:w="1964"/>
        <w:gridCol w:w="1104"/>
      </w:tblGrid>
      <w:tr w:rsidR="009D6183" w:rsidRPr="00AE6C1E" w14:paraId="17CE351E" w14:textId="77777777" w:rsidTr="00DD1D92">
        <w:trPr>
          <w:tblHeader/>
        </w:trPr>
        <w:tc>
          <w:tcPr>
            <w:tcW w:w="747" w:type="dxa"/>
            <w:vAlign w:val="center"/>
          </w:tcPr>
          <w:p w14:paraId="5BE9550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TT</w:t>
            </w:r>
          </w:p>
        </w:tc>
        <w:tc>
          <w:tcPr>
            <w:tcW w:w="2647" w:type="dxa"/>
            <w:vAlign w:val="center"/>
          </w:tcPr>
          <w:p w14:paraId="216F4037"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Tên nhiệm vụ</w:t>
            </w:r>
          </w:p>
        </w:tc>
        <w:tc>
          <w:tcPr>
            <w:tcW w:w="1151" w:type="dxa"/>
            <w:vAlign w:val="center"/>
          </w:tcPr>
          <w:p w14:paraId="43FF359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Cơ quan chủ trì</w:t>
            </w:r>
          </w:p>
        </w:tc>
        <w:tc>
          <w:tcPr>
            <w:tcW w:w="1283" w:type="dxa"/>
            <w:vAlign w:val="center"/>
          </w:tcPr>
          <w:p w14:paraId="30B7401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Cơ quan phối hợp</w:t>
            </w:r>
          </w:p>
        </w:tc>
        <w:tc>
          <w:tcPr>
            <w:tcW w:w="2036" w:type="dxa"/>
            <w:vAlign w:val="center"/>
          </w:tcPr>
          <w:p w14:paraId="012182B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Kết quả</w:t>
            </w:r>
          </w:p>
        </w:tc>
        <w:tc>
          <w:tcPr>
            <w:tcW w:w="1185" w:type="dxa"/>
            <w:vAlign w:val="center"/>
          </w:tcPr>
          <w:p w14:paraId="7DA0D60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Thời gian</w:t>
            </w:r>
          </w:p>
          <w:p w14:paraId="1E40078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hoàn thành</w:t>
            </w:r>
          </w:p>
        </w:tc>
        <w:tc>
          <w:tcPr>
            <w:tcW w:w="2425" w:type="dxa"/>
            <w:vAlign w:val="center"/>
          </w:tcPr>
          <w:p w14:paraId="196D15B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Cơ sở đề xuất</w:t>
            </w:r>
          </w:p>
        </w:tc>
        <w:tc>
          <w:tcPr>
            <w:tcW w:w="2013" w:type="dxa"/>
            <w:vAlign w:val="center"/>
          </w:tcPr>
          <w:p w14:paraId="08E6E14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Kinh phí thực hiện</w:t>
            </w:r>
          </w:p>
        </w:tc>
        <w:tc>
          <w:tcPr>
            <w:tcW w:w="1109" w:type="dxa"/>
            <w:vAlign w:val="center"/>
          </w:tcPr>
          <w:p w14:paraId="1C5C30F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Nguồn kinh phí</w:t>
            </w:r>
          </w:p>
        </w:tc>
      </w:tr>
      <w:tr w:rsidR="009D6183" w:rsidRPr="00AE6C1E" w14:paraId="5061287F" w14:textId="77777777" w:rsidTr="00DD1D92">
        <w:tc>
          <w:tcPr>
            <w:tcW w:w="747" w:type="dxa"/>
            <w:vAlign w:val="center"/>
          </w:tcPr>
          <w:p w14:paraId="5CD86FC7"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b/>
                <w:bCs/>
                <w:color w:val="000000" w:themeColor="text1"/>
                <w:sz w:val="28"/>
                <w:szCs w:val="28"/>
                <w:lang w:val="nb-NO"/>
              </w:rPr>
              <w:t>I</w:t>
            </w:r>
          </w:p>
        </w:tc>
        <w:tc>
          <w:tcPr>
            <w:tcW w:w="13849" w:type="dxa"/>
            <w:gridSpan w:val="8"/>
            <w:vAlign w:val="center"/>
          </w:tcPr>
          <w:p w14:paraId="764501C0"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b/>
                <w:color w:val="000000" w:themeColor="text1"/>
                <w:sz w:val="28"/>
                <w:szCs w:val="28"/>
                <w:lang w:val="da-DK"/>
              </w:rPr>
              <w:t>Nâng cao nhận thức, đổi mới tư duy và hành động, xác định quyết tâm chính trị mạnh mẽ để đột phá phát triển giáo dục và đào tạo</w:t>
            </w:r>
          </w:p>
        </w:tc>
      </w:tr>
      <w:tr w:rsidR="009D6183" w:rsidRPr="00AE6C1E" w14:paraId="45A92107" w14:textId="77777777" w:rsidTr="00DD1D92">
        <w:tc>
          <w:tcPr>
            <w:tcW w:w="747" w:type="dxa"/>
            <w:vAlign w:val="center"/>
          </w:tcPr>
          <w:p w14:paraId="3A5B72D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w:t>
            </w:r>
          </w:p>
        </w:tc>
        <w:tc>
          <w:tcPr>
            <w:tcW w:w="2647" w:type="dxa"/>
            <w:vAlign w:val="center"/>
          </w:tcPr>
          <w:p w14:paraId="61509E3B"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Xây dựng, ban hành và triển khai Kế hoạch tuyên truyền thường xuyên, sâu rộng về nội dung Nghị quyết số 71-NQ/TW theo hướng đa dạng hóa các hình thức, cụ thể hóa nội dung tuyên truyền</w:t>
            </w:r>
          </w:p>
        </w:tc>
        <w:tc>
          <w:tcPr>
            <w:tcW w:w="1151" w:type="dxa"/>
            <w:vAlign w:val="center"/>
          </w:tcPr>
          <w:p w14:paraId="6CD3234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highlight w:val="yellow"/>
                <w:lang w:val="nb-NO"/>
              </w:rPr>
            </w:pPr>
            <w:r w:rsidRPr="00AE6C1E">
              <w:rPr>
                <w:rFonts w:ascii="Times New Roman" w:eastAsia="Times New Roman" w:hAnsi="Times New Roman"/>
                <w:color w:val="000000" w:themeColor="text1"/>
                <w:sz w:val="28"/>
                <w:szCs w:val="28"/>
                <w:lang w:val="nb-NO"/>
              </w:rPr>
              <w:t>Sở Giáo dục và Đào tạo</w:t>
            </w:r>
          </w:p>
        </w:tc>
        <w:tc>
          <w:tcPr>
            <w:tcW w:w="1283" w:type="dxa"/>
            <w:vAlign w:val="center"/>
          </w:tcPr>
          <w:p w14:paraId="7AFC9568"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Các Sở, ban, ngành, cơ quan, đơn vị liên quan</w:t>
            </w:r>
          </w:p>
        </w:tc>
        <w:tc>
          <w:tcPr>
            <w:tcW w:w="2036" w:type="dxa"/>
            <w:vAlign w:val="center"/>
          </w:tcPr>
          <w:p w14:paraId="46FCAF7E"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Kế hoạch của UBND thành phố</w:t>
            </w:r>
          </w:p>
        </w:tc>
        <w:tc>
          <w:tcPr>
            <w:tcW w:w="1185" w:type="dxa"/>
            <w:vAlign w:val="center"/>
          </w:tcPr>
          <w:p w14:paraId="66E54039" w14:textId="743E57E5" w:rsidR="00DD1D92" w:rsidRPr="00AE6C1E" w:rsidRDefault="00DD1D92" w:rsidP="00306307">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Năm 202</w:t>
            </w:r>
            <w:r w:rsidR="00E51D7A" w:rsidRPr="00AE6C1E">
              <w:rPr>
                <w:rFonts w:ascii="Times New Roman" w:eastAsia="Times New Roman" w:hAnsi="Times New Roman"/>
                <w:color w:val="000000" w:themeColor="text1"/>
                <w:sz w:val="28"/>
                <w:szCs w:val="28"/>
                <w:lang w:val="nb-NO"/>
              </w:rPr>
              <w:t>6</w:t>
            </w:r>
          </w:p>
        </w:tc>
        <w:tc>
          <w:tcPr>
            <w:tcW w:w="2425" w:type="dxa"/>
            <w:vAlign w:val="center"/>
          </w:tcPr>
          <w:p w14:paraId="03DDC78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6E3CC422" w14:textId="5D5F4E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highlight w:val="yellow"/>
                <w:lang w:val="nb-NO"/>
              </w:rPr>
            </w:pPr>
          </w:p>
        </w:tc>
        <w:tc>
          <w:tcPr>
            <w:tcW w:w="1109" w:type="dxa"/>
            <w:vAlign w:val="center"/>
          </w:tcPr>
          <w:p w14:paraId="2C3D45BD"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3C04CF0D" w14:textId="77777777" w:rsidTr="00DD1D92">
        <w:tc>
          <w:tcPr>
            <w:tcW w:w="747" w:type="dxa"/>
            <w:vAlign w:val="center"/>
          </w:tcPr>
          <w:p w14:paraId="0464DA5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b/>
                <w:bCs/>
                <w:color w:val="000000" w:themeColor="text1"/>
                <w:sz w:val="28"/>
                <w:szCs w:val="28"/>
                <w:lang w:val="nb-NO"/>
              </w:rPr>
              <w:t>II</w:t>
            </w:r>
          </w:p>
        </w:tc>
        <w:tc>
          <w:tcPr>
            <w:tcW w:w="8302" w:type="dxa"/>
            <w:gridSpan w:val="5"/>
            <w:vAlign w:val="center"/>
          </w:tcPr>
          <w:p w14:paraId="2C1827EC"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da-DK"/>
              </w:rPr>
              <w:t>Đổi mới mạnh mẽ thể chế, tạo cơ chế, chính sách đặc thù, vượt trội để phát triển giáo dục và đào tạo</w:t>
            </w:r>
          </w:p>
        </w:tc>
        <w:tc>
          <w:tcPr>
            <w:tcW w:w="2425" w:type="dxa"/>
            <w:vAlign w:val="center"/>
          </w:tcPr>
          <w:p w14:paraId="35C0620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2013" w:type="dxa"/>
            <w:vAlign w:val="center"/>
          </w:tcPr>
          <w:p w14:paraId="307E53F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7968940E"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784C3111" w14:textId="77777777" w:rsidTr="00DD1D92">
        <w:tc>
          <w:tcPr>
            <w:tcW w:w="747" w:type="dxa"/>
            <w:vAlign w:val="center"/>
          </w:tcPr>
          <w:p w14:paraId="1F880A3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w:t>
            </w:r>
          </w:p>
        </w:tc>
        <w:tc>
          <w:tcPr>
            <w:tcW w:w="2647" w:type="dxa"/>
            <w:vAlign w:val="center"/>
          </w:tcPr>
          <w:p w14:paraId="40FC369F"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Triển khai thực hiện các dự án Luật, dự án Luật sửa đổi, bổ sung một số điều, các văn bản quy định chi tiết, </w:t>
            </w:r>
            <w:r w:rsidRPr="00AE6C1E">
              <w:rPr>
                <w:rFonts w:ascii="Times New Roman" w:eastAsia="Times New Roman" w:hAnsi="Times New Roman"/>
                <w:color w:val="000000" w:themeColor="text1"/>
                <w:sz w:val="28"/>
                <w:szCs w:val="28"/>
                <w:lang w:val="nb-NO"/>
              </w:rPr>
              <w:lastRenderedPageBreak/>
              <w:t>các Nghị quyết, Nghị định hướng dẫn, quy định, các Đề án của Trung ương</w:t>
            </w:r>
          </w:p>
        </w:tc>
        <w:tc>
          <w:tcPr>
            <w:tcW w:w="1151" w:type="dxa"/>
            <w:vAlign w:val="center"/>
          </w:tcPr>
          <w:p w14:paraId="26C8416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Sở Giáo dục và Đào tạo</w:t>
            </w:r>
          </w:p>
        </w:tc>
        <w:tc>
          <w:tcPr>
            <w:tcW w:w="1283" w:type="dxa"/>
            <w:vAlign w:val="center"/>
          </w:tcPr>
          <w:p w14:paraId="6B82363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Các Sở, ban, ngành, cơ quan, </w:t>
            </w:r>
            <w:r w:rsidRPr="00AE6C1E">
              <w:rPr>
                <w:rFonts w:ascii="Times New Roman" w:eastAsia="Times New Roman" w:hAnsi="Times New Roman"/>
                <w:color w:val="000000" w:themeColor="text1"/>
                <w:sz w:val="28"/>
                <w:szCs w:val="28"/>
                <w:lang w:val="nb-NO"/>
              </w:rPr>
              <w:lastRenderedPageBreak/>
              <w:t>đơn vị liên quan</w:t>
            </w:r>
          </w:p>
        </w:tc>
        <w:tc>
          <w:tcPr>
            <w:tcW w:w="2036" w:type="dxa"/>
            <w:vAlign w:val="center"/>
          </w:tcPr>
          <w:p w14:paraId="7D6659A7"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Các văn bản triển khai thực hiện</w:t>
            </w:r>
          </w:p>
        </w:tc>
        <w:tc>
          <w:tcPr>
            <w:tcW w:w="1185" w:type="dxa"/>
            <w:vAlign w:val="center"/>
          </w:tcPr>
          <w:p w14:paraId="5A8A6A1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Thường xuyên</w:t>
            </w:r>
          </w:p>
        </w:tc>
        <w:tc>
          <w:tcPr>
            <w:tcW w:w="2425" w:type="dxa"/>
            <w:vAlign w:val="center"/>
          </w:tcPr>
          <w:p w14:paraId="0B15733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50F0C90F" w14:textId="2C520645"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405E2F5F"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4096642E" w14:textId="77777777" w:rsidTr="00DD1D92">
        <w:tc>
          <w:tcPr>
            <w:tcW w:w="747" w:type="dxa"/>
            <w:vAlign w:val="center"/>
          </w:tcPr>
          <w:p w14:paraId="1E03460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2</w:t>
            </w:r>
          </w:p>
        </w:tc>
        <w:tc>
          <w:tcPr>
            <w:tcW w:w="2647" w:type="dxa"/>
            <w:vAlign w:val="center"/>
          </w:tcPr>
          <w:p w14:paraId="7EA31159" w14:textId="086FF045"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Thực hiện </w:t>
            </w:r>
            <w:r w:rsidR="003C2F29" w:rsidRPr="003C2F29">
              <w:rPr>
                <w:rFonts w:ascii="Times New Roman" w:eastAsia="Times New Roman" w:hAnsi="Times New Roman"/>
                <w:noProof/>
                <w:color w:val="000000" w:themeColor="text1"/>
                <w:sz w:val="28"/>
                <w:szCs w:val="28"/>
                <w:lang w:val="nb-NO"/>
              </w:rPr>
              <w:t>Nghị quyết 248/2025/QH15</w:t>
            </w:r>
            <w:r w:rsidRPr="00AE6C1E">
              <w:rPr>
                <w:rFonts w:ascii="Times New Roman" w:eastAsia="Times New Roman" w:hAnsi="Times New Roman"/>
                <w:noProof/>
                <w:color w:val="000000" w:themeColor="text1"/>
                <w:sz w:val="28"/>
                <w:szCs w:val="28"/>
                <w:lang w:val="nb-NO"/>
              </w:rPr>
              <w:t xml:space="preserve"> của Quốc hội về một số cơ chế, chính sách đặc thù để thực hiện đột phá phát triển giáo dục và đào tạo</w:t>
            </w:r>
          </w:p>
        </w:tc>
        <w:tc>
          <w:tcPr>
            <w:tcW w:w="1151" w:type="dxa"/>
            <w:vAlign w:val="center"/>
          </w:tcPr>
          <w:p w14:paraId="50DD7F1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5C62581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43D990E4"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Kế hoạch của UBND thành phố</w:t>
            </w:r>
          </w:p>
        </w:tc>
        <w:tc>
          <w:tcPr>
            <w:tcW w:w="1185" w:type="dxa"/>
            <w:vAlign w:val="center"/>
          </w:tcPr>
          <w:p w14:paraId="0C985951" w14:textId="531C49C9"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Năm 202</w:t>
            </w:r>
            <w:r w:rsidR="00E51D7A" w:rsidRPr="00AE6C1E">
              <w:rPr>
                <w:rFonts w:ascii="Times New Roman" w:eastAsia="Times New Roman" w:hAnsi="Times New Roman"/>
                <w:noProof/>
                <w:color w:val="000000" w:themeColor="text1"/>
                <w:sz w:val="28"/>
                <w:szCs w:val="28"/>
              </w:rPr>
              <w:t>6</w:t>
            </w:r>
          </w:p>
        </w:tc>
        <w:tc>
          <w:tcPr>
            <w:tcW w:w="2425" w:type="dxa"/>
            <w:vAlign w:val="center"/>
          </w:tcPr>
          <w:p w14:paraId="4BA72DC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6793EB5B" w14:textId="61C75324"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30B8E783"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78D949C4" w14:textId="77777777" w:rsidTr="00DD1D92">
        <w:tc>
          <w:tcPr>
            <w:tcW w:w="747" w:type="dxa"/>
            <w:vAlign w:val="center"/>
          </w:tcPr>
          <w:p w14:paraId="648E1F8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3</w:t>
            </w:r>
          </w:p>
        </w:tc>
        <w:tc>
          <w:tcPr>
            <w:tcW w:w="2647" w:type="dxa"/>
            <w:vAlign w:val="center"/>
          </w:tcPr>
          <w:p w14:paraId="3B5BC686"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Triển khai Đề án phát triển đội ngũ nhà giáo và cán bộ quản lý cơ sở giáo dục nghề nghiệp giai đoạn 2026 - 2035.</w:t>
            </w:r>
          </w:p>
        </w:tc>
        <w:tc>
          <w:tcPr>
            <w:tcW w:w="1151" w:type="dxa"/>
            <w:vAlign w:val="center"/>
          </w:tcPr>
          <w:p w14:paraId="4ADBC5A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6C3AF36E"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2C99B9A6"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Kế hoạch của UBND thành phố</w:t>
            </w:r>
          </w:p>
        </w:tc>
        <w:tc>
          <w:tcPr>
            <w:tcW w:w="1185" w:type="dxa"/>
            <w:vAlign w:val="center"/>
          </w:tcPr>
          <w:p w14:paraId="2073E45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Năm 2027</w:t>
            </w:r>
          </w:p>
        </w:tc>
        <w:tc>
          <w:tcPr>
            <w:tcW w:w="2425" w:type="dxa"/>
            <w:vAlign w:val="center"/>
          </w:tcPr>
          <w:p w14:paraId="190C42B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066911AC" w14:textId="36CD7042"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07D7B221"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015636C7" w14:textId="77777777" w:rsidTr="00DD1D92">
        <w:tc>
          <w:tcPr>
            <w:tcW w:w="747" w:type="dxa"/>
            <w:vAlign w:val="center"/>
          </w:tcPr>
          <w:p w14:paraId="42EFE3B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4</w:t>
            </w:r>
          </w:p>
        </w:tc>
        <w:tc>
          <w:tcPr>
            <w:tcW w:w="2647" w:type="dxa"/>
            <w:vAlign w:val="center"/>
          </w:tcPr>
          <w:p w14:paraId="08005CC5"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Xây dựng </w:t>
            </w:r>
            <w:r w:rsidRPr="00AE6C1E">
              <w:rPr>
                <w:rFonts w:ascii="Times New Roman" w:eastAsia="Times New Roman" w:hAnsi="Times New Roman"/>
                <w:color w:val="000000" w:themeColor="text1"/>
                <w:sz w:val="28"/>
                <w:szCs w:val="28"/>
                <w:lang w:val="nl-NL"/>
              </w:rPr>
              <w:t>mô hình “Trường học Xã hội Chủ nghĩa”</w:t>
            </w:r>
          </w:p>
        </w:tc>
        <w:tc>
          <w:tcPr>
            <w:tcW w:w="1151" w:type="dxa"/>
            <w:vAlign w:val="center"/>
          </w:tcPr>
          <w:p w14:paraId="10F3B14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6FE3F39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1704ADB1" w14:textId="6B1A031C"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Đề án thành phần triển khai </w:t>
            </w:r>
            <w:r w:rsidR="00E51D7A" w:rsidRPr="00AE6C1E">
              <w:rPr>
                <w:rFonts w:ascii="Times New Roman" w:eastAsia="Times New Roman" w:hAnsi="Times New Roman"/>
                <w:noProof/>
                <w:color w:val="000000" w:themeColor="text1"/>
                <w:sz w:val="28"/>
                <w:szCs w:val="28"/>
                <w:lang w:val="nb-NO"/>
              </w:rPr>
              <w:t>Đề án Xây dựng mô hình Chủ nghĩa xã hội gắn với con người Xã hội chủ nghĩa tại thành phố Hải Phòng</w:t>
            </w:r>
          </w:p>
        </w:tc>
        <w:tc>
          <w:tcPr>
            <w:tcW w:w="1185" w:type="dxa"/>
            <w:vAlign w:val="center"/>
          </w:tcPr>
          <w:p w14:paraId="29881DDE"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Năm 2026</w:t>
            </w:r>
          </w:p>
        </w:tc>
        <w:tc>
          <w:tcPr>
            <w:tcW w:w="2425" w:type="dxa"/>
            <w:vAlign w:val="center"/>
          </w:tcPr>
          <w:p w14:paraId="65EE9AD3" w14:textId="1F4981E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color w:val="000000" w:themeColor="text1"/>
                <w:sz w:val="28"/>
                <w:szCs w:val="28"/>
                <w:lang w:val="nb-NO"/>
              </w:rPr>
              <w:t>Chương trình hành động số 05-Ctr/TU ngày 06/11/2025</w:t>
            </w:r>
            <w:r w:rsidR="000378A7">
              <w:rPr>
                <w:rFonts w:ascii="Times New Roman" w:eastAsia="Times New Roman" w:hAnsi="Times New Roman"/>
                <w:color w:val="000000" w:themeColor="text1"/>
                <w:sz w:val="28"/>
                <w:szCs w:val="28"/>
                <w:lang w:val="nb-NO"/>
              </w:rPr>
              <w:t>; Nghị quyết số 05-NQ/TU này 14/01/2026</w:t>
            </w:r>
          </w:p>
        </w:tc>
        <w:tc>
          <w:tcPr>
            <w:tcW w:w="2013" w:type="dxa"/>
            <w:vAlign w:val="center"/>
          </w:tcPr>
          <w:p w14:paraId="0DB66DF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251,68 tỷ đồng</w:t>
            </w:r>
          </w:p>
        </w:tc>
        <w:tc>
          <w:tcPr>
            <w:tcW w:w="1109" w:type="dxa"/>
            <w:vAlign w:val="center"/>
          </w:tcPr>
          <w:p w14:paraId="2AA46F7F"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DD0154">
              <w:rPr>
                <w:rFonts w:ascii="Times New Roman" w:eastAsia="Times New Roman" w:hAnsi="Times New Roman"/>
                <w:color w:val="000000" w:themeColor="text1"/>
                <w:sz w:val="28"/>
                <w:szCs w:val="28"/>
                <w:lang w:val="nb-NO"/>
              </w:rPr>
              <w:t>NSNN</w:t>
            </w:r>
          </w:p>
        </w:tc>
      </w:tr>
      <w:tr w:rsidR="009D6183" w:rsidRPr="00AE6C1E" w14:paraId="18B94765" w14:textId="77777777" w:rsidTr="00DD1D92">
        <w:tc>
          <w:tcPr>
            <w:tcW w:w="747" w:type="dxa"/>
            <w:vAlign w:val="center"/>
          </w:tcPr>
          <w:p w14:paraId="6380296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III</w:t>
            </w:r>
          </w:p>
        </w:tc>
        <w:tc>
          <w:tcPr>
            <w:tcW w:w="8302" w:type="dxa"/>
            <w:gridSpan w:val="5"/>
            <w:vAlign w:val="center"/>
          </w:tcPr>
          <w:p w14:paraId="46C0A48A"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da-DK"/>
              </w:rPr>
              <w:t>Tăng cường giáo dục toàn diện đức, trí, thể, mỹ và hình thành hệ giá trị con người Hải Phòng Xã hội chủ nghĩa</w:t>
            </w:r>
          </w:p>
        </w:tc>
        <w:tc>
          <w:tcPr>
            <w:tcW w:w="2425" w:type="dxa"/>
          </w:tcPr>
          <w:p w14:paraId="677524D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c>
          <w:tcPr>
            <w:tcW w:w="2013" w:type="dxa"/>
            <w:vAlign w:val="center"/>
          </w:tcPr>
          <w:p w14:paraId="141221D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c>
          <w:tcPr>
            <w:tcW w:w="1109" w:type="dxa"/>
            <w:vAlign w:val="center"/>
          </w:tcPr>
          <w:p w14:paraId="16AA277B"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r>
      <w:tr w:rsidR="009D6183" w:rsidRPr="00AE6C1E" w14:paraId="4068ED8D" w14:textId="77777777" w:rsidTr="00DD1D92">
        <w:tc>
          <w:tcPr>
            <w:tcW w:w="747" w:type="dxa"/>
            <w:vAlign w:val="center"/>
          </w:tcPr>
          <w:p w14:paraId="16F49987"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w:t>
            </w:r>
          </w:p>
        </w:tc>
        <w:tc>
          <w:tcPr>
            <w:tcW w:w="2647" w:type="dxa"/>
            <w:vAlign w:val="center"/>
          </w:tcPr>
          <w:p w14:paraId="40B28D7C"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Triển khai các quy định để nâng cao dinh dưỡng học đường và phát triển giáo dục thể chất trong các cơ sở giáo dục</w:t>
            </w:r>
          </w:p>
        </w:tc>
        <w:tc>
          <w:tcPr>
            <w:tcW w:w="1151" w:type="dxa"/>
            <w:vAlign w:val="center"/>
          </w:tcPr>
          <w:p w14:paraId="1CEAA5C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70E704C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Y tế, các Sở, ngành, cơ quan, đơn vị thành phố; các xã, phường, đặc khu</w:t>
            </w:r>
          </w:p>
        </w:tc>
        <w:tc>
          <w:tcPr>
            <w:tcW w:w="2036" w:type="dxa"/>
            <w:vAlign w:val="center"/>
          </w:tcPr>
          <w:p w14:paraId="69AE602A"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Văn bản triển khai</w:t>
            </w:r>
          </w:p>
        </w:tc>
        <w:tc>
          <w:tcPr>
            <w:tcW w:w="1185" w:type="dxa"/>
            <w:vAlign w:val="center"/>
          </w:tcPr>
          <w:p w14:paraId="61AC156E"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Năm 2026</w:t>
            </w:r>
          </w:p>
        </w:tc>
        <w:tc>
          <w:tcPr>
            <w:tcW w:w="2425" w:type="dxa"/>
            <w:vAlign w:val="center"/>
          </w:tcPr>
          <w:p w14:paraId="21BF059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b-NO"/>
              </w:rPr>
              <w:t>Thông tư liên tịch 13/2016/TTLT-BYTBGDĐT về công tác y tế trường học</w:t>
            </w:r>
          </w:p>
        </w:tc>
        <w:tc>
          <w:tcPr>
            <w:tcW w:w="2013" w:type="dxa"/>
            <w:vAlign w:val="center"/>
          </w:tcPr>
          <w:p w14:paraId="38452EAB" w14:textId="02586833" w:rsidR="00DD1D92" w:rsidRPr="00AE6C1E" w:rsidRDefault="00DD1D92" w:rsidP="00DD1D92">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b-NO"/>
              </w:rPr>
            </w:pPr>
          </w:p>
        </w:tc>
        <w:tc>
          <w:tcPr>
            <w:tcW w:w="1109" w:type="dxa"/>
            <w:vAlign w:val="center"/>
          </w:tcPr>
          <w:p w14:paraId="511C294A" w14:textId="77777777" w:rsidR="00DD1D92" w:rsidRPr="00DD0154" w:rsidRDefault="00DD1D92" w:rsidP="00DD1D92">
            <w:pPr>
              <w:tabs>
                <w:tab w:val="left" w:pos="3351"/>
              </w:tabs>
              <w:autoSpaceDE w:val="0"/>
              <w:autoSpaceDN w:val="0"/>
              <w:adjustRightInd w:val="0"/>
              <w:spacing w:after="0" w:line="240" w:lineRule="auto"/>
              <w:jc w:val="center"/>
              <w:rPr>
                <w:rFonts w:ascii="Times New Roman" w:hAnsi="Times New Roman"/>
                <w:color w:val="000000" w:themeColor="text1"/>
                <w:sz w:val="28"/>
                <w:szCs w:val="28"/>
                <w:lang w:val="nb-NO"/>
              </w:rPr>
            </w:pPr>
          </w:p>
        </w:tc>
      </w:tr>
      <w:tr w:rsidR="009D6183" w:rsidRPr="00AE6C1E" w14:paraId="57CECB77" w14:textId="77777777" w:rsidTr="00DD1D92">
        <w:tc>
          <w:tcPr>
            <w:tcW w:w="747" w:type="dxa"/>
            <w:vAlign w:val="center"/>
          </w:tcPr>
          <w:p w14:paraId="146E02C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2</w:t>
            </w:r>
          </w:p>
        </w:tc>
        <w:tc>
          <w:tcPr>
            <w:tcW w:w="2647" w:type="dxa"/>
            <w:vAlign w:val="center"/>
          </w:tcPr>
          <w:p w14:paraId="5B6C795B"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Triển khai Đề án đổi mới công tác giáo dục thể chất và thể thao trường học giai đoạn 2026-2030, tầm nhìn đến năm 2045</w:t>
            </w:r>
          </w:p>
        </w:tc>
        <w:tc>
          <w:tcPr>
            <w:tcW w:w="1151" w:type="dxa"/>
            <w:vAlign w:val="center"/>
          </w:tcPr>
          <w:p w14:paraId="6B7890B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0B53C11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Y tế, các Sở, ngành, cơ quan, đơn vị thành phố; các xã, phường, đặc khu</w:t>
            </w:r>
          </w:p>
        </w:tc>
        <w:tc>
          <w:tcPr>
            <w:tcW w:w="2036" w:type="dxa"/>
            <w:vAlign w:val="center"/>
          </w:tcPr>
          <w:p w14:paraId="2722C999"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Kế hoạch của UBND thành phố</w:t>
            </w:r>
          </w:p>
        </w:tc>
        <w:tc>
          <w:tcPr>
            <w:tcW w:w="1185" w:type="dxa"/>
            <w:vAlign w:val="center"/>
          </w:tcPr>
          <w:p w14:paraId="7C9CC84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Năm 2026</w:t>
            </w:r>
          </w:p>
        </w:tc>
        <w:tc>
          <w:tcPr>
            <w:tcW w:w="2425" w:type="dxa"/>
            <w:vAlign w:val="center"/>
          </w:tcPr>
          <w:p w14:paraId="25BD040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5F5009C2" w14:textId="14A2264D"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1C933E6E"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661D3D94" w14:textId="77777777" w:rsidTr="00DD1D92">
        <w:tc>
          <w:tcPr>
            <w:tcW w:w="747" w:type="dxa"/>
            <w:vAlign w:val="center"/>
          </w:tcPr>
          <w:p w14:paraId="33607557"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3</w:t>
            </w:r>
          </w:p>
        </w:tc>
        <w:tc>
          <w:tcPr>
            <w:tcW w:w="2647" w:type="dxa"/>
            <w:vAlign w:val="center"/>
          </w:tcPr>
          <w:p w14:paraId="16824DAB"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Phát triển thể dục, thể thao thành phố Hải Phòng đến năm 2030, định hướng đến năm 2045</w:t>
            </w:r>
          </w:p>
        </w:tc>
        <w:tc>
          <w:tcPr>
            <w:tcW w:w="1151" w:type="dxa"/>
            <w:vAlign w:val="center"/>
          </w:tcPr>
          <w:p w14:paraId="1FEA6267"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Văn hoá, Thể thao và Du lịch</w:t>
            </w:r>
          </w:p>
        </w:tc>
        <w:tc>
          <w:tcPr>
            <w:tcW w:w="1283" w:type="dxa"/>
            <w:vAlign w:val="center"/>
          </w:tcPr>
          <w:p w14:paraId="7DCDD59E"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5C89042F" w14:textId="77777777" w:rsidR="00DD1D92" w:rsidRPr="00AE6C1E" w:rsidRDefault="00DD1D92" w:rsidP="00DD1D92">
            <w:pPr>
              <w:spacing w:after="0" w:line="240" w:lineRule="auto"/>
              <w:jc w:val="both"/>
              <w:rPr>
                <w:rFonts w:ascii="Times New Roman" w:hAnsi="Times New Roman"/>
                <w:i/>
                <w:color w:val="000000" w:themeColor="text1"/>
                <w:sz w:val="24"/>
                <w:szCs w:val="24"/>
                <w:lang w:val="nb-NO"/>
              </w:rPr>
            </w:pPr>
            <w:r w:rsidRPr="00AE6C1E">
              <w:rPr>
                <w:rFonts w:ascii="Times New Roman" w:hAnsi="Times New Roman"/>
                <w:color w:val="000000" w:themeColor="text1"/>
                <w:sz w:val="28"/>
                <w:szCs w:val="28"/>
                <w:lang w:val="nb-NO"/>
              </w:rPr>
              <w:t>Nghị quyết</w:t>
            </w:r>
            <w:r w:rsidRPr="00AE6C1E">
              <w:rPr>
                <w:rFonts w:ascii="Times New Roman" w:hAnsi="Times New Roman"/>
                <w:i/>
                <w:color w:val="000000" w:themeColor="text1"/>
                <w:sz w:val="28"/>
                <w:szCs w:val="28"/>
                <w:lang w:val="nb-NO"/>
              </w:rPr>
              <w:t xml:space="preserve"> </w:t>
            </w:r>
            <w:r w:rsidRPr="00AE6C1E">
              <w:rPr>
                <w:rFonts w:ascii="Times New Roman" w:hAnsi="Times New Roman"/>
                <w:iCs/>
                <w:color w:val="000000" w:themeColor="text1"/>
                <w:sz w:val="28"/>
                <w:szCs w:val="28"/>
                <w:lang w:val="nb-NO"/>
              </w:rPr>
              <w:t>“Phát triển thể dục thể thao thành phố đến năm 2030, định hướng đến năm 2045”</w:t>
            </w:r>
          </w:p>
        </w:tc>
        <w:tc>
          <w:tcPr>
            <w:tcW w:w="1185" w:type="dxa"/>
            <w:vAlign w:val="center"/>
          </w:tcPr>
          <w:p w14:paraId="0F726D9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Năm 2026</w:t>
            </w:r>
          </w:p>
        </w:tc>
        <w:tc>
          <w:tcPr>
            <w:tcW w:w="2425" w:type="dxa"/>
            <w:vAlign w:val="center"/>
          </w:tcPr>
          <w:p w14:paraId="33E336F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Align w:val="center"/>
          </w:tcPr>
          <w:p w14:paraId="2EC1486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48044022"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0FD63CDF" w14:textId="77777777" w:rsidTr="00DD1D92">
        <w:tc>
          <w:tcPr>
            <w:tcW w:w="747" w:type="dxa"/>
            <w:vAlign w:val="center"/>
          </w:tcPr>
          <w:p w14:paraId="0AD03FD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w:t>
            </w:r>
          </w:p>
        </w:tc>
        <w:tc>
          <w:tcPr>
            <w:tcW w:w="2647" w:type="dxa"/>
            <w:vAlign w:val="center"/>
          </w:tcPr>
          <w:p w14:paraId="722D01B9"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Aptos" w:hAnsi="Times New Roman"/>
                <w:noProof/>
                <w:color w:val="000000" w:themeColor="text1"/>
                <w:kern w:val="2"/>
                <w:sz w:val="28"/>
                <w:szCs w:val="28"/>
                <w:lang w:val="nb-NO"/>
                <w14:ligatures w14:val="standardContextual"/>
              </w:rPr>
              <w:t>Xây dựng và triển khai Đề án Hệ giá trị văn hoá, hệ giá trị con người Hải Phòng</w:t>
            </w:r>
          </w:p>
        </w:tc>
        <w:tc>
          <w:tcPr>
            <w:tcW w:w="1151" w:type="dxa"/>
            <w:vAlign w:val="center"/>
          </w:tcPr>
          <w:p w14:paraId="43A81D6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Aptos" w:hAnsi="Times New Roman"/>
                <w:noProof/>
                <w:color w:val="000000" w:themeColor="text1"/>
                <w:kern w:val="2"/>
                <w:sz w:val="28"/>
                <w:szCs w:val="28"/>
                <w:lang w:val="nb-NO"/>
                <w14:ligatures w14:val="standardContextual"/>
              </w:rPr>
              <w:t xml:space="preserve">Sở Văn hoá, Thể </w:t>
            </w:r>
            <w:r w:rsidRPr="00AE6C1E">
              <w:rPr>
                <w:rFonts w:ascii="Times New Roman" w:eastAsia="Aptos" w:hAnsi="Times New Roman"/>
                <w:noProof/>
                <w:color w:val="000000" w:themeColor="text1"/>
                <w:kern w:val="2"/>
                <w:sz w:val="28"/>
                <w:szCs w:val="28"/>
                <w:lang w:val="nb-NO"/>
                <w14:ligatures w14:val="standardContextual"/>
              </w:rPr>
              <w:lastRenderedPageBreak/>
              <w:t>thao và Du lịch</w:t>
            </w:r>
          </w:p>
        </w:tc>
        <w:tc>
          <w:tcPr>
            <w:tcW w:w="1283" w:type="dxa"/>
            <w:vAlign w:val="center"/>
          </w:tcPr>
          <w:p w14:paraId="237BDFC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Aptos" w:hAnsi="Times New Roman"/>
                <w:noProof/>
                <w:color w:val="000000" w:themeColor="text1"/>
                <w:kern w:val="2"/>
                <w:sz w:val="28"/>
                <w:szCs w:val="28"/>
                <w:lang w:val="nb-NO"/>
                <w14:ligatures w14:val="standardContextual"/>
              </w:rPr>
              <w:lastRenderedPageBreak/>
              <w:t>Các Sở, ngành,  đơn vị liên quan</w:t>
            </w:r>
          </w:p>
        </w:tc>
        <w:tc>
          <w:tcPr>
            <w:tcW w:w="2036" w:type="dxa"/>
            <w:vAlign w:val="center"/>
          </w:tcPr>
          <w:p w14:paraId="62452225"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l-NL"/>
              </w:rPr>
            </w:pPr>
            <w:r w:rsidRPr="00AE6C1E">
              <w:rPr>
                <w:rFonts w:ascii="Times New Roman" w:eastAsia="Aptos" w:hAnsi="Times New Roman"/>
                <w:noProof/>
                <w:color w:val="000000" w:themeColor="text1"/>
                <w:kern w:val="2"/>
                <w:sz w:val="28"/>
                <w:szCs w:val="28"/>
                <w14:ligatures w14:val="standardContextual"/>
              </w:rPr>
              <w:t>Đề án</w:t>
            </w:r>
          </w:p>
        </w:tc>
        <w:tc>
          <w:tcPr>
            <w:tcW w:w="1185" w:type="dxa"/>
            <w:vAlign w:val="center"/>
          </w:tcPr>
          <w:p w14:paraId="113BD68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Aptos" w:hAnsi="Times New Roman"/>
                <w:noProof/>
                <w:color w:val="000000" w:themeColor="text1"/>
                <w:kern w:val="2"/>
                <w:sz w:val="28"/>
                <w:szCs w:val="28"/>
                <w14:ligatures w14:val="standardContextual"/>
              </w:rPr>
              <w:t>Năm 2026</w:t>
            </w:r>
          </w:p>
        </w:tc>
        <w:tc>
          <w:tcPr>
            <w:tcW w:w="2425" w:type="dxa"/>
            <w:vAlign w:val="center"/>
          </w:tcPr>
          <w:p w14:paraId="3FA116B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Aptos" w:hAnsi="Times New Roman"/>
                <w:noProof/>
                <w:color w:val="000000" w:themeColor="text1"/>
                <w:kern w:val="2"/>
                <w:sz w:val="28"/>
                <w:szCs w:val="28"/>
                <w:lang w:val="nb-NO"/>
                <w14:ligatures w14:val="standardContextual"/>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Align w:val="center"/>
          </w:tcPr>
          <w:p w14:paraId="21F21E8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608956DD"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27A3DF46" w14:textId="77777777" w:rsidTr="00DD1D92">
        <w:tc>
          <w:tcPr>
            <w:tcW w:w="747" w:type="dxa"/>
            <w:vAlign w:val="center"/>
          </w:tcPr>
          <w:p w14:paraId="28E9EFA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lastRenderedPageBreak/>
              <w:t>IV</w:t>
            </w:r>
          </w:p>
        </w:tc>
        <w:tc>
          <w:tcPr>
            <w:tcW w:w="8302" w:type="dxa"/>
            <w:gridSpan w:val="5"/>
            <w:vAlign w:val="center"/>
          </w:tcPr>
          <w:p w14:paraId="319BE629"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da-DK"/>
              </w:rPr>
              <w:t>Chuyển đổi số toàn diện, phổ cập và ứng dụng mạnh mẽ công nghệ số, trí tuệ nhân tạo trong giáo dục và đào tạo</w:t>
            </w:r>
          </w:p>
        </w:tc>
        <w:tc>
          <w:tcPr>
            <w:tcW w:w="2425" w:type="dxa"/>
          </w:tcPr>
          <w:p w14:paraId="44D97C7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c>
          <w:tcPr>
            <w:tcW w:w="2013" w:type="dxa"/>
            <w:vAlign w:val="center"/>
          </w:tcPr>
          <w:p w14:paraId="6689160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c>
          <w:tcPr>
            <w:tcW w:w="1109" w:type="dxa"/>
            <w:vAlign w:val="center"/>
          </w:tcPr>
          <w:p w14:paraId="341F1636"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r>
      <w:tr w:rsidR="009D6183" w:rsidRPr="00AE6C1E" w14:paraId="0593263D" w14:textId="77777777" w:rsidTr="00DD1D92">
        <w:tc>
          <w:tcPr>
            <w:tcW w:w="747" w:type="dxa"/>
            <w:vAlign w:val="center"/>
          </w:tcPr>
          <w:p w14:paraId="54B9491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w:t>
            </w:r>
          </w:p>
        </w:tc>
        <w:tc>
          <w:tcPr>
            <w:tcW w:w="2647" w:type="dxa"/>
            <w:vAlign w:val="center"/>
          </w:tcPr>
          <w:p w14:paraId="6336985A"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da-DK"/>
              </w:rPr>
              <w:t xml:space="preserve">Xây dựng </w:t>
            </w:r>
            <w:r w:rsidRPr="00AE6C1E">
              <w:rPr>
                <w:rFonts w:ascii="Times New Roman" w:eastAsia="Times New Roman" w:hAnsi="Times New Roman"/>
                <w:bCs/>
                <w:color w:val="000000" w:themeColor="text1"/>
                <w:sz w:val="28"/>
                <w:szCs w:val="28"/>
                <w:lang w:val="da-DK"/>
              </w:rPr>
              <w:t>dữ liệu ngành giáo dục</w:t>
            </w:r>
            <w:r w:rsidRPr="00AE6C1E">
              <w:rPr>
                <w:rFonts w:ascii="Times New Roman" w:eastAsia="Times New Roman" w:hAnsi="Times New Roman"/>
                <w:color w:val="000000" w:themeColor="text1"/>
                <w:sz w:val="28"/>
                <w:szCs w:val="28"/>
                <w:lang w:val="da-DK"/>
              </w:rPr>
              <w:t xml:space="preserve"> của thành phố gắn với Chiến lược dữ liệu quốc gia, phục vụ chuyển đổi số và triển khai nền tảng giáo dục số quốc gia có ứng dụng trí </w:t>
            </w:r>
            <w:r w:rsidRPr="00AE6C1E">
              <w:rPr>
                <w:rFonts w:ascii="Times New Roman" w:eastAsia="Times New Roman" w:hAnsi="Times New Roman"/>
                <w:bCs/>
                <w:color w:val="000000" w:themeColor="text1"/>
                <w:sz w:val="28"/>
                <w:szCs w:val="28"/>
                <w:lang w:val="da-DK"/>
              </w:rPr>
              <w:t>tuệ nhân tạo một cách phù hợp</w:t>
            </w:r>
            <w:r w:rsidRPr="00AE6C1E">
              <w:rPr>
                <w:rFonts w:ascii="Times New Roman" w:eastAsia="Times New Roman" w:hAnsi="Times New Roman"/>
                <w:color w:val="000000" w:themeColor="text1"/>
                <w:sz w:val="28"/>
                <w:szCs w:val="28"/>
                <w:lang w:val="nb-NO"/>
              </w:rPr>
              <w:t xml:space="preserve"> </w:t>
            </w:r>
          </w:p>
        </w:tc>
        <w:tc>
          <w:tcPr>
            <w:tcW w:w="1151" w:type="dxa"/>
            <w:vAlign w:val="center"/>
          </w:tcPr>
          <w:p w14:paraId="407FA517"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7BED288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Merge w:val="restart"/>
            <w:vAlign w:val="center"/>
          </w:tcPr>
          <w:p w14:paraId="54381C87"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Đề án Hệ sinh thái dữ liệu giáo dục số thành phố Hải Phòng giai đoạn 2025-2030, định hướng 2035</w:t>
            </w:r>
          </w:p>
        </w:tc>
        <w:tc>
          <w:tcPr>
            <w:tcW w:w="1185" w:type="dxa"/>
            <w:vMerge w:val="restart"/>
            <w:vAlign w:val="center"/>
          </w:tcPr>
          <w:p w14:paraId="07AB5976" w14:textId="1DD97351" w:rsidR="00DD1D92" w:rsidRPr="00AE6C1E" w:rsidRDefault="00D5789C" w:rsidP="00DD1D92">
            <w:pPr>
              <w:tabs>
                <w:tab w:val="left" w:pos="3351"/>
              </w:tabs>
              <w:autoSpaceDE w:val="0"/>
              <w:autoSpaceDN w:val="0"/>
              <w:adjustRightInd w:val="0"/>
              <w:spacing w:after="0" w:line="240" w:lineRule="auto"/>
              <w:jc w:val="both"/>
              <w:rPr>
                <w:rFonts w:ascii="Times New Roman" w:eastAsia="Times New Roman" w:hAnsi="Times New Roman"/>
                <w:bCs/>
                <w:color w:val="000000" w:themeColor="text1"/>
                <w:sz w:val="28"/>
                <w:szCs w:val="28"/>
                <w:lang w:val="nb-NO"/>
              </w:rPr>
            </w:pPr>
            <w:r>
              <w:rPr>
                <w:rFonts w:ascii="Times New Roman" w:eastAsia="Times New Roman" w:hAnsi="Times New Roman"/>
                <w:bCs/>
                <w:color w:val="000000" w:themeColor="text1"/>
                <w:sz w:val="28"/>
                <w:szCs w:val="28"/>
                <w:lang w:val="nb-NO"/>
              </w:rPr>
              <w:t>Quý II</w:t>
            </w:r>
            <w:r w:rsidR="00DD1D92" w:rsidRPr="00AE6C1E">
              <w:rPr>
                <w:rFonts w:ascii="Times New Roman" w:eastAsia="Times New Roman" w:hAnsi="Times New Roman"/>
                <w:bCs/>
                <w:color w:val="000000" w:themeColor="text1"/>
                <w:sz w:val="28"/>
                <w:szCs w:val="28"/>
                <w:lang w:val="nb-NO"/>
              </w:rPr>
              <w:t xml:space="preserve"> năm 202</w:t>
            </w:r>
            <w:r>
              <w:rPr>
                <w:rFonts w:ascii="Times New Roman" w:eastAsia="Times New Roman" w:hAnsi="Times New Roman"/>
                <w:bCs/>
                <w:color w:val="000000" w:themeColor="text1"/>
                <w:sz w:val="28"/>
                <w:szCs w:val="28"/>
                <w:lang w:val="nb-NO"/>
              </w:rPr>
              <w:t>6</w:t>
            </w:r>
          </w:p>
        </w:tc>
        <w:tc>
          <w:tcPr>
            <w:tcW w:w="2425" w:type="dxa"/>
            <w:vMerge w:val="restart"/>
            <w:vAlign w:val="center"/>
          </w:tcPr>
          <w:p w14:paraId="5393C55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Cs/>
                <w:color w:val="000000" w:themeColor="text1"/>
                <w:sz w:val="28"/>
                <w:szCs w:val="28"/>
                <w:lang w:val="nb-NO"/>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Merge w:val="restart"/>
            <w:vAlign w:val="center"/>
          </w:tcPr>
          <w:p w14:paraId="67070474" w14:textId="73693C8C" w:rsidR="00DD1D92" w:rsidRPr="00756D51" w:rsidRDefault="00E92BA5"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756D51">
              <w:rPr>
                <w:rFonts w:ascii="Times New Roman" w:eastAsia="Times New Roman" w:hAnsi="Times New Roman"/>
                <w:bCs/>
                <w:color w:val="000000" w:themeColor="text1"/>
                <w:sz w:val="28"/>
                <w:szCs w:val="28"/>
                <w:lang w:val="da-DK"/>
              </w:rPr>
              <w:t>250</w:t>
            </w:r>
            <w:r w:rsidR="00DD1D92" w:rsidRPr="00756D51">
              <w:rPr>
                <w:rFonts w:ascii="Times New Roman" w:eastAsia="Times New Roman" w:hAnsi="Times New Roman"/>
                <w:bCs/>
                <w:color w:val="000000" w:themeColor="text1"/>
                <w:sz w:val="28"/>
                <w:szCs w:val="28"/>
                <w:lang w:val="da-DK"/>
              </w:rPr>
              <w:t xml:space="preserve"> tỷ đồng</w:t>
            </w:r>
          </w:p>
        </w:tc>
        <w:tc>
          <w:tcPr>
            <w:tcW w:w="1109" w:type="dxa"/>
            <w:vMerge w:val="restart"/>
            <w:vAlign w:val="center"/>
          </w:tcPr>
          <w:p w14:paraId="1342D286"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DD0154">
              <w:rPr>
                <w:rFonts w:ascii="Times New Roman" w:eastAsia="Times New Roman" w:hAnsi="Times New Roman"/>
                <w:color w:val="000000" w:themeColor="text1"/>
                <w:sz w:val="28"/>
                <w:szCs w:val="28"/>
                <w:lang w:val="da-DK"/>
              </w:rPr>
              <w:t>NSNN; nguồn xã hội hóa</w:t>
            </w:r>
          </w:p>
        </w:tc>
      </w:tr>
      <w:tr w:rsidR="009D6183" w:rsidRPr="00AE6C1E" w14:paraId="74C28FE2" w14:textId="77777777" w:rsidTr="00DD1D92">
        <w:tc>
          <w:tcPr>
            <w:tcW w:w="747" w:type="dxa"/>
            <w:vAlign w:val="center"/>
          </w:tcPr>
          <w:p w14:paraId="792EB78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2</w:t>
            </w:r>
          </w:p>
        </w:tc>
        <w:tc>
          <w:tcPr>
            <w:tcW w:w="2647" w:type="dxa"/>
            <w:vAlign w:val="center"/>
          </w:tcPr>
          <w:p w14:paraId="104430FB"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Số hóa hồ sơ các cơ sở giáo dục</w:t>
            </w:r>
          </w:p>
        </w:tc>
        <w:tc>
          <w:tcPr>
            <w:tcW w:w="1151" w:type="dxa"/>
            <w:vAlign w:val="center"/>
          </w:tcPr>
          <w:p w14:paraId="2317CCC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6318901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Merge/>
            <w:vAlign w:val="center"/>
          </w:tcPr>
          <w:p w14:paraId="405D98DA"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p>
        </w:tc>
        <w:tc>
          <w:tcPr>
            <w:tcW w:w="1185" w:type="dxa"/>
            <w:vMerge/>
            <w:vAlign w:val="center"/>
          </w:tcPr>
          <w:p w14:paraId="61BDC7B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2425" w:type="dxa"/>
            <w:vMerge/>
          </w:tcPr>
          <w:p w14:paraId="48A4E17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2013" w:type="dxa"/>
            <w:vMerge/>
            <w:vAlign w:val="center"/>
          </w:tcPr>
          <w:p w14:paraId="7869C44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Merge/>
            <w:vAlign w:val="center"/>
          </w:tcPr>
          <w:p w14:paraId="0C9CC1C6"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0948BAFF" w14:textId="77777777" w:rsidTr="00DD1D92">
        <w:tc>
          <w:tcPr>
            <w:tcW w:w="747" w:type="dxa"/>
            <w:vAlign w:val="center"/>
          </w:tcPr>
          <w:p w14:paraId="6716D1D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3</w:t>
            </w:r>
          </w:p>
        </w:tc>
        <w:tc>
          <w:tcPr>
            <w:tcW w:w="2647" w:type="dxa"/>
            <w:vAlign w:val="center"/>
          </w:tcPr>
          <w:p w14:paraId="717C8E40"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Số hóa văn bằng tốt nghiệp</w:t>
            </w:r>
          </w:p>
        </w:tc>
        <w:tc>
          <w:tcPr>
            <w:tcW w:w="1151" w:type="dxa"/>
            <w:vAlign w:val="center"/>
          </w:tcPr>
          <w:p w14:paraId="526A1E17"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4C11477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Merge/>
            <w:vAlign w:val="center"/>
          </w:tcPr>
          <w:p w14:paraId="4DEFD51B"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p>
        </w:tc>
        <w:tc>
          <w:tcPr>
            <w:tcW w:w="1185" w:type="dxa"/>
            <w:vMerge/>
            <w:vAlign w:val="center"/>
          </w:tcPr>
          <w:p w14:paraId="04CF591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2425" w:type="dxa"/>
            <w:vMerge/>
          </w:tcPr>
          <w:p w14:paraId="2199402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2013" w:type="dxa"/>
            <w:vMerge/>
            <w:vAlign w:val="center"/>
          </w:tcPr>
          <w:p w14:paraId="0F3F545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c>
          <w:tcPr>
            <w:tcW w:w="1109" w:type="dxa"/>
            <w:vMerge/>
            <w:vAlign w:val="center"/>
          </w:tcPr>
          <w:p w14:paraId="0B925EBA"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p>
        </w:tc>
      </w:tr>
      <w:tr w:rsidR="009D6183" w:rsidRPr="00AE6C1E" w14:paraId="21749EEC" w14:textId="77777777" w:rsidTr="00DD1D92">
        <w:tc>
          <w:tcPr>
            <w:tcW w:w="747" w:type="dxa"/>
            <w:vAlign w:val="center"/>
          </w:tcPr>
          <w:p w14:paraId="463A8FA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w:t>
            </w:r>
          </w:p>
        </w:tc>
        <w:tc>
          <w:tcPr>
            <w:tcW w:w="2647" w:type="dxa"/>
            <w:vAlign w:val="center"/>
          </w:tcPr>
          <w:p w14:paraId="4FA67474"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Triển khai hệ thống thông tin giáo dục và nhân lực quốc gia, kết nối liên thông với hệ thống thông tin thị trường lao động, việc làm và tích hợp thông tin khoa học, công nghệ, đổi mới sáng tạo của các cơ sở giáo dục.</w:t>
            </w:r>
          </w:p>
        </w:tc>
        <w:tc>
          <w:tcPr>
            <w:tcW w:w="1151" w:type="dxa"/>
            <w:vAlign w:val="center"/>
          </w:tcPr>
          <w:p w14:paraId="3FCE5E1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Sở Giáo dục và Đào tạo</w:t>
            </w:r>
          </w:p>
        </w:tc>
        <w:tc>
          <w:tcPr>
            <w:tcW w:w="1283" w:type="dxa"/>
            <w:vAlign w:val="center"/>
          </w:tcPr>
          <w:p w14:paraId="6AFD151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da-DK"/>
              </w:rPr>
            </w:pPr>
            <w:r w:rsidRPr="00AE6C1E">
              <w:rPr>
                <w:rFonts w:ascii="Times New Roman" w:eastAsia="Times New Roman" w:hAnsi="Times New Roman"/>
                <w:noProof/>
                <w:color w:val="000000" w:themeColor="text1"/>
                <w:sz w:val="28"/>
                <w:szCs w:val="28"/>
                <w:lang w:val="da-DK"/>
              </w:rPr>
              <w:t>Sở, ngành, cơ quan, đơn vị thành phố; các xã, phường, đặc khu</w:t>
            </w:r>
          </w:p>
        </w:tc>
        <w:tc>
          <w:tcPr>
            <w:tcW w:w="2036" w:type="dxa"/>
            <w:vAlign w:val="center"/>
          </w:tcPr>
          <w:p w14:paraId="0A1EE0AF"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Hệ thống thông tin</w:t>
            </w:r>
          </w:p>
        </w:tc>
        <w:tc>
          <w:tcPr>
            <w:tcW w:w="1185" w:type="dxa"/>
            <w:vAlign w:val="center"/>
          </w:tcPr>
          <w:p w14:paraId="5D9E5E6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Cs/>
                <w:color w:val="000000" w:themeColor="text1"/>
                <w:sz w:val="28"/>
                <w:szCs w:val="28"/>
                <w:lang w:val="nb-NO"/>
              </w:rPr>
            </w:pPr>
            <w:r w:rsidRPr="00AE6C1E">
              <w:rPr>
                <w:rFonts w:ascii="Times New Roman" w:eastAsia="Times New Roman" w:hAnsi="Times New Roman"/>
                <w:bCs/>
                <w:color w:val="000000" w:themeColor="text1"/>
                <w:sz w:val="28"/>
                <w:szCs w:val="28"/>
                <w:lang w:val="nb-NO"/>
              </w:rPr>
              <w:t>Năm 2026</w:t>
            </w:r>
          </w:p>
        </w:tc>
        <w:tc>
          <w:tcPr>
            <w:tcW w:w="2425" w:type="dxa"/>
            <w:vAlign w:val="center"/>
          </w:tcPr>
          <w:p w14:paraId="1F999F6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Cs/>
                <w:color w:val="000000" w:themeColor="text1"/>
                <w:sz w:val="28"/>
                <w:szCs w:val="28"/>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63849BB6" w14:textId="0B612911"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715693E5"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232C61A7" w14:textId="77777777" w:rsidTr="00DD1D92">
        <w:tc>
          <w:tcPr>
            <w:tcW w:w="747" w:type="dxa"/>
            <w:vAlign w:val="center"/>
          </w:tcPr>
          <w:p w14:paraId="1201786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w:t>
            </w:r>
          </w:p>
        </w:tc>
        <w:tc>
          <w:tcPr>
            <w:tcW w:w="2647" w:type="dxa"/>
            <w:vAlign w:val="center"/>
          </w:tcPr>
          <w:p w14:paraId="5D752238"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da-DK"/>
              </w:rPr>
              <w:t xml:space="preserve">Triển khai Đề án khuyến khích, huy động các doanh nghiệp, cơ sở giáo dục </w:t>
            </w:r>
            <w:r w:rsidRPr="00AE6C1E">
              <w:rPr>
                <w:rFonts w:ascii="Times New Roman" w:eastAsia="Times New Roman" w:hAnsi="Times New Roman"/>
                <w:color w:val="000000" w:themeColor="text1"/>
                <w:sz w:val="28"/>
                <w:szCs w:val="28"/>
                <w:lang w:val="da-DK"/>
              </w:rPr>
              <w:lastRenderedPageBreak/>
              <w:t>đại học tham gia bồi dưỡng, đào tạo giáo viên, người học về năng lực số, trí tuệ nhân tạo giai đoạn 2026 - 2035.</w:t>
            </w:r>
          </w:p>
        </w:tc>
        <w:tc>
          <w:tcPr>
            <w:tcW w:w="1151" w:type="dxa"/>
            <w:vAlign w:val="center"/>
          </w:tcPr>
          <w:p w14:paraId="71AEA28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color w:val="000000" w:themeColor="text1"/>
                <w:sz w:val="28"/>
                <w:szCs w:val="28"/>
                <w:lang w:val="da-DK"/>
              </w:rPr>
              <w:lastRenderedPageBreak/>
              <w:t>Sở Giáo dục và Đào tạo</w:t>
            </w:r>
          </w:p>
        </w:tc>
        <w:tc>
          <w:tcPr>
            <w:tcW w:w="1283" w:type="dxa"/>
            <w:vAlign w:val="center"/>
          </w:tcPr>
          <w:p w14:paraId="539DC2E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Sở, ngành, cơ quan, đơn vị </w:t>
            </w:r>
            <w:r w:rsidRPr="00AE6C1E">
              <w:rPr>
                <w:rFonts w:ascii="Times New Roman" w:eastAsia="Times New Roman" w:hAnsi="Times New Roman"/>
                <w:noProof/>
                <w:color w:val="000000" w:themeColor="text1"/>
                <w:sz w:val="28"/>
                <w:szCs w:val="28"/>
                <w:lang w:val="nb-NO"/>
              </w:rPr>
              <w:lastRenderedPageBreak/>
              <w:t>thành phố; các xã, phường, đặc khu</w:t>
            </w:r>
          </w:p>
        </w:tc>
        <w:tc>
          <w:tcPr>
            <w:tcW w:w="2036" w:type="dxa"/>
            <w:vAlign w:val="center"/>
          </w:tcPr>
          <w:p w14:paraId="664AD1B0"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Văn bản triển khai</w:t>
            </w:r>
          </w:p>
        </w:tc>
        <w:tc>
          <w:tcPr>
            <w:tcW w:w="1185" w:type="dxa"/>
            <w:vAlign w:val="center"/>
          </w:tcPr>
          <w:p w14:paraId="5F5B288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Cs/>
                <w:color w:val="000000" w:themeColor="text1"/>
                <w:sz w:val="28"/>
                <w:szCs w:val="28"/>
                <w:lang w:val="nb-NO"/>
              </w:rPr>
              <w:t>Năm 2026</w:t>
            </w:r>
          </w:p>
        </w:tc>
        <w:tc>
          <w:tcPr>
            <w:tcW w:w="2425" w:type="dxa"/>
            <w:vAlign w:val="center"/>
          </w:tcPr>
          <w:p w14:paraId="472D8EF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Cs/>
                <w:color w:val="000000" w:themeColor="text1"/>
                <w:sz w:val="28"/>
                <w:szCs w:val="28"/>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39D36D9B" w14:textId="29713523"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7F20AA26"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24E549C4" w14:textId="77777777" w:rsidTr="00DD1D92">
        <w:tc>
          <w:tcPr>
            <w:tcW w:w="747" w:type="dxa"/>
            <w:vAlign w:val="center"/>
          </w:tcPr>
          <w:p w14:paraId="78AB023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6</w:t>
            </w:r>
          </w:p>
        </w:tc>
        <w:tc>
          <w:tcPr>
            <w:tcW w:w="2647" w:type="dxa"/>
            <w:vAlign w:val="center"/>
          </w:tcPr>
          <w:p w14:paraId="538184F9"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Triển khai Đề án chuyển đổi số trong giáo dục nghề nghiệp</w:t>
            </w:r>
          </w:p>
        </w:tc>
        <w:tc>
          <w:tcPr>
            <w:tcW w:w="1151" w:type="dxa"/>
            <w:vAlign w:val="center"/>
          </w:tcPr>
          <w:p w14:paraId="2AD721E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Sở Giáo dục và Đào tạo</w:t>
            </w:r>
          </w:p>
        </w:tc>
        <w:tc>
          <w:tcPr>
            <w:tcW w:w="1283" w:type="dxa"/>
            <w:vAlign w:val="center"/>
          </w:tcPr>
          <w:p w14:paraId="1A3C151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da-DK"/>
              </w:rPr>
            </w:pPr>
            <w:r w:rsidRPr="00AE6C1E">
              <w:rPr>
                <w:rFonts w:ascii="Times New Roman" w:eastAsia="Times New Roman" w:hAnsi="Times New Roman"/>
                <w:noProof/>
                <w:color w:val="000000" w:themeColor="text1"/>
                <w:sz w:val="28"/>
                <w:szCs w:val="28"/>
                <w:lang w:val="da-DK"/>
              </w:rPr>
              <w:t>Sở, ngành, cơ quan, đơn vị thành phố; các xã, phường, đặc khu</w:t>
            </w:r>
          </w:p>
        </w:tc>
        <w:tc>
          <w:tcPr>
            <w:tcW w:w="2036" w:type="dxa"/>
            <w:vAlign w:val="center"/>
          </w:tcPr>
          <w:p w14:paraId="0E014D4D"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nb-NO"/>
              </w:rPr>
              <w:t>Văn bản triển khai</w:t>
            </w:r>
          </w:p>
        </w:tc>
        <w:tc>
          <w:tcPr>
            <w:tcW w:w="1185" w:type="dxa"/>
            <w:vAlign w:val="center"/>
          </w:tcPr>
          <w:p w14:paraId="62FF3CD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da-DK"/>
              </w:rPr>
            </w:pPr>
            <w:r w:rsidRPr="00AE6C1E">
              <w:rPr>
                <w:rFonts w:ascii="Times New Roman" w:eastAsia="Times New Roman" w:hAnsi="Times New Roman"/>
                <w:bCs/>
                <w:color w:val="000000" w:themeColor="text1"/>
                <w:sz w:val="28"/>
                <w:szCs w:val="28"/>
                <w:lang w:val="nb-NO"/>
              </w:rPr>
              <w:t>Năm 2026</w:t>
            </w:r>
          </w:p>
        </w:tc>
        <w:tc>
          <w:tcPr>
            <w:tcW w:w="2425" w:type="dxa"/>
            <w:vAlign w:val="center"/>
          </w:tcPr>
          <w:p w14:paraId="74CD007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Cs/>
                <w:color w:val="000000" w:themeColor="text1"/>
                <w:sz w:val="28"/>
                <w:szCs w:val="28"/>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77975CDF" w14:textId="77104FE3"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04D2C53C"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56887087" w14:textId="77777777" w:rsidTr="00DD1D92">
        <w:tc>
          <w:tcPr>
            <w:tcW w:w="747" w:type="dxa"/>
            <w:vAlign w:val="center"/>
          </w:tcPr>
          <w:p w14:paraId="0B4BBC2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V</w:t>
            </w:r>
          </w:p>
        </w:tc>
        <w:tc>
          <w:tcPr>
            <w:tcW w:w="8302" w:type="dxa"/>
            <w:gridSpan w:val="5"/>
            <w:vAlign w:val="center"/>
          </w:tcPr>
          <w:p w14:paraId="737EA0E6"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da-DK"/>
              </w:rPr>
              <w:t>Tập trung xây dựng đội ngũ nhà giáo và cơ sở vật chất đạt chuẩn, nâng cao chất lượng giáo dục mầm non và phổ thông</w:t>
            </w:r>
          </w:p>
        </w:tc>
        <w:tc>
          <w:tcPr>
            <w:tcW w:w="2425" w:type="dxa"/>
          </w:tcPr>
          <w:p w14:paraId="5BEF8B3E"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c>
          <w:tcPr>
            <w:tcW w:w="2013" w:type="dxa"/>
            <w:vAlign w:val="center"/>
          </w:tcPr>
          <w:p w14:paraId="0FBDB4C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c>
          <w:tcPr>
            <w:tcW w:w="1109" w:type="dxa"/>
            <w:vAlign w:val="center"/>
          </w:tcPr>
          <w:p w14:paraId="7BCBDA73"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r>
      <w:tr w:rsidR="009D6183" w:rsidRPr="00AE6C1E" w14:paraId="6DB34678" w14:textId="77777777" w:rsidTr="00DD1D92">
        <w:tc>
          <w:tcPr>
            <w:tcW w:w="747" w:type="dxa"/>
            <w:vAlign w:val="center"/>
          </w:tcPr>
          <w:p w14:paraId="4B51C38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w:t>
            </w:r>
          </w:p>
        </w:tc>
        <w:tc>
          <w:tcPr>
            <w:tcW w:w="2647" w:type="dxa"/>
            <w:vAlign w:val="center"/>
          </w:tcPr>
          <w:p w14:paraId="1AC7261B"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Rà soát đội ngũ cán bộ quản lý, giáo viên các cấp học; tăng cường đào tạo, bồi dưỡng nâng cao năng lực đội </w:t>
            </w:r>
            <w:r w:rsidRPr="00AE6C1E">
              <w:rPr>
                <w:rFonts w:ascii="Times New Roman" w:eastAsia="Times New Roman" w:hAnsi="Times New Roman"/>
                <w:noProof/>
                <w:color w:val="000000" w:themeColor="text1"/>
                <w:sz w:val="28"/>
                <w:szCs w:val="28"/>
                <w:lang w:val="nb-NO"/>
              </w:rPr>
              <w:lastRenderedPageBreak/>
              <w:t xml:space="preserve">ngũ giáo viên và cán bộ quản lý giáo dục </w:t>
            </w:r>
          </w:p>
        </w:tc>
        <w:tc>
          <w:tcPr>
            <w:tcW w:w="1151" w:type="dxa"/>
            <w:vAlign w:val="center"/>
          </w:tcPr>
          <w:p w14:paraId="650D8A4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lastRenderedPageBreak/>
              <w:t>Sở Giáo dục và Đào tạo</w:t>
            </w:r>
          </w:p>
        </w:tc>
        <w:tc>
          <w:tcPr>
            <w:tcW w:w="1283" w:type="dxa"/>
            <w:vAlign w:val="center"/>
          </w:tcPr>
          <w:p w14:paraId="537F005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Sở, ngành, cơ quan, đơn vị thành phố; các </w:t>
            </w:r>
            <w:r w:rsidRPr="00AE6C1E">
              <w:rPr>
                <w:rFonts w:ascii="Times New Roman" w:eastAsia="Times New Roman" w:hAnsi="Times New Roman"/>
                <w:noProof/>
                <w:color w:val="000000" w:themeColor="text1"/>
                <w:sz w:val="28"/>
                <w:szCs w:val="28"/>
                <w:lang w:val="nb-NO"/>
              </w:rPr>
              <w:lastRenderedPageBreak/>
              <w:t>xã, phường, đặc khu</w:t>
            </w:r>
          </w:p>
        </w:tc>
        <w:tc>
          <w:tcPr>
            <w:tcW w:w="2036" w:type="dxa"/>
            <w:vAlign w:val="center"/>
          </w:tcPr>
          <w:p w14:paraId="4A3DD490"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lastRenderedPageBreak/>
              <w:t xml:space="preserve">Kế hoạch đào tạo, bồi dưỡng nâng cao năng lực đội ngũ giáo viên và cán bộ quản lý giáo dục </w:t>
            </w:r>
            <w:r w:rsidRPr="00AE6C1E">
              <w:rPr>
                <w:rFonts w:ascii="Times New Roman" w:eastAsia="Times New Roman" w:hAnsi="Times New Roman"/>
                <w:noProof/>
                <w:color w:val="000000" w:themeColor="text1"/>
                <w:sz w:val="28"/>
                <w:szCs w:val="28"/>
                <w:lang w:val="nb-NO"/>
              </w:rPr>
              <w:lastRenderedPageBreak/>
              <w:t>đáp ứng yêu cầu Nghị quyết 71-NQ/TW</w:t>
            </w:r>
          </w:p>
        </w:tc>
        <w:tc>
          <w:tcPr>
            <w:tcW w:w="1185" w:type="dxa"/>
            <w:vAlign w:val="center"/>
          </w:tcPr>
          <w:p w14:paraId="41107DEA" w14:textId="3EEDC4F6"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rPr>
              <w:lastRenderedPageBreak/>
              <w:t>Năm 202</w:t>
            </w:r>
            <w:r w:rsidR="00961A3F">
              <w:rPr>
                <w:rFonts w:ascii="Times New Roman" w:eastAsia="Times New Roman" w:hAnsi="Times New Roman"/>
                <w:noProof/>
                <w:color w:val="000000" w:themeColor="text1"/>
                <w:sz w:val="28"/>
                <w:szCs w:val="28"/>
              </w:rPr>
              <w:t>6</w:t>
            </w:r>
          </w:p>
        </w:tc>
        <w:tc>
          <w:tcPr>
            <w:tcW w:w="2425" w:type="dxa"/>
            <w:vAlign w:val="center"/>
          </w:tcPr>
          <w:p w14:paraId="30BB5F8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Align w:val="center"/>
          </w:tcPr>
          <w:p w14:paraId="1F4CE955" w14:textId="3E7DCFE4" w:rsidR="00DD1D92" w:rsidRPr="00756D51" w:rsidRDefault="00195A84" w:rsidP="00DD1D92">
            <w:pPr>
              <w:tabs>
                <w:tab w:val="left" w:pos="3351"/>
              </w:tabs>
              <w:autoSpaceDE w:val="0"/>
              <w:autoSpaceDN w:val="0"/>
              <w:adjustRightInd w:val="0"/>
              <w:spacing w:after="0" w:line="240" w:lineRule="auto"/>
              <w:jc w:val="center"/>
              <w:rPr>
                <w:rFonts w:ascii="Times New Roman" w:eastAsia="Times New Roman" w:hAnsi="Times New Roman"/>
                <w:bCs/>
                <w:color w:val="000000" w:themeColor="text1"/>
                <w:sz w:val="28"/>
                <w:szCs w:val="28"/>
                <w:lang w:val="nb-NO"/>
              </w:rPr>
            </w:pPr>
            <w:r w:rsidRPr="00756D51">
              <w:rPr>
                <w:rFonts w:ascii="Times New Roman" w:eastAsia="Times New Roman" w:hAnsi="Times New Roman"/>
                <w:bCs/>
                <w:color w:val="000000" w:themeColor="text1"/>
                <w:sz w:val="28"/>
                <w:szCs w:val="28"/>
                <w:lang w:val="nb-NO"/>
              </w:rPr>
              <w:t>171,914</w:t>
            </w:r>
            <w:r w:rsidRPr="00756D51">
              <w:rPr>
                <w:rFonts w:ascii="Times New Roman" w:eastAsia="Times New Roman" w:hAnsi="Times New Roman"/>
                <w:bCs/>
                <w:i/>
                <w:noProof/>
                <w:color w:val="000000" w:themeColor="text1"/>
                <w:sz w:val="28"/>
                <w:szCs w:val="28"/>
                <w:lang w:val="da-DK"/>
              </w:rPr>
              <w:t xml:space="preserve"> </w:t>
            </w:r>
            <w:r w:rsidR="00DD1D92" w:rsidRPr="00756D51">
              <w:rPr>
                <w:rFonts w:ascii="Times New Roman" w:eastAsia="Times New Roman" w:hAnsi="Times New Roman"/>
                <w:bCs/>
                <w:color w:val="000000" w:themeColor="text1"/>
                <w:sz w:val="28"/>
                <w:szCs w:val="28"/>
                <w:lang w:val="nb-NO"/>
              </w:rPr>
              <w:t>tỷ đồng</w:t>
            </w:r>
          </w:p>
        </w:tc>
        <w:tc>
          <w:tcPr>
            <w:tcW w:w="1109" w:type="dxa"/>
            <w:vAlign w:val="center"/>
          </w:tcPr>
          <w:p w14:paraId="64A01E32"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DD0154">
              <w:rPr>
                <w:rFonts w:ascii="Times New Roman" w:eastAsia="Times New Roman" w:hAnsi="Times New Roman"/>
                <w:color w:val="000000" w:themeColor="text1"/>
                <w:sz w:val="28"/>
                <w:szCs w:val="28"/>
                <w:lang w:val="nb-NO"/>
              </w:rPr>
              <w:t>NSNN, nguồn xã hội hóa</w:t>
            </w:r>
          </w:p>
        </w:tc>
      </w:tr>
      <w:tr w:rsidR="009D6183" w:rsidRPr="00AE6C1E" w14:paraId="6BD66B2A" w14:textId="77777777" w:rsidTr="00DD1D92">
        <w:tc>
          <w:tcPr>
            <w:tcW w:w="747" w:type="dxa"/>
            <w:vAlign w:val="center"/>
          </w:tcPr>
          <w:p w14:paraId="11A34F6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2</w:t>
            </w:r>
          </w:p>
        </w:tc>
        <w:tc>
          <w:tcPr>
            <w:tcW w:w="2647" w:type="dxa"/>
            <w:vAlign w:val="center"/>
          </w:tcPr>
          <w:p w14:paraId="412AB661"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Triển khai Đề án đào tạo, bồi dưỡng giáo viên, giảng viên, cán bộ quản lý giáo dục quốc phòng và an ninh giai đoạn 2026 - 2035.</w:t>
            </w:r>
          </w:p>
        </w:tc>
        <w:tc>
          <w:tcPr>
            <w:tcW w:w="1151" w:type="dxa"/>
            <w:vAlign w:val="center"/>
          </w:tcPr>
          <w:p w14:paraId="1EA3806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0181CF1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6BF2F08F"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Kế hoạch triển khai</w:t>
            </w:r>
          </w:p>
        </w:tc>
        <w:tc>
          <w:tcPr>
            <w:tcW w:w="1185" w:type="dxa"/>
            <w:vAlign w:val="center"/>
          </w:tcPr>
          <w:p w14:paraId="62038F2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Năm 2026</w:t>
            </w:r>
          </w:p>
        </w:tc>
        <w:tc>
          <w:tcPr>
            <w:tcW w:w="2425" w:type="dxa"/>
            <w:vAlign w:val="center"/>
          </w:tcPr>
          <w:p w14:paraId="3D98355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13425652" w14:textId="693F578B"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72F63EDC"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7337C216" w14:textId="77777777" w:rsidTr="00DD1D92">
        <w:tc>
          <w:tcPr>
            <w:tcW w:w="747" w:type="dxa"/>
            <w:vAlign w:val="center"/>
          </w:tcPr>
          <w:p w14:paraId="1BDA242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3</w:t>
            </w:r>
          </w:p>
        </w:tc>
        <w:tc>
          <w:tcPr>
            <w:tcW w:w="2647" w:type="dxa"/>
            <w:vAlign w:val="center"/>
          </w:tcPr>
          <w:p w14:paraId="1AAA4D7B"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da-DK"/>
              </w:rPr>
              <w:t xml:space="preserve">Triển khai Quyết định số 2371/QĐ-TTg ngày 27/10/2025 của Thủ tướng Chính phủ phê duyệt </w:t>
            </w:r>
            <w:r w:rsidRPr="00AE6C1E">
              <w:rPr>
                <w:rFonts w:ascii="Times New Roman" w:eastAsia="Times New Roman" w:hAnsi="Times New Roman"/>
                <w:noProof/>
                <w:color w:val="000000" w:themeColor="text1"/>
                <w:sz w:val="28"/>
                <w:szCs w:val="28"/>
                <w:lang w:val="nb-NO"/>
              </w:rPr>
              <w:t>“</w:t>
            </w:r>
            <w:r w:rsidRPr="00AE6C1E">
              <w:rPr>
                <w:rFonts w:ascii="Times New Roman" w:eastAsia="Times New Roman" w:hAnsi="Times New Roman"/>
                <w:color w:val="000000" w:themeColor="text1"/>
                <w:sz w:val="28"/>
                <w:szCs w:val="28"/>
                <w:lang w:val="da-DK"/>
              </w:rPr>
              <w:t>Đề án Đưa tiếng Anh thành ngôn ngữ thứ hai trong trường học giai đoạn 2025-2030, tầm nhìn đến năm 2045</w:t>
            </w:r>
            <w:r w:rsidRPr="00AE6C1E">
              <w:rPr>
                <w:rFonts w:ascii="Times New Roman" w:eastAsia="Times New Roman" w:hAnsi="Times New Roman"/>
                <w:noProof/>
                <w:color w:val="000000" w:themeColor="text1"/>
                <w:sz w:val="28"/>
                <w:szCs w:val="28"/>
                <w:lang w:val="nb-NO"/>
              </w:rPr>
              <w:t>”</w:t>
            </w:r>
            <w:r w:rsidRPr="00AE6C1E">
              <w:rPr>
                <w:rFonts w:ascii="Times New Roman" w:eastAsia="Times New Roman" w:hAnsi="Times New Roman"/>
                <w:color w:val="000000" w:themeColor="text1"/>
                <w:sz w:val="28"/>
                <w:szCs w:val="28"/>
                <w:lang w:val="da-DK"/>
              </w:rPr>
              <w:t>.</w:t>
            </w:r>
          </w:p>
        </w:tc>
        <w:tc>
          <w:tcPr>
            <w:tcW w:w="1151" w:type="dxa"/>
            <w:vAlign w:val="center"/>
          </w:tcPr>
          <w:p w14:paraId="126B229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331A58C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14CC183E"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Kế hoạch </w:t>
            </w:r>
            <w:r w:rsidRPr="00AE6C1E">
              <w:rPr>
                <w:rFonts w:ascii="Times New Roman" w:eastAsia="Times New Roman" w:hAnsi="Times New Roman"/>
                <w:color w:val="000000" w:themeColor="text1"/>
                <w:sz w:val="28"/>
                <w:szCs w:val="28"/>
                <w:lang w:val="da-DK"/>
              </w:rPr>
              <w:t>của UBND thành phố</w:t>
            </w:r>
          </w:p>
        </w:tc>
        <w:tc>
          <w:tcPr>
            <w:tcW w:w="1185" w:type="dxa"/>
            <w:vAlign w:val="center"/>
          </w:tcPr>
          <w:p w14:paraId="74CACF79" w14:textId="5C897B9A"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rPr>
              <w:t>Năm 202</w:t>
            </w:r>
            <w:r w:rsidR="008306BD">
              <w:rPr>
                <w:rFonts w:ascii="Times New Roman" w:eastAsia="Times New Roman" w:hAnsi="Times New Roman"/>
                <w:noProof/>
                <w:color w:val="000000" w:themeColor="text1"/>
                <w:sz w:val="28"/>
                <w:szCs w:val="28"/>
              </w:rPr>
              <w:t>6</w:t>
            </w:r>
          </w:p>
        </w:tc>
        <w:tc>
          <w:tcPr>
            <w:tcW w:w="2425" w:type="dxa"/>
            <w:vAlign w:val="center"/>
          </w:tcPr>
          <w:p w14:paraId="238643B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color w:val="000000" w:themeColor="text1"/>
                <w:sz w:val="28"/>
                <w:szCs w:val="28"/>
                <w:lang w:val="nb-NO"/>
              </w:rPr>
              <w:t>Quyết định số 2811/QĐ-BGDĐT ngày 10/10/2025 và Chương trình hành động số 05-Ctr/TU ngày 06/11/2025</w:t>
            </w:r>
          </w:p>
        </w:tc>
        <w:tc>
          <w:tcPr>
            <w:tcW w:w="2013" w:type="dxa"/>
            <w:vAlign w:val="center"/>
          </w:tcPr>
          <w:p w14:paraId="70E015D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364,045 tỷ đồng</w:t>
            </w:r>
          </w:p>
        </w:tc>
        <w:tc>
          <w:tcPr>
            <w:tcW w:w="1109" w:type="dxa"/>
            <w:vAlign w:val="center"/>
          </w:tcPr>
          <w:p w14:paraId="5FB30E48"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DD0154">
              <w:rPr>
                <w:rFonts w:ascii="Times New Roman" w:eastAsia="Times New Roman" w:hAnsi="Times New Roman"/>
                <w:color w:val="000000" w:themeColor="text1"/>
                <w:sz w:val="28"/>
                <w:szCs w:val="28"/>
                <w:lang w:val="nb-NO"/>
              </w:rPr>
              <w:t>NSNN, nguồn xã hội hóa</w:t>
            </w:r>
          </w:p>
        </w:tc>
      </w:tr>
      <w:tr w:rsidR="009D6183" w:rsidRPr="00AE6C1E" w14:paraId="7A4971FB" w14:textId="77777777" w:rsidTr="00DD1D92">
        <w:tc>
          <w:tcPr>
            <w:tcW w:w="747" w:type="dxa"/>
            <w:vAlign w:val="center"/>
          </w:tcPr>
          <w:p w14:paraId="3D1DAF5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4</w:t>
            </w:r>
          </w:p>
        </w:tc>
        <w:tc>
          <w:tcPr>
            <w:tcW w:w="2647" w:type="dxa"/>
            <w:vAlign w:val="center"/>
          </w:tcPr>
          <w:p w14:paraId="36DC856E"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noProof/>
                <w:color w:val="000000" w:themeColor="text1"/>
                <w:sz w:val="28"/>
                <w:szCs w:val="28"/>
                <w:lang w:val="nb-NO"/>
              </w:rPr>
              <w:t>Đảm bảo cơ sở vật chất cho các trường mầm non và phổ thông công lập trên địa bàn thành phố Hải Phòng giai đoạn 2025 - 2030</w:t>
            </w:r>
          </w:p>
        </w:tc>
        <w:tc>
          <w:tcPr>
            <w:tcW w:w="1151" w:type="dxa"/>
            <w:vAlign w:val="center"/>
          </w:tcPr>
          <w:p w14:paraId="44F7AB3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da-DK"/>
              </w:rPr>
            </w:pPr>
            <w:r w:rsidRPr="00AE6C1E">
              <w:rPr>
                <w:rFonts w:ascii="Times New Roman" w:eastAsia="Times New Roman" w:hAnsi="Times New Roman"/>
                <w:noProof/>
                <w:color w:val="000000" w:themeColor="text1"/>
                <w:sz w:val="28"/>
                <w:szCs w:val="28"/>
                <w:lang w:val="da-DK"/>
              </w:rPr>
              <w:t>Sở Giáo dục và Đào tạo</w:t>
            </w:r>
          </w:p>
        </w:tc>
        <w:tc>
          <w:tcPr>
            <w:tcW w:w="1283" w:type="dxa"/>
            <w:vAlign w:val="center"/>
          </w:tcPr>
          <w:p w14:paraId="6C70708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da-DK"/>
              </w:rPr>
            </w:pPr>
            <w:r w:rsidRPr="00AE6C1E">
              <w:rPr>
                <w:rFonts w:ascii="Times New Roman" w:eastAsia="Times New Roman" w:hAnsi="Times New Roman"/>
                <w:noProof/>
                <w:color w:val="000000" w:themeColor="text1"/>
                <w:sz w:val="28"/>
                <w:szCs w:val="28"/>
                <w:lang w:val="da-DK"/>
              </w:rPr>
              <w:t>Sở, ngành, cơ quan, đơn vị thành phố; các xã, phường, đặc khu</w:t>
            </w:r>
          </w:p>
        </w:tc>
        <w:tc>
          <w:tcPr>
            <w:tcW w:w="2036" w:type="dxa"/>
            <w:vAlign w:val="center"/>
          </w:tcPr>
          <w:p w14:paraId="30994462"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da-DK"/>
              </w:rPr>
            </w:pPr>
            <w:r w:rsidRPr="00AE6C1E">
              <w:rPr>
                <w:rFonts w:ascii="Times New Roman" w:eastAsia="Times New Roman" w:hAnsi="Times New Roman"/>
                <w:noProof/>
                <w:color w:val="000000" w:themeColor="text1"/>
                <w:sz w:val="28"/>
                <w:szCs w:val="28"/>
                <w:lang w:val="da-DK"/>
              </w:rPr>
              <w:t>Kế hoạch Đảm bảo cơ sở vật chất cho các trường mầm non và phổ thông công lập trên địa bàn thành phố Hải Phòng giai đoạn 2025 - 2030</w:t>
            </w:r>
          </w:p>
        </w:tc>
        <w:tc>
          <w:tcPr>
            <w:tcW w:w="1185" w:type="dxa"/>
            <w:vAlign w:val="center"/>
          </w:tcPr>
          <w:p w14:paraId="02E12192" w14:textId="4AC1C766"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Năm 202</w:t>
            </w:r>
            <w:r w:rsidR="008306BD">
              <w:rPr>
                <w:rFonts w:ascii="Times New Roman" w:eastAsia="Times New Roman" w:hAnsi="Times New Roman"/>
                <w:noProof/>
                <w:color w:val="000000" w:themeColor="text1"/>
                <w:sz w:val="28"/>
                <w:szCs w:val="28"/>
              </w:rPr>
              <w:t>6</w:t>
            </w:r>
          </w:p>
        </w:tc>
        <w:tc>
          <w:tcPr>
            <w:tcW w:w="2425" w:type="dxa"/>
            <w:vAlign w:val="center"/>
          </w:tcPr>
          <w:p w14:paraId="11D199D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Align w:val="center"/>
          </w:tcPr>
          <w:p w14:paraId="3107584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bCs/>
                <w:color w:val="000000" w:themeColor="text1"/>
                <w:sz w:val="28"/>
                <w:szCs w:val="28"/>
                <w:lang w:val="da-DK"/>
              </w:rPr>
              <w:t>10.241,582 tỷ đồng</w:t>
            </w:r>
          </w:p>
        </w:tc>
        <w:tc>
          <w:tcPr>
            <w:tcW w:w="1109" w:type="dxa"/>
            <w:vAlign w:val="center"/>
          </w:tcPr>
          <w:p w14:paraId="01D24263"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DD0154">
              <w:rPr>
                <w:rFonts w:ascii="Times New Roman" w:eastAsia="Times New Roman" w:hAnsi="Times New Roman"/>
                <w:color w:val="000000" w:themeColor="text1"/>
                <w:sz w:val="28"/>
                <w:szCs w:val="28"/>
                <w:lang w:val="da-DK"/>
              </w:rPr>
              <w:t>NSNN</w:t>
            </w:r>
          </w:p>
        </w:tc>
      </w:tr>
      <w:tr w:rsidR="009D6183" w:rsidRPr="00AE6C1E" w14:paraId="7A056CD9" w14:textId="77777777" w:rsidTr="00DD1D92">
        <w:tc>
          <w:tcPr>
            <w:tcW w:w="747" w:type="dxa"/>
            <w:vAlign w:val="center"/>
          </w:tcPr>
          <w:p w14:paraId="6EA695D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w:t>
            </w:r>
          </w:p>
        </w:tc>
        <w:tc>
          <w:tcPr>
            <w:tcW w:w="2647" w:type="dxa"/>
            <w:vAlign w:val="center"/>
          </w:tcPr>
          <w:p w14:paraId="07CFE414"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Phát triển trường THPT chuyên trên địa bàn thành phố Hải Phòng giai đoạn 2025-2035</w:t>
            </w:r>
          </w:p>
        </w:tc>
        <w:tc>
          <w:tcPr>
            <w:tcW w:w="1151" w:type="dxa"/>
            <w:vAlign w:val="center"/>
          </w:tcPr>
          <w:p w14:paraId="4D6D8DE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7EEAEC47"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1577538F"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Kế hoạch “Phát triển trường THPT chuyên trên địa bàn thành phố Hải Phòng giai đoạn 2025-2035”</w:t>
            </w:r>
          </w:p>
        </w:tc>
        <w:tc>
          <w:tcPr>
            <w:tcW w:w="1185" w:type="dxa"/>
            <w:vAlign w:val="center"/>
          </w:tcPr>
          <w:p w14:paraId="1DCD60DB" w14:textId="23D2A690"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Năm 202</w:t>
            </w:r>
            <w:r w:rsidR="00AE7F27">
              <w:rPr>
                <w:rFonts w:ascii="Times New Roman" w:eastAsia="Times New Roman" w:hAnsi="Times New Roman"/>
                <w:noProof/>
                <w:color w:val="000000" w:themeColor="text1"/>
                <w:sz w:val="28"/>
                <w:szCs w:val="28"/>
              </w:rPr>
              <w:t>6</w:t>
            </w:r>
          </w:p>
        </w:tc>
        <w:tc>
          <w:tcPr>
            <w:tcW w:w="2425" w:type="dxa"/>
            <w:vAlign w:val="center"/>
          </w:tcPr>
          <w:p w14:paraId="6B09651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Align w:val="center"/>
          </w:tcPr>
          <w:p w14:paraId="6278BBC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600, 501 tỷ đồng</w:t>
            </w:r>
          </w:p>
        </w:tc>
        <w:tc>
          <w:tcPr>
            <w:tcW w:w="1109" w:type="dxa"/>
            <w:vAlign w:val="center"/>
          </w:tcPr>
          <w:p w14:paraId="4CC9EFE8"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DD0154">
              <w:rPr>
                <w:rFonts w:ascii="Times New Roman" w:eastAsia="Times New Roman" w:hAnsi="Times New Roman"/>
                <w:color w:val="000000" w:themeColor="text1"/>
                <w:sz w:val="28"/>
                <w:szCs w:val="28"/>
                <w:lang w:val="nb-NO"/>
              </w:rPr>
              <w:t>NSNN, nguồn xã hội hóa</w:t>
            </w:r>
          </w:p>
        </w:tc>
      </w:tr>
      <w:tr w:rsidR="009D6183" w:rsidRPr="00AE6C1E" w14:paraId="16E89C7B" w14:textId="77777777" w:rsidTr="00DD1D92">
        <w:tc>
          <w:tcPr>
            <w:tcW w:w="747" w:type="dxa"/>
            <w:vAlign w:val="center"/>
          </w:tcPr>
          <w:p w14:paraId="3D2DAB4E"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6</w:t>
            </w:r>
          </w:p>
        </w:tc>
        <w:tc>
          <w:tcPr>
            <w:tcW w:w="2647" w:type="dxa"/>
            <w:vAlign w:val="center"/>
          </w:tcPr>
          <w:p w14:paraId="1C11AD86"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Triển khai thực hiện phổ cập giáo dục mầm non cho trẻ em từ 3 đến 5 tuổi theo Nghị </w:t>
            </w:r>
            <w:r w:rsidRPr="00AE6C1E">
              <w:rPr>
                <w:rFonts w:ascii="Times New Roman" w:eastAsia="Times New Roman" w:hAnsi="Times New Roman"/>
                <w:noProof/>
                <w:color w:val="000000" w:themeColor="text1"/>
                <w:sz w:val="28"/>
                <w:szCs w:val="28"/>
                <w:lang w:val="nb-NO"/>
              </w:rPr>
              <w:lastRenderedPageBreak/>
              <w:t>quyết số 218/2025/QH13 ngày 26/6/2025</w:t>
            </w:r>
          </w:p>
        </w:tc>
        <w:tc>
          <w:tcPr>
            <w:tcW w:w="1151" w:type="dxa"/>
            <w:vAlign w:val="center"/>
          </w:tcPr>
          <w:p w14:paraId="6D3AAD8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lastRenderedPageBreak/>
              <w:t>Sở Giáo dục và Đào tạo</w:t>
            </w:r>
          </w:p>
        </w:tc>
        <w:tc>
          <w:tcPr>
            <w:tcW w:w="1283" w:type="dxa"/>
            <w:vAlign w:val="center"/>
          </w:tcPr>
          <w:p w14:paraId="7F1F97D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Sở, ngành, cơ quan, đơn vị </w:t>
            </w:r>
            <w:r w:rsidRPr="00AE6C1E">
              <w:rPr>
                <w:rFonts w:ascii="Times New Roman" w:eastAsia="Times New Roman" w:hAnsi="Times New Roman"/>
                <w:noProof/>
                <w:color w:val="000000" w:themeColor="text1"/>
                <w:sz w:val="28"/>
                <w:szCs w:val="28"/>
                <w:lang w:val="nb-NO"/>
              </w:rPr>
              <w:lastRenderedPageBreak/>
              <w:t>thành phố; các xã, phường, đặc khu</w:t>
            </w:r>
          </w:p>
        </w:tc>
        <w:tc>
          <w:tcPr>
            <w:tcW w:w="2036" w:type="dxa"/>
            <w:vAlign w:val="center"/>
          </w:tcPr>
          <w:p w14:paraId="7A11DD50"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lastRenderedPageBreak/>
              <w:t xml:space="preserve">Kế hoạch triển khai thực hiện phổ cập giáo dục mầm non </w:t>
            </w:r>
            <w:r w:rsidRPr="00AE6C1E">
              <w:rPr>
                <w:rFonts w:ascii="Times New Roman" w:eastAsia="Times New Roman" w:hAnsi="Times New Roman"/>
                <w:noProof/>
                <w:color w:val="000000" w:themeColor="text1"/>
                <w:sz w:val="28"/>
                <w:szCs w:val="28"/>
                <w:lang w:val="nb-NO"/>
              </w:rPr>
              <w:lastRenderedPageBreak/>
              <w:t>cho trẻ em từ 3 đến 5 tuổi theo Nghị quyết số 218/2025/QH13 ngày 26/6/2025</w:t>
            </w:r>
          </w:p>
        </w:tc>
        <w:tc>
          <w:tcPr>
            <w:tcW w:w="1185" w:type="dxa"/>
            <w:vAlign w:val="center"/>
          </w:tcPr>
          <w:p w14:paraId="1A6432C9" w14:textId="104E2650" w:rsidR="00DD1D92" w:rsidRPr="00AE6C1E" w:rsidRDefault="005C183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Pr>
                <w:rFonts w:ascii="Times New Roman" w:eastAsia="Times New Roman" w:hAnsi="Times New Roman"/>
                <w:noProof/>
                <w:color w:val="000000" w:themeColor="text1"/>
                <w:sz w:val="28"/>
                <w:szCs w:val="28"/>
                <w:lang w:val="nb-NO"/>
              </w:rPr>
              <w:lastRenderedPageBreak/>
              <w:t>Năm 2025</w:t>
            </w:r>
            <w:r w:rsidR="00DD1D92" w:rsidRPr="00AE6C1E">
              <w:rPr>
                <w:rFonts w:ascii="Times New Roman" w:eastAsia="Times New Roman" w:hAnsi="Times New Roman"/>
                <w:noProof/>
                <w:color w:val="000000" w:themeColor="text1"/>
                <w:sz w:val="28"/>
                <w:szCs w:val="28"/>
                <w:lang w:val="nb-NO"/>
              </w:rPr>
              <w:t xml:space="preserve"> </w:t>
            </w:r>
          </w:p>
        </w:tc>
        <w:tc>
          <w:tcPr>
            <w:tcW w:w="2425" w:type="dxa"/>
            <w:vAlign w:val="center"/>
          </w:tcPr>
          <w:p w14:paraId="10FD121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Align w:val="center"/>
          </w:tcPr>
          <w:p w14:paraId="57AB4090" w14:textId="3E0E6116"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5FD8B019"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309A19E7" w14:textId="77777777" w:rsidTr="00DD1D92">
        <w:tc>
          <w:tcPr>
            <w:tcW w:w="747" w:type="dxa"/>
            <w:vAlign w:val="center"/>
          </w:tcPr>
          <w:p w14:paraId="74C7D5A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7</w:t>
            </w:r>
          </w:p>
        </w:tc>
        <w:tc>
          <w:tcPr>
            <w:tcW w:w="2647" w:type="dxa"/>
            <w:vAlign w:val="center"/>
          </w:tcPr>
          <w:p w14:paraId="315C3FA3"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Tích cực xây dựng trường chuẩn quốc gia ở các cấp học</w:t>
            </w:r>
          </w:p>
        </w:tc>
        <w:tc>
          <w:tcPr>
            <w:tcW w:w="1151" w:type="dxa"/>
            <w:vAlign w:val="center"/>
          </w:tcPr>
          <w:p w14:paraId="3B020D4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58C45E6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006711DB"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Đến năm 2030, </w:t>
            </w:r>
            <w:r w:rsidRPr="00AE6C1E">
              <w:rPr>
                <w:rFonts w:ascii="Times New Roman" w:eastAsia="Times New Roman" w:hAnsi="Times New Roman"/>
                <w:color w:val="000000" w:themeColor="text1"/>
                <w:sz w:val="28"/>
                <w:szCs w:val="28"/>
                <w:lang w:val="nb-NO"/>
              </w:rPr>
              <w:t>có ít nhất 85% trường phổ thông đạt chuẩn quốc gia</w:t>
            </w:r>
          </w:p>
        </w:tc>
        <w:tc>
          <w:tcPr>
            <w:tcW w:w="1185" w:type="dxa"/>
            <w:vAlign w:val="center"/>
          </w:tcPr>
          <w:p w14:paraId="0D24B00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Thường xuyên</w:t>
            </w:r>
          </w:p>
        </w:tc>
        <w:tc>
          <w:tcPr>
            <w:tcW w:w="2425" w:type="dxa"/>
            <w:vAlign w:val="center"/>
          </w:tcPr>
          <w:p w14:paraId="5381386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Align w:val="center"/>
          </w:tcPr>
          <w:p w14:paraId="1F5EDE46" w14:textId="48AF70EB"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1581D376"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4E1753F9" w14:textId="77777777" w:rsidTr="00DD1D92">
        <w:tc>
          <w:tcPr>
            <w:tcW w:w="747" w:type="dxa"/>
            <w:vAlign w:val="center"/>
          </w:tcPr>
          <w:p w14:paraId="22E08A1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t>VI</w:t>
            </w:r>
          </w:p>
        </w:tc>
        <w:tc>
          <w:tcPr>
            <w:tcW w:w="8302" w:type="dxa"/>
            <w:gridSpan w:val="5"/>
            <w:vAlign w:val="center"/>
          </w:tcPr>
          <w:p w14:paraId="1B1D44CF"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da-DK"/>
              </w:rPr>
              <w:t>Cải cách, hiện đại hóa giáo dục nghề nghiệp, tạo đột phá phát triển nguồn nhân lực có kỹ năng nghề cao</w:t>
            </w:r>
          </w:p>
        </w:tc>
        <w:tc>
          <w:tcPr>
            <w:tcW w:w="2425" w:type="dxa"/>
          </w:tcPr>
          <w:p w14:paraId="4CE5672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c>
          <w:tcPr>
            <w:tcW w:w="2013" w:type="dxa"/>
            <w:vAlign w:val="center"/>
          </w:tcPr>
          <w:p w14:paraId="17B2441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c>
          <w:tcPr>
            <w:tcW w:w="1109" w:type="dxa"/>
            <w:vAlign w:val="center"/>
          </w:tcPr>
          <w:p w14:paraId="2CEAFDCC"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r>
      <w:tr w:rsidR="009D6183" w:rsidRPr="00AE6C1E" w14:paraId="31844680" w14:textId="77777777" w:rsidTr="00DD1D92">
        <w:tc>
          <w:tcPr>
            <w:tcW w:w="747" w:type="dxa"/>
            <w:vAlign w:val="center"/>
          </w:tcPr>
          <w:p w14:paraId="6FFD61A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1</w:t>
            </w:r>
          </w:p>
        </w:tc>
        <w:tc>
          <w:tcPr>
            <w:tcW w:w="2647" w:type="dxa"/>
            <w:vAlign w:val="center"/>
          </w:tcPr>
          <w:p w14:paraId="66974616" w14:textId="77777777" w:rsidR="00DD1D92" w:rsidRPr="00AE6C1E" w:rsidRDefault="00DD1D92" w:rsidP="00DD1D92">
            <w:pPr>
              <w:shd w:val="clear" w:color="auto" w:fill="FFFFFF"/>
              <w:spacing w:after="0" w:line="240" w:lineRule="auto"/>
              <w:jc w:val="both"/>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 xml:space="preserve">Sắp xếp, tổ chức lại các trung tâm giáo dục thường xuyên và trung tâm giáo dục nghề nghiệp - giáo dục thường xuyên công lập trực thuộc Sở Giáo </w:t>
            </w:r>
            <w:r w:rsidRPr="00AE6C1E">
              <w:rPr>
                <w:rFonts w:ascii="Times New Roman" w:eastAsia="Times New Roman" w:hAnsi="Times New Roman"/>
                <w:noProof/>
                <w:color w:val="000000" w:themeColor="text1"/>
                <w:sz w:val="28"/>
                <w:szCs w:val="28"/>
              </w:rPr>
              <w:lastRenderedPageBreak/>
              <w:t>dục và Đào tạo Hải Phòng</w:t>
            </w:r>
          </w:p>
        </w:tc>
        <w:tc>
          <w:tcPr>
            <w:tcW w:w="1151" w:type="dxa"/>
            <w:vAlign w:val="center"/>
          </w:tcPr>
          <w:p w14:paraId="5468A9B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rPr>
              <w:lastRenderedPageBreak/>
              <w:t>Sở Giáo dục và Đào tạo</w:t>
            </w:r>
          </w:p>
        </w:tc>
        <w:tc>
          <w:tcPr>
            <w:tcW w:w="1283" w:type="dxa"/>
            <w:vAlign w:val="center"/>
          </w:tcPr>
          <w:p w14:paraId="4E437E4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Sở, ngành, cơ quan, đơn vị thành phố; các xã, </w:t>
            </w:r>
            <w:r w:rsidRPr="00AE6C1E">
              <w:rPr>
                <w:rFonts w:ascii="Times New Roman" w:eastAsia="Times New Roman" w:hAnsi="Times New Roman"/>
                <w:noProof/>
                <w:color w:val="000000" w:themeColor="text1"/>
                <w:sz w:val="28"/>
                <w:szCs w:val="28"/>
                <w:lang w:val="nb-NO"/>
              </w:rPr>
              <w:lastRenderedPageBreak/>
              <w:t>phường, đặc khu</w:t>
            </w:r>
          </w:p>
        </w:tc>
        <w:tc>
          <w:tcPr>
            <w:tcW w:w="2036" w:type="dxa"/>
            <w:vAlign w:val="center"/>
          </w:tcPr>
          <w:p w14:paraId="0E50A830"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lastRenderedPageBreak/>
              <w:t xml:space="preserve">Đề án “Sắp xếp, tổ chức lại các trung tâm giáo dục thường xuyên và trung tâm giáo dục nghề nghiệp - </w:t>
            </w:r>
            <w:r w:rsidRPr="00AE6C1E">
              <w:rPr>
                <w:rFonts w:ascii="Times New Roman" w:eastAsia="Times New Roman" w:hAnsi="Times New Roman"/>
                <w:noProof/>
                <w:color w:val="000000" w:themeColor="text1"/>
                <w:sz w:val="28"/>
                <w:szCs w:val="28"/>
                <w:lang w:val="nb-NO"/>
              </w:rPr>
              <w:lastRenderedPageBreak/>
              <w:t>giáo dục thường xuyên công lập trực thuộc Sở Giáo dục và Đào tạo Hải Phòng”.</w:t>
            </w:r>
          </w:p>
        </w:tc>
        <w:tc>
          <w:tcPr>
            <w:tcW w:w="1185" w:type="dxa"/>
            <w:vAlign w:val="center"/>
          </w:tcPr>
          <w:p w14:paraId="475101F8" w14:textId="2BFE3023"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rPr>
              <w:lastRenderedPageBreak/>
              <w:t>Năm 202</w:t>
            </w:r>
            <w:r w:rsidR="00AE7F27">
              <w:rPr>
                <w:rFonts w:ascii="Times New Roman" w:eastAsia="Times New Roman" w:hAnsi="Times New Roman"/>
                <w:noProof/>
                <w:color w:val="000000" w:themeColor="text1"/>
                <w:sz w:val="28"/>
                <w:szCs w:val="28"/>
              </w:rPr>
              <w:t>6</w:t>
            </w:r>
          </w:p>
        </w:tc>
        <w:tc>
          <w:tcPr>
            <w:tcW w:w="2425" w:type="dxa"/>
          </w:tcPr>
          <w:p w14:paraId="09C55A5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Công văn số 6165/BGDĐT-GDPT ngày 02/10/2025 của Bộ Giáo dục và Đào tạo hướng dẫn sắp xếp, tổ chức các cơ </w:t>
            </w:r>
            <w:r w:rsidRPr="00AE6C1E">
              <w:rPr>
                <w:rFonts w:ascii="Times New Roman" w:eastAsia="Times New Roman" w:hAnsi="Times New Roman"/>
                <w:noProof/>
                <w:color w:val="000000" w:themeColor="text1"/>
                <w:sz w:val="28"/>
                <w:szCs w:val="28"/>
                <w:lang w:val="nb-NO"/>
              </w:rPr>
              <w:lastRenderedPageBreak/>
              <w:t>sở giáo dục mầm non, phổ thông, giáo dục thường xuyên phù hợp với chính quyền địa phương hai cấp và chỉ đạo của thành phố Hải Phòng</w:t>
            </w:r>
          </w:p>
        </w:tc>
        <w:tc>
          <w:tcPr>
            <w:tcW w:w="2013" w:type="dxa"/>
            <w:vAlign w:val="center"/>
          </w:tcPr>
          <w:p w14:paraId="73278DE0" w14:textId="0D8BBEBE"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p>
        </w:tc>
        <w:tc>
          <w:tcPr>
            <w:tcW w:w="1109" w:type="dxa"/>
            <w:vAlign w:val="center"/>
          </w:tcPr>
          <w:p w14:paraId="4F7AB526"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p>
        </w:tc>
      </w:tr>
      <w:tr w:rsidR="009D6183" w:rsidRPr="00AE6C1E" w14:paraId="48AAD7C2" w14:textId="77777777" w:rsidTr="00DD1D92">
        <w:tc>
          <w:tcPr>
            <w:tcW w:w="747" w:type="dxa"/>
            <w:vAlign w:val="center"/>
          </w:tcPr>
          <w:p w14:paraId="3A91723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lastRenderedPageBreak/>
              <w:t>2</w:t>
            </w:r>
          </w:p>
        </w:tc>
        <w:tc>
          <w:tcPr>
            <w:tcW w:w="2647" w:type="dxa"/>
            <w:vAlign w:val="center"/>
          </w:tcPr>
          <w:p w14:paraId="78D7A063" w14:textId="77777777" w:rsidR="00DD1D92" w:rsidRPr="00AE6C1E" w:rsidRDefault="00DD1D92" w:rsidP="00DD1D92">
            <w:pPr>
              <w:shd w:val="clear" w:color="auto" w:fill="FFFFFF"/>
              <w:spacing w:after="0" w:line="240" w:lineRule="auto"/>
              <w:jc w:val="both"/>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Triển khai Đề án xây dựng và phát triển các trường trung học nghề</w:t>
            </w:r>
          </w:p>
        </w:tc>
        <w:tc>
          <w:tcPr>
            <w:tcW w:w="1151" w:type="dxa"/>
            <w:vAlign w:val="center"/>
          </w:tcPr>
          <w:p w14:paraId="0330F23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Sở Giáo dục và Đào tạo</w:t>
            </w:r>
          </w:p>
        </w:tc>
        <w:tc>
          <w:tcPr>
            <w:tcW w:w="1283" w:type="dxa"/>
            <w:vAlign w:val="center"/>
          </w:tcPr>
          <w:p w14:paraId="07C8484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Sở, ngành, cơ quan, đơn vị thành phố; các xã, phường, đặc khu</w:t>
            </w:r>
          </w:p>
        </w:tc>
        <w:tc>
          <w:tcPr>
            <w:tcW w:w="2036" w:type="dxa"/>
            <w:vAlign w:val="center"/>
          </w:tcPr>
          <w:p w14:paraId="298A672D"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Kế hoạch của UBND thành phố</w:t>
            </w:r>
          </w:p>
        </w:tc>
        <w:tc>
          <w:tcPr>
            <w:tcW w:w="1185" w:type="dxa"/>
            <w:vAlign w:val="center"/>
          </w:tcPr>
          <w:p w14:paraId="3DA4F27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Năm 2026</w:t>
            </w:r>
          </w:p>
        </w:tc>
        <w:tc>
          <w:tcPr>
            <w:tcW w:w="2425" w:type="dxa"/>
            <w:vAlign w:val="center"/>
          </w:tcPr>
          <w:p w14:paraId="7BF6BAF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436FCEA7" w14:textId="45212A8F"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3357C199"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659442E8" w14:textId="77777777" w:rsidTr="00DD1D92">
        <w:tc>
          <w:tcPr>
            <w:tcW w:w="747" w:type="dxa"/>
            <w:vAlign w:val="center"/>
          </w:tcPr>
          <w:p w14:paraId="5D240AC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3</w:t>
            </w:r>
          </w:p>
        </w:tc>
        <w:tc>
          <w:tcPr>
            <w:tcW w:w="2647" w:type="dxa"/>
            <w:vAlign w:val="center"/>
          </w:tcPr>
          <w:p w14:paraId="4ABDBA26" w14:textId="77777777" w:rsidR="00DD1D92" w:rsidRPr="00AE6C1E" w:rsidRDefault="00DD1D92" w:rsidP="00DD1D92">
            <w:pPr>
              <w:shd w:val="clear" w:color="auto" w:fill="FFFFFF"/>
              <w:spacing w:after="0" w:line="240" w:lineRule="auto"/>
              <w:jc w:val="both"/>
              <w:rPr>
                <w:rFonts w:ascii="Times New Roman" w:eastAsia="Times New Roman" w:hAnsi="Times New Roman"/>
                <w:bCs/>
                <w:noProof/>
                <w:color w:val="000000" w:themeColor="text1"/>
                <w:sz w:val="28"/>
                <w:szCs w:val="28"/>
              </w:rPr>
            </w:pPr>
            <w:r w:rsidRPr="00AE6C1E">
              <w:rPr>
                <w:rFonts w:ascii="Times New Roman" w:eastAsia="Times New Roman" w:hAnsi="Times New Roman"/>
                <w:bCs/>
                <w:noProof/>
                <w:color w:val="000000" w:themeColor="text1"/>
                <w:sz w:val="28"/>
                <w:szCs w:val="28"/>
              </w:rPr>
              <w:t xml:space="preserve">Triển khai, đánh giá và tổ chức đào tạo nguồn nhân lực chất lượng cao, các ngành nghề mới, kỹ năng mới, kỹ năng tương </w:t>
            </w:r>
            <w:r w:rsidRPr="00AE6C1E">
              <w:rPr>
                <w:rFonts w:ascii="Times New Roman" w:eastAsia="Times New Roman" w:hAnsi="Times New Roman"/>
                <w:bCs/>
                <w:noProof/>
                <w:color w:val="000000" w:themeColor="text1"/>
                <w:sz w:val="28"/>
                <w:szCs w:val="28"/>
              </w:rPr>
              <w:lastRenderedPageBreak/>
              <w:t>lai, bảo đảm phát triển kinh tế tri thức, kinh tế số, kinh tế xanh, kinh tế tuần hoàn giai đoạn 2026-2035</w:t>
            </w:r>
          </w:p>
        </w:tc>
        <w:tc>
          <w:tcPr>
            <w:tcW w:w="1151" w:type="dxa"/>
            <w:vAlign w:val="center"/>
          </w:tcPr>
          <w:p w14:paraId="6B9B1F7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lastRenderedPageBreak/>
              <w:t>Sở Giáo dục và Đào tạo</w:t>
            </w:r>
          </w:p>
        </w:tc>
        <w:tc>
          <w:tcPr>
            <w:tcW w:w="1283" w:type="dxa"/>
            <w:vAlign w:val="center"/>
          </w:tcPr>
          <w:p w14:paraId="3912118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 xml:space="preserve">Sở, ngành, cơ quan, đơn vị thành phố; các </w:t>
            </w:r>
            <w:r w:rsidRPr="00AE6C1E">
              <w:rPr>
                <w:rFonts w:ascii="Times New Roman" w:eastAsia="Times New Roman" w:hAnsi="Times New Roman"/>
                <w:noProof/>
                <w:color w:val="000000" w:themeColor="text1"/>
                <w:sz w:val="28"/>
                <w:szCs w:val="28"/>
              </w:rPr>
              <w:lastRenderedPageBreak/>
              <w:t>xã, phường, đặc khu</w:t>
            </w:r>
          </w:p>
        </w:tc>
        <w:tc>
          <w:tcPr>
            <w:tcW w:w="2036" w:type="dxa"/>
            <w:vAlign w:val="center"/>
          </w:tcPr>
          <w:p w14:paraId="053691F4"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lastRenderedPageBreak/>
              <w:t>Kế hoạch của UBND thành phố</w:t>
            </w:r>
          </w:p>
        </w:tc>
        <w:tc>
          <w:tcPr>
            <w:tcW w:w="1185" w:type="dxa"/>
            <w:vAlign w:val="center"/>
          </w:tcPr>
          <w:p w14:paraId="1989FC6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Năm 2026</w:t>
            </w:r>
          </w:p>
        </w:tc>
        <w:tc>
          <w:tcPr>
            <w:tcW w:w="2425" w:type="dxa"/>
            <w:vAlign w:val="center"/>
          </w:tcPr>
          <w:p w14:paraId="5DA5EA0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411078EB" w14:textId="246A77E2"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2FFBAFCE"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7B451A38" w14:textId="77777777" w:rsidTr="00DD1D92">
        <w:tc>
          <w:tcPr>
            <w:tcW w:w="747" w:type="dxa"/>
            <w:vAlign w:val="center"/>
          </w:tcPr>
          <w:p w14:paraId="03D7ACA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lastRenderedPageBreak/>
              <w:t>4</w:t>
            </w:r>
          </w:p>
        </w:tc>
        <w:tc>
          <w:tcPr>
            <w:tcW w:w="2647" w:type="dxa"/>
            <w:vAlign w:val="center"/>
          </w:tcPr>
          <w:p w14:paraId="04074B81" w14:textId="77777777" w:rsidR="00DD1D92" w:rsidRPr="00AE6C1E" w:rsidRDefault="00DD1D92" w:rsidP="00DD1D92">
            <w:pPr>
              <w:shd w:val="clear" w:color="auto" w:fill="FFFFFF"/>
              <w:spacing w:after="0" w:line="240" w:lineRule="auto"/>
              <w:jc w:val="both"/>
              <w:rPr>
                <w:rFonts w:ascii="Times New Roman" w:eastAsia="Times New Roman" w:hAnsi="Times New Roman"/>
                <w:bCs/>
                <w:noProof/>
                <w:color w:val="000000" w:themeColor="text1"/>
                <w:sz w:val="28"/>
                <w:szCs w:val="28"/>
              </w:rPr>
            </w:pPr>
            <w:r w:rsidRPr="00AE6C1E">
              <w:rPr>
                <w:rFonts w:ascii="Times New Roman" w:eastAsia="Times New Roman" w:hAnsi="Times New Roman"/>
                <w:noProof/>
                <w:color w:val="000000" w:themeColor="text1"/>
                <w:sz w:val="28"/>
                <w:szCs w:val="28"/>
              </w:rPr>
              <w:t>Triển khai chính sách ưu đãi đào tạo nhân lực có kỹ năng nghề cao</w:t>
            </w:r>
            <w:r w:rsidRPr="00AE6C1E">
              <w:rPr>
                <w:rFonts w:ascii="Times New Roman" w:eastAsia="Times New Roman" w:hAnsi="Times New Roman"/>
                <w:bCs/>
                <w:noProof/>
                <w:color w:val="000000" w:themeColor="text1"/>
                <w:sz w:val="28"/>
                <w:szCs w:val="28"/>
              </w:rPr>
              <w:t xml:space="preserve"> trong các ngành nghề kỹ thuật, công nghệ và phục vụ các </w:t>
            </w:r>
            <w:r w:rsidRPr="00AE6C1E">
              <w:rPr>
                <w:rFonts w:ascii="Times New Roman" w:eastAsia="Times New Roman" w:hAnsi="Times New Roman"/>
                <w:noProof/>
                <w:color w:val="000000" w:themeColor="text1"/>
                <w:sz w:val="28"/>
                <w:szCs w:val="28"/>
              </w:rPr>
              <w:t>chương trình, dự án chiến lược, trọng điểm quốc gia</w:t>
            </w:r>
            <w:r w:rsidRPr="00AE6C1E">
              <w:rPr>
                <w:rFonts w:ascii="Times New Roman" w:eastAsia="Times New Roman" w:hAnsi="Times New Roman"/>
                <w:bCs/>
                <w:noProof/>
                <w:color w:val="000000" w:themeColor="text1"/>
                <w:sz w:val="28"/>
                <w:szCs w:val="28"/>
              </w:rPr>
              <w:t>.</w:t>
            </w:r>
          </w:p>
        </w:tc>
        <w:tc>
          <w:tcPr>
            <w:tcW w:w="1151" w:type="dxa"/>
            <w:vAlign w:val="center"/>
          </w:tcPr>
          <w:p w14:paraId="26E8364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Sở Giáo dục và Đào tạo</w:t>
            </w:r>
          </w:p>
        </w:tc>
        <w:tc>
          <w:tcPr>
            <w:tcW w:w="1283" w:type="dxa"/>
            <w:vAlign w:val="center"/>
          </w:tcPr>
          <w:p w14:paraId="357643C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Sở, ngành, cơ quan, đơn vị thành phố; các xã, phường, đặc khu</w:t>
            </w:r>
          </w:p>
        </w:tc>
        <w:tc>
          <w:tcPr>
            <w:tcW w:w="2036" w:type="dxa"/>
            <w:vAlign w:val="center"/>
          </w:tcPr>
          <w:p w14:paraId="15127C1D"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Kế hoạch của UBND thành phố</w:t>
            </w:r>
          </w:p>
        </w:tc>
        <w:tc>
          <w:tcPr>
            <w:tcW w:w="1185" w:type="dxa"/>
            <w:vAlign w:val="center"/>
          </w:tcPr>
          <w:p w14:paraId="01302A1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Năm 2027</w:t>
            </w:r>
          </w:p>
        </w:tc>
        <w:tc>
          <w:tcPr>
            <w:tcW w:w="2425" w:type="dxa"/>
            <w:vAlign w:val="center"/>
          </w:tcPr>
          <w:p w14:paraId="2FCABD9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0FD84DE2" w14:textId="2385DAF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78309806"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03E8EE29" w14:textId="77777777" w:rsidTr="00DD1D92">
        <w:tc>
          <w:tcPr>
            <w:tcW w:w="747" w:type="dxa"/>
            <w:vAlign w:val="center"/>
          </w:tcPr>
          <w:p w14:paraId="250BDE7E"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5</w:t>
            </w:r>
          </w:p>
        </w:tc>
        <w:tc>
          <w:tcPr>
            <w:tcW w:w="2647" w:type="dxa"/>
            <w:vAlign w:val="center"/>
          </w:tcPr>
          <w:p w14:paraId="53633CE6"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Đổi mới và nâng cao chất lượng giáo dục nghề nghiệp, giáo dục đại học trên địa bàn thành phố Hải Phòng đến năm 2030, tầm nhìn đến năm 2045</w:t>
            </w:r>
          </w:p>
        </w:tc>
        <w:tc>
          <w:tcPr>
            <w:tcW w:w="1151" w:type="dxa"/>
            <w:vAlign w:val="center"/>
          </w:tcPr>
          <w:p w14:paraId="2124151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00496BB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1BB64850" w14:textId="77777777" w:rsidR="00DD1D92" w:rsidRPr="00AE6C1E" w:rsidRDefault="00DD1D92" w:rsidP="00DD1D92">
            <w:pPr>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hAnsi="Times New Roman"/>
                <w:color w:val="000000" w:themeColor="text1"/>
                <w:sz w:val="28"/>
                <w:szCs w:val="28"/>
                <w:lang w:val="nb-NO"/>
              </w:rPr>
              <w:t xml:space="preserve">Nghị quyết của Ban Thường vụ Thành ủy về đổi mới và nâng cao chất lượng giáo dục nghề nghiệp trên địa bàn thành phố Hải Phòng đến năm </w:t>
            </w:r>
            <w:r w:rsidRPr="00AE6C1E">
              <w:rPr>
                <w:rFonts w:ascii="Times New Roman" w:hAnsi="Times New Roman"/>
                <w:color w:val="000000" w:themeColor="text1"/>
                <w:sz w:val="28"/>
                <w:szCs w:val="28"/>
                <w:lang w:val="nb-NO"/>
              </w:rPr>
              <w:lastRenderedPageBreak/>
              <w:t>2030, tầm nhìn đến năm 2045</w:t>
            </w:r>
          </w:p>
        </w:tc>
        <w:tc>
          <w:tcPr>
            <w:tcW w:w="1185" w:type="dxa"/>
            <w:vAlign w:val="center"/>
          </w:tcPr>
          <w:p w14:paraId="3B00F01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rPr>
              <w:lastRenderedPageBreak/>
              <w:t>Năm 2026</w:t>
            </w:r>
          </w:p>
        </w:tc>
        <w:tc>
          <w:tcPr>
            <w:tcW w:w="2425" w:type="dxa"/>
            <w:vAlign w:val="center"/>
          </w:tcPr>
          <w:p w14:paraId="2E069D9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Align w:val="center"/>
          </w:tcPr>
          <w:p w14:paraId="4ED83C10" w14:textId="612E029B"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588510F8"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3F69C504" w14:textId="77777777" w:rsidTr="00DD1D92">
        <w:tc>
          <w:tcPr>
            <w:tcW w:w="747" w:type="dxa"/>
            <w:vAlign w:val="center"/>
          </w:tcPr>
          <w:p w14:paraId="1A055C3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6</w:t>
            </w:r>
          </w:p>
        </w:tc>
        <w:tc>
          <w:tcPr>
            <w:tcW w:w="2647" w:type="dxa"/>
            <w:vAlign w:val="center"/>
          </w:tcPr>
          <w:p w14:paraId="5AB02C42"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C</w:t>
            </w:r>
            <w:r w:rsidRPr="00AE6C1E">
              <w:rPr>
                <w:rFonts w:ascii="Times New Roman" w:eastAsia="Times New Roman" w:hAnsi="Times New Roman"/>
                <w:noProof/>
                <w:color w:val="000000" w:themeColor="text1"/>
                <w:sz w:val="28"/>
                <w:szCs w:val="28"/>
                <w:lang w:val="vi-VN"/>
              </w:rPr>
              <w:t>hính sách hỗ trợ đào</w:t>
            </w:r>
            <w:r w:rsidRPr="00AE6C1E">
              <w:rPr>
                <w:rFonts w:ascii="Times New Roman" w:eastAsia="Times New Roman" w:hAnsi="Times New Roman"/>
                <w:noProof/>
                <w:color w:val="000000" w:themeColor="text1"/>
                <w:sz w:val="28"/>
                <w:szCs w:val="28"/>
                <w:lang w:val="nb-NO"/>
              </w:rPr>
              <w:t xml:space="preserve"> </w:t>
            </w:r>
            <w:r w:rsidRPr="00AE6C1E">
              <w:rPr>
                <w:rFonts w:ascii="Times New Roman" w:eastAsia="Times New Roman" w:hAnsi="Times New Roman"/>
                <w:noProof/>
                <w:color w:val="000000" w:themeColor="text1"/>
                <w:sz w:val="28"/>
                <w:szCs w:val="28"/>
                <w:lang w:val="vi-VN"/>
              </w:rPr>
              <w:t>tạo một số nghề trên</w:t>
            </w:r>
            <w:r w:rsidRPr="00AE6C1E">
              <w:rPr>
                <w:rFonts w:ascii="Times New Roman" w:eastAsia="Times New Roman" w:hAnsi="Times New Roman"/>
                <w:noProof/>
                <w:color w:val="000000" w:themeColor="text1"/>
                <w:sz w:val="28"/>
                <w:szCs w:val="28"/>
                <w:lang w:val="nb-NO"/>
              </w:rPr>
              <w:t xml:space="preserve"> </w:t>
            </w:r>
            <w:r w:rsidRPr="00AE6C1E">
              <w:rPr>
                <w:rFonts w:ascii="Times New Roman" w:eastAsia="Times New Roman" w:hAnsi="Times New Roman"/>
                <w:noProof/>
                <w:color w:val="000000" w:themeColor="text1"/>
                <w:sz w:val="28"/>
                <w:szCs w:val="28"/>
                <w:lang w:val="vi-VN"/>
              </w:rPr>
              <w:t>địa bàn thành phố Hải</w:t>
            </w:r>
            <w:r w:rsidRPr="00AE6C1E">
              <w:rPr>
                <w:rFonts w:ascii="Times New Roman" w:eastAsia="Times New Roman" w:hAnsi="Times New Roman"/>
                <w:noProof/>
                <w:color w:val="000000" w:themeColor="text1"/>
                <w:sz w:val="28"/>
                <w:szCs w:val="28"/>
                <w:lang w:val="nb-NO"/>
              </w:rPr>
              <w:t xml:space="preserve"> </w:t>
            </w:r>
            <w:r w:rsidRPr="00AE6C1E">
              <w:rPr>
                <w:rFonts w:ascii="Times New Roman" w:eastAsia="Times New Roman" w:hAnsi="Times New Roman"/>
                <w:noProof/>
                <w:color w:val="000000" w:themeColor="text1"/>
                <w:sz w:val="28"/>
                <w:szCs w:val="28"/>
                <w:lang w:val="vi-VN"/>
              </w:rPr>
              <w:t>Phòng (sau hợp nhất)</w:t>
            </w:r>
            <w:r w:rsidRPr="00AE6C1E">
              <w:rPr>
                <w:rFonts w:ascii="Times New Roman" w:eastAsia="Times New Roman" w:hAnsi="Times New Roman"/>
                <w:noProof/>
                <w:color w:val="000000" w:themeColor="text1"/>
                <w:sz w:val="28"/>
                <w:szCs w:val="28"/>
                <w:lang w:val="nb-NO"/>
              </w:rPr>
              <w:t xml:space="preserve"> </w:t>
            </w:r>
            <w:r w:rsidRPr="00AE6C1E">
              <w:rPr>
                <w:rFonts w:ascii="Times New Roman" w:eastAsia="Times New Roman" w:hAnsi="Times New Roman"/>
                <w:noProof/>
                <w:color w:val="000000" w:themeColor="text1"/>
                <w:sz w:val="28"/>
                <w:szCs w:val="28"/>
                <w:lang w:val="vi-VN"/>
              </w:rPr>
              <w:t>giai đoạn 2026-2030</w:t>
            </w:r>
          </w:p>
        </w:tc>
        <w:tc>
          <w:tcPr>
            <w:tcW w:w="1151" w:type="dxa"/>
            <w:vAlign w:val="center"/>
          </w:tcPr>
          <w:p w14:paraId="339EBE3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6BF4F0F7"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2ECD2686"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vi-VN"/>
              </w:rPr>
              <w:t xml:space="preserve">Nghị quyết của Hội đồng nhân dân </w:t>
            </w:r>
            <w:r w:rsidRPr="00AE6C1E">
              <w:rPr>
                <w:rFonts w:ascii="Times New Roman" w:eastAsia="Times New Roman" w:hAnsi="Times New Roman"/>
                <w:noProof/>
                <w:color w:val="000000" w:themeColor="text1"/>
                <w:sz w:val="28"/>
                <w:szCs w:val="28"/>
                <w:lang w:val="nb-NO"/>
              </w:rPr>
              <w:t xml:space="preserve">thành phố </w:t>
            </w:r>
            <w:r w:rsidRPr="00AE6C1E">
              <w:rPr>
                <w:rFonts w:ascii="Times New Roman" w:eastAsia="Times New Roman" w:hAnsi="Times New Roman"/>
                <w:noProof/>
                <w:color w:val="000000" w:themeColor="text1"/>
                <w:sz w:val="28"/>
                <w:szCs w:val="28"/>
                <w:lang w:val="vi-VN"/>
              </w:rPr>
              <w:t>quy định chính sách hỗ trợ đào</w:t>
            </w:r>
            <w:r w:rsidRPr="00AE6C1E">
              <w:rPr>
                <w:rFonts w:ascii="Times New Roman" w:eastAsia="Times New Roman" w:hAnsi="Times New Roman"/>
                <w:noProof/>
                <w:color w:val="000000" w:themeColor="text1"/>
                <w:sz w:val="28"/>
                <w:szCs w:val="28"/>
                <w:lang w:val="nb-NO"/>
              </w:rPr>
              <w:t xml:space="preserve"> </w:t>
            </w:r>
            <w:r w:rsidRPr="00AE6C1E">
              <w:rPr>
                <w:rFonts w:ascii="Times New Roman" w:eastAsia="Times New Roman" w:hAnsi="Times New Roman"/>
                <w:noProof/>
                <w:color w:val="000000" w:themeColor="text1"/>
                <w:sz w:val="28"/>
                <w:szCs w:val="28"/>
                <w:lang w:val="vi-VN"/>
              </w:rPr>
              <w:t>tạo một số nghề trên</w:t>
            </w:r>
            <w:r w:rsidRPr="00AE6C1E">
              <w:rPr>
                <w:rFonts w:ascii="Times New Roman" w:eastAsia="Times New Roman" w:hAnsi="Times New Roman"/>
                <w:noProof/>
                <w:color w:val="000000" w:themeColor="text1"/>
                <w:sz w:val="28"/>
                <w:szCs w:val="28"/>
                <w:lang w:val="nb-NO"/>
              </w:rPr>
              <w:t xml:space="preserve"> </w:t>
            </w:r>
            <w:r w:rsidRPr="00AE6C1E">
              <w:rPr>
                <w:rFonts w:ascii="Times New Roman" w:eastAsia="Times New Roman" w:hAnsi="Times New Roman"/>
                <w:noProof/>
                <w:color w:val="000000" w:themeColor="text1"/>
                <w:sz w:val="28"/>
                <w:szCs w:val="28"/>
                <w:lang w:val="vi-VN"/>
              </w:rPr>
              <w:t>địa bàn thành phố Hải</w:t>
            </w:r>
            <w:r w:rsidRPr="00AE6C1E">
              <w:rPr>
                <w:rFonts w:ascii="Times New Roman" w:eastAsia="Times New Roman" w:hAnsi="Times New Roman"/>
                <w:noProof/>
                <w:color w:val="000000" w:themeColor="text1"/>
                <w:sz w:val="28"/>
                <w:szCs w:val="28"/>
                <w:lang w:val="nb-NO"/>
              </w:rPr>
              <w:t xml:space="preserve"> </w:t>
            </w:r>
            <w:r w:rsidRPr="00AE6C1E">
              <w:rPr>
                <w:rFonts w:ascii="Times New Roman" w:eastAsia="Times New Roman" w:hAnsi="Times New Roman"/>
                <w:noProof/>
                <w:color w:val="000000" w:themeColor="text1"/>
                <w:sz w:val="28"/>
                <w:szCs w:val="28"/>
                <w:lang w:val="vi-VN"/>
              </w:rPr>
              <w:t>Phòng (sau hợp nhất)</w:t>
            </w:r>
            <w:r w:rsidRPr="00AE6C1E">
              <w:rPr>
                <w:rFonts w:ascii="Times New Roman" w:eastAsia="Times New Roman" w:hAnsi="Times New Roman"/>
                <w:noProof/>
                <w:color w:val="000000" w:themeColor="text1"/>
                <w:sz w:val="28"/>
                <w:szCs w:val="28"/>
                <w:lang w:val="nb-NO"/>
              </w:rPr>
              <w:t xml:space="preserve"> </w:t>
            </w:r>
            <w:r w:rsidRPr="00AE6C1E">
              <w:rPr>
                <w:rFonts w:ascii="Times New Roman" w:eastAsia="Times New Roman" w:hAnsi="Times New Roman"/>
                <w:noProof/>
                <w:color w:val="000000" w:themeColor="text1"/>
                <w:sz w:val="28"/>
                <w:szCs w:val="28"/>
                <w:lang w:val="vi-VN"/>
              </w:rPr>
              <w:t>giai đoạn 2026-2030</w:t>
            </w:r>
          </w:p>
        </w:tc>
        <w:tc>
          <w:tcPr>
            <w:tcW w:w="1185" w:type="dxa"/>
            <w:vAlign w:val="center"/>
          </w:tcPr>
          <w:p w14:paraId="0F4BA0A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rPr>
              <w:t>Năm 2026</w:t>
            </w:r>
          </w:p>
        </w:tc>
        <w:tc>
          <w:tcPr>
            <w:tcW w:w="2425" w:type="dxa"/>
            <w:vAlign w:val="center"/>
          </w:tcPr>
          <w:p w14:paraId="635EBC18" w14:textId="3D0FD000"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Nghị quyết số 14-NQ/TU ngày 13/5/2024 của Ban Thường vụ Thành ủy về đổi mới và nâng cao chất lượng giáo dục nghề nghiệp trên địa bàn thành phố Hải Phòng đến năm 2030, tầm nhìn đến năm 2045</w:t>
            </w:r>
          </w:p>
        </w:tc>
        <w:tc>
          <w:tcPr>
            <w:tcW w:w="2013" w:type="dxa"/>
            <w:vAlign w:val="center"/>
          </w:tcPr>
          <w:p w14:paraId="4462E2F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color w:val="000000" w:themeColor="text1"/>
                <w:sz w:val="28"/>
                <w:szCs w:val="28"/>
                <w:lang w:val="nb-NO"/>
              </w:rPr>
              <w:t>802,95 tỷ đồng</w:t>
            </w:r>
          </w:p>
        </w:tc>
        <w:tc>
          <w:tcPr>
            <w:tcW w:w="1109" w:type="dxa"/>
            <w:vAlign w:val="center"/>
          </w:tcPr>
          <w:p w14:paraId="20AA46C5"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DD0154">
              <w:rPr>
                <w:rFonts w:ascii="Times New Roman" w:eastAsia="Times New Roman" w:hAnsi="Times New Roman"/>
                <w:noProof/>
                <w:color w:val="000000" w:themeColor="text1"/>
                <w:sz w:val="28"/>
                <w:szCs w:val="28"/>
                <w:lang w:val="nb-NO"/>
              </w:rPr>
              <w:t>NSNN</w:t>
            </w:r>
          </w:p>
        </w:tc>
      </w:tr>
      <w:tr w:rsidR="009D6183" w:rsidRPr="00AE6C1E" w14:paraId="3CB194C9" w14:textId="77777777" w:rsidTr="00DD1D92">
        <w:tc>
          <w:tcPr>
            <w:tcW w:w="747" w:type="dxa"/>
            <w:vAlign w:val="center"/>
          </w:tcPr>
          <w:p w14:paraId="57B7EEF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7</w:t>
            </w:r>
          </w:p>
        </w:tc>
        <w:tc>
          <w:tcPr>
            <w:tcW w:w="2647" w:type="dxa"/>
            <w:vAlign w:val="center"/>
          </w:tcPr>
          <w:p w14:paraId="465647C7"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Chính sách hỗ trợ đào tạo nghề cho lao động nông thôn và đối tượng chính sách khác</w:t>
            </w:r>
          </w:p>
        </w:tc>
        <w:tc>
          <w:tcPr>
            <w:tcW w:w="1151" w:type="dxa"/>
            <w:vAlign w:val="center"/>
          </w:tcPr>
          <w:p w14:paraId="770C67E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31FB9F47"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1D1A38D8"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Kế hoạch hỗ trợ đào tạo nghề cho lao động nông thôn và đối tượng chính sách khác</w:t>
            </w:r>
          </w:p>
        </w:tc>
        <w:tc>
          <w:tcPr>
            <w:tcW w:w="1185" w:type="dxa"/>
            <w:vAlign w:val="center"/>
          </w:tcPr>
          <w:p w14:paraId="120365F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rPr>
              <w:t>Năm 2026</w:t>
            </w:r>
          </w:p>
        </w:tc>
        <w:tc>
          <w:tcPr>
            <w:tcW w:w="2425" w:type="dxa"/>
            <w:vAlign w:val="center"/>
          </w:tcPr>
          <w:p w14:paraId="276BE17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Chương trình hành động số 82-CTr/TU ngày 11/11/2024 của Ban Thường vụ Thành ủy triển khai thực hiện Chỉ thị số 37-CT/TW, ngày 10/7/2024 của Ban </w:t>
            </w:r>
            <w:r w:rsidRPr="00AE6C1E">
              <w:rPr>
                <w:rFonts w:ascii="Times New Roman" w:eastAsia="Times New Roman" w:hAnsi="Times New Roman"/>
                <w:noProof/>
                <w:color w:val="000000" w:themeColor="text1"/>
                <w:sz w:val="28"/>
                <w:szCs w:val="28"/>
                <w:lang w:val="nb-NO"/>
              </w:rPr>
              <w:lastRenderedPageBreak/>
              <w:t>Bí thư Trung ương Đảng khóa XIII; Quyết định số 53/2019/QĐ-UBND ngày 31/12/2019 của Ủy ban nhân dân thành phố</w:t>
            </w:r>
          </w:p>
        </w:tc>
        <w:tc>
          <w:tcPr>
            <w:tcW w:w="2013" w:type="dxa"/>
            <w:vAlign w:val="center"/>
          </w:tcPr>
          <w:p w14:paraId="70B479AD" w14:textId="3D26DC16"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p>
        </w:tc>
        <w:tc>
          <w:tcPr>
            <w:tcW w:w="1109" w:type="dxa"/>
            <w:vAlign w:val="center"/>
          </w:tcPr>
          <w:p w14:paraId="56ACC294"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p>
        </w:tc>
      </w:tr>
      <w:tr w:rsidR="009D6183" w:rsidRPr="00AE6C1E" w14:paraId="40BDC7EC" w14:textId="77777777" w:rsidTr="00DD1D92">
        <w:tc>
          <w:tcPr>
            <w:tcW w:w="747" w:type="dxa"/>
            <w:vAlign w:val="center"/>
          </w:tcPr>
          <w:p w14:paraId="03A5C7E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lastRenderedPageBreak/>
              <w:t>VII</w:t>
            </w:r>
          </w:p>
        </w:tc>
        <w:tc>
          <w:tcPr>
            <w:tcW w:w="8302" w:type="dxa"/>
            <w:gridSpan w:val="5"/>
            <w:vAlign w:val="center"/>
          </w:tcPr>
          <w:p w14:paraId="09F1A296"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pacing w:val="-4"/>
                <w:sz w:val="28"/>
                <w:szCs w:val="28"/>
                <w:lang w:val="da-DK"/>
              </w:rPr>
              <w:t>Hiện đại hóa, nâng tầm giáo dục đại học, tạo đột phá phát triển nhân lực trình độ cao và nhân tài, dẫn dắt nghiên cứu, đổi mới sáng tạo</w:t>
            </w:r>
          </w:p>
        </w:tc>
        <w:tc>
          <w:tcPr>
            <w:tcW w:w="2425" w:type="dxa"/>
          </w:tcPr>
          <w:p w14:paraId="15F70F8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pacing w:val="-4"/>
                <w:sz w:val="28"/>
                <w:szCs w:val="28"/>
                <w:lang w:val="da-DK"/>
              </w:rPr>
            </w:pPr>
          </w:p>
        </w:tc>
        <w:tc>
          <w:tcPr>
            <w:tcW w:w="2013" w:type="dxa"/>
            <w:vAlign w:val="center"/>
          </w:tcPr>
          <w:p w14:paraId="421BD9B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pacing w:val="-4"/>
                <w:sz w:val="28"/>
                <w:szCs w:val="28"/>
                <w:lang w:val="da-DK"/>
              </w:rPr>
            </w:pPr>
          </w:p>
        </w:tc>
        <w:tc>
          <w:tcPr>
            <w:tcW w:w="1109" w:type="dxa"/>
            <w:vAlign w:val="center"/>
          </w:tcPr>
          <w:p w14:paraId="417BAD8D"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pacing w:val="-4"/>
                <w:sz w:val="28"/>
                <w:szCs w:val="28"/>
                <w:lang w:val="da-DK"/>
              </w:rPr>
            </w:pPr>
          </w:p>
        </w:tc>
      </w:tr>
      <w:tr w:rsidR="009D6183" w:rsidRPr="00AE6C1E" w14:paraId="25CC2268" w14:textId="77777777" w:rsidTr="00DD1D92">
        <w:tc>
          <w:tcPr>
            <w:tcW w:w="747" w:type="dxa"/>
            <w:vAlign w:val="center"/>
          </w:tcPr>
          <w:p w14:paraId="4BAB906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w:t>
            </w:r>
          </w:p>
        </w:tc>
        <w:tc>
          <w:tcPr>
            <w:tcW w:w="2647" w:type="dxa"/>
            <w:vAlign w:val="center"/>
          </w:tcPr>
          <w:p w14:paraId="0FD0DB27"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Triển khai Đề án sắp xếp, tổ chức lại các cơ sở giáo dục đại học trên địa bàn thành phố</w:t>
            </w:r>
          </w:p>
        </w:tc>
        <w:tc>
          <w:tcPr>
            <w:tcW w:w="1151" w:type="dxa"/>
            <w:vAlign w:val="center"/>
          </w:tcPr>
          <w:p w14:paraId="5A741F1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33D895F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16FEB0FA"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Kế hoạch của UBND thành phố</w:t>
            </w:r>
          </w:p>
        </w:tc>
        <w:tc>
          <w:tcPr>
            <w:tcW w:w="1185" w:type="dxa"/>
            <w:vAlign w:val="center"/>
          </w:tcPr>
          <w:p w14:paraId="43D824C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rPr>
              <w:t>Năm 2026</w:t>
            </w:r>
          </w:p>
        </w:tc>
        <w:tc>
          <w:tcPr>
            <w:tcW w:w="2425" w:type="dxa"/>
            <w:vAlign w:val="center"/>
          </w:tcPr>
          <w:p w14:paraId="5608152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0F21373E" w14:textId="16D6016D"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0850FB7A"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28484CFC" w14:textId="77777777" w:rsidTr="00DD1D92">
        <w:tc>
          <w:tcPr>
            <w:tcW w:w="747" w:type="dxa"/>
            <w:vAlign w:val="center"/>
          </w:tcPr>
          <w:p w14:paraId="2350B44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2</w:t>
            </w:r>
          </w:p>
        </w:tc>
        <w:tc>
          <w:tcPr>
            <w:tcW w:w="2647" w:type="dxa"/>
            <w:vAlign w:val="center"/>
          </w:tcPr>
          <w:p w14:paraId="6A206F4A"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Triển khai chương trình thu hút giảng viên xuất sắc từ nước </w:t>
            </w:r>
            <w:r w:rsidRPr="00AE6C1E">
              <w:rPr>
                <w:rFonts w:ascii="Times New Roman" w:eastAsia="Times New Roman" w:hAnsi="Times New Roman"/>
                <w:color w:val="000000" w:themeColor="text1"/>
                <w:sz w:val="28"/>
                <w:szCs w:val="28"/>
                <w:lang w:val="nb-NO"/>
              </w:rPr>
              <w:lastRenderedPageBreak/>
              <w:t>ngoài với các ưu đãi vượt trội</w:t>
            </w:r>
          </w:p>
        </w:tc>
        <w:tc>
          <w:tcPr>
            <w:tcW w:w="1151" w:type="dxa"/>
            <w:vAlign w:val="center"/>
          </w:tcPr>
          <w:p w14:paraId="795A5AD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lastRenderedPageBreak/>
              <w:t>Sở Giáo dục và Đào tạo</w:t>
            </w:r>
          </w:p>
        </w:tc>
        <w:tc>
          <w:tcPr>
            <w:tcW w:w="1283" w:type="dxa"/>
            <w:vAlign w:val="center"/>
          </w:tcPr>
          <w:p w14:paraId="1A5D19E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Sở, ngành, cơ quan, đơn vị </w:t>
            </w:r>
            <w:r w:rsidRPr="00AE6C1E">
              <w:rPr>
                <w:rFonts w:ascii="Times New Roman" w:eastAsia="Times New Roman" w:hAnsi="Times New Roman"/>
                <w:noProof/>
                <w:color w:val="000000" w:themeColor="text1"/>
                <w:sz w:val="28"/>
                <w:szCs w:val="28"/>
                <w:lang w:val="nb-NO"/>
              </w:rPr>
              <w:lastRenderedPageBreak/>
              <w:t>thành phố; các xã, phường, đặc khu</w:t>
            </w:r>
          </w:p>
        </w:tc>
        <w:tc>
          <w:tcPr>
            <w:tcW w:w="2036" w:type="dxa"/>
            <w:vAlign w:val="center"/>
          </w:tcPr>
          <w:p w14:paraId="00B81E6C"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lastRenderedPageBreak/>
              <w:t>Kế hoạch của UBND thành phố</w:t>
            </w:r>
          </w:p>
        </w:tc>
        <w:tc>
          <w:tcPr>
            <w:tcW w:w="1185" w:type="dxa"/>
            <w:vAlign w:val="center"/>
          </w:tcPr>
          <w:p w14:paraId="3273C4B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Năm 2026</w:t>
            </w:r>
          </w:p>
        </w:tc>
        <w:tc>
          <w:tcPr>
            <w:tcW w:w="2425" w:type="dxa"/>
            <w:vAlign w:val="center"/>
          </w:tcPr>
          <w:p w14:paraId="1E4F66A6" w14:textId="77777777" w:rsidR="00DD1D92" w:rsidRPr="00AE6C1E" w:rsidRDefault="00DD1D92" w:rsidP="00DD1D92">
            <w:pPr>
              <w:spacing w:after="0" w:line="240" w:lineRule="auto"/>
              <w:jc w:val="center"/>
              <w:rPr>
                <w:rFonts w:ascii="Times New Roman" w:hAnsi="Times New Roman"/>
                <w:color w:val="000000" w:themeColor="text1"/>
                <w:sz w:val="24"/>
                <w:szCs w:val="24"/>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6721A111" w14:textId="2B016660" w:rsidR="00DD1D92" w:rsidRPr="00AE6C1E" w:rsidRDefault="00DD1D92" w:rsidP="00DD1D92">
            <w:pPr>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102CF88F" w14:textId="77777777" w:rsidR="00DD1D92" w:rsidRPr="00DD0154" w:rsidRDefault="00DD1D92" w:rsidP="00DD1D92">
            <w:pPr>
              <w:spacing w:after="0" w:line="240" w:lineRule="auto"/>
              <w:jc w:val="center"/>
              <w:rPr>
                <w:rFonts w:ascii="Times New Roman" w:eastAsia="Times New Roman" w:hAnsi="Times New Roman"/>
                <w:color w:val="000000" w:themeColor="text1"/>
                <w:sz w:val="28"/>
                <w:szCs w:val="28"/>
                <w:lang w:val="nb-NO"/>
              </w:rPr>
            </w:pPr>
          </w:p>
        </w:tc>
      </w:tr>
      <w:tr w:rsidR="009D6183" w:rsidRPr="00AE6C1E" w14:paraId="08973F5E" w14:textId="77777777" w:rsidTr="00DD1D92">
        <w:tc>
          <w:tcPr>
            <w:tcW w:w="747" w:type="dxa"/>
            <w:vAlign w:val="center"/>
          </w:tcPr>
          <w:p w14:paraId="78BE1A8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3</w:t>
            </w:r>
          </w:p>
        </w:tc>
        <w:tc>
          <w:tcPr>
            <w:tcW w:w="2647" w:type="dxa"/>
            <w:vAlign w:val="center"/>
          </w:tcPr>
          <w:p w14:paraId="300C11EC"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Triển khai Đề án xây dựng cơ chế, chính sách đột phá để thu hút, sử dụng chuyên gia, nhà khoa học nước ngoài và người Việt Nam ở nước ngoài về giảng dạy, nghiên cứu và làm việc ở các cơ sở giáo dục Việt Nam.</w:t>
            </w:r>
          </w:p>
        </w:tc>
        <w:tc>
          <w:tcPr>
            <w:tcW w:w="1151" w:type="dxa"/>
            <w:vAlign w:val="center"/>
          </w:tcPr>
          <w:p w14:paraId="5A1847C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283" w:type="dxa"/>
            <w:vAlign w:val="center"/>
          </w:tcPr>
          <w:p w14:paraId="70875EB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ngành, cơ quan, đơn vị thành phố; các xã, phường, đặc khu</w:t>
            </w:r>
          </w:p>
        </w:tc>
        <w:tc>
          <w:tcPr>
            <w:tcW w:w="2036" w:type="dxa"/>
            <w:vAlign w:val="center"/>
          </w:tcPr>
          <w:p w14:paraId="144A3548"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Kế hoạch của UBND thành phố</w:t>
            </w:r>
          </w:p>
        </w:tc>
        <w:tc>
          <w:tcPr>
            <w:tcW w:w="1185" w:type="dxa"/>
            <w:vAlign w:val="center"/>
          </w:tcPr>
          <w:p w14:paraId="7DEABCAE"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Năm 2026</w:t>
            </w:r>
          </w:p>
        </w:tc>
        <w:tc>
          <w:tcPr>
            <w:tcW w:w="2425" w:type="dxa"/>
            <w:vAlign w:val="center"/>
          </w:tcPr>
          <w:p w14:paraId="315561E3" w14:textId="77777777" w:rsidR="00DD1D92" w:rsidRPr="00AE6C1E" w:rsidRDefault="00DD1D92" w:rsidP="00DD1D92">
            <w:pPr>
              <w:spacing w:after="0" w:line="240" w:lineRule="auto"/>
              <w:jc w:val="center"/>
              <w:rPr>
                <w:rFonts w:ascii="Times New Roman" w:hAnsi="Times New Roman"/>
                <w:color w:val="000000" w:themeColor="text1"/>
                <w:sz w:val="24"/>
                <w:szCs w:val="24"/>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339912EA" w14:textId="6FC1380E" w:rsidR="00DD1D92" w:rsidRPr="00AE6C1E" w:rsidRDefault="00DD1D92" w:rsidP="00DD1D92">
            <w:pPr>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12775F7F" w14:textId="77777777" w:rsidR="00DD1D92" w:rsidRPr="00DD0154" w:rsidRDefault="00DD1D92" w:rsidP="00DD1D92">
            <w:pPr>
              <w:spacing w:after="0" w:line="240" w:lineRule="auto"/>
              <w:jc w:val="center"/>
              <w:rPr>
                <w:rFonts w:ascii="Times New Roman" w:eastAsia="Times New Roman" w:hAnsi="Times New Roman"/>
                <w:color w:val="000000" w:themeColor="text1"/>
                <w:sz w:val="28"/>
                <w:szCs w:val="28"/>
                <w:lang w:val="nb-NO"/>
              </w:rPr>
            </w:pPr>
          </w:p>
        </w:tc>
      </w:tr>
      <w:tr w:rsidR="009D6183" w:rsidRPr="00AE6C1E" w14:paraId="63547A4A" w14:textId="77777777" w:rsidTr="00DD1D92">
        <w:tc>
          <w:tcPr>
            <w:tcW w:w="747" w:type="dxa"/>
            <w:vAlign w:val="center"/>
          </w:tcPr>
          <w:p w14:paraId="2D669D6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w:t>
            </w:r>
          </w:p>
        </w:tc>
        <w:tc>
          <w:tcPr>
            <w:tcW w:w="2647" w:type="dxa"/>
            <w:vAlign w:val="center"/>
          </w:tcPr>
          <w:p w14:paraId="54B1C20D"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Triển khai Đề án Chiến lược phát triển nguồn nhân lực đến năm 2030, tầm nhìn đến năm 2050.</w:t>
            </w:r>
          </w:p>
        </w:tc>
        <w:tc>
          <w:tcPr>
            <w:tcW w:w="1151" w:type="dxa"/>
            <w:vAlign w:val="center"/>
          </w:tcPr>
          <w:p w14:paraId="426E3EB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283" w:type="dxa"/>
            <w:vAlign w:val="center"/>
          </w:tcPr>
          <w:p w14:paraId="1A68019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Sở, ngành, cơ quan, đơn vị thành phố; các xã, </w:t>
            </w:r>
            <w:r w:rsidRPr="00AE6C1E">
              <w:rPr>
                <w:rFonts w:ascii="Times New Roman" w:eastAsia="Times New Roman" w:hAnsi="Times New Roman"/>
                <w:color w:val="000000" w:themeColor="text1"/>
                <w:sz w:val="28"/>
                <w:szCs w:val="28"/>
                <w:lang w:val="nb-NO"/>
              </w:rPr>
              <w:lastRenderedPageBreak/>
              <w:t>phường, đặc khu</w:t>
            </w:r>
          </w:p>
        </w:tc>
        <w:tc>
          <w:tcPr>
            <w:tcW w:w="2036" w:type="dxa"/>
            <w:vAlign w:val="center"/>
          </w:tcPr>
          <w:p w14:paraId="2310D56B"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Kế hoạch của UBND thành phố</w:t>
            </w:r>
          </w:p>
        </w:tc>
        <w:tc>
          <w:tcPr>
            <w:tcW w:w="1185" w:type="dxa"/>
            <w:vAlign w:val="center"/>
          </w:tcPr>
          <w:p w14:paraId="57D8371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Năm 2026</w:t>
            </w:r>
          </w:p>
        </w:tc>
        <w:tc>
          <w:tcPr>
            <w:tcW w:w="2425" w:type="dxa"/>
            <w:vAlign w:val="center"/>
          </w:tcPr>
          <w:p w14:paraId="1CC78485" w14:textId="77777777" w:rsidR="00DD1D92" w:rsidRPr="00AE6C1E" w:rsidRDefault="00DD1D92" w:rsidP="00DD1D92">
            <w:pPr>
              <w:spacing w:after="0" w:line="240" w:lineRule="auto"/>
              <w:jc w:val="center"/>
              <w:rPr>
                <w:rFonts w:ascii="Times New Roman" w:hAnsi="Times New Roman"/>
                <w:color w:val="000000" w:themeColor="text1"/>
                <w:sz w:val="24"/>
                <w:szCs w:val="24"/>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2D339724" w14:textId="6290605A" w:rsidR="00DD1D92" w:rsidRPr="00AE6C1E" w:rsidRDefault="00DD1D92" w:rsidP="00DD1D92">
            <w:pPr>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2F3A1C17" w14:textId="77777777" w:rsidR="00DD1D92" w:rsidRPr="00DD0154" w:rsidRDefault="00DD1D92" w:rsidP="00DD1D92">
            <w:pPr>
              <w:spacing w:after="0" w:line="240" w:lineRule="auto"/>
              <w:jc w:val="center"/>
              <w:rPr>
                <w:rFonts w:ascii="Times New Roman" w:eastAsia="Times New Roman" w:hAnsi="Times New Roman"/>
                <w:color w:val="000000" w:themeColor="text1"/>
                <w:sz w:val="28"/>
                <w:szCs w:val="28"/>
                <w:lang w:val="nb-NO"/>
              </w:rPr>
            </w:pPr>
          </w:p>
        </w:tc>
      </w:tr>
      <w:tr w:rsidR="009D6183" w:rsidRPr="00AE6C1E" w14:paraId="2DADC985" w14:textId="77777777" w:rsidTr="00DD1D92">
        <w:tc>
          <w:tcPr>
            <w:tcW w:w="747" w:type="dxa"/>
            <w:vAlign w:val="center"/>
          </w:tcPr>
          <w:p w14:paraId="3AE46437"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5</w:t>
            </w:r>
          </w:p>
        </w:tc>
        <w:tc>
          <w:tcPr>
            <w:tcW w:w="2647" w:type="dxa"/>
            <w:vAlign w:val="center"/>
          </w:tcPr>
          <w:p w14:paraId="66E56B11"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Triển khai Đề án đào tạo tài năng, ưu tiên các ngành khoa học cơ bản, kỹ thuật và công nghệ.</w:t>
            </w:r>
          </w:p>
        </w:tc>
        <w:tc>
          <w:tcPr>
            <w:tcW w:w="1151" w:type="dxa"/>
            <w:vAlign w:val="center"/>
          </w:tcPr>
          <w:p w14:paraId="0A496A4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283" w:type="dxa"/>
            <w:vAlign w:val="center"/>
          </w:tcPr>
          <w:p w14:paraId="3D7E1BD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ngành, cơ quan, đơn vị thành phố; các xã, phường, đặc khu</w:t>
            </w:r>
          </w:p>
        </w:tc>
        <w:tc>
          <w:tcPr>
            <w:tcW w:w="2036" w:type="dxa"/>
            <w:vAlign w:val="center"/>
          </w:tcPr>
          <w:p w14:paraId="29FF44AD"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Kế hoạch của UBND thành phố</w:t>
            </w:r>
          </w:p>
        </w:tc>
        <w:tc>
          <w:tcPr>
            <w:tcW w:w="1185" w:type="dxa"/>
            <w:vAlign w:val="center"/>
          </w:tcPr>
          <w:p w14:paraId="40FA697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Năm 2027</w:t>
            </w:r>
          </w:p>
        </w:tc>
        <w:tc>
          <w:tcPr>
            <w:tcW w:w="2425" w:type="dxa"/>
            <w:vAlign w:val="center"/>
          </w:tcPr>
          <w:p w14:paraId="61AC615A" w14:textId="77777777" w:rsidR="00DD1D92" w:rsidRPr="00AE6C1E" w:rsidRDefault="00DD1D92" w:rsidP="00DD1D92">
            <w:pPr>
              <w:spacing w:after="0" w:line="240" w:lineRule="auto"/>
              <w:jc w:val="center"/>
              <w:rPr>
                <w:rFonts w:ascii="Times New Roman" w:hAnsi="Times New Roman"/>
                <w:color w:val="000000" w:themeColor="text1"/>
                <w:sz w:val="24"/>
                <w:szCs w:val="24"/>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2D1FAE36" w14:textId="57CD52DB" w:rsidR="00DD1D92" w:rsidRPr="00AE6C1E" w:rsidRDefault="00DD1D92" w:rsidP="00DD1D92">
            <w:pPr>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336B1267" w14:textId="77777777" w:rsidR="00DD1D92" w:rsidRPr="00DD0154" w:rsidRDefault="00DD1D92" w:rsidP="00DD1D92">
            <w:pPr>
              <w:spacing w:after="0" w:line="240" w:lineRule="auto"/>
              <w:jc w:val="center"/>
              <w:rPr>
                <w:rFonts w:ascii="Times New Roman" w:eastAsia="Times New Roman" w:hAnsi="Times New Roman"/>
                <w:color w:val="000000" w:themeColor="text1"/>
                <w:sz w:val="28"/>
                <w:szCs w:val="28"/>
                <w:lang w:val="nb-NO"/>
              </w:rPr>
            </w:pPr>
          </w:p>
        </w:tc>
      </w:tr>
      <w:tr w:rsidR="009D6183" w:rsidRPr="00AE6C1E" w14:paraId="13B7D130" w14:textId="77777777" w:rsidTr="00DD1D92">
        <w:tc>
          <w:tcPr>
            <w:tcW w:w="747" w:type="dxa"/>
            <w:vAlign w:val="center"/>
          </w:tcPr>
          <w:p w14:paraId="7F18AD7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6</w:t>
            </w:r>
          </w:p>
        </w:tc>
        <w:tc>
          <w:tcPr>
            <w:tcW w:w="2647" w:type="dxa"/>
            <w:vAlign w:val="center"/>
          </w:tcPr>
          <w:p w14:paraId="70C35FE8"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Triển khai Đề án thúc đẩy hiệu quả mô hình hợp tác “Nhà nước - Nhà trường - Doanh nghiệp” trong giáo dục đại học, giáo dục nghề nghiệp.</w:t>
            </w:r>
          </w:p>
        </w:tc>
        <w:tc>
          <w:tcPr>
            <w:tcW w:w="1151" w:type="dxa"/>
            <w:vAlign w:val="center"/>
          </w:tcPr>
          <w:p w14:paraId="1243319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Giáo dục và Đào tạo</w:t>
            </w:r>
          </w:p>
        </w:tc>
        <w:tc>
          <w:tcPr>
            <w:tcW w:w="1283" w:type="dxa"/>
            <w:vAlign w:val="center"/>
          </w:tcPr>
          <w:p w14:paraId="36D2D78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Sở, ngành, cơ quan, đơn vị thành phố; các xã, phường, đặc khu</w:t>
            </w:r>
          </w:p>
        </w:tc>
        <w:tc>
          <w:tcPr>
            <w:tcW w:w="2036" w:type="dxa"/>
            <w:vAlign w:val="center"/>
          </w:tcPr>
          <w:p w14:paraId="51A45108"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Kế hoạch của UBND thành phố</w:t>
            </w:r>
          </w:p>
        </w:tc>
        <w:tc>
          <w:tcPr>
            <w:tcW w:w="1185" w:type="dxa"/>
            <w:vAlign w:val="center"/>
          </w:tcPr>
          <w:p w14:paraId="27C56FB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Năm 2026</w:t>
            </w:r>
          </w:p>
        </w:tc>
        <w:tc>
          <w:tcPr>
            <w:tcW w:w="2425" w:type="dxa"/>
            <w:vAlign w:val="center"/>
          </w:tcPr>
          <w:p w14:paraId="5C5B3763" w14:textId="77777777" w:rsidR="00DD1D92" w:rsidRPr="00AE6C1E" w:rsidRDefault="00DD1D92" w:rsidP="00DD1D92">
            <w:pPr>
              <w:spacing w:after="0" w:line="240" w:lineRule="auto"/>
              <w:jc w:val="center"/>
              <w:rPr>
                <w:rFonts w:ascii="Times New Roman" w:hAnsi="Times New Roman"/>
                <w:color w:val="000000" w:themeColor="text1"/>
                <w:sz w:val="24"/>
                <w:szCs w:val="24"/>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3268B97E" w14:textId="7AF0868E" w:rsidR="00DD1D92" w:rsidRPr="00AE6C1E" w:rsidRDefault="00DD1D92" w:rsidP="00DD1D92">
            <w:pPr>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76A0D928" w14:textId="77777777" w:rsidR="00DD1D92" w:rsidRPr="00DD0154" w:rsidRDefault="00DD1D92" w:rsidP="00DD1D92">
            <w:pPr>
              <w:spacing w:after="0" w:line="240" w:lineRule="auto"/>
              <w:jc w:val="center"/>
              <w:rPr>
                <w:rFonts w:ascii="Times New Roman" w:eastAsia="Times New Roman" w:hAnsi="Times New Roman"/>
                <w:color w:val="000000" w:themeColor="text1"/>
                <w:sz w:val="28"/>
                <w:szCs w:val="28"/>
                <w:lang w:val="nb-NO"/>
              </w:rPr>
            </w:pPr>
          </w:p>
        </w:tc>
      </w:tr>
      <w:tr w:rsidR="009D6183" w:rsidRPr="00AE6C1E" w14:paraId="7BAE9136" w14:textId="77777777" w:rsidTr="00DD1D92">
        <w:tc>
          <w:tcPr>
            <w:tcW w:w="747" w:type="dxa"/>
            <w:vAlign w:val="center"/>
          </w:tcPr>
          <w:p w14:paraId="0DE0E97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7</w:t>
            </w:r>
          </w:p>
        </w:tc>
        <w:tc>
          <w:tcPr>
            <w:tcW w:w="2647" w:type="dxa"/>
            <w:vAlign w:val="center"/>
          </w:tcPr>
          <w:p w14:paraId="08686713"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Triển khai Đề án Chiến lược quốc gia về phát hiện, đào tạo, </w:t>
            </w:r>
            <w:r w:rsidRPr="00AE6C1E">
              <w:rPr>
                <w:rFonts w:ascii="Times New Roman" w:eastAsia="Times New Roman" w:hAnsi="Times New Roman"/>
                <w:color w:val="000000" w:themeColor="text1"/>
                <w:sz w:val="28"/>
                <w:szCs w:val="28"/>
                <w:lang w:val="nb-NO"/>
              </w:rPr>
              <w:lastRenderedPageBreak/>
              <w:t>bồi dưỡng, sử dụng và đãi ngộ nhân tài trẻ (học sinh, sinh viên có năng lực đặc biệt), với các cơ chế đột phá: học bổng toàn phần từ Quỹ học bổng quốc gia; ưu tiên vị trí việc làm; thí điểm học vượt cấp, vượt lớp cùng cơ chế đào tạo song bằng (cho phép nhân tài vừa học đại học trong nước, vừa học trực tuyến kết hợp trực tiếp ngắn hạn để nhận thêm bằng quốc tế từ các cơ sở giáo dục uy tín).</w:t>
            </w:r>
          </w:p>
        </w:tc>
        <w:tc>
          <w:tcPr>
            <w:tcW w:w="1151" w:type="dxa"/>
            <w:vAlign w:val="center"/>
          </w:tcPr>
          <w:p w14:paraId="2847014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Sở Giáo dục và Đào tạo</w:t>
            </w:r>
          </w:p>
        </w:tc>
        <w:tc>
          <w:tcPr>
            <w:tcW w:w="1283" w:type="dxa"/>
            <w:vAlign w:val="center"/>
          </w:tcPr>
          <w:p w14:paraId="470884D7"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Sở, ngành, cơ quan, </w:t>
            </w:r>
            <w:r w:rsidRPr="00AE6C1E">
              <w:rPr>
                <w:rFonts w:ascii="Times New Roman" w:eastAsia="Times New Roman" w:hAnsi="Times New Roman"/>
                <w:color w:val="000000" w:themeColor="text1"/>
                <w:sz w:val="28"/>
                <w:szCs w:val="28"/>
                <w:lang w:val="nb-NO"/>
              </w:rPr>
              <w:lastRenderedPageBreak/>
              <w:t>đơn vị thành phố; các xã, phường, đặc khu</w:t>
            </w:r>
          </w:p>
        </w:tc>
        <w:tc>
          <w:tcPr>
            <w:tcW w:w="2036" w:type="dxa"/>
            <w:vAlign w:val="center"/>
          </w:tcPr>
          <w:p w14:paraId="2CDCFE9A"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Kế hoạch của UBND thành phố</w:t>
            </w:r>
          </w:p>
        </w:tc>
        <w:tc>
          <w:tcPr>
            <w:tcW w:w="1185" w:type="dxa"/>
            <w:vAlign w:val="center"/>
          </w:tcPr>
          <w:p w14:paraId="3520334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Năm 2026</w:t>
            </w:r>
          </w:p>
        </w:tc>
        <w:tc>
          <w:tcPr>
            <w:tcW w:w="2425" w:type="dxa"/>
            <w:vAlign w:val="center"/>
          </w:tcPr>
          <w:p w14:paraId="2F5B5899" w14:textId="77777777" w:rsidR="00DD1D92" w:rsidRPr="00AE6C1E" w:rsidRDefault="00DD1D92" w:rsidP="00DD1D92">
            <w:pPr>
              <w:spacing w:after="0" w:line="240" w:lineRule="auto"/>
              <w:jc w:val="center"/>
              <w:rPr>
                <w:rFonts w:ascii="Times New Roman" w:hAnsi="Times New Roman"/>
                <w:color w:val="000000" w:themeColor="text1"/>
                <w:sz w:val="24"/>
                <w:szCs w:val="24"/>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5E62B574" w14:textId="7866DE1C" w:rsidR="00DD1D92" w:rsidRPr="00AE6C1E" w:rsidRDefault="00DD1D92" w:rsidP="00DD1D92">
            <w:pPr>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0BD8151C" w14:textId="77777777" w:rsidR="00DD1D92" w:rsidRPr="00DD0154" w:rsidRDefault="00DD1D92" w:rsidP="00DD1D92">
            <w:pPr>
              <w:spacing w:after="0" w:line="240" w:lineRule="auto"/>
              <w:jc w:val="center"/>
              <w:rPr>
                <w:rFonts w:ascii="Times New Roman" w:eastAsia="Times New Roman" w:hAnsi="Times New Roman"/>
                <w:color w:val="000000" w:themeColor="text1"/>
                <w:sz w:val="28"/>
                <w:szCs w:val="28"/>
                <w:lang w:val="nb-NO"/>
              </w:rPr>
            </w:pPr>
          </w:p>
        </w:tc>
      </w:tr>
      <w:tr w:rsidR="009D6183" w:rsidRPr="00AE6C1E" w14:paraId="584CAF82" w14:textId="77777777" w:rsidTr="00DD1D92">
        <w:tc>
          <w:tcPr>
            <w:tcW w:w="747" w:type="dxa"/>
            <w:vAlign w:val="center"/>
          </w:tcPr>
          <w:p w14:paraId="7305ADB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8</w:t>
            </w:r>
          </w:p>
        </w:tc>
        <w:tc>
          <w:tcPr>
            <w:tcW w:w="2647" w:type="dxa"/>
            <w:vAlign w:val="center"/>
          </w:tcPr>
          <w:p w14:paraId="3BE725DE"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Aptos" w:hAnsi="Times New Roman"/>
                <w:noProof/>
                <w:color w:val="000000" w:themeColor="text1"/>
                <w:kern w:val="2"/>
                <w:sz w:val="28"/>
                <w:szCs w:val="28"/>
                <w:lang w:val="vi-VN"/>
                <w14:ligatures w14:val="standardContextual"/>
              </w:rPr>
              <w:t xml:space="preserve">Đẩy mạnh các hoạt động kết nối cung cầu công nghệ, hoạt động chuyển giao công nghệ, đặc biệt là công </w:t>
            </w:r>
            <w:r w:rsidRPr="00AE6C1E">
              <w:rPr>
                <w:rFonts w:ascii="Times New Roman" w:eastAsia="Aptos" w:hAnsi="Times New Roman"/>
                <w:noProof/>
                <w:color w:val="000000" w:themeColor="text1"/>
                <w:kern w:val="2"/>
                <w:sz w:val="28"/>
                <w:szCs w:val="28"/>
                <w:lang w:val="vi-VN"/>
                <w14:ligatures w14:val="standardContextual"/>
              </w:rPr>
              <w:lastRenderedPageBreak/>
              <w:t>nghệ sạch, công nghệ cao trong các ngành kinh tế chủ lực như công nghiệp, nông nghiệp, y dược biển, giáo dục và dịch vụ logistics</w:t>
            </w:r>
          </w:p>
        </w:tc>
        <w:tc>
          <w:tcPr>
            <w:tcW w:w="1151" w:type="dxa"/>
            <w:vAlign w:val="center"/>
          </w:tcPr>
          <w:p w14:paraId="2DA4996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Aptos" w:hAnsi="Times New Roman"/>
                <w:noProof/>
                <w:color w:val="000000" w:themeColor="text1"/>
                <w:kern w:val="2"/>
                <w:sz w:val="28"/>
                <w:szCs w:val="28"/>
                <w:lang w:val="nb-NO"/>
                <w14:ligatures w14:val="standardContextual"/>
              </w:rPr>
              <w:lastRenderedPageBreak/>
              <w:t xml:space="preserve">Sở Khoa học và Công nghệ </w:t>
            </w:r>
          </w:p>
        </w:tc>
        <w:tc>
          <w:tcPr>
            <w:tcW w:w="1283" w:type="dxa"/>
            <w:vAlign w:val="center"/>
          </w:tcPr>
          <w:p w14:paraId="1E9CEF0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Aptos" w:hAnsi="Times New Roman"/>
                <w:noProof/>
                <w:color w:val="000000" w:themeColor="text1"/>
                <w:kern w:val="2"/>
                <w:sz w:val="28"/>
                <w:szCs w:val="28"/>
                <w:lang w:val="nb-NO"/>
                <w14:ligatures w14:val="standardContextual"/>
              </w:rPr>
              <w:t xml:space="preserve">Các Sở, ngành thành phố </w:t>
            </w:r>
          </w:p>
        </w:tc>
        <w:tc>
          <w:tcPr>
            <w:tcW w:w="2036" w:type="dxa"/>
            <w:vAlign w:val="center"/>
          </w:tcPr>
          <w:p w14:paraId="058A1897"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Aptos" w:hAnsi="Times New Roman"/>
                <w:noProof/>
                <w:color w:val="000000" w:themeColor="text1"/>
                <w:kern w:val="2"/>
                <w:sz w:val="28"/>
                <w:szCs w:val="28"/>
                <w:lang w:val="nb-NO"/>
                <w14:ligatures w14:val="standardContextual"/>
              </w:rPr>
              <w:t xml:space="preserve">Các phiên kết nối cung cầu công nghệ được tổ chức (01-02 phiên/năm, </w:t>
            </w:r>
            <w:r w:rsidRPr="00AE6C1E">
              <w:rPr>
                <w:rFonts w:ascii="Times New Roman" w:eastAsia="Aptos" w:hAnsi="Times New Roman"/>
                <w:noProof/>
                <w:color w:val="000000" w:themeColor="text1"/>
                <w:kern w:val="2"/>
                <w:sz w:val="28"/>
                <w:szCs w:val="28"/>
                <w:lang w:val="nb-NO"/>
                <w14:ligatures w14:val="standardContextual"/>
              </w:rPr>
              <w:lastRenderedPageBreak/>
              <w:t xml:space="preserve">trong đó có các hoạt động kết nối cung cầu </w:t>
            </w:r>
            <w:r w:rsidRPr="00AE6C1E">
              <w:rPr>
                <w:rFonts w:ascii="Times New Roman" w:eastAsia="Aptos" w:hAnsi="Times New Roman"/>
                <w:noProof/>
                <w:color w:val="000000" w:themeColor="text1"/>
                <w:kern w:val="2"/>
                <w:sz w:val="28"/>
                <w:szCs w:val="28"/>
                <w:lang w:val="vi-VN"/>
                <w14:ligatures w14:val="standardContextual"/>
              </w:rPr>
              <w:t>công nghệ sạch, công nghệ cao trong các ngành kinh tế chủ lực như công nghiệp, nông nghiệp, y dược biển, giáo dục và dịch vụ logistics</w:t>
            </w:r>
            <w:r w:rsidRPr="00AE6C1E">
              <w:rPr>
                <w:rFonts w:ascii="Times New Roman" w:eastAsia="Aptos" w:hAnsi="Times New Roman"/>
                <w:noProof/>
                <w:color w:val="000000" w:themeColor="text1"/>
                <w:kern w:val="2"/>
                <w:sz w:val="28"/>
                <w:szCs w:val="28"/>
                <w:lang w:val="nb-NO"/>
                <w14:ligatures w14:val="standardContextual"/>
              </w:rPr>
              <w:t xml:space="preserve">).   </w:t>
            </w:r>
          </w:p>
        </w:tc>
        <w:tc>
          <w:tcPr>
            <w:tcW w:w="1185" w:type="dxa"/>
            <w:vAlign w:val="center"/>
          </w:tcPr>
          <w:p w14:paraId="1DDE0BC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Aptos" w:hAnsi="Times New Roman"/>
                <w:bCs/>
                <w:noProof/>
                <w:color w:val="000000" w:themeColor="text1"/>
                <w:kern w:val="2"/>
                <w:sz w:val="28"/>
                <w:szCs w:val="28"/>
                <w14:ligatures w14:val="standardContextual"/>
              </w:rPr>
              <w:lastRenderedPageBreak/>
              <w:t>Giai đoạn 2025-2030</w:t>
            </w:r>
          </w:p>
        </w:tc>
        <w:tc>
          <w:tcPr>
            <w:tcW w:w="2425" w:type="dxa"/>
            <w:vAlign w:val="center"/>
          </w:tcPr>
          <w:p w14:paraId="6A77CB7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Aptos" w:hAnsi="Times New Roman"/>
                <w:bCs/>
                <w:noProof/>
                <w:color w:val="000000" w:themeColor="text1"/>
                <w:kern w:val="2"/>
                <w:sz w:val="28"/>
                <w:szCs w:val="28"/>
                <w:lang w:val="nb-NO"/>
                <w14:ligatures w14:val="standardContextual"/>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Align w:val="center"/>
          </w:tcPr>
          <w:p w14:paraId="10C5176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741EAFD7"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3330CCF8" w14:textId="77777777" w:rsidTr="00DD1D92">
        <w:tc>
          <w:tcPr>
            <w:tcW w:w="747" w:type="dxa"/>
            <w:vAlign w:val="center"/>
          </w:tcPr>
          <w:p w14:paraId="10F5F75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9</w:t>
            </w:r>
          </w:p>
        </w:tc>
        <w:tc>
          <w:tcPr>
            <w:tcW w:w="2647" w:type="dxa"/>
            <w:vAlign w:val="center"/>
          </w:tcPr>
          <w:p w14:paraId="471F0B77" w14:textId="77777777" w:rsidR="00DD1D92" w:rsidRPr="00AE6C1E" w:rsidRDefault="00DD1D92" w:rsidP="00DD1D92">
            <w:pPr>
              <w:spacing w:after="0" w:line="240" w:lineRule="auto"/>
              <w:jc w:val="both"/>
              <w:rPr>
                <w:rFonts w:ascii="Times New Roman" w:hAnsi="Times New Roman"/>
                <w:color w:val="000000" w:themeColor="text1"/>
                <w:sz w:val="24"/>
                <w:szCs w:val="24"/>
                <w:lang w:val="nb-NO"/>
              </w:rPr>
            </w:pPr>
            <w:r w:rsidRPr="00AE6C1E">
              <w:rPr>
                <w:rFonts w:ascii="Times New Roman" w:hAnsi="Times New Roman"/>
                <w:color w:val="000000" w:themeColor="text1"/>
                <w:sz w:val="28"/>
                <w:szCs w:val="28"/>
                <w:lang w:val="nb-NO"/>
              </w:rPr>
              <w:t xml:space="preserve">Ban hành và triển khai các Kế hoạch của UBND thành phố về hỗ trợ các hoạt động khoa học, công nghệ và đổi mới sáng tạo, trong đó có các kế hoạch hỗ trợ hình thành doanh nghiệp khoa học và công nghệ, kế hoạch phát </w:t>
            </w:r>
            <w:r w:rsidRPr="00AE6C1E">
              <w:rPr>
                <w:rFonts w:ascii="Times New Roman" w:hAnsi="Times New Roman"/>
                <w:color w:val="000000" w:themeColor="text1"/>
                <w:sz w:val="28"/>
                <w:szCs w:val="28"/>
                <w:lang w:val="nb-NO"/>
              </w:rPr>
              <w:lastRenderedPageBreak/>
              <w:t>triển hệ sinh thái khởi nghiệp đổi mới sáng tạo, chương trình phát triển tài sản trí tuệ, kế hoạch nâng cao chỉ số đổi mới sáng tạo cấp địa phương (PII) của thành phố.</w:t>
            </w:r>
          </w:p>
        </w:tc>
        <w:tc>
          <w:tcPr>
            <w:tcW w:w="1151" w:type="dxa"/>
            <w:vAlign w:val="center"/>
          </w:tcPr>
          <w:p w14:paraId="0D07B0E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lastRenderedPageBreak/>
              <w:t>Sở Khoa học và Công nghệ</w:t>
            </w:r>
          </w:p>
        </w:tc>
        <w:tc>
          <w:tcPr>
            <w:tcW w:w="1283" w:type="dxa"/>
            <w:vAlign w:val="center"/>
          </w:tcPr>
          <w:p w14:paraId="7B1AF54B" w14:textId="77777777" w:rsidR="00DD1D92" w:rsidRPr="00AE6C1E" w:rsidRDefault="00DD1D92" w:rsidP="00DD1D92">
            <w:pPr>
              <w:spacing w:after="0" w:line="240" w:lineRule="auto"/>
              <w:jc w:val="center"/>
              <w:rPr>
                <w:rFonts w:ascii="Times New Roman" w:hAnsi="Times New Roman"/>
                <w:color w:val="000000" w:themeColor="text1"/>
                <w:sz w:val="24"/>
                <w:szCs w:val="24"/>
                <w:lang w:val="da-DK"/>
              </w:rPr>
            </w:pPr>
            <w:r w:rsidRPr="00AE6C1E">
              <w:rPr>
                <w:rFonts w:ascii="Times New Roman" w:hAnsi="Times New Roman"/>
                <w:color w:val="000000" w:themeColor="text1"/>
                <w:sz w:val="28"/>
                <w:szCs w:val="28"/>
                <w:lang w:val="da-DK"/>
              </w:rPr>
              <w:t>Các sở, ngành thành phố</w:t>
            </w:r>
          </w:p>
        </w:tc>
        <w:tc>
          <w:tcPr>
            <w:tcW w:w="2036" w:type="dxa"/>
            <w:vAlign w:val="center"/>
          </w:tcPr>
          <w:p w14:paraId="54413ADA" w14:textId="77777777" w:rsidR="00DD1D92" w:rsidRPr="00AE6C1E" w:rsidRDefault="00DD1D92" w:rsidP="00DD1D92">
            <w:pPr>
              <w:spacing w:after="0" w:line="240" w:lineRule="auto"/>
              <w:jc w:val="both"/>
              <w:rPr>
                <w:rFonts w:ascii="Times New Roman" w:hAnsi="Times New Roman"/>
                <w:color w:val="000000" w:themeColor="text1"/>
                <w:sz w:val="24"/>
                <w:szCs w:val="24"/>
                <w:lang w:val="da-DK"/>
              </w:rPr>
            </w:pPr>
            <w:r w:rsidRPr="00AE6C1E">
              <w:rPr>
                <w:rFonts w:ascii="Times New Roman" w:hAnsi="Times New Roman"/>
                <w:color w:val="000000" w:themeColor="text1"/>
                <w:sz w:val="28"/>
                <w:szCs w:val="28"/>
                <w:lang w:val="da-DK"/>
              </w:rPr>
              <w:t xml:space="preserve">Kế hoạch của UBND thành phố về hỗ trợ nâng cao năng suất chất lượng sản phẩm hàng hóa, kế hoạch hỗ trợ hình thành doanh nghiệp khoa học và công nghệ, </w:t>
            </w:r>
            <w:r w:rsidRPr="00AE6C1E">
              <w:rPr>
                <w:rFonts w:ascii="Times New Roman" w:hAnsi="Times New Roman"/>
                <w:color w:val="000000" w:themeColor="text1"/>
                <w:sz w:val="28"/>
                <w:szCs w:val="28"/>
                <w:lang w:val="da-DK"/>
              </w:rPr>
              <w:lastRenderedPageBreak/>
              <w:t>kế hoạch phát triển hệ sinh thái khởi nghiệp đổi mới sáng tạo, chương trình phát triển tiềm lực khoa học và công nghệ, kế hoạch nâng cao chỉ số đổi mới sáng tạo cấp địa phương (PII) của thành phố…Kết quả triển khai các chươngtrình, kế hoạch.</w:t>
            </w:r>
          </w:p>
          <w:p w14:paraId="657B99BB"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da-DK"/>
              </w:rPr>
            </w:pPr>
          </w:p>
        </w:tc>
        <w:tc>
          <w:tcPr>
            <w:tcW w:w="1185" w:type="dxa"/>
            <w:vAlign w:val="center"/>
          </w:tcPr>
          <w:p w14:paraId="51C58149" w14:textId="77777777" w:rsidR="00DD1D92" w:rsidRPr="00AE6C1E" w:rsidRDefault="00DD1D92" w:rsidP="00DD1D92">
            <w:pPr>
              <w:spacing w:after="0" w:line="240" w:lineRule="auto"/>
              <w:jc w:val="center"/>
              <w:rPr>
                <w:rFonts w:ascii="Times New Roman" w:hAnsi="Times New Roman"/>
                <w:color w:val="000000" w:themeColor="text1"/>
                <w:sz w:val="24"/>
                <w:szCs w:val="24"/>
              </w:rPr>
            </w:pPr>
            <w:r w:rsidRPr="00AE6C1E">
              <w:rPr>
                <w:rFonts w:ascii="Times New Roman" w:hAnsi="Times New Roman"/>
                <w:color w:val="000000" w:themeColor="text1"/>
                <w:sz w:val="28"/>
                <w:szCs w:val="28"/>
              </w:rPr>
              <w:lastRenderedPageBreak/>
              <w:t>Giai đoạn 2026 - 2030</w:t>
            </w:r>
          </w:p>
        </w:tc>
        <w:tc>
          <w:tcPr>
            <w:tcW w:w="2425" w:type="dxa"/>
            <w:vAlign w:val="center"/>
          </w:tcPr>
          <w:p w14:paraId="20FDAC0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Align w:val="center"/>
          </w:tcPr>
          <w:p w14:paraId="3EBC7E1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603D8554"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443805AF" w14:textId="77777777" w:rsidTr="00DD1D92">
        <w:tc>
          <w:tcPr>
            <w:tcW w:w="747" w:type="dxa"/>
            <w:vAlign w:val="center"/>
          </w:tcPr>
          <w:p w14:paraId="72341DA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10</w:t>
            </w:r>
          </w:p>
        </w:tc>
        <w:tc>
          <w:tcPr>
            <w:tcW w:w="2647" w:type="dxa"/>
            <w:vAlign w:val="center"/>
          </w:tcPr>
          <w:p w14:paraId="5463A960"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Tổ chức triển khai thực hiện Nghị quyết số 16/2025/NQHĐND ngày 26/10/2025 của Hội đồng nhân dân thành phố quy định </w:t>
            </w:r>
            <w:r w:rsidRPr="00AE6C1E">
              <w:rPr>
                <w:rFonts w:ascii="Times New Roman" w:eastAsia="Times New Roman" w:hAnsi="Times New Roman"/>
                <w:color w:val="000000" w:themeColor="text1"/>
                <w:sz w:val="28"/>
                <w:szCs w:val="28"/>
                <w:lang w:val="nb-NO"/>
              </w:rPr>
              <w:lastRenderedPageBreak/>
              <w:t>chính sách phát triển nguồn nhân lực trong lĩnh vực vi mạch bán dẫn, trí tuệ nhân tạo trên địa bàn thành phố Hải Phòng, giai đoạn 2025 - 2030</w:t>
            </w:r>
          </w:p>
        </w:tc>
        <w:tc>
          <w:tcPr>
            <w:tcW w:w="1151" w:type="dxa"/>
            <w:vAlign w:val="center"/>
          </w:tcPr>
          <w:p w14:paraId="0E65A9C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 xml:space="preserve">Sở Khoa học và Công nghệ </w:t>
            </w:r>
          </w:p>
        </w:tc>
        <w:tc>
          <w:tcPr>
            <w:tcW w:w="1283" w:type="dxa"/>
            <w:vAlign w:val="center"/>
          </w:tcPr>
          <w:p w14:paraId="6D302D2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Các Sở, ngành thành phố, cơ quan, tổ chức, </w:t>
            </w:r>
            <w:r w:rsidRPr="00AE6C1E">
              <w:rPr>
                <w:rFonts w:ascii="Times New Roman" w:eastAsia="Times New Roman" w:hAnsi="Times New Roman"/>
                <w:color w:val="000000" w:themeColor="text1"/>
                <w:sz w:val="28"/>
                <w:szCs w:val="28"/>
                <w:lang w:val="nb-NO"/>
              </w:rPr>
              <w:lastRenderedPageBreak/>
              <w:t>đơn vị liên quan</w:t>
            </w:r>
          </w:p>
        </w:tc>
        <w:tc>
          <w:tcPr>
            <w:tcW w:w="2036" w:type="dxa"/>
            <w:vAlign w:val="center"/>
          </w:tcPr>
          <w:p w14:paraId="6C424CBF" w14:textId="77777777" w:rsidR="00DD1D92" w:rsidRPr="00AE6C1E" w:rsidRDefault="00DD1D92" w:rsidP="00DD1D92">
            <w:pPr>
              <w:spacing w:after="0" w:line="240" w:lineRule="auto"/>
              <w:jc w:val="both"/>
              <w:rPr>
                <w:rFonts w:ascii="Times New Roman" w:hAnsi="Times New Roman"/>
                <w:color w:val="000000" w:themeColor="text1"/>
                <w:sz w:val="24"/>
                <w:szCs w:val="24"/>
                <w:lang w:val="nb-NO"/>
              </w:rPr>
            </w:pPr>
            <w:r w:rsidRPr="00AE6C1E">
              <w:rPr>
                <w:rFonts w:ascii="Times New Roman" w:eastAsia="Times New Roman" w:hAnsi="Times New Roman"/>
                <w:color w:val="000000" w:themeColor="text1"/>
                <w:sz w:val="28"/>
                <w:szCs w:val="28"/>
                <w:lang w:val="nb-NO"/>
              </w:rPr>
              <w:lastRenderedPageBreak/>
              <w:t>Danh sách người được hưởng chính sách; kinh phí hỗ trợ</w:t>
            </w:r>
            <w:r w:rsidRPr="00AE6C1E">
              <w:rPr>
                <w:rFonts w:ascii="Times New Roman" w:hAnsi="Times New Roman"/>
                <w:color w:val="000000" w:themeColor="text1"/>
                <w:sz w:val="28"/>
                <w:szCs w:val="28"/>
                <w:lang w:val="nb-NO"/>
              </w:rPr>
              <w:t xml:space="preserve"> </w:t>
            </w:r>
          </w:p>
        </w:tc>
        <w:tc>
          <w:tcPr>
            <w:tcW w:w="1185" w:type="dxa"/>
            <w:vAlign w:val="center"/>
          </w:tcPr>
          <w:p w14:paraId="46873226" w14:textId="77777777" w:rsidR="00DD1D92" w:rsidRPr="00AE6C1E" w:rsidRDefault="00DD1D92" w:rsidP="00DD1D92">
            <w:pPr>
              <w:spacing w:after="0" w:line="240" w:lineRule="auto"/>
              <w:jc w:val="center"/>
              <w:rPr>
                <w:rFonts w:ascii="Times New Roman" w:hAnsi="Times New Roman"/>
                <w:color w:val="000000" w:themeColor="text1"/>
                <w:sz w:val="24"/>
                <w:szCs w:val="24"/>
              </w:rPr>
            </w:pPr>
            <w:r w:rsidRPr="00AE6C1E">
              <w:rPr>
                <w:rFonts w:ascii="Times New Roman" w:hAnsi="Times New Roman"/>
                <w:color w:val="000000" w:themeColor="text1"/>
                <w:sz w:val="28"/>
                <w:szCs w:val="28"/>
              </w:rPr>
              <w:t>Giai đoạn 2025 - 2030</w:t>
            </w:r>
          </w:p>
        </w:tc>
        <w:tc>
          <w:tcPr>
            <w:tcW w:w="2425" w:type="dxa"/>
            <w:vAlign w:val="center"/>
          </w:tcPr>
          <w:p w14:paraId="4B9BB1E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Nghị quyết số 16/2025/NQHĐND ngày 26/10/2025 của Hội đồng nhân dân thành phố</w:t>
            </w:r>
          </w:p>
        </w:tc>
        <w:tc>
          <w:tcPr>
            <w:tcW w:w="2013" w:type="dxa"/>
            <w:vAlign w:val="center"/>
          </w:tcPr>
          <w:p w14:paraId="2F04931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5D8B4DE4"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35769AC9" w14:textId="77777777" w:rsidTr="00DD1D92">
        <w:tc>
          <w:tcPr>
            <w:tcW w:w="747" w:type="dxa"/>
            <w:vAlign w:val="center"/>
          </w:tcPr>
          <w:p w14:paraId="343EECF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11</w:t>
            </w:r>
          </w:p>
        </w:tc>
        <w:tc>
          <w:tcPr>
            <w:tcW w:w="2647" w:type="dxa"/>
            <w:vAlign w:val="center"/>
          </w:tcPr>
          <w:p w14:paraId="6D15396F" w14:textId="77777777" w:rsidR="00DD1D92" w:rsidRPr="00AE6C1E" w:rsidRDefault="00DD1D92" w:rsidP="00DD1D92">
            <w:pPr>
              <w:spacing w:after="0" w:line="240" w:lineRule="auto"/>
              <w:jc w:val="both"/>
              <w:rPr>
                <w:rFonts w:ascii="Times New Roman" w:hAnsi="Times New Roman"/>
                <w:color w:val="000000" w:themeColor="text1"/>
                <w:sz w:val="24"/>
                <w:szCs w:val="24"/>
                <w:lang w:val="nb-NO"/>
              </w:rPr>
            </w:pPr>
            <w:r w:rsidRPr="00AE6C1E">
              <w:rPr>
                <w:rFonts w:ascii="Times New Roman" w:hAnsi="Times New Roman"/>
                <w:color w:val="000000" w:themeColor="text1"/>
                <w:sz w:val="28"/>
                <w:szCs w:val="28"/>
                <w:lang w:val="nb-NO"/>
              </w:rPr>
              <w:t>Đầu tư xây dựng Trung tâm hỗ trợ khởi nghiệp và đổi mới sáng tạo tại Thành phố Hải Phòng</w:t>
            </w:r>
          </w:p>
        </w:tc>
        <w:tc>
          <w:tcPr>
            <w:tcW w:w="1151" w:type="dxa"/>
            <w:vAlign w:val="center"/>
          </w:tcPr>
          <w:p w14:paraId="62494DA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Sở Khoa học và Công nghệ </w:t>
            </w:r>
          </w:p>
        </w:tc>
        <w:tc>
          <w:tcPr>
            <w:tcW w:w="1283" w:type="dxa"/>
            <w:vAlign w:val="center"/>
          </w:tcPr>
          <w:p w14:paraId="313438DD" w14:textId="77777777" w:rsidR="00DD1D92" w:rsidRPr="00AE6C1E" w:rsidRDefault="00DD1D92" w:rsidP="00DD1D92">
            <w:pPr>
              <w:spacing w:after="0" w:line="240" w:lineRule="auto"/>
              <w:jc w:val="center"/>
              <w:rPr>
                <w:rFonts w:ascii="Times New Roman" w:hAnsi="Times New Roman"/>
                <w:color w:val="000000" w:themeColor="text1"/>
                <w:sz w:val="24"/>
                <w:szCs w:val="24"/>
                <w:lang w:val="nb-NO"/>
              </w:rPr>
            </w:pPr>
            <w:r w:rsidRPr="00AE6C1E">
              <w:rPr>
                <w:rFonts w:ascii="Times New Roman" w:hAnsi="Times New Roman"/>
                <w:color w:val="000000" w:themeColor="text1"/>
                <w:sz w:val="28"/>
                <w:szCs w:val="28"/>
                <w:lang w:val="nb-NO"/>
              </w:rPr>
              <w:t>Các sở, ban, ngành, địa phương liên quan</w:t>
            </w:r>
          </w:p>
        </w:tc>
        <w:tc>
          <w:tcPr>
            <w:tcW w:w="2036" w:type="dxa"/>
            <w:vAlign w:val="center"/>
          </w:tcPr>
          <w:p w14:paraId="3B76372C"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hAnsi="Times New Roman"/>
                <w:color w:val="000000" w:themeColor="text1"/>
                <w:sz w:val="28"/>
                <w:szCs w:val="28"/>
                <w:lang w:val="nb-NO"/>
              </w:rPr>
              <w:t>Trung tâm hỗ trợ khởi nghiệp và đổi mới sáng tạo tại Thành phố Hải Phòng được đưa vào vận hành</w:t>
            </w:r>
          </w:p>
        </w:tc>
        <w:tc>
          <w:tcPr>
            <w:tcW w:w="1185" w:type="dxa"/>
            <w:vAlign w:val="center"/>
          </w:tcPr>
          <w:p w14:paraId="412F785D"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Hàng năm</w:t>
            </w:r>
          </w:p>
        </w:tc>
        <w:tc>
          <w:tcPr>
            <w:tcW w:w="2425" w:type="dxa"/>
          </w:tcPr>
          <w:p w14:paraId="5529586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Align w:val="center"/>
          </w:tcPr>
          <w:p w14:paraId="2E3178B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3AF072F3"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43A77B8F" w14:textId="77777777" w:rsidTr="00DD1D92">
        <w:tc>
          <w:tcPr>
            <w:tcW w:w="747" w:type="dxa"/>
            <w:vAlign w:val="center"/>
          </w:tcPr>
          <w:p w14:paraId="221CE7F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12</w:t>
            </w:r>
          </w:p>
        </w:tc>
        <w:tc>
          <w:tcPr>
            <w:tcW w:w="2647" w:type="dxa"/>
            <w:vAlign w:val="center"/>
          </w:tcPr>
          <w:p w14:paraId="49FAB0A3" w14:textId="77777777" w:rsidR="00DD1D92" w:rsidRPr="00AE6C1E" w:rsidRDefault="00DD1D92" w:rsidP="00DD1D92">
            <w:pPr>
              <w:spacing w:after="0" w:line="240" w:lineRule="auto"/>
              <w:jc w:val="both"/>
              <w:rPr>
                <w:rFonts w:ascii="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Xây dựng và tổ chức triển khai hoàn thành Kế hoạch thực hiện Đề án xây dựng Hải Phòng trở thành trung tâm quốc tế về đào tạo, nghiên cứu, ứng dụng khoa học và công nghệ biển (đến năm 2030 </w:t>
            </w:r>
            <w:r w:rsidRPr="00AE6C1E">
              <w:rPr>
                <w:rFonts w:ascii="Times New Roman" w:eastAsia="Times New Roman" w:hAnsi="Times New Roman"/>
                <w:color w:val="000000" w:themeColor="text1"/>
                <w:sz w:val="28"/>
                <w:szCs w:val="28"/>
                <w:lang w:val="nb-NO"/>
              </w:rPr>
              <w:lastRenderedPageBreak/>
              <w:t>tầm nhìn đến năm 2040).</w:t>
            </w:r>
          </w:p>
        </w:tc>
        <w:tc>
          <w:tcPr>
            <w:tcW w:w="1151" w:type="dxa"/>
            <w:vAlign w:val="center"/>
          </w:tcPr>
          <w:p w14:paraId="31573DE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 xml:space="preserve">Sở Khoa học và Công nghệ </w:t>
            </w:r>
          </w:p>
        </w:tc>
        <w:tc>
          <w:tcPr>
            <w:tcW w:w="1283" w:type="dxa"/>
            <w:vAlign w:val="center"/>
          </w:tcPr>
          <w:p w14:paraId="7AED79FC" w14:textId="77777777" w:rsidR="00DD1D92" w:rsidRPr="00AE6C1E" w:rsidRDefault="00DD1D92" w:rsidP="00DD1D92">
            <w:pPr>
              <w:spacing w:after="0" w:line="240" w:lineRule="auto"/>
              <w:jc w:val="center"/>
              <w:rPr>
                <w:rFonts w:ascii="Times New Roman" w:hAnsi="Times New Roman"/>
                <w:color w:val="000000" w:themeColor="text1"/>
                <w:sz w:val="28"/>
                <w:szCs w:val="28"/>
                <w:lang w:val="nb-NO"/>
              </w:rPr>
            </w:pPr>
            <w:r w:rsidRPr="00AE6C1E">
              <w:rPr>
                <w:rFonts w:ascii="Times New Roman" w:hAnsi="Times New Roman"/>
                <w:color w:val="000000" w:themeColor="text1"/>
                <w:sz w:val="28"/>
                <w:szCs w:val="28"/>
                <w:lang w:val="nb-NO"/>
              </w:rPr>
              <w:t>Các sở, ban, ngành, địa phương liên quan</w:t>
            </w:r>
          </w:p>
        </w:tc>
        <w:tc>
          <w:tcPr>
            <w:tcW w:w="2036" w:type="dxa"/>
            <w:vAlign w:val="center"/>
          </w:tcPr>
          <w:p w14:paraId="036DC0EC" w14:textId="77777777" w:rsidR="00DD1D92" w:rsidRPr="00AE6C1E" w:rsidRDefault="00DD1D92" w:rsidP="00DD1D92">
            <w:pPr>
              <w:tabs>
                <w:tab w:val="left" w:pos="3351"/>
              </w:tabs>
              <w:autoSpaceDE w:val="0"/>
              <w:autoSpaceDN w:val="0"/>
              <w:adjustRightInd w:val="0"/>
              <w:spacing w:after="0" w:line="240" w:lineRule="auto"/>
              <w:jc w:val="both"/>
              <w:rPr>
                <w:rFonts w:ascii="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Kế hoạch thực hiện Đề án</w:t>
            </w:r>
          </w:p>
        </w:tc>
        <w:tc>
          <w:tcPr>
            <w:tcW w:w="1185" w:type="dxa"/>
            <w:vAlign w:val="center"/>
          </w:tcPr>
          <w:p w14:paraId="248EC154" w14:textId="0BC146F9" w:rsidR="00DD1D92" w:rsidRPr="00AE6C1E" w:rsidRDefault="00621277" w:rsidP="00621277">
            <w:pPr>
              <w:spacing w:after="0" w:line="240" w:lineRule="auto"/>
              <w:jc w:val="center"/>
              <w:rPr>
                <w:rFonts w:ascii="Times New Roman" w:eastAsia="Times New Roman" w:hAnsi="Times New Roman"/>
                <w:color w:val="000000" w:themeColor="text1"/>
                <w:sz w:val="28"/>
                <w:szCs w:val="28"/>
              </w:rPr>
            </w:pPr>
            <w:r>
              <w:rPr>
                <w:rFonts w:ascii="Times New Roman" w:eastAsia="Times New Roman" w:hAnsi="Times New Roman"/>
                <w:color w:val="000000" w:themeColor="text1"/>
                <w:sz w:val="28"/>
                <w:szCs w:val="28"/>
              </w:rPr>
              <w:t>N</w:t>
            </w:r>
            <w:r w:rsidR="00DD1D92" w:rsidRPr="00AE6C1E">
              <w:rPr>
                <w:rFonts w:ascii="Times New Roman" w:eastAsia="Times New Roman" w:hAnsi="Times New Roman"/>
                <w:color w:val="000000" w:themeColor="text1"/>
                <w:sz w:val="28"/>
                <w:szCs w:val="28"/>
              </w:rPr>
              <w:t>ăm 2026</w:t>
            </w:r>
          </w:p>
        </w:tc>
        <w:tc>
          <w:tcPr>
            <w:tcW w:w="2425" w:type="dxa"/>
            <w:vAlign w:val="center"/>
          </w:tcPr>
          <w:p w14:paraId="139B71B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Align w:val="center"/>
          </w:tcPr>
          <w:p w14:paraId="4D65FD7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5CB916AB"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00E2B109" w14:textId="77777777" w:rsidTr="00DD1D92">
        <w:tc>
          <w:tcPr>
            <w:tcW w:w="747" w:type="dxa"/>
            <w:vAlign w:val="center"/>
          </w:tcPr>
          <w:p w14:paraId="0B3BE3D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13</w:t>
            </w:r>
          </w:p>
        </w:tc>
        <w:tc>
          <w:tcPr>
            <w:tcW w:w="2647" w:type="dxa"/>
            <w:vAlign w:val="center"/>
          </w:tcPr>
          <w:p w14:paraId="13A035C7"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Tiếp tục triển khai thực hiện Kế hoạch số 198/KH-UBND ngày 22/8/2024 của UBND thành phố về thực hiện Nghị quyết số 12-NQ/TU ngày 10/4/2024 của Ban Thường vụ Thành ủy và Quyết định số 1869/QĐ-UBND ngày 05/6/2024 của UBND thành phố về đổi mới và phát triển Trường Đại học Hải Phòng đến năm 2030, tầm nhìn đến năm 2045</w:t>
            </w:r>
          </w:p>
        </w:tc>
        <w:tc>
          <w:tcPr>
            <w:tcW w:w="1151" w:type="dxa"/>
            <w:vAlign w:val="center"/>
          </w:tcPr>
          <w:p w14:paraId="043BCD2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Trường Đại học Hải Phòng</w:t>
            </w:r>
          </w:p>
        </w:tc>
        <w:tc>
          <w:tcPr>
            <w:tcW w:w="1283" w:type="dxa"/>
            <w:vAlign w:val="center"/>
          </w:tcPr>
          <w:p w14:paraId="05399A4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0DDF3742"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Đổi mới và phát triển Trường Đại học Hải Phòng đến năm 2045 trở thành Đại học Hải Phòng (đại học vùng), là một trong các cơ sở giáo dục đại học hàng đầu của Việt Nam và ngang tầm các trường đại học trung bình khá của khu vực Đông Nam Á, cung cấp nguồn nhân lực chất lượng cao cho thành phố và đất nước.</w:t>
            </w:r>
          </w:p>
        </w:tc>
        <w:tc>
          <w:tcPr>
            <w:tcW w:w="1185" w:type="dxa"/>
            <w:vAlign w:val="center"/>
          </w:tcPr>
          <w:p w14:paraId="4757A6A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Giai đoạn 2025 - 2030</w:t>
            </w:r>
          </w:p>
        </w:tc>
        <w:tc>
          <w:tcPr>
            <w:tcW w:w="2425" w:type="dxa"/>
            <w:vAlign w:val="center"/>
          </w:tcPr>
          <w:p w14:paraId="08A25AE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Kế hoạch số 198/KH-UBND ngày 22/8/2024 của UBND thành phố về thực hiện Nghị quyết số 12-NQ/TU ngày 10/4/2024 của Ban Thường vụ Thành ủy và Quyết định số 1869/QĐ-UBND ngày 05/6/2024 của UBND thành phố</w:t>
            </w:r>
          </w:p>
        </w:tc>
        <w:tc>
          <w:tcPr>
            <w:tcW w:w="2013" w:type="dxa"/>
            <w:vAlign w:val="center"/>
          </w:tcPr>
          <w:p w14:paraId="5785DC6E"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45664E9D"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6F27923E" w14:textId="77777777" w:rsidTr="00DD1D92">
        <w:tc>
          <w:tcPr>
            <w:tcW w:w="747" w:type="dxa"/>
            <w:vAlign w:val="center"/>
          </w:tcPr>
          <w:p w14:paraId="13AE4B2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14</w:t>
            </w:r>
          </w:p>
        </w:tc>
        <w:tc>
          <w:tcPr>
            <w:tcW w:w="2647" w:type="dxa"/>
            <w:vAlign w:val="center"/>
          </w:tcPr>
          <w:p w14:paraId="20853F48"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Triển khai thực hiện Quyết định số 1901/QĐ-TTg ngày 05/9/2025 của Thủ tướng Chính phủ phê duyệt Đề án xây dựng Trường Đại học Hàng hải Việt Nam là Trường trọng điểm quốc gia về đào tạo, nghiên cứu phục vụ phát triển bền vững kinh tế biển giai đoạn đến năm 2030, tầm nhìn đến năm 2045</w:t>
            </w:r>
          </w:p>
        </w:tc>
        <w:tc>
          <w:tcPr>
            <w:tcW w:w="1151" w:type="dxa"/>
            <w:vAlign w:val="center"/>
          </w:tcPr>
          <w:p w14:paraId="32D969A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t>Trường Đại học Hàng hải Việt Nam</w:t>
            </w:r>
          </w:p>
        </w:tc>
        <w:tc>
          <w:tcPr>
            <w:tcW w:w="1283" w:type="dxa"/>
            <w:vAlign w:val="center"/>
          </w:tcPr>
          <w:p w14:paraId="59B758F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69DBDDE4"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Phát triển Trường Đại học Hàng hải Việt Nam thành trung tâm đào tạo chất lượng cao, nghiên cứu khoa học, đổi mới sáng tạo, hợp tác chuyển giao - ứng dụng công nghệ, sản xuất thử nghiệm, trong đó lĩnh vực giao thông vận tải và kinh tế biển đạt trình độ khu vực và thế giới; là một trong những trung tâm đào tạo nguồn nhân lực chất lượng cao </w:t>
            </w:r>
            <w:r w:rsidRPr="00AE6C1E">
              <w:rPr>
                <w:rFonts w:ascii="Times New Roman" w:eastAsia="Times New Roman" w:hAnsi="Times New Roman"/>
                <w:color w:val="000000" w:themeColor="text1"/>
                <w:sz w:val="28"/>
                <w:szCs w:val="28"/>
                <w:lang w:val="nb-NO"/>
              </w:rPr>
              <w:lastRenderedPageBreak/>
              <w:t>thuộc nhóm hàng đầu châu Á trong lĩnh vực hàng hải, kinh tế biển và đại dương</w:t>
            </w:r>
          </w:p>
        </w:tc>
        <w:tc>
          <w:tcPr>
            <w:tcW w:w="1185" w:type="dxa"/>
            <w:vAlign w:val="center"/>
          </w:tcPr>
          <w:p w14:paraId="32DC6F2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Giai đoạn 2025 - 2030</w:t>
            </w:r>
          </w:p>
        </w:tc>
        <w:tc>
          <w:tcPr>
            <w:tcW w:w="2425" w:type="dxa"/>
            <w:vAlign w:val="center"/>
          </w:tcPr>
          <w:p w14:paraId="4DA150F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Quyết định số 1901/QĐ-TTg ngày 05/9/2025 của Thủ tướng Chính phủ</w:t>
            </w:r>
          </w:p>
        </w:tc>
        <w:tc>
          <w:tcPr>
            <w:tcW w:w="2013" w:type="dxa"/>
            <w:vAlign w:val="center"/>
          </w:tcPr>
          <w:p w14:paraId="40ACAC4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3B596294"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2A89B83D" w14:textId="77777777" w:rsidTr="00DD1D92">
        <w:tc>
          <w:tcPr>
            <w:tcW w:w="747" w:type="dxa"/>
            <w:vAlign w:val="center"/>
          </w:tcPr>
          <w:p w14:paraId="5C22437E"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nb-NO"/>
              </w:rPr>
              <w:lastRenderedPageBreak/>
              <w:t>VIII</w:t>
            </w:r>
          </w:p>
        </w:tc>
        <w:tc>
          <w:tcPr>
            <w:tcW w:w="8302" w:type="dxa"/>
            <w:gridSpan w:val="5"/>
            <w:vAlign w:val="center"/>
          </w:tcPr>
          <w:p w14:paraId="29841310"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b/>
                <w:bCs/>
                <w:color w:val="000000" w:themeColor="text1"/>
                <w:sz w:val="28"/>
                <w:szCs w:val="28"/>
                <w:lang w:val="da-DK"/>
              </w:rPr>
              <w:t>Đẩy mạnh hợp tác và hội nhập quốc tế sâu rộng trong giáo dục và đào tạo</w:t>
            </w:r>
          </w:p>
        </w:tc>
        <w:tc>
          <w:tcPr>
            <w:tcW w:w="2425" w:type="dxa"/>
          </w:tcPr>
          <w:p w14:paraId="4ADC21EE"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c>
          <w:tcPr>
            <w:tcW w:w="2013" w:type="dxa"/>
            <w:vAlign w:val="center"/>
          </w:tcPr>
          <w:p w14:paraId="7A0E8E7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c>
          <w:tcPr>
            <w:tcW w:w="1109" w:type="dxa"/>
            <w:vAlign w:val="center"/>
          </w:tcPr>
          <w:p w14:paraId="1B7D21E3"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da-DK"/>
              </w:rPr>
            </w:pPr>
          </w:p>
        </w:tc>
      </w:tr>
      <w:tr w:rsidR="009D6183" w:rsidRPr="00AE6C1E" w14:paraId="6D3B3A51" w14:textId="77777777" w:rsidTr="00DD1D92">
        <w:tc>
          <w:tcPr>
            <w:tcW w:w="747" w:type="dxa"/>
            <w:vAlign w:val="center"/>
          </w:tcPr>
          <w:p w14:paraId="006DCD8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1</w:t>
            </w:r>
          </w:p>
        </w:tc>
        <w:tc>
          <w:tcPr>
            <w:tcW w:w="2647" w:type="dxa"/>
            <w:vAlign w:val="center"/>
          </w:tcPr>
          <w:p w14:paraId="0F72BE4A"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Triển khai Đề án cấp học bổng toàn phần gửi các nhà khoa học trẻ, sinh viên xuất sắc đi đào tạo tại các trường đại học hàng đầu thế giới về các công nghệ chiến lược.</w:t>
            </w:r>
          </w:p>
        </w:tc>
        <w:tc>
          <w:tcPr>
            <w:tcW w:w="1151" w:type="dxa"/>
            <w:vAlign w:val="center"/>
          </w:tcPr>
          <w:p w14:paraId="3FFAD53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14D30E31"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7FD4302F"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rPr>
              <w:t>Văn bản chỉ đạo</w:t>
            </w:r>
          </w:p>
        </w:tc>
        <w:tc>
          <w:tcPr>
            <w:tcW w:w="1185" w:type="dxa"/>
            <w:vAlign w:val="center"/>
          </w:tcPr>
          <w:p w14:paraId="0A4978B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rPr>
              <w:t>Năm 2026</w:t>
            </w:r>
          </w:p>
        </w:tc>
        <w:tc>
          <w:tcPr>
            <w:tcW w:w="2425" w:type="dxa"/>
            <w:vAlign w:val="center"/>
          </w:tcPr>
          <w:p w14:paraId="3FA968F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612B9235" w14:textId="16EFD4F9"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5F94DEFB"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43CB9B5F" w14:textId="77777777" w:rsidTr="00DD1D92">
        <w:tc>
          <w:tcPr>
            <w:tcW w:w="747" w:type="dxa"/>
            <w:vAlign w:val="center"/>
          </w:tcPr>
          <w:p w14:paraId="14392E4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2</w:t>
            </w:r>
          </w:p>
        </w:tc>
        <w:tc>
          <w:tcPr>
            <w:tcW w:w="2647" w:type="dxa"/>
            <w:vAlign w:val="center"/>
          </w:tcPr>
          <w:p w14:paraId="70B17FE8"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 xml:space="preserve">Thu hút, sử dụng chuyên gia, nhà khoa học nước ngoài và người Việt Nam ở nước ngoài về giảng dạy, nghiên cứu và </w:t>
            </w:r>
            <w:r w:rsidRPr="00AE6C1E">
              <w:rPr>
                <w:rFonts w:ascii="Times New Roman" w:eastAsia="Times New Roman" w:hAnsi="Times New Roman"/>
                <w:color w:val="000000" w:themeColor="text1"/>
                <w:sz w:val="28"/>
                <w:szCs w:val="28"/>
                <w:lang w:val="nb-NO"/>
              </w:rPr>
              <w:lastRenderedPageBreak/>
              <w:t>làm việc tại Trường Đại học Hải Phòng</w:t>
            </w:r>
          </w:p>
        </w:tc>
        <w:tc>
          <w:tcPr>
            <w:tcW w:w="1151" w:type="dxa"/>
            <w:vAlign w:val="center"/>
          </w:tcPr>
          <w:p w14:paraId="6484DBDE"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Trường Đại học Hải Phòng</w:t>
            </w:r>
          </w:p>
        </w:tc>
        <w:tc>
          <w:tcPr>
            <w:tcW w:w="1283" w:type="dxa"/>
            <w:vAlign w:val="center"/>
          </w:tcPr>
          <w:p w14:paraId="57F3C5C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Sở, ngành, cơ quan, đơn vị thành phố; các </w:t>
            </w:r>
            <w:r w:rsidRPr="00AE6C1E">
              <w:rPr>
                <w:rFonts w:ascii="Times New Roman" w:eastAsia="Times New Roman" w:hAnsi="Times New Roman"/>
                <w:noProof/>
                <w:color w:val="000000" w:themeColor="text1"/>
                <w:sz w:val="28"/>
                <w:szCs w:val="28"/>
                <w:lang w:val="nb-NO"/>
              </w:rPr>
              <w:lastRenderedPageBreak/>
              <w:t>xã, phường, đặc khu</w:t>
            </w:r>
          </w:p>
        </w:tc>
        <w:tc>
          <w:tcPr>
            <w:tcW w:w="2036" w:type="dxa"/>
            <w:vAlign w:val="center"/>
          </w:tcPr>
          <w:p w14:paraId="3DF6BC2E"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Nâng tỷ lệ tổng số giảng viên người Việt Nam đi</w:t>
            </w:r>
            <w:r w:rsidRPr="00AE6C1E">
              <w:rPr>
                <w:rFonts w:ascii="Times New Roman" w:eastAsia="Times New Roman" w:hAnsi="Times New Roman"/>
                <w:color w:val="000000" w:themeColor="text1"/>
                <w:sz w:val="28"/>
                <w:szCs w:val="28"/>
                <w:lang w:val="nb-NO"/>
              </w:rPr>
              <w:br/>
              <w:t xml:space="preserve">và số giảng viên của nước ngoài </w:t>
            </w:r>
            <w:r w:rsidRPr="00AE6C1E">
              <w:rPr>
                <w:rFonts w:ascii="Times New Roman" w:eastAsia="Times New Roman" w:hAnsi="Times New Roman"/>
                <w:color w:val="000000" w:themeColor="text1"/>
                <w:sz w:val="28"/>
                <w:szCs w:val="28"/>
                <w:lang w:val="nb-NO"/>
              </w:rPr>
              <w:lastRenderedPageBreak/>
              <w:t>đến giảng dạy, nghiên cứu và trao đổi học thuật</w:t>
            </w:r>
            <w:r w:rsidRPr="00AE6C1E">
              <w:rPr>
                <w:rFonts w:ascii="Times New Roman" w:eastAsia="Times New Roman" w:hAnsi="Times New Roman"/>
                <w:color w:val="000000" w:themeColor="text1"/>
                <w:sz w:val="28"/>
                <w:szCs w:val="28"/>
                <w:lang w:val="nb-NO"/>
              </w:rPr>
              <w:br/>
              <w:t>hằng năm lên 8% trên tổng số giảng viên.</w:t>
            </w:r>
          </w:p>
        </w:tc>
        <w:tc>
          <w:tcPr>
            <w:tcW w:w="1185" w:type="dxa"/>
            <w:vAlign w:val="center"/>
          </w:tcPr>
          <w:p w14:paraId="3D9E119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Giai đoạn 2025 - 2030</w:t>
            </w:r>
          </w:p>
        </w:tc>
        <w:tc>
          <w:tcPr>
            <w:tcW w:w="2425" w:type="dxa"/>
            <w:vAlign w:val="center"/>
          </w:tcPr>
          <w:p w14:paraId="7415C8B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Kế hoạch số 76/KH-UBND ngày 24/3/2025 của UBND thành phố</w:t>
            </w:r>
          </w:p>
        </w:tc>
        <w:tc>
          <w:tcPr>
            <w:tcW w:w="2013" w:type="dxa"/>
            <w:vAlign w:val="center"/>
          </w:tcPr>
          <w:p w14:paraId="02C2D04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06BE0B7E"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2F924B55" w14:textId="77777777" w:rsidTr="00DD1D92">
        <w:tc>
          <w:tcPr>
            <w:tcW w:w="747" w:type="dxa"/>
            <w:vAlign w:val="center"/>
          </w:tcPr>
          <w:p w14:paraId="751457A0"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3</w:t>
            </w:r>
          </w:p>
        </w:tc>
        <w:tc>
          <w:tcPr>
            <w:tcW w:w="2647" w:type="dxa"/>
            <w:vAlign w:val="center"/>
          </w:tcPr>
          <w:p w14:paraId="28729B06"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color w:val="000000" w:themeColor="text1"/>
                <w:sz w:val="28"/>
                <w:szCs w:val="28"/>
                <w:lang w:val="nb-NO"/>
              </w:rPr>
            </w:pPr>
            <w:r w:rsidRPr="00AE6C1E">
              <w:rPr>
                <w:rFonts w:ascii="Times New Roman" w:eastAsia="Times New Roman" w:hAnsi="Times New Roman"/>
                <w:noProof/>
                <w:color w:val="000000" w:themeColor="text1"/>
                <w:sz w:val="28"/>
                <w:szCs w:val="28"/>
                <w:lang w:val="nb-NO"/>
              </w:rPr>
              <w:t>Thí điểm Chương trình đào tạo giữa Chương trình Bộ Giáo dục &amp; Đào tạo Việt Nam và Chứng chỉ Cambridge Primary Checkpoint (cấp Tiểu học), Chứng chỉ IGCSE Cambridge (cấp THCS) và Chứng chỉ A-level (cấp THPT)  tại các trường công lập trên địa bàn thành phố Hải Phòng</w:t>
            </w:r>
          </w:p>
        </w:tc>
        <w:tc>
          <w:tcPr>
            <w:tcW w:w="1151" w:type="dxa"/>
            <w:vAlign w:val="center"/>
          </w:tcPr>
          <w:p w14:paraId="4FB1FF6F"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Giáo dục và Đào tạo</w:t>
            </w:r>
          </w:p>
        </w:tc>
        <w:tc>
          <w:tcPr>
            <w:tcW w:w="1283" w:type="dxa"/>
            <w:vAlign w:val="center"/>
          </w:tcPr>
          <w:p w14:paraId="7AA11F63"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lang w:val="nb-NO"/>
              </w:rPr>
              <w:t>Sở, ngành, cơ quan, đơn vị thành phố; các xã, phường, đặc khu</w:t>
            </w:r>
          </w:p>
        </w:tc>
        <w:tc>
          <w:tcPr>
            <w:tcW w:w="2036" w:type="dxa"/>
            <w:vAlign w:val="center"/>
          </w:tcPr>
          <w:p w14:paraId="123DFF8B" w14:textId="3D8DC454" w:rsidR="00DD1D92" w:rsidRPr="00AE6C1E" w:rsidRDefault="00DD17C3" w:rsidP="00DD1D92">
            <w:pPr>
              <w:tabs>
                <w:tab w:val="left" w:pos="3351"/>
              </w:tabs>
              <w:autoSpaceDE w:val="0"/>
              <w:autoSpaceDN w:val="0"/>
              <w:adjustRightInd w:val="0"/>
              <w:spacing w:after="0" w:line="240" w:lineRule="auto"/>
              <w:jc w:val="both"/>
              <w:rPr>
                <w:rFonts w:ascii="Times New Roman" w:eastAsia="Times New Roman" w:hAnsi="Times New Roman"/>
                <w:b/>
                <w:bCs/>
                <w:color w:val="000000" w:themeColor="text1"/>
                <w:sz w:val="28"/>
                <w:szCs w:val="28"/>
                <w:lang w:val="nb-NO"/>
              </w:rPr>
            </w:pPr>
            <w:r w:rsidRPr="00AE6C1E">
              <w:rPr>
                <w:rFonts w:ascii="Times New Roman" w:eastAsia="Times New Roman" w:hAnsi="Times New Roman"/>
                <w:color w:val="000000" w:themeColor="text1"/>
                <w:spacing w:val="-2"/>
                <w:sz w:val="28"/>
                <w:szCs w:val="28"/>
                <w:lang w:val="da-DK"/>
              </w:rPr>
              <w:t>Kế hoạch</w:t>
            </w:r>
            <w:r w:rsidRPr="00AE6C1E">
              <w:rPr>
                <w:rFonts w:ascii="Times New Roman" w:eastAsia="Times New Roman" w:hAnsi="Times New Roman"/>
                <w:color w:val="000000" w:themeColor="text1"/>
                <w:sz w:val="28"/>
                <w:szCs w:val="28"/>
                <w:lang w:val="da-DK"/>
              </w:rPr>
              <w:t xml:space="preserve"> “Đưa tiếng Anh t</w:t>
            </w:r>
            <w:r w:rsidRPr="00AE6C1E">
              <w:rPr>
                <w:rFonts w:ascii="Times New Roman" w:eastAsia="Times New Roman" w:hAnsi="Times New Roman"/>
                <w:color w:val="000000" w:themeColor="text1"/>
                <w:spacing w:val="-2"/>
                <w:sz w:val="28"/>
                <w:szCs w:val="28"/>
                <w:lang w:val="da-DK"/>
              </w:rPr>
              <w:t>hành ngôn ngữ thứ hai trong trường học giai đoạn 2025-2030, tầm nhìn 2045”</w:t>
            </w:r>
          </w:p>
        </w:tc>
        <w:tc>
          <w:tcPr>
            <w:tcW w:w="1185" w:type="dxa"/>
            <w:vAlign w:val="center"/>
          </w:tcPr>
          <w:p w14:paraId="6F81449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b/>
                <w:bCs/>
                <w:color w:val="000000" w:themeColor="text1"/>
                <w:sz w:val="28"/>
                <w:szCs w:val="28"/>
                <w:lang w:val="nb-NO"/>
              </w:rPr>
            </w:pPr>
            <w:r w:rsidRPr="00AE6C1E">
              <w:rPr>
                <w:rFonts w:ascii="Times New Roman" w:eastAsia="Times New Roman" w:hAnsi="Times New Roman"/>
                <w:noProof/>
                <w:color w:val="000000" w:themeColor="text1"/>
                <w:sz w:val="28"/>
                <w:szCs w:val="28"/>
              </w:rPr>
              <w:t>Năm 2026</w:t>
            </w:r>
          </w:p>
        </w:tc>
        <w:tc>
          <w:tcPr>
            <w:tcW w:w="2425" w:type="dxa"/>
            <w:vAlign w:val="center"/>
          </w:tcPr>
          <w:p w14:paraId="4D3177E6"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color w:val="000000" w:themeColor="text1"/>
                <w:sz w:val="28"/>
                <w:szCs w:val="28"/>
                <w:lang w:val="nb-NO"/>
              </w:rPr>
              <w:t>Chương trình hành động số 05-Ctr/TU ngày 06/11/2025</w:t>
            </w:r>
          </w:p>
        </w:tc>
        <w:tc>
          <w:tcPr>
            <w:tcW w:w="2013" w:type="dxa"/>
            <w:vAlign w:val="center"/>
          </w:tcPr>
          <w:p w14:paraId="7DD195FB" w14:textId="2A90201B"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6C73BFCF"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30FAC82D" w14:textId="77777777" w:rsidTr="00DD1D92">
        <w:tc>
          <w:tcPr>
            <w:tcW w:w="747" w:type="dxa"/>
            <w:vAlign w:val="center"/>
          </w:tcPr>
          <w:p w14:paraId="1A60BB59"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4</w:t>
            </w:r>
          </w:p>
        </w:tc>
        <w:tc>
          <w:tcPr>
            <w:tcW w:w="2647" w:type="dxa"/>
            <w:vAlign w:val="center"/>
          </w:tcPr>
          <w:p w14:paraId="0BFFF30B"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t xml:space="preserve">Thu hút cơ sở giáo dục đại học có chương </w:t>
            </w:r>
            <w:r w:rsidRPr="00AE6C1E">
              <w:rPr>
                <w:rFonts w:ascii="Times New Roman" w:eastAsia="Times New Roman" w:hAnsi="Times New Roman"/>
                <w:noProof/>
                <w:color w:val="000000" w:themeColor="text1"/>
                <w:sz w:val="28"/>
                <w:szCs w:val="28"/>
                <w:lang w:val="nb-NO"/>
              </w:rPr>
              <w:lastRenderedPageBreak/>
              <w:t>trình hợp tác đào tạo với các trường đại học có uy tín của nước ngoài</w:t>
            </w:r>
          </w:p>
        </w:tc>
        <w:tc>
          <w:tcPr>
            <w:tcW w:w="1151" w:type="dxa"/>
            <w:vAlign w:val="center"/>
          </w:tcPr>
          <w:p w14:paraId="751B98D4"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lastRenderedPageBreak/>
              <w:t xml:space="preserve">Các cơ sở giáo </w:t>
            </w:r>
            <w:r w:rsidRPr="00AE6C1E">
              <w:rPr>
                <w:rFonts w:ascii="Times New Roman" w:eastAsia="Times New Roman" w:hAnsi="Times New Roman"/>
                <w:noProof/>
                <w:color w:val="000000" w:themeColor="text1"/>
                <w:sz w:val="28"/>
                <w:szCs w:val="28"/>
                <w:lang w:val="nb-NO"/>
              </w:rPr>
              <w:lastRenderedPageBreak/>
              <w:t>dục đại học</w:t>
            </w:r>
          </w:p>
        </w:tc>
        <w:tc>
          <w:tcPr>
            <w:tcW w:w="1283" w:type="dxa"/>
            <w:vAlign w:val="center"/>
          </w:tcPr>
          <w:p w14:paraId="3EC2E0D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lastRenderedPageBreak/>
              <w:t xml:space="preserve">Sở, ngành, </w:t>
            </w:r>
            <w:r w:rsidRPr="00AE6C1E">
              <w:rPr>
                <w:rFonts w:ascii="Times New Roman" w:eastAsia="Times New Roman" w:hAnsi="Times New Roman"/>
                <w:noProof/>
                <w:color w:val="000000" w:themeColor="text1"/>
                <w:sz w:val="28"/>
                <w:szCs w:val="28"/>
                <w:lang w:val="nb-NO"/>
              </w:rPr>
              <w:lastRenderedPageBreak/>
              <w:t>cơ quan, đơn vị thành phố; các xã, phường, đặc khu</w:t>
            </w:r>
          </w:p>
        </w:tc>
        <w:tc>
          <w:tcPr>
            <w:tcW w:w="2036" w:type="dxa"/>
            <w:vAlign w:val="center"/>
          </w:tcPr>
          <w:p w14:paraId="5537B007"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noProof/>
                <w:color w:val="000000" w:themeColor="text1"/>
                <w:sz w:val="28"/>
                <w:szCs w:val="28"/>
                <w:lang w:val="nb-NO"/>
              </w:rPr>
              <w:lastRenderedPageBreak/>
              <w:t xml:space="preserve">Phấn đấu thu hút để có thêm </w:t>
            </w:r>
            <w:r w:rsidRPr="00AE6C1E">
              <w:rPr>
                <w:rFonts w:ascii="Times New Roman" w:eastAsia="Times New Roman" w:hAnsi="Times New Roman"/>
                <w:noProof/>
                <w:color w:val="000000" w:themeColor="text1"/>
                <w:sz w:val="28"/>
                <w:szCs w:val="28"/>
                <w:lang w:val="nb-NO"/>
              </w:rPr>
              <w:lastRenderedPageBreak/>
              <w:t>01 phân hiệu của cơ sở giáo dục đại học có</w:t>
            </w:r>
            <w:r w:rsidRPr="00AE6C1E">
              <w:rPr>
                <w:rFonts w:ascii="Times New Roman" w:eastAsia="Times New Roman" w:hAnsi="Times New Roman"/>
                <w:noProof/>
                <w:color w:val="000000" w:themeColor="text1"/>
                <w:sz w:val="28"/>
                <w:szCs w:val="28"/>
                <w:lang w:val="nb-NO"/>
              </w:rPr>
              <w:br/>
              <w:t>chương trình hợp tác đào tạo với các trường đại học có uy tín của nước ngoài</w:t>
            </w:r>
          </w:p>
        </w:tc>
        <w:tc>
          <w:tcPr>
            <w:tcW w:w="1185" w:type="dxa"/>
            <w:vAlign w:val="center"/>
          </w:tcPr>
          <w:p w14:paraId="5468F14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color w:val="000000" w:themeColor="text1"/>
                <w:sz w:val="28"/>
                <w:szCs w:val="28"/>
                <w:lang w:val="nb-NO"/>
              </w:rPr>
              <w:lastRenderedPageBreak/>
              <w:t xml:space="preserve">Giai đoạn </w:t>
            </w:r>
            <w:r w:rsidRPr="00AE6C1E">
              <w:rPr>
                <w:rFonts w:ascii="Times New Roman" w:eastAsia="Times New Roman" w:hAnsi="Times New Roman"/>
                <w:color w:val="000000" w:themeColor="text1"/>
                <w:sz w:val="28"/>
                <w:szCs w:val="28"/>
                <w:lang w:val="nb-NO"/>
              </w:rPr>
              <w:lastRenderedPageBreak/>
              <w:t>2025 - 2030</w:t>
            </w:r>
          </w:p>
        </w:tc>
        <w:tc>
          <w:tcPr>
            <w:tcW w:w="2425" w:type="dxa"/>
            <w:vAlign w:val="center"/>
          </w:tcPr>
          <w:p w14:paraId="58FD30D8"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 xml:space="preserve">Kế hoạch số 76/KH-UBND </w:t>
            </w:r>
            <w:r w:rsidRPr="00AE6C1E">
              <w:rPr>
                <w:rFonts w:ascii="Times New Roman" w:eastAsia="Times New Roman" w:hAnsi="Times New Roman"/>
                <w:color w:val="000000" w:themeColor="text1"/>
                <w:sz w:val="28"/>
                <w:szCs w:val="28"/>
                <w:lang w:val="nb-NO"/>
              </w:rPr>
              <w:lastRenderedPageBreak/>
              <w:t>ngày 24/3/2025 của UBND thành phố</w:t>
            </w:r>
          </w:p>
        </w:tc>
        <w:tc>
          <w:tcPr>
            <w:tcW w:w="2013" w:type="dxa"/>
            <w:vAlign w:val="center"/>
          </w:tcPr>
          <w:p w14:paraId="0447B89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4E80744F"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r w:rsidR="009D6183" w:rsidRPr="00AE6C1E" w14:paraId="1F1B176D" w14:textId="77777777" w:rsidTr="00DD1D92">
        <w:tc>
          <w:tcPr>
            <w:tcW w:w="747" w:type="dxa"/>
            <w:vAlign w:val="center"/>
          </w:tcPr>
          <w:p w14:paraId="1FDE3925"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lastRenderedPageBreak/>
              <w:t>5</w:t>
            </w:r>
          </w:p>
        </w:tc>
        <w:tc>
          <w:tcPr>
            <w:tcW w:w="2647" w:type="dxa"/>
            <w:vAlign w:val="center"/>
          </w:tcPr>
          <w:p w14:paraId="2B430F44"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lang w:val="nb-NO"/>
              </w:rPr>
            </w:pPr>
            <w:r w:rsidRPr="00AE6C1E">
              <w:rPr>
                <w:rFonts w:ascii="Times New Roman" w:eastAsia="Times New Roman" w:hAnsi="Times New Roman"/>
                <w:color w:val="000000" w:themeColor="text1"/>
                <w:sz w:val="28"/>
                <w:szCs w:val="28"/>
                <w:lang w:val="da-DK"/>
              </w:rPr>
              <w:t>Tăng cường quản lý chất lượng, bảo đảm an ninh văn hoá, thúc đẩy giáo dục ngôn ngữ, lịch sử, văn hoá, địa lý và con người Việt Nam trong các cơ sở giáo dục, chương trình giáo dục có yếu tố nước ngoài trên địa bàn thành phố theo quy định</w:t>
            </w:r>
          </w:p>
        </w:tc>
        <w:tc>
          <w:tcPr>
            <w:tcW w:w="1151" w:type="dxa"/>
            <w:vAlign w:val="center"/>
          </w:tcPr>
          <w:p w14:paraId="46AD80D7"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Công an thành phố</w:t>
            </w:r>
          </w:p>
        </w:tc>
        <w:tc>
          <w:tcPr>
            <w:tcW w:w="1283" w:type="dxa"/>
            <w:vAlign w:val="center"/>
          </w:tcPr>
          <w:p w14:paraId="0934897B"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Sở, ngành, cơ quan, đơn vị thành phố; các xã, phường, đặc khu</w:t>
            </w:r>
          </w:p>
        </w:tc>
        <w:tc>
          <w:tcPr>
            <w:tcW w:w="2036" w:type="dxa"/>
            <w:vAlign w:val="center"/>
          </w:tcPr>
          <w:p w14:paraId="3F8AF133" w14:textId="77777777" w:rsidR="00DD1D92" w:rsidRPr="00AE6C1E" w:rsidRDefault="00DD1D92" w:rsidP="00DD1D92">
            <w:pPr>
              <w:tabs>
                <w:tab w:val="left" w:pos="3351"/>
              </w:tabs>
              <w:autoSpaceDE w:val="0"/>
              <w:autoSpaceDN w:val="0"/>
              <w:adjustRightInd w:val="0"/>
              <w:spacing w:after="0" w:line="240" w:lineRule="auto"/>
              <w:jc w:val="both"/>
              <w:rPr>
                <w:rFonts w:ascii="Times New Roman" w:eastAsia="Times New Roman" w:hAnsi="Times New Roman"/>
                <w:noProof/>
                <w:color w:val="000000" w:themeColor="text1"/>
                <w:sz w:val="28"/>
                <w:szCs w:val="28"/>
              </w:rPr>
            </w:pPr>
            <w:r w:rsidRPr="00AE6C1E">
              <w:rPr>
                <w:rFonts w:ascii="Times New Roman" w:eastAsia="Times New Roman" w:hAnsi="Times New Roman"/>
                <w:noProof/>
                <w:color w:val="000000" w:themeColor="text1"/>
                <w:sz w:val="28"/>
                <w:szCs w:val="28"/>
              </w:rPr>
              <w:t>Văn bản chỉ đạo</w:t>
            </w:r>
          </w:p>
        </w:tc>
        <w:tc>
          <w:tcPr>
            <w:tcW w:w="1185" w:type="dxa"/>
            <w:vAlign w:val="center"/>
          </w:tcPr>
          <w:p w14:paraId="5054103C"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Năm 2026</w:t>
            </w:r>
          </w:p>
        </w:tc>
        <w:tc>
          <w:tcPr>
            <w:tcW w:w="2425" w:type="dxa"/>
            <w:vAlign w:val="center"/>
          </w:tcPr>
          <w:p w14:paraId="43FFBE6A"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r w:rsidRPr="00AE6C1E">
              <w:rPr>
                <w:rFonts w:ascii="Times New Roman" w:eastAsia="Times New Roman" w:hAnsi="Times New Roman"/>
                <w:color w:val="000000" w:themeColor="text1"/>
                <w:sz w:val="28"/>
                <w:szCs w:val="28"/>
                <w:lang w:val="nb-NO"/>
              </w:rPr>
              <w:t>Quyết định số 2811/QĐ-BGDĐT ngày 10/10/2025</w:t>
            </w:r>
          </w:p>
        </w:tc>
        <w:tc>
          <w:tcPr>
            <w:tcW w:w="2013" w:type="dxa"/>
            <w:vAlign w:val="center"/>
          </w:tcPr>
          <w:p w14:paraId="4538C292" w14:textId="77777777" w:rsidR="00DD1D92" w:rsidRPr="00AE6C1E"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c>
          <w:tcPr>
            <w:tcW w:w="1109" w:type="dxa"/>
            <w:vAlign w:val="center"/>
          </w:tcPr>
          <w:p w14:paraId="2D8D419E" w14:textId="77777777" w:rsidR="00DD1D92" w:rsidRPr="00DD0154" w:rsidRDefault="00DD1D92" w:rsidP="00DD1D92">
            <w:pPr>
              <w:tabs>
                <w:tab w:val="left" w:pos="3351"/>
              </w:tabs>
              <w:autoSpaceDE w:val="0"/>
              <w:autoSpaceDN w:val="0"/>
              <w:adjustRightInd w:val="0"/>
              <w:spacing w:after="0" w:line="240" w:lineRule="auto"/>
              <w:jc w:val="center"/>
              <w:rPr>
                <w:rFonts w:ascii="Times New Roman" w:eastAsia="Times New Roman" w:hAnsi="Times New Roman"/>
                <w:color w:val="000000" w:themeColor="text1"/>
                <w:sz w:val="28"/>
                <w:szCs w:val="28"/>
                <w:lang w:val="nb-NO"/>
              </w:rPr>
            </w:pPr>
          </w:p>
        </w:tc>
      </w:tr>
    </w:tbl>
    <w:p w14:paraId="6D5E7FF2" w14:textId="77777777" w:rsidR="00DD1D92" w:rsidRPr="00AE6C1E" w:rsidRDefault="00DD1D92" w:rsidP="00DD1D92">
      <w:pPr>
        <w:spacing w:after="200" w:line="276" w:lineRule="auto"/>
        <w:rPr>
          <w:rFonts w:ascii="Times New Roman" w:hAnsi="Times New Roman"/>
          <w:color w:val="000000" w:themeColor="text1"/>
          <w:lang w:val="nb-NO"/>
        </w:rPr>
      </w:pPr>
    </w:p>
    <w:p w14:paraId="7DE49D5E" w14:textId="77777777" w:rsidR="006307F1" w:rsidRPr="00AE6C1E" w:rsidRDefault="006307F1" w:rsidP="006307F1">
      <w:pPr>
        <w:spacing w:after="200" w:line="276" w:lineRule="auto"/>
        <w:rPr>
          <w:rFonts w:ascii="Times New Roman" w:hAnsi="Times New Roman"/>
          <w:color w:val="000000" w:themeColor="text1"/>
          <w:lang w:val="nb-NO"/>
        </w:rPr>
      </w:pPr>
    </w:p>
    <w:p w14:paraId="4D57A3F5" w14:textId="77777777" w:rsidR="009A7D0A" w:rsidRPr="00AE6C1E" w:rsidRDefault="009A7D0A" w:rsidP="006307F1">
      <w:pPr>
        <w:spacing w:after="200" w:line="276" w:lineRule="auto"/>
        <w:rPr>
          <w:rFonts w:ascii="Times New Roman" w:hAnsi="Times New Roman"/>
          <w:color w:val="000000" w:themeColor="text1"/>
          <w:lang w:val="nb-NO"/>
        </w:rPr>
        <w:sectPr w:rsidR="009A7D0A" w:rsidRPr="00AE6C1E" w:rsidSect="006307F1">
          <w:pgSz w:w="16840" w:h="11900" w:orient="landscape" w:code="9"/>
          <w:pgMar w:top="1701" w:right="1134" w:bottom="1134" w:left="1134" w:header="567" w:footer="0" w:gutter="0"/>
          <w:pgNumType w:start="1"/>
          <w:cols w:space="720"/>
          <w:titlePg/>
          <w:docGrid w:linePitch="299"/>
        </w:sectPr>
      </w:pPr>
    </w:p>
    <w:p w14:paraId="3639C7C5" w14:textId="77777777" w:rsidR="009A7D0A" w:rsidRPr="00AE6C1E" w:rsidRDefault="009A7D0A" w:rsidP="005128F1">
      <w:pPr>
        <w:pStyle w:val="Heading1"/>
        <w:jc w:val="center"/>
        <w:rPr>
          <w:rFonts w:ascii="Times New Roman" w:eastAsia="Arial" w:hAnsi="Times New Roman" w:cs="Times New Roman"/>
          <w:b w:val="0"/>
          <w:color w:val="000000" w:themeColor="text1"/>
          <w:sz w:val="28"/>
          <w:szCs w:val="28"/>
          <w:lang w:val="nb-NO"/>
        </w:rPr>
      </w:pPr>
      <w:bookmarkStart w:id="119" w:name="_Toc216590508"/>
      <w:r w:rsidRPr="00AE6C1E">
        <w:rPr>
          <w:rFonts w:ascii="Times New Roman" w:eastAsia="Arial" w:hAnsi="Times New Roman" w:cs="Times New Roman"/>
          <w:color w:val="000000" w:themeColor="text1"/>
          <w:sz w:val="28"/>
          <w:szCs w:val="28"/>
          <w:lang w:val="nb-NO"/>
        </w:rPr>
        <w:lastRenderedPageBreak/>
        <w:t>DANH MỤC DỰ ÁN ĐẦU TƯ</w:t>
      </w:r>
      <w:bookmarkEnd w:id="119"/>
    </w:p>
    <w:p w14:paraId="5D2A929D" w14:textId="22412C0D" w:rsidR="009A7D0A" w:rsidRPr="00AE6C1E" w:rsidRDefault="009A7D0A" w:rsidP="009A7D0A">
      <w:pPr>
        <w:spacing w:after="0" w:line="240" w:lineRule="auto"/>
        <w:jc w:val="center"/>
        <w:rPr>
          <w:rFonts w:ascii="Times New Roman" w:hAnsi="Times New Roman"/>
          <w:color w:val="000000" w:themeColor="text1"/>
          <w:kern w:val="2"/>
          <w:sz w:val="28"/>
          <w:szCs w:val="28"/>
          <w:lang w:val="nb-NO"/>
        </w:rPr>
      </w:pPr>
      <w:r w:rsidRPr="00AE6C1E">
        <w:rPr>
          <w:rFonts w:ascii="Times New Roman" w:hAnsi="Times New Roman"/>
          <w:i/>
          <w:color w:val="000000" w:themeColor="text1"/>
          <w:kern w:val="2"/>
          <w:sz w:val="28"/>
          <w:szCs w:val="28"/>
          <w:lang w:val="nb-NO"/>
        </w:rPr>
        <w:t>(Kèm theo Đề án “Phát triển giáo dục và đào tạo thành phố Hải Phòng đến năm 2030, tầm nhìn đến năm 2045”)</w:t>
      </w:r>
    </w:p>
    <w:p w14:paraId="454786BF" w14:textId="77777777" w:rsidR="009A7D0A" w:rsidRPr="00AE6C1E" w:rsidRDefault="009A7D0A" w:rsidP="009A7D0A">
      <w:pPr>
        <w:spacing w:after="0" w:line="240" w:lineRule="auto"/>
        <w:jc w:val="center"/>
        <w:rPr>
          <w:rFonts w:ascii="Times New Roman" w:hAnsi="Times New Roman"/>
          <w:b/>
          <w:color w:val="000000" w:themeColor="text1"/>
          <w:kern w:val="2"/>
          <w:sz w:val="28"/>
          <w:szCs w:val="28"/>
          <w:lang w:val="nb-NO"/>
        </w:rPr>
      </w:pPr>
      <w:r w:rsidRPr="00AE6C1E">
        <w:rPr>
          <w:rFonts w:ascii="Times New Roman" w:hAnsi="Times New Roman"/>
          <w:b/>
          <w:noProof/>
          <w:color w:val="000000" w:themeColor="text1"/>
          <w:kern w:val="2"/>
          <w:sz w:val="28"/>
          <w:szCs w:val="28"/>
        </w:rPr>
        <mc:AlternateContent>
          <mc:Choice Requires="wps">
            <w:drawing>
              <wp:anchor distT="0" distB="0" distL="114300" distR="114300" simplePos="0" relativeHeight="251661312" behindDoc="0" locked="0" layoutInCell="1" allowOverlap="1" wp14:anchorId="35988B74" wp14:editId="382AB13D">
                <wp:simplePos x="0" y="0"/>
                <wp:positionH relativeFrom="margin">
                  <wp:posOffset>3519805</wp:posOffset>
                </wp:positionH>
                <wp:positionV relativeFrom="paragraph">
                  <wp:posOffset>66773</wp:posOffset>
                </wp:positionV>
                <wp:extent cx="2213610" cy="0"/>
                <wp:effectExtent l="0" t="0" r="0" b="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3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70B86D6" id="Straight Arrow Connector 8" o:spid="_x0000_s1026" type="#_x0000_t32" style="position:absolute;margin-left:277.15pt;margin-top:5.25pt;width:174.3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1HDuAEAAFYDAAAOAAAAZHJzL2Uyb0RvYy54bWysU8Fu2zAMvQ/YPwi6L449tNiMOD2k6y7d&#10;FqDdBzCSbAuTRYFU4uTvJ6lJWmy3YT4IlEg+Pj7Sq7vj5MTBEFv0nawXSymMV6itHzr58/nhwycp&#10;OILX4NCbTp4My7v1+3erObSmwRGdNiQSiOd2Dp0cYwxtVbEazQS8wGB8cvZIE8R0paHSBHNCn1zV&#10;LJe31YykA6EyzOn1/sUp1wW/742KP/qeTRSuk4lbLCeVc5fPar2CdiAIo1VnGvAPLCawPhW9Qt1D&#10;BLEn+xfUZBUhYx8XCqcK+94qU3pI3dTLP7p5GiGY0ksSh8NVJv5/sOr7YeO3lKmro38Kj6h+sfC4&#10;GcEPphB4PoU0uDpLVc2B22tKvnDYktjN31CnGNhHLCoce5oyZOpPHIvYp6vY5hiFSo9NU3+8rdNM&#10;1MVXQXtJDMTxq8FJZKOTHAnsMMYNep9GilSXMnB45JhpQXtJyFU9PljnymSdF3MnP980NyWB0Vmd&#10;nTmMadhtHIkD5N0oX+kxed6GEe69LmCjAf3lbEew7sVOxZ0/S5PVyKvH7Q71aUsXydLwCsvzouXt&#10;eHsv2a+/w/o3AAAA//8DAFBLAwQUAAYACAAAACEAosMqst0AAAAJAQAADwAAAGRycy9kb3ducmV2&#10;LnhtbEyPwU7DMAyG70i8Q2QkLoglKxStpek0IXHgyDaJa9Z4baFxqiZdy54eIw7jaP+ffn8u1rPr&#10;xAmH0HrSsFwoEEiVty3VGva71/sViBANWdN5Qg3fGGBdXl8VJrd+onc8bWMtuIRCbjQ0Mfa5lKFq&#10;0Jmw8D0SZ0c/OBN5HGppBzNxuetkotSTdKYlvtCYHl8arL62o9OAYUyXapO5ev92nu4+kvPn1O+0&#10;vr2ZN88gIs7xAsOvPqtDyU4HP5INotOQpo8PjHKgUhAMZCrJQBz+FrIs5P8Pyh8AAAD//wMAUEsB&#10;Ai0AFAAGAAgAAAAhALaDOJL+AAAA4QEAABMAAAAAAAAAAAAAAAAAAAAAAFtDb250ZW50X1R5cGVz&#10;XS54bWxQSwECLQAUAAYACAAAACEAOP0h/9YAAACUAQAACwAAAAAAAAAAAAAAAAAvAQAAX3JlbHMv&#10;LnJlbHNQSwECLQAUAAYACAAAACEADTtRw7gBAABWAwAADgAAAAAAAAAAAAAAAAAuAgAAZHJzL2Uy&#10;b0RvYy54bWxQSwECLQAUAAYACAAAACEAosMqst0AAAAJAQAADwAAAAAAAAAAAAAAAAASBAAAZHJz&#10;L2Rvd25yZXYueG1sUEsFBgAAAAAEAAQA8wAAABwFAAAAAA==&#10;">
                <w10:wrap anchorx="margin"/>
              </v:shape>
            </w:pict>
          </mc:Fallback>
        </mc:AlternateContent>
      </w:r>
    </w:p>
    <w:p w14:paraId="640934F0" w14:textId="77777777" w:rsidR="009A7D0A" w:rsidRPr="00AE6C1E" w:rsidRDefault="009A7D0A" w:rsidP="009A7D0A">
      <w:pPr>
        <w:spacing w:after="0" w:line="240" w:lineRule="auto"/>
        <w:jc w:val="right"/>
        <w:rPr>
          <w:rFonts w:ascii="Times New Roman" w:hAnsi="Times New Roman"/>
          <w:bCs/>
          <w:i/>
          <w:iCs/>
          <w:color w:val="000000" w:themeColor="text1"/>
          <w:kern w:val="2"/>
          <w:sz w:val="28"/>
          <w:szCs w:val="28"/>
        </w:rPr>
      </w:pPr>
      <w:r w:rsidRPr="00AE6C1E">
        <w:rPr>
          <w:rFonts w:ascii="Times New Roman" w:hAnsi="Times New Roman"/>
          <w:bCs/>
          <w:i/>
          <w:iCs/>
          <w:color w:val="000000" w:themeColor="text1"/>
          <w:kern w:val="2"/>
          <w:sz w:val="28"/>
          <w:szCs w:val="28"/>
        </w:rPr>
        <w:t>ĐVT: tỷ đồng</w:t>
      </w:r>
    </w:p>
    <w:tbl>
      <w:tblPr>
        <w:tblStyle w:val="TableGrid"/>
        <w:tblW w:w="0" w:type="auto"/>
        <w:tblLook w:val="04A0" w:firstRow="1" w:lastRow="0" w:firstColumn="1" w:lastColumn="0" w:noHBand="0" w:noVBand="1"/>
      </w:tblPr>
      <w:tblGrid>
        <w:gridCol w:w="590"/>
        <w:gridCol w:w="5240"/>
        <w:gridCol w:w="2910"/>
        <w:gridCol w:w="2911"/>
        <w:gridCol w:w="2911"/>
      </w:tblGrid>
      <w:tr w:rsidR="009D6183" w:rsidRPr="00AE6C1E" w14:paraId="70FFE817" w14:textId="77777777" w:rsidTr="007008CF">
        <w:trPr>
          <w:trHeight w:val="715"/>
          <w:tblHeader/>
        </w:trPr>
        <w:tc>
          <w:tcPr>
            <w:tcW w:w="590" w:type="dxa"/>
            <w:vAlign w:val="center"/>
          </w:tcPr>
          <w:p w14:paraId="5040B613" w14:textId="77777777" w:rsidR="009A7D0A" w:rsidRPr="00AE6C1E" w:rsidRDefault="009A7D0A" w:rsidP="00BC05C8">
            <w:pPr>
              <w:spacing w:after="0" w:line="240" w:lineRule="auto"/>
              <w:jc w:val="center"/>
              <w:rPr>
                <w:rFonts w:ascii="Times New Roman" w:eastAsia="Times New Roman" w:hAnsi="Times New Roman"/>
                <w:b/>
                <w:bCs/>
                <w:color w:val="000000" w:themeColor="text1"/>
                <w:sz w:val="28"/>
                <w:szCs w:val="28"/>
                <w:lang w:val="da-DK"/>
              </w:rPr>
            </w:pPr>
            <w:r w:rsidRPr="00AE6C1E">
              <w:rPr>
                <w:rFonts w:ascii="Times New Roman" w:eastAsia="Times New Roman" w:hAnsi="Times New Roman"/>
                <w:b/>
                <w:bCs/>
                <w:color w:val="000000" w:themeColor="text1"/>
                <w:sz w:val="28"/>
                <w:szCs w:val="28"/>
                <w:lang w:val="da-DK"/>
              </w:rPr>
              <w:t>TT</w:t>
            </w:r>
          </w:p>
        </w:tc>
        <w:tc>
          <w:tcPr>
            <w:tcW w:w="5240" w:type="dxa"/>
            <w:vAlign w:val="center"/>
          </w:tcPr>
          <w:p w14:paraId="5D95DD67" w14:textId="77777777" w:rsidR="009A7D0A" w:rsidRPr="00AE6C1E" w:rsidRDefault="009A7D0A" w:rsidP="00BC05C8">
            <w:pPr>
              <w:spacing w:after="0" w:line="240" w:lineRule="auto"/>
              <w:jc w:val="center"/>
              <w:rPr>
                <w:rFonts w:ascii="Times New Roman" w:eastAsia="Times New Roman" w:hAnsi="Times New Roman"/>
                <w:b/>
                <w:bCs/>
                <w:color w:val="000000" w:themeColor="text1"/>
                <w:sz w:val="28"/>
                <w:szCs w:val="28"/>
                <w:lang w:val="da-DK"/>
              </w:rPr>
            </w:pPr>
            <w:r w:rsidRPr="00AE6C1E">
              <w:rPr>
                <w:rFonts w:ascii="Times New Roman" w:eastAsia="Times New Roman" w:hAnsi="Times New Roman"/>
                <w:b/>
                <w:bCs/>
                <w:color w:val="000000" w:themeColor="text1"/>
                <w:sz w:val="28"/>
                <w:szCs w:val="28"/>
                <w:lang w:val="da-DK"/>
              </w:rPr>
              <w:t>Tên Dự án</w:t>
            </w:r>
          </w:p>
        </w:tc>
        <w:tc>
          <w:tcPr>
            <w:tcW w:w="2910" w:type="dxa"/>
            <w:vAlign w:val="center"/>
          </w:tcPr>
          <w:p w14:paraId="595BA4D7" w14:textId="77777777" w:rsidR="009A7D0A" w:rsidRPr="00AE6C1E" w:rsidRDefault="009A7D0A" w:rsidP="00BC05C8">
            <w:pPr>
              <w:spacing w:after="0" w:line="240" w:lineRule="auto"/>
              <w:jc w:val="center"/>
              <w:rPr>
                <w:rFonts w:ascii="Times New Roman" w:eastAsia="Times New Roman" w:hAnsi="Times New Roman"/>
                <w:b/>
                <w:bCs/>
                <w:color w:val="000000" w:themeColor="text1"/>
                <w:sz w:val="28"/>
                <w:szCs w:val="28"/>
                <w:lang w:val="da-DK"/>
              </w:rPr>
            </w:pPr>
            <w:r w:rsidRPr="00AE6C1E">
              <w:rPr>
                <w:rFonts w:ascii="Times New Roman" w:eastAsia="Times New Roman" w:hAnsi="Times New Roman"/>
                <w:b/>
                <w:bCs/>
                <w:color w:val="000000" w:themeColor="text1"/>
                <w:sz w:val="28"/>
                <w:szCs w:val="28"/>
                <w:lang w:val="da-DK"/>
              </w:rPr>
              <w:t xml:space="preserve">Tổng mức đầu tư </w:t>
            </w:r>
          </w:p>
          <w:p w14:paraId="2BCF9F94" w14:textId="77777777" w:rsidR="009A7D0A" w:rsidRPr="00AE6C1E" w:rsidRDefault="009A7D0A" w:rsidP="00BC05C8">
            <w:pPr>
              <w:spacing w:after="0" w:line="240" w:lineRule="auto"/>
              <w:jc w:val="center"/>
              <w:rPr>
                <w:rFonts w:ascii="Times New Roman" w:eastAsia="Times New Roman" w:hAnsi="Times New Roman"/>
                <w:b/>
                <w:bCs/>
                <w:color w:val="000000" w:themeColor="text1"/>
                <w:sz w:val="28"/>
                <w:szCs w:val="28"/>
                <w:lang w:val="da-DK"/>
              </w:rPr>
            </w:pPr>
            <w:r w:rsidRPr="00AE6C1E">
              <w:rPr>
                <w:rFonts w:ascii="Times New Roman" w:eastAsia="Times New Roman" w:hAnsi="Times New Roman"/>
                <w:b/>
                <w:bCs/>
                <w:color w:val="000000" w:themeColor="text1"/>
                <w:sz w:val="28"/>
                <w:szCs w:val="28"/>
                <w:lang w:val="da-DK"/>
              </w:rPr>
              <w:t>dự kiến</w:t>
            </w:r>
          </w:p>
        </w:tc>
        <w:tc>
          <w:tcPr>
            <w:tcW w:w="2911" w:type="dxa"/>
            <w:vAlign w:val="center"/>
          </w:tcPr>
          <w:p w14:paraId="5729B194" w14:textId="77777777" w:rsidR="009A7D0A" w:rsidRPr="00AE6C1E" w:rsidRDefault="009A7D0A" w:rsidP="00BC05C8">
            <w:pPr>
              <w:spacing w:after="0" w:line="240" w:lineRule="auto"/>
              <w:jc w:val="center"/>
              <w:rPr>
                <w:rFonts w:ascii="Times New Roman" w:eastAsia="Times New Roman" w:hAnsi="Times New Roman"/>
                <w:b/>
                <w:bCs/>
                <w:color w:val="000000" w:themeColor="text1"/>
                <w:sz w:val="28"/>
                <w:szCs w:val="28"/>
                <w:lang w:val="da-DK"/>
              </w:rPr>
            </w:pPr>
            <w:r w:rsidRPr="00AE6C1E">
              <w:rPr>
                <w:rFonts w:ascii="Times New Roman" w:eastAsia="Times New Roman" w:hAnsi="Times New Roman"/>
                <w:b/>
                <w:bCs/>
                <w:color w:val="000000" w:themeColor="text1"/>
                <w:sz w:val="28"/>
                <w:szCs w:val="28"/>
                <w:lang w:val="da-DK"/>
              </w:rPr>
              <w:t>Nguồn vốn</w:t>
            </w:r>
          </w:p>
        </w:tc>
        <w:tc>
          <w:tcPr>
            <w:tcW w:w="2911" w:type="dxa"/>
            <w:vAlign w:val="center"/>
          </w:tcPr>
          <w:p w14:paraId="758E592C" w14:textId="77777777" w:rsidR="009A7D0A" w:rsidRPr="00AE6C1E" w:rsidRDefault="009A7D0A" w:rsidP="00BC05C8">
            <w:pPr>
              <w:spacing w:after="0" w:line="240" w:lineRule="auto"/>
              <w:jc w:val="center"/>
              <w:rPr>
                <w:rFonts w:ascii="Times New Roman" w:eastAsia="Times New Roman" w:hAnsi="Times New Roman"/>
                <w:b/>
                <w:bCs/>
                <w:color w:val="000000" w:themeColor="text1"/>
                <w:sz w:val="28"/>
                <w:szCs w:val="28"/>
                <w:lang w:val="da-DK"/>
              </w:rPr>
            </w:pPr>
            <w:r w:rsidRPr="00AE6C1E">
              <w:rPr>
                <w:rFonts w:ascii="Times New Roman" w:eastAsia="Times New Roman" w:hAnsi="Times New Roman"/>
                <w:b/>
                <w:bCs/>
                <w:color w:val="000000" w:themeColor="text1"/>
                <w:sz w:val="28"/>
                <w:szCs w:val="28"/>
                <w:lang w:val="da-DK"/>
              </w:rPr>
              <w:t>Đơn vị chủ trì</w:t>
            </w:r>
          </w:p>
        </w:tc>
      </w:tr>
      <w:tr w:rsidR="009D6183" w:rsidRPr="00AE6C1E" w14:paraId="3CFC41B5" w14:textId="77777777" w:rsidTr="007008CF">
        <w:tc>
          <w:tcPr>
            <w:tcW w:w="590" w:type="dxa"/>
            <w:vAlign w:val="center"/>
          </w:tcPr>
          <w:p w14:paraId="2477A4FB" w14:textId="77777777" w:rsidR="009A7D0A" w:rsidRPr="00AE6C1E" w:rsidRDefault="009A7D0A" w:rsidP="00BC05C8">
            <w:pPr>
              <w:numPr>
                <w:ilvl w:val="0"/>
                <w:numId w:val="31"/>
              </w:numPr>
              <w:spacing w:after="0" w:line="240" w:lineRule="auto"/>
              <w:contextualSpacing/>
              <w:jc w:val="center"/>
              <w:rPr>
                <w:rFonts w:ascii="Times New Roman" w:eastAsia="Times New Roman" w:hAnsi="Times New Roman"/>
                <w:b/>
                <w:bCs/>
                <w:color w:val="000000" w:themeColor="text1"/>
                <w:sz w:val="28"/>
                <w:szCs w:val="28"/>
                <w:lang w:val="da-DK"/>
              </w:rPr>
            </w:pPr>
          </w:p>
        </w:tc>
        <w:tc>
          <w:tcPr>
            <w:tcW w:w="5240" w:type="dxa"/>
            <w:vAlign w:val="center"/>
          </w:tcPr>
          <w:p w14:paraId="1D00F6F2" w14:textId="77777777" w:rsidR="009A7D0A" w:rsidRPr="00AE6C1E" w:rsidRDefault="009A7D0A" w:rsidP="00BC05C8">
            <w:pPr>
              <w:spacing w:after="0" w:line="240" w:lineRule="auto"/>
              <w:jc w:val="both"/>
              <w:rPr>
                <w:rFonts w:ascii="Times New Roman" w:eastAsia="Times New Roman" w:hAnsi="Times New Roman"/>
                <w:b/>
                <w:bCs/>
                <w:color w:val="000000" w:themeColor="text1"/>
                <w:sz w:val="28"/>
                <w:szCs w:val="28"/>
                <w:lang w:val="da-DK"/>
              </w:rPr>
            </w:pPr>
            <w:r w:rsidRPr="00AE6C1E">
              <w:rPr>
                <w:rFonts w:ascii="Times New Roman" w:eastAsia="Times New Roman" w:hAnsi="Times New Roman"/>
                <w:color w:val="000000" w:themeColor="text1"/>
                <w:sz w:val="28"/>
                <w:szCs w:val="28"/>
                <w:lang w:val="da-DK"/>
              </w:rPr>
              <w:t xml:space="preserve">Dự án đầu tư xây dựng, cải tạo, nâng cấp cơ sở vật chất trường mầm non, tiểu học, THCS công lập giai đoạn 2026-2030 </w:t>
            </w:r>
          </w:p>
        </w:tc>
        <w:tc>
          <w:tcPr>
            <w:tcW w:w="2910" w:type="dxa"/>
            <w:vAlign w:val="center"/>
          </w:tcPr>
          <w:p w14:paraId="490E5983" w14:textId="77777777" w:rsidR="009A7D0A" w:rsidRPr="00AE6C1E" w:rsidRDefault="009A7D0A" w:rsidP="00BC05C8">
            <w:pPr>
              <w:spacing w:after="0" w:line="240" w:lineRule="auto"/>
              <w:jc w:val="right"/>
              <w:rPr>
                <w:rFonts w:ascii="Times New Roman" w:eastAsia="Times New Roman" w:hAnsi="Times New Roman"/>
                <w:bCs/>
                <w:color w:val="000000" w:themeColor="text1"/>
                <w:sz w:val="28"/>
                <w:szCs w:val="28"/>
                <w:lang w:val="da-DK"/>
              </w:rPr>
            </w:pPr>
            <w:r w:rsidRPr="00AE6C1E">
              <w:rPr>
                <w:rFonts w:ascii="Times New Roman" w:eastAsia="Times New Roman" w:hAnsi="Times New Roman"/>
                <w:bCs/>
                <w:color w:val="000000" w:themeColor="text1"/>
                <w:sz w:val="28"/>
                <w:szCs w:val="28"/>
                <w:lang w:val="da-DK"/>
              </w:rPr>
              <w:t>7.981,630</w:t>
            </w:r>
          </w:p>
        </w:tc>
        <w:tc>
          <w:tcPr>
            <w:tcW w:w="2911" w:type="dxa"/>
            <w:vAlign w:val="center"/>
          </w:tcPr>
          <w:p w14:paraId="468CC7E3" w14:textId="77777777" w:rsidR="009A7D0A" w:rsidRPr="00AE6C1E" w:rsidRDefault="009A7D0A" w:rsidP="00BC05C8">
            <w:pPr>
              <w:spacing w:after="0" w:line="240" w:lineRule="auto"/>
              <w:jc w:val="both"/>
              <w:rPr>
                <w:rFonts w:ascii="Times New Roman" w:eastAsia="Times New Roman" w:hAnsi="Times New Roman"/>
                <w:b/>
                <w:bCs/>
                <w:color w:val="000000" w:themeColor="text1"/>
                <w:sz w:val="28"/>
                <w:szCs w:val="28"/>
                <w:lang w:val="da-DK"/>
              </w:rPr>
            </w:pPr>
            <w:r w:rsidRPr="00AE6C1E">
              <w:rPr>
                <w:rFonts w:ascii="Times New Roman" w:eastAsia="Times New Roman" w:hAnsi="Times New Roman"/>
                <w:color w:val="000000" w:themeColor="text1"/>
                <w:sz w:val="28"/>
                <w:szCs w:val="28"/>
                <w:lang w:val="da-DK"/>
              </w:rPr>
              <w:t xml:space="preserve">Ngân sách thành phố khoảng </w:t>
            </w:r>
            <w:r w:rsidRPr="00AE6C1E">
              <w:rPr>
                <w:rFonts w:ascii="Times New Roman" w:eastAsia="Times New Roman" w:hAnsi="Times New Roman"/>
                <w:b/>
                <w:color w:val="000000" w:themeColor="text1"/>
                <w:sz w:val="28"/>
                <w:szCs w:val="28"/>
                <w:lang w:val="da-DK"/>
              </w:rPr>
              <w:t>3.990,815</w:t>
            </w:r>
            <w:r w:rsidRPr="00AE6C1E">
              <w:rPr>
                <w:rFonts w:ascii="Times New Roman" w:eastAsia="Times New Roman" w:hAnsi="Times New Roman"/>
                <w:color w:val="000000" w:themeColor="text1"/>
                <w:sz w:val="28"/>
                <w:szCs w:val="28"/>
                <w:lang w:val="da-DK"/>
              </w:rPr>
              <w:t xml:space="preserve"> tỷ đồng, ngân sách cấp xã khoảng </w:t>
            </w:r>
            <w:r w:rsidRPr="00AE6C1E">
              <w:rPr>
                <w:rFonts w:ascii="Times New Roman" w:eastAsia="Times New Roman" w:hAnsi="Times New Roman"/>
                <w:b/>
                <w:color w:val="000000" w:themeColor="text1"/>
                <w:sz w:val="28"/>
                <w:szCs w:val="28"/>
                <w:lang w:val="da-DK"/>
              </w:rPr>
              <w:t>3.990,815</w:t>
            </w:r>
            <w:r w:rsidRPr="00AE6C1E">
              <w:rPr>
                <w:rFonts w:ascii="Times New Roman" w:eastAsia="Times New Roman" w:hAnsi="Times New Roman"/>
                <w:color w:val="000000" w:themeColor="text1"/>
                <w:sz w:val="28"/>
                <w:szCs w:val="28"/>
                <w:lang w:val="da-DK"/>
              </w:rPr>
              <w:t xml:space="preserve"> tỷ đồng</w:t>
            </w:r>
          </w:p>
        </w:tc>
        <w:tc>
          <w:tcPr>
            <w:tcW w:w="2911" w:type="dxa"/>
            <w:vAlign w:val="center"/>
          </w:tcPr>
          <w:p w14:paraId="21DD2C61" w14:textId="77777777" w:rsidR="009A7D0A" w:rsidRPr="00AE6C1E" w:rsidRDefault="009A7D0A" w:rsidP="00BC05C8">
            <w:pPr>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BQLDA ĐTXD theo phân công của UBND thành phố</w:t>
            </w:r>
          </w:p>
        </w:tc>
      </w:tr>
      <w:tr w:rsidR="009D6183" w:rsidRPr="00AE6C1E" w14:paraId="0EC8CCF4" w14:textId="77777777" w:rsidTr="007008CF">
        <w:tc>
          <w:tcPr>
            <w:tcW w:w="590" w:type="dxa"/>
            <w:vAlign w:val="center"/>
          </w:tcPr>
          <w:p w14:paraId="347186A2" w14:textId="77777777" w:rsidR="009A7D0A" w:rsidRPr="00AE6C1E" w:rsidRDefault="009A7D0A" w:rsidP="00BC05C8">
            <w:pPr>
              <w:numPr>
                <w:ilvl w:val="0"/>
                <w:numId w:val="31"/>
              </w:numPr>
              <w:spacing w:after="0" w:line="240" w:lineRule="auto"/>
              <w:contextualSpacing/>
              <w:jc w:val="center"/>
              <w:rPr>
                <w:rFonts w:ascii="Times New Roman" w:eastAsia="Times New Roman" w:hAnsi="Times New Roman"/>
                <w:b/>
                <w:bCs/>
                <w:color w:val="000000" w:themeColor="text1"/>
                <w:sz w:val="28"/>
                <w:szCs w:val="28"/>
                <w:lang w:val="da-DK"/>
              </w:rPr>
            </w:pPr>
          </w:p>
        </w:tc>
        <w:tc>
          <w:tcPr>
            <w:tcW w:w="5240" w:type="dxa"/>
            <w:vAlign w:val="center"/>
          </w:tcPr>
          <w:p w14:paraId="0246D271" w14:textId="77777777" w:rsidR="009A7D0A" w:rsidRPr="00AE6C1E" w:rsidRDefault="009A7D0A" w:rsidP="00BC05C8">
            <w:pPr>
              <w:spacing w:after="0" w:line="240" w:lineRule="auto"/>
              <w:jc w:val="both"/>
              <w:rPr>
                <w:rFonts w:ascii="Times New Roman" w:eastAsia="Times New Roman" w:hAnsi="Times New Roman"/>
                <w:b/>
                <w:bCs/>
                <w:color w:val="000000" w:themeColor="text1"/>
                <w:sz w:val="28"/>
                <w:szCs w:val="28"/>
                <w:lang w:val="da-DK"/>
              </w:rPr>
            </w:pPr>
            <w:r w:rsidRPr="00AE6C1E">
              <w:rPr>
                <w:rFonts w:ascii="Times New Roman" w:eastAsia="Times New Roman" w:hAnsi="Times New Roman"/>
                <w:color w:val="000000" w:themeColor="text1"/>
                <w:sz w:val="28"/>
                <w:szCs w:val="28"/>
                <w:lang w:val="da-DK"/>
              </w:rPr>
              <w:t>Dự án đầu tư xây dựng, cải tạo, nâng cấp cơ sở vật chất trường THPT công lập giai đoạn 2026-2030</w:t>
            </w:r>
          </w:p>
        </w:tc>
        <w:tc>
          <w:tcPr>
            <w:tcW w:w="2910" w:type="dxa"/>
            <w:vAlign w:val="center"/>
          </w:tcPr>
          <w:p w14:paraId="7203E781" w14:textId="77777777" w:rsidR="009A7D0A" w:rsidRPr="00AE6C1E" w:rsidRDefault="009A7D0A" w:rsidP="00BC05C8">
            <w:pPr>
              <w:spacing w:after="0" w:line="240" w:lineRule="auto"/>
              <w:jc w:val="right"/>
              <w:rPr>
                <w:rFonts w:ascii="Times New Roman" w:eastAsia="Times New Roman" w:hAnsi="Times New Roman"/>
                <w:bCs/>
                <w:color w:val="000000" w:themeColor="text1"/>
                <w:sz w:val="28"/>
                <w:szCs w:val="28"/>
                <w:lang w:val="da-DK"/>
              </w:rPr>
            </w:pPr>
            <w:r w:rsidRPr="00AE6C1E">
              <w:rPr>
                <w:rFonts w:ascii="Times New Roman" w:eastAsia="Times New Roman" w:hAnsi="Times New Roman"/>
                <w:bCs/>
                <w:color w:val="000000" w:themeColor="text1"/>
                <w:sz w:val="28"/>
                <w:szCs w:val="28"/>
                <w:lang w:val="da-DK"/>
              </w:rPr>
              <w:t>1.199,950</w:t>
            </w:r>
          </w:p>
        </w:tc>
        <w:tc>
          <w:tcPr>
            <w:tcW w:w="2911" w:type="dxa"/>
            <w:vAlign w:val="center"/>
          </w:tcPr>
          <w:p w14:paraId="1AD53162" w14:textId="77777777" w:rsidR="009A7D0A" w:rsidRPr="00AE6C1E" w:rsidRDefault="009A7D0A" w:rsidP="00BC05C8">
            <w:pPr>
              <w:spacing w:after="0" w:line="240" w:lineRule="auto"/>
              <w:jc w:val="both"/>
              <w:rPr>
                <w:rFonts w:ascii="Times New Roman" w:eastAsia="Times New Roman" w:hAnsi="Times New Roman"/>
                <w:b/>
                <w:bCs/>
                <w:color w:val="000000" w:themeColor="text1"/>
                <w:sz w:val="28"/>
                <w:szCs w:val="28"/>
                <w:lang w:val="da-DK"/>
              </w:rPr>
            </w:pPr>
            <w:r w:rsidRPr="00AE6C1E">
              <w:rPr>
                <w:rFonts w:ascii="Times New Roman" w:eastAsia="Times New Roman" w:hAnsi="Times New Roman"/>
                <w:color w:val="000000" w:themeColor="text1"/>
                <w:sz w:val="28"/>
                <w:szCs w:val="28"/>
                <w:lang w:val="da-DK"/>
              </w:rPr>
              <w:t>Ngân sách thành phố</w:t>
            </w:r>
          </w:p>
        </w:tc>
        <w:tc>
          <w:tcPr>
            <w:tcW w:w="2911" w:type="dxa"/>
            <w:vAlign w:val="center"/>
          </w:tcPr>
          <w:p w14:paraId="7FD44E32" w14:textId="77777777" w:rsidR="009A7D0A" w:rsidRPr="00AE6C1E" w:rsidRDefault="009A7D0A" w:rsidP="00BC05C8">
            <w:pPr>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BQLDA ĐTXD theo phân công của UBND thành phố</w:t>
            </w:r>
          </w:p>
        </w:tc>
      </w:tr>
      <w:tr w:rsidR="009D6183" w:rsidRPr="00AE6C1E" w14:paraId="53916D95" w14:textId="77777777" w:rsidTr="00EA6AC0">
        <w:tc>
          <w:tcPr>
            <w:tcW w:w="590" w:type="dxa"/>
            <w:vAlign w:val="center"/>
          </w:tcPr>
          <w:p w14:paraId="23ECD86F" w14:textId="77777777" w:rsidR="00523346" w:rsidRPr="00AE6C1E" w:rsidRDefault="00523346" w:rsidP="00BC05C8">
            <w:pPr>
              <w:numPr>
                <w:ilvl w:val="0"/>
                <w:numId w:val="31"/>
              </w:numPr>
              <w:spacing w:after="0" w:line="240" w:lineRule="auto"/>
              <w:contextualSpacing/>
              <w:jc w:val="center"/>
              <w:rPr>
                <w:rFonts w:ascii="Times New Roman" w:eastAsia="Times New Roman" w:hAnsi="Times New Roman"/>
                <w:b/>
                <w:bCs/>
                <w:color w:val="000000" w:themeColor="text1"/>
                <w:sz w:val="28"/>
                <w:szCs w:val="28"/>
                <w:lang w:val="da-DK"/>
              </w:rPr>
            </w:pPr>
          </w:p>
        </w:tc>
        <w:tc>
          <w:tcPr>
            <w:tcW w:w="5240" w:type="dxa"/>
            <w:vAlign w:val="center"/>
          </w:tcPr>
          <w:p w14:paraId="5037E1CE" w14:textId="413FD576" w:rsidR="00523346" w:rsidRPr="00AE6C1E" w:rsidRDefault="00523346" w:rsidP="00BC05C8">
            <w:pPr>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Dự án đ</w:t>
            </w:r>
            <w:r w:rsidRPr="00AE6C1E">
              <w:rPr>
                <w:rFonts w:ascii="Times New Roman" w:eastAsia="Times New Roman" w:hAnsi="Times New Roman"/>
                <w:color w:val="000000" w:themeColor="text1"/>
                <w:spacing w:val="-4"/>
                <w:sz w:val="28"/>
                <w:szCs w:val="28"/>
                <w:lang w:val="da-DK"/>
              </w:rPr>
              <w:t>ầu tư xây dựng Trường Trung học phổ thông chuyên Trần Phú (giai đoạn 3)</w:t>
            </w:r>
          </w:p>
        </w:tc>
        <w:tc>
          <w:tcPr>
            <w:tcW w:w="2910" w:type="dxa"/>
            <w:vAlign w:val="center"/>
          </w:tcPr>
          <w:p w14:paraId="0ADE809E" w14:textId="7F52B3A3" w:rsidR="00523346" w:rsidRPr="00AE6C1E" w:rsidRDefault="00523346" w:rsidP="00BC05C8">
            <w:pPr>
              <w:spacing w:after="0" w:line="240" w:lineRule="auto"/>
              <w:jc w:val="right"/>
              <w:rPr>
                <w:rFonts w:ascii="Times New Roman" w:eastAsia="Times New Roman" w:hAnsi="Times New Roman"/>
                <w:bCs/>
                <w:color w:val="000000" w:themeColor="text1"/>
                <w:sz w:val="28"/>
                <w:szCs w:val="28"/>
                <w:lang w:val="da-DK"/>
              </w:rPr>
            </w:pPr>
            <w:r w:rsidRPr="00AE6C1E">
              <w:rPr>
                <w:rFonts w:ascii="Times New Roman" w:eastAsia="Times New Roman" w:hAnsi="Times New Roman"/>
                <w:bCs/>
                <w:color w:val="000000" w:themeColor="text1"/>
                <w:sz w:val="28"/>
                <w:szCs w:val="28"/>
                <w:lang w:val="da-DK"/>
              </w:rPr>
              <w:t>174,24</w:t>
            </w:r>
          </w:p>
        </w:tc>
        <w:tc>
          <w:tcPr>
            <w:tcW w:w="2911" w:type="dxa"/>
            <w:vAlign w:val="center"/>
          </w:tcPr>
          <w:p w14:paraId="14F8ECA4" w14:textId="74241FE1" w:rsidR="00523346" w:rsidRPr="00AE6C1E" w:rsidRDefault="00523346" w:rsidP="00BC05C8">
            <w:pPr>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Ngân sách thành phố</w:t>
            </w:r>
          </w:p>
        </w:tc>
        <w:tc>
          <w:tcPr>
            <w:tcW w:w="2911" w:type="dxa"/>
          </w:tcPr>
          <w:p w14:paraId="2C9B0EBF" w14:textId="32D34AAD" w:rsidR="00523346" w:rsidRPr="00AE6C1E" w:rsidRDefault="00523346" w:rsidP="00BC05C8">
            <w:pPr>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BQLDA ĐTXD theo phân công của UBND thành phố</w:t>
            </w:r>
          </w:p>
        </w:tc>
      </w:tr>
      <w:tr w:rsidR="009D6183" w:rsidRPr="00AE6C1E" w14:paraId="64FA0234" w14:textId="77777777" w:rsidTr="00EA6AC0">
        <w:tc>
          <w:tcPr>
            <w:tcW w:w="590" w:type="dxa"/>
            <w:vAlign w:val="center"/>
          </w:tcPr>
          <w:p w14:paraId="496C8973" w14:textId="77777777" w:rsidR="00523346" w:rsidRPr="00AE6C1E" w:rsidRDefault="00523346" w:rsidP="00BC05C8">
            <w:pPr>
              <w:numPr>
                <w:ilvl w:val="0"/>
                <w:numId w:val="31"/>
              </w:numPr>
              <w:spacing w:after="0" w:line="240" w:lineRule="auto"/>
              <w:contextualSpacing/>
              <w:jc w:val="center"/>
              <w:rPr>
                <w:rFonts w:ascii="Times New Roman" w:eastAsia="Times New Roman" w:hAnsi="Times New Roman"/>
                <w:b/>
                <w:bCs/>
                <w:color w:val="000000" w:themeColor="text1"/>
                <w:sz w:val="28"/>
                <w:szCs w:val="28"/>
                <w:lang w:val="da-DK"/>
              </w:rPr>
            </w:pPr>
          </w:p>
        </w:tc>
        <w:tc>
          <w:tcPr>
            <w:tcW w:w="5240" w:type="dxa"/>
            <w:vAlign w:val="center"/>
          </w:tcPr>
          <w:p w14:paraId="63E1D8E4" w14:textId="00CD51B3" w:rsidR="00523346" w:rsidRPr="00AE6C1E" w:rsidRDefault="00523346" w:rsidP="00BC05C8">
            <w:pPr>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Dự án đầu tư xây mới Trường THPT Chuyên Nguyễn Trãi</w:t>
            </w:r>
          </w:p>
        </w:tc>
        <w:tc>
          <w:tcPr>
            <w:tcW w:w="2910" w:type="dxa"/>
            <w:vAlign w:val="center"/>
          </w:tcPr>
          <w:p w14:paraId="6A4A940B" w14:textId="5955A5F7" w:rsidR="00523346" w:rsidRPr="00AE6C1E" w:rsidRDefault="00523346" w:rsidP="00BC05C8">
            <w:pPr>
              <w:spacing w:after="0" w:line="240" w:lineRule="auto"/>
              <w:jc w:val="right"/>
              <w:rPr>
                <w:rFonts w:ascii="Times New Roman" w:eastAsia="Times New Roman" w:hAnsi="Times New Roman"/>
                <w:bCs/>
                <w:color w:val="000000" w:themeColor="text1"/>
                <w:sz w:val="28"/>
                <w:szCs w:val="28"/>
                <w:lang w:val="da-DK"/>
              </w:rPr>
            </w:pPr>
            <w:r w:rsidRPr="00AE6C1E">
              <w:rPr>
                <w:rFonts w:ascii="Times New Roman" w:eastAsia="Times New Roman" w:hAnsi="Times New Roman"/>
                <w:bCs/>
                <w:color w:val="000000" w:themeColor="text1"/>
                <w:sz w:val="28"/>
                <w:szCs w:val="28"/>
                <w:lang w:val="da-DK"/>
              </w:rPr>
              <w:t>1.119,9</w:t>
            </w:r>
          </w:p>
        </w:tc>
        <w:tc>
          <w:tcPr>
            <w:tcW w:w="2911" w:type="dxa"/>
            <w:vAlign w:val="center"/>
          </w:tcPr>
          <w:p w14:paraId="4A1E5571" w14:textId="28E7F3C0" w:rsidR="00523346" w:rsidRPr="00AE6C1E" w:rsidRDefault="00523346" w:rsidP="00BC05C8">
            <w:pPr>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Ngân sách thành phố</w:t>
            </w:r>
          </w:p>
        </w:tc>
        <w:tc>
          <w:tcPr>
            <w:tcW w:w="2911" w:type="dxa"/>
          </w:tcPr>
          <w:p w14:paraId="08C0BC07" w14:textId="6EE49CB2" w:rsidR="00523346" w:rsidRPr="00AE6C1E" w:rsidRDefault="00523346" w:rsidP="00BC05C8">
            <w:pPr>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BQLDA ĐTXD theo phân công của UBND thành phố</w:t>
            </w:r>
          </w:p>
        </w:tc>
      </w:tr>
      <w:tr w:rsidR="009D6183" w:rsidRPr="00AE6C1E" w14:paraId="6DCBD635" w14:textId="77777777" w:rsidTr="007008CF">
        <w:tc>
          <w:tcPr>
            <w:tcW w:w="590" w:type="dxa"/>
            <w:vAlign w:val="center"/>
          </w:tcPr>
          <w:p w14:paraId="486B58A0" w14:textId="77777777" w:rsidR="009A7D0A" w:rsidRPr="00AE6C1E" w:rsidRDefault="009A7D0A" w:rsidP="00BC05C8">
            <w:pPr>
              <w:numPr>
                <w:ilvl w:val="0"/>
                <w:numId w:val="31"/>
              </w:numPr>
              <w:spacing w:after="0" w:line="240" w:lineRule="auto"/>
              <w:contextualSpacing/>
              <w:jc w:val="center"/>
              <w:rPr>
                <w:rFonts w:ascii="Times New Roman" w:eastAsia="Times New Roman" w:hAnsi="Times New Roman"/>
                <w:b/>
                <w:bCs/>
                <w:color w:val="000000" w:themeColor="text1"/>
                <w:sz w:val="28"/>
                <w:szCs w:val="28"/>
                <w:lang w:val="da-DK"/>
              </w:rPr>
            </w:pPr>
          </w:p>
        </w:tc>
        <w:tc>
          <w:tcPr>
            <w:tcW w:w="5240" w:type="dxa"/>
            <w:vAlign w:val="center"/>
          </w:tcPr>
          <w:p w14:paraId="5933BD80" w14:textId="77777777" w:rsidR="009A7D0A" w:rsidRPr="00AE6C1E" w:rsidRDefault="009A7D0A" w:rsidP="00BC05C8">
            <w:pPr>
              <w:spacing w:after="0" w:line="240" w:lineRule="auto"/>
              <w:jc w:val="both"/>
              <w:rPr>
                <w:rFonts w:ascii="Times New Roman" w:eastAsia="Times New Roman" w:hAnsi="Times New Roman"/>
                <w:b/>
                <w:bCs/>
                <w:color w:val="000000" w:themeColor="text1"/>
                <w:sz w:val="28"/>
                <w:szCs w:val="28"/>
                <w:lang w:val="da-DK"/>
              </w:rPr>
            </w:pPr>
            <w:r w:rsidRPr="00AE6C1E">
              <w:rPr>
                <w:rFonts w:ascii="Times New Roman" w:eastAsia="Times New Roman" w:hAnsi="Times New Roman"/>
                <w:color w:val="000000" w:themeColor="text1"/>
                <w:sz w:val="28"/>
                <w:szCs w:val="28"/>
                <w:lang w:val="da-DK"/>
              </w:rPr>
              <w:t>Dự án đầu tư nâng cấp đồng bộ cơ sở vật chất, xưởng thực hành các cơ sở giáo dục nghề nghiệp công lập giai đoạn 2026-2030</w:t>
            </w:r>
          </w:p>
        </w:tc>
        <w:tc>
          <w:tcPr>
            <w:tcW w:w="2910" w:type="dxa"/>
            <w:vAlign w:val="center"/>
          </w:tcPr>
          <w:p w14:paraId="30F9CD5D" w14:textId="77777777" w:rsidR="009A7D0A" w:rsidRPr="00AE6C1E" w:rsidRDefault="009A7D0A" w:rsidP="00BC05C8">
            <w:pPr>
              <w:spacing w:after="0" w:line="240" w:lineRule="auto"/>
              <w:jc w:val="right"/>
              <w:rPr>
                <w:rFonts w:ascii="Times New Roman" w:eastAsia="Times New Roman" w:hAnsi="Times New Roman"/>
                <w:bCs/>
                <w:color w:val="000000" w:themeColor="text1"/>
                <w:sz w:val="28"/>
                <w:szCs w:val="28"/>
                <w:lang w:val="da-DK"/>
              </w:rPr>
            </w:pPr>
            <w:r w:rsidRPr="00AE6C1E">
              <w:rPr>
                <w:rFonts w:ascii="Times New Roman" w:eastAsia="Times New Roman" w:hAnsi="Times New Roman"/>
                <w:bCs/>
                <w:color w:val="000000" w:themeColor="text1"/>
                <w:sz w:val="28"/>
                <w:szCs w:val="28"/>
                <w:lang w:val="da-DK"/>
              </w:rPr>
              <w:t>773,110</w:t>
            </w:r>
          </w:p>
        </w:tc>
        <w:tc>
          <w:tcPr>
            <w:tcW w:w="2911" w:type="dxa"/>
            <w:vAlign w:val="center"/>
          </w:tcPr>
          <w:p w14:paraId="7A4837E8" w14:textId="77777777" w:rsidR="009A7D0A" w:rsidRPr="00AE6C1E" w:rsidRDefault="009A7D0A" w:rsidP="00BC05C8">
            <w:pPr>
              <w:spacing w:after="0" w:line="240" w:lineRule="auto"/>
              <w:jc w:val="both"/>
              <w:rPr>
                <w:rFonts w:ascii="Times New Roman" w:eastAsia="Times New Roman" w:hAnsi="Times New Roman"/>
                <w:b/>
                <w:bCs/>
                <w:color w:val="000000" w:themeColor="text1"/>
                <w:sz w:val="28"/>
                <w:szCs w:val="28"/>
                <w:lang w:val="da-DK"/>
              </w:rPr>
            </w:pPr>
            <w:r w:rsidRPr="00AE6C1E">
              <w:rPr>
                <w:rFonts w:ascii="Times New Roman" w:eastAsia="Times New Roman" w:hAnsi="Times New Roman"/>
                <w:color w:val="000000" w:themeColor="text1"/>
                <w:sz w:val="28"/>
                <w:szCs w:val="28"/>
                <w:lang w:val="da-DK"/>
              </w:rPr>
              <w:t>Ngân sách thành phố</w:t>
            </w:r>
          </w:p>
        </w:tc>
        <w:tc>
          <w:tcPr>
            <w:tcW w:w="2911" w:type="dxa"/>
            <w:vAlign w:val="center"/>
          </w:tcPr>
          <w:p w14:paraId="3F95B84A" w14:textId="77777777" w:rsidR="009A7D0A" w:rsidRPr="00AE6C1E" w:rsidRDefault="009A7D0A" w:rsidP="00BC05C8">
            <w:pPr>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BQLDA ĐTXD theo phân công của UBND thành phố</w:t>
            </w:r>
          </w:p>
        </w:tc>
      </w:tr>
      <w:tr w:rsidR="009D6183" w:rsidRPr="00AE6C1E" w14:paraId="43C5BCDA" w14:textId="77777777" w:rsidTr="007008CF">
        <w:tc>
          <w:tcPr>
            <w:tcW w:w="590" w:type="dxa"/>
            <w:vAlign w:val="center"/>
          </w:tcPr>
          <w:p w14:paraId="3FE59B9A" w14:textId="77777777" w:rsidR="009A7D0A" w:rsidRPr="00AE6C1E" w:rsidRDefault="009A7D0A" w:rsidP="00BC05C8">
            <w:pPr>
              <w:numPr>
                <w:ilvl w:val="0"/>
                <w:numId w:val="31"/>
              </w:numPr>
              <w:spacing w:after="0" w:line="240" w:lineRule="auto"/>
              <w:contextualSpacing/>
              <w:jc w:val="center"/>
              <w:rPr>
                <w:rFonts w:ascii="Times New Roman" w:eastAsia="Times New Roman" w:hAnsi="Times New Roman"/>
                <w:b/>
                <w:bCs/>
                <w:color w:val="000000" w:themeColor="text1"/>
                <w:sz w:val="28"/>
                <w:szCs w:val="28"/>
                <w:lang w:val="da-DK"/>
              </w:rPr>
            </w:pPr>
          </w:p>
        </w:tc>
        <w:tc>
          <w:tcPr>
            <w:tcW w:w="5240" w:type="dxa"/>
            <w:vAlign w:val="center"/>
          </w:tcPr>
          <w:p w14:paraId="668F2F98" w14:textId="77777777" w:rsidR="009A7D0A" w:rsidRPr="00AE6C1E" w:rsidRDefault="009A7D0A" w:rsidP="00BC05C8">
            <w:pPr>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Dự án đầu tư phát triển cơ sở vật chất và hạ tầng nghiên cứu, đào tạo cho Trường Đại học Hải Phòng và Trường Đại học Hải Dương giai đoạn 2026-2030</w:t>
            </w:r>
          </w:p>
        </w:tc>
        <w:tc>
          <w:tcPr>
            <w:tcW w:w="2910" w:type="dxa"/>
            <w:vAlign w:val="center"/>
          </w:tcPr>
          <w:p w14:paraId="1E21D375" w14:textId="77777777" w:rsidR="009A7D0A" w:rsidRPr="00AE6C1E" w:rsidRDefault="009A7D0A" w:rsidP="00BC05C8">
            <w:pPr>
              <w:spacing w:after="0" w:line="240" w:lineRule="auto"/>
              <w:jc w:val="right"/>
              <w:rPr>
                <w:rFonts w:ascii="Times New Roman" w:eastAsia="Times New Roman" w:hAnsi="Times New Roman"/>
                <w:bCs/>
                <w:color w:val="000000" w:themeColor="text1"/>
                <w:sz w:val="28"/>
                <w:szCs w:val="28"/>
                <w:lang w:val="da-DK"/>
              </w:rPr>
            </w:pPr>
            <w:r w:rsidRPr="00AE6C1E">
              <w:rPr>
                <w:rFonts w:ascii="Times New Roman" w:eastAsia="Times New Roman" w:hAnsi="Times New Roman"/>
                <w:bCs/>
                <w:color w:val="000000" w:themeColor="text1"/>
                <w:sz w:val="28"/>
                <w:szCs w:val="28"/>
                <w:lang w:val="nb-NO"/>
              </w:rPr>
              <w:t>1.380,860</w:t>
            </w:r>
          </w:p>
        </w:tc>
        <w:tc>
          <w:tcPr>
            <w:tcW w:w="2911" w:type="dxa"/>
            <w:vAlign w:val="center"/>
          </w:tcPr>
          <w:p w14:paraId="12B9DEF0" w14:textId="77777777" w:rsidR="009A7D0A" w:rsidRPr="00AE6C1E" w:rsidRDefault="009A7D0A" w:rsidP="00BC05C8">
            <w:pPr>
              <w:spacing w:after="0" w:line="240" w:lineRule="auto"/>
              <w:jc w:val="both"/>
              <w:rPr>
                <w:rFonts w:ascii="Times New Roman" w:eastAsia="Times New Roman" w:hAnsi="Times New Roman"/>
                <w:b/>
                <w:bCs/>
                <w:color w:val="000000" w:themeColor="text1"/>
                <w:sz w:val="28"/>
                <w:szCs w:val="28"/>
                <w:lang w:val="da-DK"/>
              </w:rPr>
            </w:pPr>
            <w:r w:rsidRPr="00AE6C1E">
              <w:rPr>
                <w:rFonts w:ascii="Times New Roman" w:eastAsia="Times New Roman" w:hAnsi="Times New Roman"/>
                <w:color w:val="000000" w:themeColor="text1"/>
                <w:sz w:val="28"/>
                <w:szCs w:val="28"/>
                <w:lang w:val="da-DK"/>
              </w:rPr>
              <w:t>Ngân sách thành phố</w:t>
            </w:r>
          </w:p>
        </w:tc>
        <w:tc>
          <w:tcPr>
            <w:tcW w:w="2911" w:type="dxa"/>
            <w:vAlign w:val="center"/>
          </w:tcPr>
          <w:p w14:paraId="7FAA4FD6" w14:textId="77777777" w:rsidR="009A7D0A" w:rsidRPr="00AE6C1E" w:rsidRDefault="009A7D0A" w:rsidP="00BC05C8">
            <w:pPr>
              <w:spacing w:after="0" w:line="240" w:lineRule="auto"/>
              <w:jc w:val="both"/>
              <w:rPr>
                <w:rFonts w:ascii="Times New Roman" w:eastAsia="Times New Roman" w:hAnsi="Times New Roman"/>
                <w:color w:val="000000" w:themeColor="text1"/>
                <w:sz w:val="28"/>
                <w:szCs w:val="28"/>
                <w:lang w:val="da-DK"/>
              </w:rPr>
            </w:pPr>
            <w:r w:rsidRPr="00AE6C1E">
              <w:rPr>
                <w:rFonts w:ascii="Times New Roman" w:eastAsia="Times New Roman" w:hAnsi="Times New Roman"/>
                <w:color w:val="000000" w:themeColor="text1"/>
                <w:sz w:val="28"/>
                <w:szCs w:val="28"/>
                <w:lang w:val="da-DK"/>
              </w:rPr>
              <w:t>BQLDA ĐTXD theo phân công của UBND thành phố</w:t>
            </w:r>
          </w:p>
        </w:tc>
      </w:tr>
      <w:tr w:rsidR="009A7D0A" w:rsidRPr="00AE6C1E" w14:paraId="7F87161A" w14:textId="77777777" w:rsidTr="007008CF">
        <w:tc>
          <w:tcPr>
            <w:tcW w:w="590" w:type="dxa"/>
            <w:vAlign w:val="center"/>
          </w:tcPr>
          <w:p w14:paraId="13EAD7A2" w14:textId="77777777" w:rsidR="009A7D0A" w:rsidRPr="00AE6C1E" w:rsidRDefault="009A7D0A" w:rsidP="00BC05C8">
            <w:pPr>
              <w:spacing w:after="0" w:line="240" w:lineRule="auto"/>
              <w:ind w:left="502"/>
              <w:contextualSpacing/>
              <w:rPr>
                <w:rFonts w:ascii="Times New Roman" w:eastAsia="Times New Roman" w:hAnsi="Times New Roman"/>
                <w:b/>
                <w:color w:val="000000" w:themeColor="text1"/>
                <w:sz w:val="28"/>
                <w:szCs w:val="28"/>
                <w:lang w:val="da-DK"/>
              </w:rPr>
            </w:pPr>
          </w:p>
        </w:tc>
        <w:tc>
          <w:tcPr>
            <w:tcW w:w="5240" w:type="dxa"/>
            <w:vAlign w:val="center"/>
          </w:tcPr>
          <w:p w14:paraId="335F0C90" w14:textId="77777777" w:rsidR="009A7D0A" w:rsidRPr="00AE6C1E" w:rsidRDefault="009A7D0A" w:rsidP="00BC05C8">
            <w:pPr>
              <w:spacing w:after="0" w:line="240" w:lineRule="auto"/>
              <w:jc w:val="center"/>
              <w:rPr>
                <w:rFonts w:ascii="Times New Roman" w:eastAsia="Times New Roman" w:hAnsi="Times New Roman"/>
                <w:b/>
                <w:color w:val="000000" w:themeColor="text1"/>
                <w:sz w:val="28"/>
                <w:szCs w:val="28"/>
                <w:lang w:val="da-DK"/>
              </w:rPr>
            </w:pPr>
            <w:r w:rsidRPr="00AE6C1E">
              <w:rPr>
                <w:rFonts w:ascii="Times New Roman" w:eastAsia="Times New Roman" w:hAnsi="Times New Roman"/>
                <w:b/>
                <w:color w:val="000000" w:themeColor="text1"/>
                <w:sz w:val="28"/>
                <w:szCs w:val="28"/>
                <w:lang w:val="da-DK"/>
              </w:rPr>
              <w:t>TỔNG</w:t>
            </w:r>
          </w:p>
        </w:tc>
        <w:tc>
          <w:tcPr>
            <w:tcW w:w="2910" w:type="dxa"/>
            <w:vAlign w:val="center"/>
          </w:tcPr>
          <w:p w14:paraId="6071B851" w14:textId="1B19B6B6" w:rsidR="009A7D0A" w:rsidRPr="00AE6C1E" w:rsidRDefault="009A7D0A" w:rsidP="00BC05C8">
            <w:pPr>
              <w:spacing w:after="0" w:line="240" w:lineRule="auto"/>
              <w:jc w:val="right"/>
              <w:rPr>
                <w:rFonts w:ascii="Times New Roman" w:eastAsia="Times New Roman" w:hAnsi="Times New Roman"/>
                <w:b/>
                <w:color w:val="000000" w:themeColor="text1"/>
                <w:sz w:val="28"/>
                <w:szCs w:val="28"/>
                <w:lang w:val="nb-NO"/>
              </w:rPr>
            </w:pPr>
            <w:r w:rsidRPr="00AE6C1E">
              <w:rPr>
                <w:rFonts w:ascii="Times New Roman" w:eastAsia="Times New Roman" w:hAnsi="Times New Roman"/>
                <w:b/>
                <w:color w:val="000000" w:themeColor="text1"/>
                <w:sz w:val="28"/>
                <w:szCs w:val="28"/>
                <w:lang w:val="nb-NO"/>
              </w:rPr>
              <w:t>11.3</w:t>
            </w:r>
            <w:r w:rsidR="00074EB3" w:rsidRPr="00AE6C1E">
              <w:rPr>
                <w:rFonts w:ascii="Times New Roman" w:eastAsia="Times New Roman" w:hAnsi="Times New Roman"/>
                <w:b/>
                <w:color w:val="000000" w:themeColor="text1"/>
                <w:sz w:val="28"/>
                <w:szCs w:val="28"/>
                <w:lang w:val="nb-NO"/>
              </w:rPr>
              <w:t>64</w:t>
            </w:r>
            <w:r w:rsidRPr="00AE6C1E">
              <w:rPr>
                <w:rFonts w:ascii="Times New Roman" w:eastAsia="Times New Roman" w:hAnsi="Times New Roman"/>
                <w:b/>
                <w:color w:val="000000" w:themeColor="text1"/>
                <w:sz w:val="28"/>
                <w:szCs w:val="28"/>
                <w:lang w:val="nb-NO"/>
              </w:rPr>
              <w:t>,</w:t>
            </w:r>
            <w:r w:rsidR="00074EB3" w:rsidRPr="00AE6C1E">
              <w:rPr>
                <w:rFonts w:ascii="Times New Roman" w:eastAsia="Times New Roman" w:hAnsi="Times New Roman"/>
                <w:b/>
                <w:color w:val="000000" w:themeColor="text1"/>
                <w:sz w:val="28"/>
                <w:szCs w:val="28"/>
                <w:lang w:val="nb-NO"/>
              </w:rPr>
              <w:t>173</w:t>
            </w:r>
          </w:p>
        </w:tc>
        <w:tc>
          <w:tcPr>
            <w:tcW w:w="2911" w:type="dxa"/>
            <w:vAlign w:val="center"/>
          </w:tcPr>
          <w:p w14:paraId="05B8EAA0" w14:textId="77777777" w:rsidR="009A7D0A" w:rsidRPr="00AE6C1E" w:rsidRDefault="009A7D0A" w:rsidP="00BC05C8">
            <w:pPr>
              <w:spacing w:after="0" w:line="240" w:lineRule="auto"/>
              <w:jc w:val="both"/>
              <w:rPr>
                <w:rFonts w:ascii="Times New Roman" w:eastAsia="Times New Roman" w:hAnsi="Times New Roman"/>
                <w:b/>
                <w:color w:val="000000" w:themeColor="text1"/>
                <w:sz w:val="28"/>
                <w:szCs w:val="28"/>
                <w:lang w:val="da-DK"/>
              </w:rPr>
            </w:pPr>
          </w:p>
        </w:tc>
        <w:tc>
          <w:tcPr>
            <w:tcW w:w="2911" w:type="dxa"/>
            <w:vAlign w:val="center"/>
          </w:tcPr>
          <w:p w14:paraId="220D9E85" w14:textId="77777777" w:rsidR="009A7D0A" w:rsidRPr="00AE6C1E" w:rsidRDefault="009A7D0A" w:rsidP="00BC05C8">
            <w:pPr>
              <w:spacing w:after="0" w:line="240" w:lineRule="auto"/>
              <w:jc w:val="both"/>
              <w:rPr>
                <w:rFonts w:ascii="Times New Roman" w:eastAsia="Times New Roman" w:hAnsi="Times New Roman"/>
                <w:b/>
                <w:color w:val="000000" w:themeColor="text1"/>
                <w:sz w:val="28"/>
                <w:szCs w:val="28"/>
                <w:lang w:val="da-DK"/>
              </w:rPr>
            </w:pPr>
          </w:p>
        </w:tc>
      </w:tr>
    </w:tbl>
    <w:p w14:paraId="7C67CFB7" w14:textId="77777777" w:rsidR="009A7D0A" w:rsidRPr="00AE6C1E" w:rsidRDefault="009A7D0A" w:rsidP="00BC05C8">
      <w:pPr>
        <w:spacing w:after="0" w:line="240" w:lineRule="auto"/>
        <w:jc w:val="both"/>
        <w:rPr>
          <w:rFonts w:ascii="Times New Roman" w:eastAsia="Times New Roman" w:hAnsi="Times New Roman"/>
          <w:b/>
          <w:bCs/>
          <w:color w:val="000000" w:themeColor="text1"/>
          <w:sz w:val="28"/>
          <w:szCs w:val="28"/>
          <w:lang w:val="da-DK"/>
        </w:rPr>
      </w:pPr>
    </w:p>
    <w:p w14:paraId="6035EF34" w14:textId="4C7B22D8" w:rsidR="006307F1" w:rsidRPr="00AE6C1E" w:rsidRDefault="006307F1" w:rsidP="005128F1">
      <w:pPr>
        <w:tabs>
          <w:tab w:val="left" w:pos="3351"/>
        </w:tabs>
        <w:autoSpaceDE w:val="0"/>
        <w:autoSpaceDN w:val="0"/>
        <w:adjustRightInd w:val="0"/>
        <w:spacing w:after="0" w:line="240" w:lineRule="auto"/>
        <w:rPr>
          <w:rFonts w:ascii="Times New Roman" w:eastAsia="Times New Roman" w:hAnsi="Times New Roman"/>
          <w:b/>
          <w:bCs/>
          <w:color w:val="000000" w:themeColor="text1"/>
          <w:sz w:val="28"/>
          <w:szCs w:val="28"/>
          <w:lang w:val="nb-NO"/>
        </w:rPr>
        <w:sectPr w:rsidR="006307F1" w:rsidRPr="00AE6C1E" w:rsidSect="007D3111">
          <w:pgSz w:w="16840" w:h="11900" w:orient="landscape" w:code="9"/>
          <w:pgMar w:top="1418" w:right="1134" w:bottom="1134" w:left="1134" w:header="567" w:footer="0" w:gutter="0"/>
          <w:pgNumType w:start="1"/>
          <w:cols w:space="720"/>
          <w:titlePg/>
          <w:docGrid w:linePitch="299"/>
        </w:sectPr>
      </w:pPr>
    </w:p>
    <w:p w14:paraId="5CE4932E" w14:textId="77777777" w:rsidR="00714234" w:rsidRPr="00AE6C1E" w:rsidRDefault="00714234" w:rsidP="005128F1">
      <w:pPr>
        <w:tabs>
          <w:tab w:val="left" w:pos="3351"/>
        </w:tabs>
        <w:autoSpaceDE w:val="0"/>
        <w:autoSpaceDN w:val="0"/>
        <w:adjustRightInd w:val="0"/>
        <w:spacing w:after="0" w:line="240" w:lineRule="auto"/>
        <w:rPr>
          <w:rFonts w:ascii="Times New Roman" w:hAnsi="Times New Roman"/>
          <w:color w:val="000000" w:themeColor="text1"/>
          <w:sz w:val="28"/>
          <w:szCs w:val="28"/>
          <w:shd w:val="clear" w:color="auto" w:fill="FFFFFF"/>
        </w:rPr>
      </w:pPr>
    </w:p>
    <w:sectPr w:rsidR="00714234" w:rsidRPr="00AE6C1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EE3B2C" w14:textId="77777777" w:rsidR="0031718C" w:rsidRDefault="0031718C" w:rsidP="008D02B1">
      <w:pPr>
        <w:spacing w:after="0" w:line="240" w:lineRule="auto"/>
      </w:pPr>
      <w:r>
        <w:separator/>
      </w:r>
    </w:p>
  </w:endnote>
  <w:endnote w:type="continuationSeparator" w:id="0">
    <w:p w14:paraId="117334CC" w14:textId="77777777" w:rsidR="0031718C" w:rsidRDefault="0031718C" w:rsidP="008D02B1">
      <w:pPr>
        <w:spacing w:after="0" w:line="240" w:lineRule="auto"/>
      </w:pPr>
      <w:r>
        <w:continuationSeparator/>
      </w:r>
    </w:p>
  </w:endnote>
  <w:endnote w:type="continuationNotice" w:id="1">
    <w:p w14:paraId="748F1E8A" w14:textId="77777777" w:rsidR="0031718C" w:rsidRDefault="003171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VnTime">
    <w:altName w:val="Courier New"/>
    <w:panose1 w:val="020B7200000000000000"/>
    <w:charset w:val="00"/>
    <w:family w:val="swiss"/>
    <w:pitch w:val="variable"/>
    <w:sig w:usb0="00000003" w:usb1="00000000" w:usb2="00000000" w:usb3="00000000" w:csb0="00000001" w:csb1="00000000"/>
  </w:font>
  <w:font w:name=".VnCentury Schoolbook">
    <w:altName w:val="Courier New"/>
    <w:panose1 w:val="020B7200000000000000"/>
    <w:charset w:val="00"/>
    <w:family w:val="swiss"/>
    <w:pitch w:val="variable"/>
    <w:sig w:usb0="00000003" w:usb1="00000000" w:usb2="00000000" w:usb3="00000000" w:csb0="00000001" w:csb1="00000000"/>
  </w:font>
  <w:font w:name="Times New Roman 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Samsung SVD_Medium_JP"/>
    <w:panose1 w:val="02020803070505020304"/>
    <w:charset w:val="00"/>
    <w:family w:val="roman"/>
    <w:notTrueType/>
    <w:pitch w:val="default"/>
  </w:font>
  <w:font w:name="TimesNewRoman">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ptos">
    <w:altName w:val="Calibri"/>
    <w:charset w:val="00"/>
    <w:family w:val="swiss"/>
    <w:pitch w:val="variable"/>
    <w:sig w:usb0="00000001"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38D432" w14:textId="77777777" w:rsidR="0031718C" w:rsidRDefault="0031718C" w:rsidP="008D02B1">
      <w:pPr>
        <w:spacing w:after="0" w:line="240" w:lineRule="auto"/>
      </w:pPr>
      <w:r>
        <w:separator/>
      </w:r>
    </w:p>
  </w:footnote>
  <w:footnote w:type="continuationSeparator" w:id="0">
    <w:p w14:paraId="4A026B47" w14:textId="77777777" w:rsidR="0031718C" w:rsidRDefault="0031718C" w:rsidP="008D02B1">
      <w:pPr>
        <w:spacing w:after="0" w:line="240" w:lineRule="auto"/>
      </w:pPr>
      <w:r>
        <w:continuationSeparator/>
      </w:r>
    </w:p>
  </w:footnote>
  <w:footnote w:type="continuationNotice" w:id="1">
    <w:p w14:paraId="29264444" w14:textId="77777777" w:rsidR="0031718C" w:rsidRDefault="0031718C">
      <w:pPr>
        <w:spacing w:after="0" w:line="240" w:lineRule="auto"/>
      </w:pPr>
    </w:p>
  </w:footnote>
  <w:footnote w:id="2">
    <w:p w14:paraId="57298D27" w14:textId="19252CCC" w:rsidR="00C64781" w:rsidRPr="00B061E3" w:rsidRDefault="00C64781" w:rsidP="00B061E3">
      <w:pPr>
        <w:pStyle w:val="FootnoteText"/>
        <w:spacing w:before="0" w:line="240" w:lineRule="auto"/>
        <w:ind w:left="0" w:firstLine="0"/>
        <w:rPr>
          <w:rFonts w:ascii="Times New Roman" w:hAnsi="Times New Roman"/>
        </w:rPr>
      </w:pPr>
      <w:r w:rsidRPr="00B061E3">
        <w:rPr>
          <w:rStyle w:val="FootnoteReference"/>
          <w:rFonts w:ascii="Times New Roman" w:hAnsi="Times New Roman"/>
        </w:rPr>
        <w:footnoteRef/>
      </w:r>
      <w:r w:rsidRPr="00B061E3">
        <w:rPr>
          <w:rFonts w:ascii="Times New Roman" w:hAnsi="Times New Roman"/>
        </w:rPr>
        <w:t xml:space="preserve"> </w:t>
      </w:r>
      <w:r w:rsidRPr="00B061E3">
        <w:rPr>
          <w:rFonts w:ascii="Times New Roman" w:hAnsi="Times New Roman"/>
          <w:b/>
        </w:rPr>
        <w:t xml:space="preserve">22 </w:t>
      </w:r>
      <w:r w:rsidRPr="00B061E3">
        <w:rPr>
          <w:rFonts w:ascii="Times New Roman" w:hAnsi="Times New Roman"/>
        </w:rPr>
        <w:t>trường cao đẳng, gồm 16 trường công lập và 06 trường tư thục; trong số 16 trường công lập, có 04 trường thuộc địa phương quản lý, 12 trường thuộc Trung ương quản lý</w:t>
      </w:r>
      <w:r>
        <w:rPr>
          <w:rFonts w:ascii="Times New Roman" w:hAnsi="Times New Roman"/>
        </w:rPr>
        <w:t xml:space="preserve">; </w:t>
      </w:r>
      <w:r w:rsidRPr="00B061E3">
        <w:rPr>
          <w:rFonts w:ascii="Times New Roman" w:hAnsi="Times New Roman"/>
          <w:b/>
        </w:rPr>
        <w:t>13</w:t>
      </w:r>
      <w:r w:rsidRPr="00B061E3">
        <w:rPr>
          <w:rFonts w:ascii="Times New Roman" w:hAnsi="Times New Roman"/>
        </w:rPr>
        <w:t xml:space="preserve"> trường </w:t>
      </w:r>
      <w:r>
        <w:rPr>
          <w:rFonts w:ascii="Times New Roman" w:hAnsi="Times New Roman"/>
        </w:rPr>
        <w:t>trung cấp</w:t>
      </w:r>
      <w:r w:rsidRPr="00B061E3">
        <w:rPr>
          <w:rFonts w:ascii="Times New Roman" w:hAnsi="Times New Roman"/>
        </w:rPr>
        <w:t xml:space="preserve">, gồm </w:t>
      </w:r>
      <w:r>
        <w:rPr>
          <w:rFonts w:ascii="Times New Roman" w:hAnsi="Times New Roman"/>
        </w:rPr>
        <w:t>03</w:t>
      </w:r>
      <w:r w:rsidRPr="00B061E3">
        <w:rPr>
          <w:rFonts w:ascii="Times New Roman" w:hAnsi="Times New Roman"/>
        </w:rPr>
        <w:t xml:space="preserve"> trường công lập và </w:t>
      </w:r>
      <w:r>
        <w:rPr>
          <w:rFonts w:ascii="Times New Roman" w:hAnsi="Times New Roman"/>
        </w:rPr>
        <w:t>10</w:t>
      </w:r>
      <w:r w:rsidRPr="00B061E3">
        <w:rPr>
          <w:rFonts w:ascii="Times New Roman" w:hAnsi="Times New Roman"/>
        </w:rPr>
        <w:t xml:space="preserve"> trường tư thục; trong số </w:t>
      </w:r>
      <w:r>
        <w:rPr>
          <w:rFonts w:ascii="Times New Roman" w:hAnsi="Times New Roman"/>
        </w:rPr>
        <w:t>03</w:t>
      </w:r>
      <w:r w:rsidRPr="00B061E3">
        <w:rPr>
          <w:rFonts w:ascii="Times New Roman" w:hAnsi="Times New Roman"/>
        </w:rPr>
        <w:t xml:space="preserve"> trường công lập, có 0</w:t>
      </w:r>
      <w:r>
        <w:rPr>
          <w:rFonts w:ascii="Times New Roman" w:hAnsi="Times New Roman"/>
        </w:rPr>
        <w:t>2</w:t>
      </w:r>
      <w:r w:rsidRPr="00B061E3">
        <w:rPr>
          <w:rFonts w:ascii="Times New Roman" w:hAnsi="Times New Roman"/>
        </w:rPr>
        <w:t xml:space="preserve"> trường thuộc địa phương quản lý, </w:t>
      </w:r>
      <w:r>
        <w:rPr>
          <w:rFonts w:ascii="Times New Roman" w:hAnsi="Times New Roman"/>
        </w:rPr>
        <w:t>01</w:t>
      </w:r>
      <w:r w:rsidRPr="00B061E3">
        <w:rPr>
          <w:rFonts w:ascii="Times New Roman" w:hAnsi="Times New Roman"/>
        </w:rPr>
        <w:t xml:space="preserve"> trường thuộc Trung ương quản lý</w:t>
      </w:r>
      <w:r>
        <w:rPr>
          <w:rFonts w:ascii="Times New Roman" w:hAnsi="Times New Roman"/>
        </w:rPr>
        <w:t xml:space="preserve">; </w:t>
      </w:r>
      <w:r w:rsidRPr="00B061E3">
        <w:rPr>
          <w:rFonts w:ascii="Times New Roman" w:hAnsi="Times New Roman"/>
          <w:b/>
        </w:rPr>
        <w:t>14</w:t>
      </w:r>
      <w:r>
        <w:rPr>
          <w:rFonts w:ascii="Times New Roman" w:hAnsi="Times New Roman"/>
        </w:rPr>
        <w:t xml:space="preserve"> trung tâm GDNN, </w:t>
      </w:r>
      <w:r w:rsidRPr="00B061E3">
        <w:rPr>
          <w:rFonts w:ascii="Times New Roman" w:hAnsi="Times New Roman"/>
        </w:rPr>
        <w:t xml:space="preserve">gồm </w:t>
      </w:r>
      <w:r>
        <w:rPr>
          <w:rFonts w:ascii="Times New Roman" w:hAnsi="Times New Roman"/>
        </w:rPr>
        <w:t>03</w:t>
      </w:r>
      <w:r w:rsidRPr="00B061E3">
        <w:rPr>
          <w:rFonts w:ascii="Times New Roman" w:hAnsi="Times New Roman"/>
        </w:rPr>
        <w:t xml:space="preserve"> t</w:t>
      </w:r>
      <w:r>
        <w:rPr>
          <w:rFonts w:ascii="Times New Roman" w:hAnsi="Times New Roman"/>
        </w:rPr>
        <w:t>rung tâm</w:t>
      </w:r>
      <w:r w:rsidRPr="00B061E3">
        <w:rPr>
          <w:rFonts w:ascii="Times New Roman" w:hAnsi="Times New Roman"/>
        </w:rPr>
        <w:t xml:space="preserve"> công lập và </w:t>
      </w:r>
      <w:r>
        <w:rPr>
          <w:rFonts w:ascii="Times New Roman" w:hAnsi="Times New Roman"/>
        </w:rPr>
        <w:t>11</w:t>
      </w:r>
      <w:r w:rsidRPr="00B061E3">
        <w:rPr>
          <w:rFonts w:ascii="Times New Roman" w:hAnsi="Times New Roman"/>
        </w:rPr>
        <w:t xml:space="preserve"> t</w:t>
      </w:r>
      <w:r>
        <w:rPr>
          <w:rFonts w:ascii="Times New Roman" w:hAnsi="Times New Roman"/>
        </w:rPr>
        <w:t>rung tâm</w:t>
      </w:r>
      <w:r w:rsidRPr="00B061E3">
        <w:rPr>
          <w:rFonts w:ascii="Times New Roman" w:hAnsi="Times New Roman"/>
        </w:rPr>
        <w:t xml:space="preserve"> tư thục; trong số </w:t>
      </w:r>
      <w:r>
        <w:rPr>
          <w:rFonts w:ascii="Times New Roman" w:hAnsi="Times New Roman"/>
        </w:rPr>
        <w:t>03</w:t>
      </w:r>
      <w:r w:rsidRPr="00B061E3">
        <w:rPr>
          <w:rFonts w:ascii="Times New Roman" w:hAnsi="Times New Roman"/>
        </w:rPr>
        <w:t xml:space="preserve"> </w:t>
      </w:r>
      <w:r>
        <w:rPr>
          <w:rFonts w:ascii="Times New Roman" w:hAnsi="Times New Roman"/>
        </w:rPr>
        <w:t>trung tâm</w:t>
      </w:r>
      <w:r w:rsidRPr="00B061E3">
        <w:rPr>
          <w:rFonts w:ascii="Times New Roman" w:hAnsi="Times New Roman"/>
        </w:rPr>
        <w:t xml:space="preserve"> công lập, có 0</w:t>
      </w:r>
      <w:r>
        <w:rPr>
          <w:rFonts w:ascii="Times New Roman" w:hAnsi="Times New Roman"/>
        </w:rPr>
        <w:t>2</w:t>
      </w:r>
      <w:r w:rsidRPr="00B061E3">
        <w:rPr>
          <w:rFonts w:ascii="Times New Roman" w:hAnsi="Times New Roman"/>
        </w:rPr>
        <w:t xml:space="preserve"> t</w:t>
      </w:r>
      <w:r>
        <w:rPr>
          <w:rFonts w:ascii="Times New Roman" w:hAnsi="Times New Roman"/>
        </w:rPr>
        <w:t>rung tâm</w:t>
      </w:r>
      <w:r w:rsidRPr="00B061E3">
        <w:rPr>
          <w:rFonts w:ascii="Times New Roman" w:hAnsi="Times New Roman"/>
        </w:rPr>
        <w:t xml:space="preserve"> thuộc địa phương quản lý, </w:t>
      </w:r>
      <w:r>
        <w:rPr>
          <w:rFonts w:ascii="Times New Roman" w:hAnsi="Times New Roman"/>
        </w:rPr>
        <w:t>01</w:t>
      </w:r>
      <w:r w:rsidRPr="00B061E3">
        <w:rPr>
          <w:rFonts w:ascii="Times New Roman" w:hAnsi="Times New Roman"/>
        </w:rPr>
        <w:t xml:space="preserve"> </w:t>
      </w:r>
      <w:r>
        <w:rPr>
          <w:rFonts w:ascii="Times New Roman" w:hAnsi="Times New Roman"/>
        </w:rPr>
        <w:t>trung tâm</w:t>
      </w:r>
      <w:r w:rsidRPr="00B061E3">
        <w:rPr>
          <w:rFonts w:ascii="Times New Roman" w:hAnsi="Times New Roman"/>
        </w:rPr>
        <w:t xml:space="preserve"> thuộc Trung ương quản lý</w:t>
      </w:r>
      <w:r>
        <w:rPr>
          <w:rFonts w:ascii="Times New Roman" w:hAnsi="Times New Roman"/>
        </w:rPr>
        <w:t>.</w:t>
      </w:r>
    </w:p>
  </w:footnote>
  <w:footnote w:id="3">
    <w:p w14:paraId="25B8A7C6" w14:textId="554BD1A9" w:rsidR="00C64781" w:rsidRPr="00C40D4F" w:rsidRDefault="00C64781" w:rsidP="00EB54F9">
      <w:pPr>
        <w:pStyle w:val="FootnoteText"/>
        <w:spacing w:before="0" w:line="240" w:lineRule="auto"/>
        <w:ind w:left="0" w:firstLine="0"/>
        <w:rPr>
          <w:rFonts w:ascii="Times New Roman" w:hAnsi="Times New Roman"/>
        </w:rPr>
      </w:pPr>
      <w:r w:rsidRPr="00C40D4F">
        <w:rPr>
          <w:rStyle w:val="FootnoteReference"/>
          <w:rFonts w:ascii="Times New Roman" w:hAnsi="Times New Roman"/>
        </w:rPr>
        <w:footnoteRef/>
      </w:r>
      <w:r w:rsidRPr="00C40D4F">
        <w:rPr>
          <w:rFonts w:ascii="Times New Roman" w:hAnsi="Times New Roman"/>
        </w:rPr>
        <w:t xml:space="preserve"> </w:t>
      </w:r>
      <w:r>
        <w:rPr>
          <w:rFonts w:ascii="Times New Roman" w:eastAsia="Times New Roman" w:hAnsi="Times New Roman"/>
          <w:lang w:val="it-IT"/>
        </w:rPr>
        <w:t>D</w:t>
      </w:r>
      <w:r w:rsidRPr="00C40D4F">
        <w:rPr>
          <w:rFonts w:ascii="Times New Roman" w:eastAsia="Times New Roman" w:hAnsi="Times New Roman"/>
          <w:lang w:val="it-IT"/>
        </w:rPr>
        <w:t xml:space="preserve">iện tích đất của </w:t>
      </w:r>
      <w:r w:rsidRPr="00C40D4F">
        <w:rPr>
          <w:rFonts w:ascii="Times New Roman" w:eastAsia="Times New Roman" w:hAnsi="Times New Roman"/>
        </w:rPr>
        <w:t xml:space="preserve">Trường Cao đẳng Kỹ thuật Hải Phòng là 114.576m2; Trường Cao </w:t>
      </w:r>
      <w:r>
        <w:rPr>
          <w:rFonts w:ascii="Times New Roman" w:eastAsia="Times New Roman" w:hAnsi="Times New Roman"/>
        </w:rPr>
        <w:t>đẳng nghề Hải Dương là 58.548m2</w:t>
      </w:r>
      <w:r w:rsidRPr="00C40D4F">
        <w:rPr>
          <w:rFonts w:ascii="Times New Roman" w:eastAsia="Times New Roman" w:hAnsi="Times New Roman"/>
        </w:rPr>
        <w:t xml:space="preserve">; Trường </w:t>
      </w:r>
      <w:r w:rsidRPr="00C40D4F">
        <w:rPr>
          <w:rFonts w:ascii="Times New Roman" w:hAnsi="Times New Roman"/>
        </w:rPr>
        <w:t>Trung cấp Văn hóa Nghệ thuật và Du lịch Hải Phòng là 10.805m2, Trường Trung cấp Kỹ thuật – Nghiệp vụ Hả</w:t>
      </w:r>
      <w:r>
        <w:rPr>
          <w:rFonts w:ascii="Times New Roman" w:hAnsi="Times New Roman"/>
        </w:rPr>
        <w:t>i Phòng là 37.400m2.</w:t>
      </w:r>
    </w:p>
  </w:footnote>
  <w:footnote w:id="4">
    <w:p w14:paraId="3ED20B1A" w14:textId="77777777" w:rsidR="00C64781" w:rsidRPr="008B2AEA" w:rsidRDefault="00C64781" w:rsidP="00EB54F9">
      <w:pPr>
        <w:spacing w:after="0" w:line="240" w:lineRule="auto"/>
        <w:jc w:val="both"/>
        <w:rPr>
          <w:rFonts w:ascii="Times New Roman" w:hAnsi="Times New Roman"/>
          <w:lang w:val="vi-VN"/>
        </w:rPr>
      </w:pPr>
      <w:r w:rsidRPr="00AE4A31">
        <w:rPr>
          <w:rStyle w:val="FootnoteReference"/>
          <w:rFonts w:ascii="Times New Roman" w:hAnsi="Times New Roman"/>
          <w:sz w:val="20"/>
          <w:szCs w:val="20"/>
        </w:rPr>
        <w:footnoteRef/>
      </w:r>
      <w:r w:rsidRPr="00AE4A31">
        <w:rPr>
          <w:rFonts w:ascii="Times New Roman" w:hAnsi="Times New Roman"/>
          <w:sz w:val="20"/>
          <w:szCs w:val="20"/>
        </w:rPr>
        <w:t xml:space="preserve"> </w:t>
      </w:r>
      <w:r w:rsidRPr="00AE4A31">
        <w:rPr>
          <w:rFonts w:ascii="Times New Roman" w:eastAsia="Times New Roman" w:hAnsi="Times New Roman"/>
          <w:color w:val="000000"/>
          <w:sz w:val="20"/>
          <w:szCs w:val="20"/>
          <w:lang w:val="vi-VN"/>
        </w:rPr>
        <w:t>Trong đó</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Trường Đại học Hải Dương</w:t>
      </w:r>
      <w:r w:rsidRPr="00AE4A31">
        <w:rPr>
          <w:rFonts w:ascii="Times New Roman" w:eastAsia="Times New Roman" w:hAnsi="Times New Roman"/>
          <w:bCs/>
          <w:color w:val="000000"/>
          <w:sz w:val="20"/>
          <w:szCs w:val="20"/>
          <w:lang w:val="vi-VN"/>
        </w:rPr>
        <w:t xml:space="preserve"> có </w:t>
      </w:r>
      <w:r w:rsidRPr="00AE4A31">
        <w:rPr>
          <w:rFonts w:ascii="Times New Roman" w:eastAsia="Times New Roman" w:hAnsi="Times New Roman"/>
          <w:color w:val="000000"/>
          <w:sz w:val="20"/>
          <w:szCs w:val="20"/>
          <w:lang w:val="vi-VN"/>
        </w:rPr>
        <w:t>quỹ đất 355.037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tổng diện tích xây dựng 18.863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117 phòng học lý thuyết</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9.064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23 xưởng thực hành, thí nghiệm</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3.244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04 thư viện</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580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nhà hiệu bộ 41 phòng</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2.438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220 phòng ký túc xá</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2.500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khu vệ sinh 1.182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Trường Đại học Hải Phòng</w:t>
      </w:r>
      <w:r w:rsidRPr="00AE4A31">
        <w:rPr>
          <w:rFonts w:ascii="Times New Roman" w:eastAsia="Times New Roman" w:hAnsi="Times New Roman"/>
          <w:bCs/>
          <w:color w:val="000000"/>
          <w:sz w:val="20"/>
          <w:szCs w:val="20"/>
          <w:lang w:val="vi-VN"/>
        </w:rPr>
        <w:t xml:space="preserve"> có </w:t>
      </w:r>
      <w:r w:rsidRPr="00AE4A31">
        <w:rPr>
          <w:rFonts w:ascii="Times New Roman" w:eastAsia="Times New Roman" w:hAnsi="Times New Roman"/>
          <w:color w:val="000000"/>
          <w:sz w:val="20"/>
          <w:szCs w:val="20"/>
          <w:lang w:val="vi-VN"/>
        </w:rPr>
        <w:t>quỹ đất 277.728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tổng diện tích xây dựng 40.308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239 phòng học lý thuyết</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17.637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57 xưởng thực hành, thí nghiệm</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8.695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17 thư viện</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4.695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nhà hiệu bộ 51 phòng</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2.398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517 phòng ký túc xá</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32.175 m²</w:t>
      </w:r>
      <w:r w:rsidRPr="00AE4A31">
        <w:rPr>
          <w:rFonts w:ascii="Times New Roman" w:eastAsia="Times New Roman" w:hAnsi="Times New Roman"/>
          <w:bCs/>
          <w:color w:val="000000"/>
          <w:sz w:val="20"/>
          <w:szCs w:val="20"/>
          <w:lang w:val="vi-VN"/>
        </w:rPr>
        <w:t xml:space="preserve">); </w:t>
      </w:r>
      <w:r w:rsidRPr="00AE4A31">
        <w:rPr>
          <w:rFonts w:ascii="Times New Roman" w:eastAsia="Times New Roman" w:hAnsi="Times New Roman"/>
          <w:color w:val="000000"/>
          <w:sz w:val="20"/>
          <w:szCs w:val="20"/>
          <w:lang w:val="vi-VN"/>
        </w:rPr>
        <w:t>khu vệ sinh 2.665 m²</w:t>
      </w:r>
      <w:r w:rsidRPr="00AE4A31">
        <w:rPr>
          <w:rFonts w:ascii="Times New Roman" w:eastAsia="Times New Roman" w:hAnsi="Times New Roman"/>
          <w:bCs/>
          <w:color w:val="000000"/>
          <w:sz w:val="20"/>
          <w:szCs w:val="20"/>
          <w:lang w:val="vi-VN"/>
        </w:rPr>
        <w:t>.</w:t>
      </w:r>
    </w:p>
  </w:footnote>
  <w:footnote w:id="5">
    <w:p w14:paraId="179D7F9E" w14:textId="77777777" w:rsidR="00C64781" w:rsidRPr="008B2AEA" w:rsidRDefault="00C64781" w:rsidP="00D73DE1">
      <w:pPr>
        <w:pStyle w:val="FootnoteText"/>
        <w:ind w:left="0" w:firstLine="0"/>
        <w:rPr>
          <w:rFonts w:ascii="Times New Roman" w:hAnsi="Times New Roman"/>
          <w:color w:val="EE0000"/>
          <w:sz w:val="18"/>
          <w:szCs w:val="18"/>
          <w:lang w:val="vi-VN"/>
        </w:rPr>
      </w:pPr>
      <w:r w:rsidRPr="00EC4D23">
        <w:rPr>
          <w:rStyle w:val="FootnoteReference"/>
          <w:color w:val="000000" w:themeColor="text1"/>
          <w:sz w:val="22"/>
          <w:szCs w:val="22"/>
        </w:rPr>
        <w:footnoteRef/>
      </w:r>
      <w:r w:rsidRPr="008B2AEA">
        <w:rPr>
          <w:rFonts w:ascii="Times New Roman" w:hAnsi="Times New Roman"/>
          <w:color w:val="000000" w:themeColor="text1"/>
          <w:sz w:val="22"/>
          <w:szCs w:val="22"/>
          <w:lang w:val="vi-VN"/>
        </w:rPr>
        <w:t xml:space="preserve"> </w:t>
      </w:r>
      <w:r w:rsidRPr="008B2AEA">
        <w:rPr>
          <w:rFonts w:ascii="Times New Roman" w:hAnsi="Times New Roman"/>
          <w:color w:val="000000" w:themeColor="text1"/>
          <w:sz w:val="18"/>
          <w:szCs w:val="18"/>
          <w:lang w:val="vi-VN"/>
        </w:rPr>
        <w:t>Số giải Khoa học kĩ thuật cấp quốc gia, quốc tế năm 2025 đạt 04 giải quốc gia: 01 giải Nhất, 02 Nhì, 01 Ba và 01 dự án dự thi quốc tế.</w:t>
      </w:r>
    </w:p>
  </w:footnote>
  <w:footnote w:id="6">
    <w:p w14:paraId="10358C1F" w14:textId="7E9E5CC1" w:rsidR="00C64781" w:rsidRPr="008B2AEA" w:rsidRDefault="00C64781" w:rsidP="00D73DE1">
      <w:pPr>
        <w:spacing w:after="0" w:line="240" w:lineRule="auto"/>
        <w:jc w:val="both"/>
        <w:rPr>
          <w:rFonts w:ascii="Times New Roman" w:hAnsi="Times New Roman"/>
          <w:lang w:val="vi-VN"/>
        </w:rPr>
      </w:pPr>
      <w:r w:rsidRPr="00C00F54">
        <w:rPr>
          <w:rStyle w:val="FootnoteReference"/>
          <w:rFonts w:ascii="Times New Roman" w:hAnsi="Times New Roman"/>
        </w:rPr>
        <w:footnoteRef/>
      </w:r>
      <w:r w:rsidRPr="008B2AEA">
        <w:rPr>
          <w:rFonts w:ascii="Times New Roman" w:hAnsi="Times New Roman"/>
          <w:lang w:val="vi-VN"/>
        </w:rPr>
        <w:t xml:space="preserve"> </w:t>
      </w:r>
      <w:r w:rsidRPr="008B2AEA">
        <w:rPr>
          <w:rFonts w:ascii="Times New Roman" w:hAnsi="Times New Roman"/>
          <w:spacing w:val="-2"/>
          <w:sz w:val="18"/>
          <w:szCs w:val="18"/>
          <w:lang w:val="vi-VN"/>
        </w:rPr>
        <w:t>Năm học 2019-2020, bên cạnh 147 giải quốc gia, có 01 HS đoạt Huy chương Vàng Olympic Hóa học quốc tế và 01 Huy chương Đồng Tin học châu Á; Năm học 2020-2021, giành 173 giải quốc gia, 01 Huy chương Vàng Hóa quốc tế, 01 Huy chương Đồng Tin học khu vực.Năm học 2021-2022, giành 166 giải quốc gia (08 giải Nhất) và có 01 Huy chương Bạc Vật lý châu Âu. Năm học 2022-2023, HS đoạt 146 giải quốc gia cùng thành tích quốc tế nổi bật: 01 huy chương Vàng và 01 huy chương Bạc Olympic Toán quốc tế, 01 huy chương Bạc Olympic Vật lý quốc tế. Năm học 2023-2024, giành 184 giải quốc gia (14 giải Nhất), đồng thời có HS đạt 01 huy chương Vàng Olympic Sinh học quốc tế, 01 huy chương Bạc Olympic Vật lý quốc tế, 01 huy chương Đồng Olympic Toán quốc tế, 01 huy chương Bạc Tin học châu Á. Năm học 2024-2025, thành phố tiếp tục duy trì thành tích cao với 199 giải quốc gia, trong đó 08 giải Nhất, 42 giải Nhì, 89 giải Ba. Đặc biệt, 01 HS đạt Huy chương Bạc Olympic quốc tế Sinh học; 01 HS đạt huy chương Vàng giao lưu Toán học quốc tế tại Turkmenistan tổ chứ</w:t>
      </w:r>
      <w:r w:rsidRPr="008B2AEA">
        <w:rPr>
          <w:rFonts w:ascii="Times New Roman" w:hAnsi="Times New Roman"/>
          <w:sz w:val="18"/>
          <w:szCs w:val="18"/>
          <w:lang w:val="vi-VN"/>
        </w:rPr>
        <w:t>c.</w:t>
      </w:r>
    </w:p>
  </w:footnote>
  <w:footnote w:id="7">
    <w:p w14:paraId="714D2BD1" w14:textId="3C8B6B6A" w:rsidR="00C64781" w:rsidRPr="008B2AEA" w:rsidRDefault="00C64781" w:rsidP="00D73DE1">
      <w:pPr>
        <w:pBdr>
          <w:top w:val="nil"/>
          <w:left w:val="nil"/>
          <w:bottom w:val="nil"/>
          <w:right w:val="nil"/>
          <w:between w:val="nil"/>
        </w:pBdr>
        <w:spacing w:after="0" w:line="240" w:lineRule="auto"/>
        <w:jc w:val="both"/>
        <w:rPr>
          <w:rFonts w:ascii="Times New Roman" w:hAnsi="Times New Roman"/>
          <w:color w:val="000000"/>
          <w:sz w:val="18"/>
          <w:szCs w:val="18"/>
          <w:lang w:val="vi-VN"/>
        </w:rPr>
      </w:pPr>
      <w:r w:rsidRPr="00C00F54">
        <w:rPr>
          <w:rStyle w:val="FootnoteReference"/>
          <w:rFonts w:ascii="Times New Roman" w:hAnsi="Times New Roman"/>
          <w:sz w:val="20"/>
          <w:szCs w:val="20"/>
        </w:rPr>
        <w:footnoteRef/>
      </w:r>
      <w:r w:rsidRPr="008B2AEA">
        <w:rPr>
          <w:rFonts w:ascii="Times New Roman" w:hAnsi="Times New Roman"/>
          <w:color w:val="000000"/>
          <w:sz w:val="18"/>
          <w:szCs w:val="18"/>
          <w:lang w:val="vi-VN"/>
        </w:rPr>
        <w:t xml:space="preserve"> THPT Chuyên Trần Phú có 55 lớp, 1.954 HS, 14 môn chuyên; THPT Chuyên Nguyễn Trãi có 36 lớp, 1.157 HS, 11 môn chuyên (chưa có lớp tiếng Trung, tiếng Nhật, tiếng Hàn). Trong tổng số 91 lớp có 87 lớp chuyên và 04 lớp không chuyên. </w:t>
      </w:r>
    </w:p>
  </w:footnote>
  <w:footnote w:id="8">
    <w:p w14:paraId="3896F7B9" w14:textId="7D4F8B5E" w:rsidR="00C64781" w:rsidRPr="008B2AEA" w:rsidRDefault="00C64781" w:rsidP="00D73DE1">
      <w:pPr>
        <w:pBdr>
          <w:top w:val="nil"/>
          <w:left w:val="nil"/>
          <w:bottom w:val="nil"/>
          <w:right w:val="nil"/>
          <w:between w:val="nil"/>
        </w:pBdr>
        <w:spacing w:after="0" w:line="240" w:lineRule="auto"/>
        <w:jc w:val="both"/>
        <w:rPr>
          <w:rFonts w:ascii="Times New Roman" w:hAnsi="Times New Roman"/>
          <w:color w:val="000000"/>
          <w:sz w:val="18"/>
          <w:szCs w:val="18"/>
          <w:lang w:val="vi-VN"/>
        </w:rPr>
      </w:pPr>
      <w:r w:rsidRPr="00C00F54">
        <w:rPr>
          <w:rStyle w:val="FootnoteReference"/>
          <w:rFonts w:ascii="Times New Roman" w:hAnsi="Times New Roman"/>
          <w:sz w:val="20"/>
          <w:szCs w:val="20"/>
        </w:rPr>
        <w:footnoteRef/>
      </w:r>
      <w:r w:rsidRPr="008B2AEA">
        <w:rPr>
          <w:rFonts w:ascii="Times New Roman" w:hAnsi="Times New Roman"/>
          <w:color w:val="000000"/>
          <w:sz w:val="18"/>
          <w:szCs w:val="18"/>
          <w:lang w:val="vi-VN"/>
        </w:rPr>
        <w:t xml:space="preserve"> THPT Chuyên Trần Phú: 03 ban giám hiệu, 142 GV, 16 nhân viên; THPT Chuyên Nguyễn Trãi: 04 ban giám hiệu, 105 GV, 12 nhân viên. Tổng số GV dạy môn chuyên là 132 (chiếm 54% tổng số GV).</w:t>
      </w:r>
    </w:p>
  </w:footnote>
  <w:footnote w:id="9">
    <w:p w14:paraId="1892D408" w14:textId="77777777" w:rsidR="00C64781" w:rsidRPr="008B2AEA" w:rsidRDefault="00C64781" w:rsidP="007A09E2">
      <w:pPr>
        <w:tabs>
          <w:tab w:val="left" w:pos="187"/>
        </w:tabs>
        <w:spacing w:after="0" w:line="240" w:lineRule="auto"/>
        <w:jc w:val="both"/>
        <w:rPr>
          <w:rFonts w:ascii="Times New Roman" w:hAnsi="Times New Roman"/>
          <w:sz w:val="20"/>
          <w:szCs w:val="20"/>
          <w:lang w:val="vi-VN"/>
        </w:rPr>
      </w:pPr>
      <w:r w:rsidRPr="002B1E7D">
        <w:rPr>
          <w:rFonts w:ascii="Times New Roman" w:hAnsi="Times New Roman"/>
          <w:color w:val="000000"/>
          <w:sz w:val="20"/>
          <w:szCs w:val="20"/>
          <w:vertAlign w:val="superscript"/>
        </w:rPr>
        <w:footnoteRef/>
      </w:r>
      <w:r w:rsidRPr="008B2AEA">
        <w:rPr>
          <w:rFonts w:ascii="Times New Roman" w:hAnsi="Times New Roman"/>
          <w:color w:val="000000"/>
          <w:sz w:val="20"/>
          <w:szCs w:val="20"/>
          <w:lang w:val="vi-VN"/>
        </w:rPr>
        <w:tab/>
        <w:t>Gồm 03 trung tâm có vốn nước ngoài (Trung tâm đào tạo Anh ngữ ILA, Trung tâm ngoại ngữ và toán Kumon Hải Phòng, Trung tâm ngoại ngữ Living Water), 03 trường thực hiện chương trình tích hợp (TH, THCS và THPT Dewey; TH, THCS và THPT Vinschool; TH-THCS và THPT Alpha); 02 trường có 100% vốn đầu tư và chương trình đào tạo nước ngoài (trường quốc tế QSI, Trường Quốc tế Singapore).</w:t>
      </w:r>
    </w:p>
  </w:footnote>
  <w:footnote w:id="10">
    <w:p w14:paraId="2D74D841" w14:textId="77777777" w:rsidR="00C64781" w:rsidRPr="00A27D05" w:rsidRDefault="00C64781" w:rsidP="002E673B">
      <w:pPr>
        <w:shd w:val="clear" w:color="auto" w:fill="FFFFFF"/>
        <w:spacing w:after="0" w:line="240" w:lineRule="auto"/>
        <w:jc w:val="both"/>
        <w:rPr>
          <w:rFonts w:ascii="Times New Roman" w:hAnsi="Times New Roman"/>
          <w:bCs/>
          <w:sz w:val="20"/>
          <w:szCs w:val="20"/>
          <w:lang w:val="pl-PL"/>
        </w:rPr>
      </w:pPr>
      <w:r w:rsidRPr="00A27D05">
        <w:rPr>
          <w:rStyle w:val="FootnoteReference"/>
          <w:rFonts w:ascii="Times New Roman" w:hAnsi="Times New Roman"/>
          <w:sz w:val="20"/>
          <w:szCs w:val="20"/>
        </w:rPr>
        <w:footnoteRef/>
      </w:r>
      <w:r w:rsidRPr="008B2AEA">
        <w:rPr>
          <w:rFonts w:ascii="Times New Roman" w:hAnsi="Times New Roman"/>
          <w:sz w:val="20"/>
          <w:szCs w:val="20"/>
          <w:lang w:val="vi-VN"/>
        </w:rPr>
        <w:t xml:space="preserve"> </w:t>
      </w:r>
      <w:r w:rsidRPr="008B2AEA">
        <w:rPr>
          <w:rFonts w:ascii="Times New Roman" w:eastAsia="Times New Roman" w:hAnsi="Times New Roman"/>
          <w:sz w:val="20"/>
          <w:szCs w:val="20"/>
          <w:lang w:val="vi-VN"/>
        </w:rPr>
        <w:t xml:space="preserve">Doanh nghiệp tham gia xây dựng chương trình đào tạo; cử cán bộ, chuyên gia đến giảng dạy, </w:t>
      </w:r>
      <w:r w:rsidRPr="00A27D05">
        <w:rPr>
          <w:rFonts w:ascii="Times New Roman" w:hAnsi="Times New Roman"/>
          <w:bCs/>
          <w:sz w:val="20"/>
          <w:szCs w:val="20"/>
          <w:lang w:val="pl-PL"/>
        </w:rPr>
        <w:t>tham gia xây dựng chương trình đào tạo</w:t>
      </w:r>
      <w:r w:rsidRPr="008B2AEA">
        <w:rPr>
          <w:rFonts w:ascii="Times New Roman" w:eastAsia="Times New Roman" w:hAnsi="Times New Roman"/>
          <w:sz w:val="20"/>
          <w:szCs w:val="20"/>
          <w:lang w:val="vi-VN"/>
        </w:rPr>
        <w:t xml:space="preserve"> tại cơ sở GDNN; tham gia vào việc đánh giá, tổ chức thi tốt nghiệp của cơ sở GDNN; tiếp nhận và hướng dẫn người học thực tập tại doanh nghiệp; gửi người lao động của doanh nghiệp đến học tập tại cơ sở GDNN; liên kết với cơ sở GDNN để đào tạo trình độ trung cấp, cao đẳng và các chương trình đào tạo thường xuyên; cấp học bổng cho người học  tại cơ sở GDNN; tiếp nhận nhà giáo của cơ sở GDNN đến thăm quan, thực hành, thực tập; cung cấp thông tin về nhu cầu đào tạo; phản hồi về chất lượng người học đang làm việc tại doanh nghiệp; tuyển dụng người học sau tốt nghiệp tại cơ sở GDNN. </w:t>
      </w:r>
      <w:r w:rsidRPr="00A27D05">
        <w:rPr>
          <w:rFonts w:ascii="Times New Roman" w:hAnsi="Times New Roman"/>
          <w:bCs/>
          <w:sz w:val="20"/>
          <w:szCs w:val="20"/>
          <w:lang w:val="pl-PL"/>
        </w:rPr>
        <w:t xml:space="preserve"> </w:t>
      </w:r>
    </w:p>
  </w:footnote>
  <w:footnote w:id="11">
    <w:p w14:paraId="0AB42A2C" w14:textId="77777777" w:rsidR="00C64781" w:rsidRPr="008B2AEA" w:rsidRDefault="00C64781" w:rsidP="002E673B">
      <w:pPr>
        <w:pStyle w:val="FootnoteText"/>
        <w:spacing w:before="0" w:line="240" w:lineRule="auto"/>
        <w:ind w:left="0" w:firstLine="0"/>
        <w:rPr>
          <w:rFonts w:ascii="Times New Roman" w:hAnsi="Times New Roman"/>
          <w:lang w:val="pl-PL"/>
        </w:rPr>
      </w:pPr>
      <w:r w:rsidRPr="00A27D05">
        <w:rPr>
          <w:rStyle w:val="FootnoteReference"/>
          <w:rFonts w:ascii="Times New Roman" w:hAnsi="Times New Roman"/>
        </w:rPr>
        <w:footnoteRef/>
      </w:r>
      <w:r w:rsidRPr="008B2AEA">
        <w:rPr>
          <w:rFonts w:ascii="Times New Roman" w:hAnsi="Times New Roman"/>
          <w:lang w:val="pl-PL"/>
        </w:rPr>
        <w:t xml:space="preserve"> </w:t>
      </w:r>
      <w:r w:rsidRPr="008B2AEA">
        <w:rPr>
          <w:rFonts w:ascii="Times New Roman" w:eastAsia="Times New Roman" w:hAnsi="Times New Roman"/>
          <w:lang w:val="pl-PL"/>
        </w:rPr>
        <w:t>Trường Cao đẳng Kỹ thuật Hải Phòng  cung cấp nhân lực lao động có kỹ năng nghề Điện, Cắt gọt kim loại, Cơ khí chế tạo… cho các doanh nghiệp tại khu công nghiệp Tràng Duệ, Nomura, VSIP; Trường Cao đẳng Giao thông vận tải Trung ương II cung cấp lao động có kỹ năng nghề Cơ điện tử, Cơ khí chế tạo… cho các doanh nghiệp tại khu công nghiệp Nomura, Tràng Duệ, Nam Cầu Kiền, khu kinh tế Đình Vũ; Trường Cao đẳng Công nghệ Bách khoa Hà Nội cung cấp lao động ngành May công nghiệp, May thời trang… cho khu công nghiệp VSIP, Đồ Sơn; Trường Cao đẳng Hàng hải I, Trường Cao đẳng Bách nghệ Hải Phòng, Trường Cao đẳng VMU, cung cấp nhân lực lao động có kỹ năng nghề Điều khiển tàu biển, Khai thác máy tàu thủy, Logistics… cho các doanh nghiệp hoạt động trong lĩnh vực hàng hải, logistics….</w:t>
      </w:r>
    </w:p>
  </w:footnote>
  <w:footnote w:id="12">
    <w:p w14:paraId="1DCAA5B3" w14:textId="77777777" w:rsidR="00C64781" w:rsidRPr="008B2AEA" w:rsidRDefault="00C64781" w:rsidP="002E673B">
      <w:pPr>
        <w:spacing w:after="0" w:line="240" w:lineRule="auto"/>
        <w:jc w:val="both"/>
        <w:rPr>
          <w:rFonts w:ascii="Times New Roman" w:eastAsia="Times New Roman" w:hAnsi="Times New Roman"/>
          <w:sz w:val="20"/>
          <w:szCs w:val="20"/>
          <w:lang w:val="pl-PL"/>
        </w:rPr>
      </w:pPr>
      <w:r w:rsidRPr="00DC3134">
        <w:rPr>
          <w:rStyle w:val="FootnoteReference"/>
          <w:rFonts w:ascii="Times New Roman" w:hAnsi="Times New Roman"/>
          <w:color w:val="000000" w:themeColor="text1"/>
          <w:sz w:val="20"/>
          <w:szCs w:val="20"/>
        </w:rPr>
        <w:footnoteRef/>
      </w:r>
      <w:r w:rsidRPr="008B2AEA">
        <w:rPr>
          <w:rFonts w:ascii="Times New Roman" w:hAnsi="Times New Roman"/>
          <w:color w:val="000000" w:themeColor="text1"/>
          <w:sz w:val="20"/>
          <w:szCs w:val="20"/>
          <w:lang w:val="pl-PL"/>
        </w:rPr>
        <w:t xml:space="preserve"> </w:t>
      </w:r>
      <w:r w:rsidRPr="008B2AEA">
        <w:rPr>
          <w:rFonts w:ascii="Times New Roman" w:eastAsia="Times New Roman" w:hAnsi="Times New Roman"/>
          <w:i/>
          <w:color w:val="000000" w:themeColor="text1"/>
          <w:sz w:val="20"/>
          <w:szCs w:val="20"/>
          <w:lang w:val="pl-PL"/>
        </w:rPr>
        <w:t>Đối với một số nghề thuộc nhóm nghề hàng hải, nhóm nghề cơ khí, nhóm nghề Điện – Điện tử, nhóm nghề May công nghiệp,…:</w:t>
      </w:r>
      <w:r w:rsidRPr="008B2AEA">
        <w:rPr>
          <w:rFonts w:ascii="Times New Roman" w:eastAsia="Times New Roman" w:hAnsi="Times New Roman"/>
          <w:color w:val="000000" w:themeColor="text1"/>
          <w:sz w:val="20"/>
          <w:szCs w:val="20"/>
          <w:lang w:val="pl-PL"/>
        </w:rPr>
        <w:t xml:space="preserve"> 100% sinh viên, học viên sau khi tốt nghiệp được các Công ty như: Công ty TNHH General Electric Hải Phòng, Công ty TNHH Sản xuất lốp xe Bridgestone Việt Nam, Công ty Cổ phần Vận tải biển Việt Nam… tuyển dụng vào vị trí đúng nghề, với mức lương khởi điểm khoảng từ 5 triệu đồng trở lên; một số sinh viên tốt nghiệp hệ cao đẳng sau một thời gian làm việc được cân nhắc vào vị trí quản lý, điều hành kỹ thuật cao trong dây chuyền sản xuất; hầu hết các sinh viên, học viên học hệ sơ cấp đều có việc làm ổn định; phần lớn được tuyển dụng vào các vị trí việc làm đơn giản, phổ thông, không cần tay nghề cao. </w:t>
      </w:r>
      <w:r w:rsidRPr="008B2AEA">
        <w:rPr>
          <w:rFonts w:ascii="Times New Roman" w:eastAsia="Times New Roman" w:hAnsi="Times New Roman"/>
          <w:i/>
          <w:color w:val="000000" w:themeColor="text1"/>
          <w:sz w:val="20"/>
          <w:szCs w:val="20"/>
          <w:lang w:val="pl-PL"/>
        </w:rPr>
        <w:t>Đối với một số nghề thuộc nhóm nghề kinh tế, công nghệ thông tin, kế toán, quản trị…:</w:t>
      </w:r>
      <w:r w:rsidRPr="008B2AEA">
        <w:rPr>
          <w:rFonts w:ascii="Times New Roman" w:eastAsia="Times New Roman" w:hAnsi="Times New Roman"/>
          <w:color w:val="000000" w:themeColor="text1"/>
          <w:sz w:val="20"/>
          <w:szCs w:val="20"/>
          <w:lang w:val="pl-PL"/>
        </w:rPr>
        <w:t xml:space="preserve"> Cơ bản số sinh viên tốt nghiệp chỉ được tuyển dụng làm </w:t>
      </w:r>
      <w:r w:rsidRPr="008B2AEA">
        <w:rPr>
          <w:rFonts w:ascii="Times New Roman" w:eastAsia="Times New Roman" w:hAnsi="Times New Roman"/>
          <w:sz w:val="20"/>
          <w:szCs w:val="20"/>
          <w:lang w:val="pl-PL"/>
        </w:rPr>
        <w:t>việc tại các công ty tư nhân, các doanh nghiệp nhỏ và vừa, hợp tác xã hoặc các cửa hàng kinh doanh nhỏ, lẻ với mức lương thấp hơn, chỉ khoảng 4 triệu đồng/tháng hoặc chuyển làm trái nghề bởi hiện nay đang dư thừa lao động đối với các lĩnh vực này do số lượng lớn sinh viên được tuyển sinh, đào tạo trước đây.</w:t>
      </w:r>
    </w:p>
  </w:footnote>
  <w:footnote w:id="13">
    <w:p w14:paraId="2BDEDA4D" w14:textId="77777777" w:rsidR="00C64781" w:rsidRPr="008B2AEA" w:rsidRDefault="00C64781" w:rsidP="001757CB">
      <w:pPr>
        <w:pStyle w:val="FootnoteText"/>
        <w:spacing w:before="0" w:line="240" w:lineRule="auto"/>
        <w:ind w:left="0" w:firstLine="0"/>
        <w:rPr>
          <w:rFonts w:ascii="Times New Roman" w:hAnsi="Times New Roman"/>
          <w:lang w:val="pl-PL"/>
        </w:rPr>
      </w:pPr>
      <w:r w:rsidRPr="00AE4A31">
        <w:rPr>
          <w:rStyle w:val="FootnoteReference"/>
          <w:rFonts w:ascii="Times New Roman" w:hAnsi="Times New Roman"/>
        </w:rPr>
        <w:footnoteRef/>
      </w:r>
      <w:r w:rsidRPr="008B2AEA">
        <w:rPr>
          <w:rFonts w:ascii="Times New Roman" w:hAnsi="Times New Roman"/>
          <w:lang w:val="pl-PL"/>
        </w:rPr>
        <w:t xml:space="preserve"> </w:t>
      </w:r>
      <w:r w:rsidRPr="008B2AEA">
        <w:rPr>
          <w:rFonts w:ascii="Times New Roman" w:eastAsia="Times New Roman" w:hAnsi="Times New Roman"/>
          <w:bCs/>
          <w:lang w:val="pl-PL"/>
        </w:rPr>
        <w:t>Bậc đại học (196 chương trình): Kỹ thuật và Công nghệ 65 (33,2%); Kinh tế và Luật 46 (23,5%); Sư phạm và Ngoại ngữ 35 (17,9%); Y và Dược 26 (13,3%); Khoa học xã hội 13 (6,6%); Hàng hải và Đóng tàu 7 (3,6%); Chương trình tiên tiến 4 (2,0%); Bậc tiến sĩ (15 chương trình): Hàng hải và Đóng tàu 5 (33,3%); Y và Dược 4 (26,7%); Kinh tế và Luật 3 (20,0%); Kỹ thuật và Công nghệ 2 (13,3%); Khoa học xã hội 1 (6,7%); Sư phạm và Ngoại ngữ 0.</w:t>
      </w:r>
    </w:p>
  </w:footnote>
  <w:footnote w:id="14">
    <w:p w14:paraId="05606349" w14:textId="77777777" w:rsidR="00C64781" w:rsidRPr="008B2AEA" w:rsidRDefault="00C64781" w:rsidP="001757CB">
      <w:pPr>
        <w:pStyle w:val="FootnoteText"/>
        <w:spacing w:before="0" w:line="240" w:lineRule="auto"/>
        <w:ind w:left="0" w:firstLine="0"/>
        <w:rPr>
          <w:rFonts w:ascii="Times New Roman" w:hAnsi="Times New Roman"/>
          <w:lang w:val="pl-PL"/>
        </w:rPr>
      </w:pPr>
      <w:r w:rsidRPr="00AE4A31">
        <w:rPr>
          <w:rStyle w:val="FootnoteReference"/>
          <w:rFonts w:ascii="Times New Roman" w:hAnsi="Times New Roman"/>
        </w:rPr>
        <w:footnoteRef/>
      </w:r>
      <w:r w:rsidRPr="008B2AEA">
        <w:rPr>
          <w:rFonts w:ascii="Times New Roman" w:hAnsi="Times New Roman"/>
          <w:lang w:val="pl-PL"/>
        </w:rPr>
        <w:t xml:space="preserve"> </w:t>
      </w:r>
      <w:r w:rsidRPr="008B2AEA">
        <w:rPr>
          <w:rFonts w:ascii="Times New Roman" w:eastAsia="Times New Roman" w:hAnsi="Times New Roman"/>
          <w:bCs/>
          <w:lang w:val="pl-PL"/>
        </w:rPr>
        <w:t>Bậc thạc sĩ (48 chương trình): Y và Dược 14 (29,2%); Kỹ thuật và Công nghệ 13 (27,1%); Kinh tế và Luật 9 (18,8%); Hàng hải và Đóng tàu 6 (12,5%); Sư phạm và Ngoại ngữ 3 (6,3%); Khoa học xã hội 3 (6,3%).</w:t>
      </w:r>
    </w:p>
  </w:footnote>
  <w:footnote w:id="15">
    <w:p w14:paraId="76F97B8A" w14:textId="77777777" w:rsidR="00C64781" w:rsidRPr="008B2AEA" w:rsidRDefault="00C64781" w:rsidP="001757CB">
      <w:pPr>
        <w:pStyle w:val="FootnoteText"/>
        <w:spacing w:before="0" w:line="240" w:lineRule="auto"/>
        <w:ind w:left="0" w:firstLine="0"/>
        <w:rPr>
          <w:rFonts w:ascii="Times New Roman" w:hAnsi="Times New Roman"/>
          <w:lang w:val="pl-PL"/>
        </w:rPr>
      </w:pPr>
      <w:r w:rsidRPr="00AE4A31">
        <w:rPr>
          <w:rStyle w:val="FootnoteReference"/>
          <w:rFonts w:ascii="Times New Roman" w:hAnsi="Times New Roman"/>
        </w:rPr>
        <w:footnoteRef/>
      </w:r>
      <w:r w:rsidRPr="008B2AEA">
        <w:rPr>
          <w:rFonts w:ascii="Times New Roman" w:hAnsi="Times New Roman"/>
          <w:lang w:val="pl-PL"/>
        </w:rPr>
        <w:t xml:space="preserve"> </w:t>
      </w:r>
      <w:r w:rsidRPr="008B2AEA">
        <w:rPr>
          <w:rFonts w:ascii="Times New Roman" w:eastAsia="Times New Roman" w:hAnsi="Times New Roman"/>
          <w:bCs/>
          <w:lang w:val="pl-PL"/>
        </w:rPr>
        <w:t>Bậc tiến sĩ (15 chương trình): Hàng hải và Đóng tàu 5 (33,3%); Y và Dược 4 (26,7%); Kinh tế và Luật 3 (20,0%); Kỹ thuật và Công nghệ 2 (13,3%); Khoa học xã hội 1 (6,7%); Sư phạm và Ngoại ngữ 0.</w:t>
      </w:r>
    </w:p>
  </w:footnote>
  <w:footnote w:id="16">
    <w:p w14:paraId="2E55BFF5" w14:textId="52BCA736" w:rsidR="00C64781" w:rsidRPr="008B2AEA" w:rsidRDefault="00C64781" w:rsidP="003925B0">
      <w:pPr>
        <w:pStyle w:val="NormalWeb"/>
        <w:spacing w:before="0" w:beforeAutospacing="0" w:after="0" w:afterAutospacing="0"/>
        <w:jc w:val="both"/>
        <w:rPr>
          <w:spacing w:val="-2"/>
          <w:sz w:val="20"/>
          <w:szCs w:val="20"/>
          <w:lang w:val="pl-PL"/>
        </w:rPr>
      </w:pPr>
      <w:r w:rsidRPr="003925B0">
        <w:rPr>
          <w:rStyle w:val="FootnoteReference"/>
          <w:spacing w:val="-2"/>
          <w:sz w:val="20"/>
          <w:szCs w:val="20"/>
        </w:rPr>
        <w:footnoteRef/>
      </w:r>
      <w:r w:rsidRPr="008B2AEA">
        <w:rPr>
          <w:spacing w:val="-2"/>
          <w:sz w:val="20"/>
          <w:szCs w:val="20"/>
          <w:lang w:val="pl-PL"/>
        </w:rPr>
        <w:t xml:space="preserve"> Trường Đại học Y Dược Hải Phòng: Chủ trì thực hiện 05 nhiệm vụ KHCN cấp Quốc gia, 12 dự án quốc tế, 33 đề tài/dự án cấp Bộ/Thành phố/nhánh cấp Quốc gia, trên 900 đề tài cấp cơ sở; Trường Đại học Hàng hải Việt Nam: Chủ trì thực hiện 02 nhiệm vụ KHCN cấp quốc gia, 33 nhiệm vụ KHCN cấp Bộ, 15 nhiệm vụ KHCN cấp thành phố, 03 nhiệm vụ thuộc các quỹ KHCN, 619 đề tài nghiên cứu khoa học cấp cơ sở của giảng viên, 754 đề tài nghiên cứu khoa học cấp cơ sở của sinh viên; Trường Đại học Sao Đỏ: Chủ trì thực hiện 02 dự án Vingroup tài trợ, 30 nhiệm vụ KHCN cấp Bộ, Tỉnh; 312 đề tài nghiên cứu khoa học cấp cơ sở; Trường Đại học Kỹ thuật Y tế Hải Dương: Chủ trì thực hiện 02 đề tài cấp Nhà nước, 01 đề tài cấp tỉnh, 76 đề tài nghiên cứu khoa học cấp cơ sở của giảng viên, 126 đề tài nghiên cứu khoa học cấp cơ sở của sinh viên; Trường Đại học Hải Phòng: Giai đoạn 2020–2025, chủ trì thực hiện 04 đề tài cấp thành phố, cấp Bộ; số lượng đề tài nghiên cứu KHCN cấp cơ sở năm 2025 là 31 nhiệm vụ; số lượng đề tài nghiên cứu khoa học của sinh viên năm 2025 là 227 đề tài; Trường Đại học Thành Đông: Chủ trì thực hiện 03 nhiệm vụ KHCN cấp Bộ/Tỉnh; tổ chức triển khai 202 nhiệm vụ KHCN cấp cơ sở; Trường Đại học Hải Dương: Thực hiện 04 đề tài khoa học cấp tỉnh, 02 đề tài cấp tỉnh, Bộ có cán bộ giảng viên tham gia và 05 sáng kiến kinh nghiệm cấp tỉnh; Trường Đại học Hải Phòng triển khai, nghiệm thu hàng chục nhiệm vụ khoa học - công nghệ các cấp, vượt chỉ tiêu nhiệm vụ cấp cơ sở.</w:t>
      </w:r>
    </w:p>
  </w:footnote>
  <w:footnote w:id="17">
    <w:p w14:paraId="63B2F7D6" w14:textId="79628D4C" w:rsidR="00C64781" w:rsidRPr="008B2AEA" w:rsidRDefault="00C64781" w:rsidP="003925B0">
      <w:pPr>
        <w:spacing w:after="0" w:line="240" w:lineRule="auto"/>
        <w:jc w:val="both"/>
        <w:rPr>
          <w:rFonts w:ascii="Times New Roman" w:eastAsia="Times New Roman" w:hAnsi="Times New Roman"/>
          <w:sz w:val="20"/>
          <w:szCs w:val="20"/>
          <w:lang w:val="pl-PL"/>
        </w:rPr>
      </w:pPr>
      <w:r w:rsidRPr="003925B0">
        <w:rPr>
          <w:rStyle w:val="FootnoteReference"/>
          <w:rFonts w:ascii="Times New Roman" w:hAnsi="Times New Roman"/>
        </w:rPr>
        <w:footnoteRef/>
      </w:r>
      <w:r w:rsidRPr="008B2AEA">
        <w:rPr>
          <w:rFonts w:ascii="Times New Roman" w:hAnsi="Times New Roman"/>
          <w:lang w:val="pl-PL"/>
        </w:rPr>
        <w:t xml:space="preserve"> </w:t>
      </w:r>
      <w:r w:rsidRPr="008B2AEA">
        <w:rPr>
          <w:rFonts w:ascii="Times New Roman" w:eastAsia="Times New Roman" w:hAnsi="Times New Roman"/>
          <w:sz w:val="20"/>
          <w:szCs w:val="20"/>
          <w:lang w:val="pl-PL"/>
        </w:rPr>
        <w:t>Các trường đại học, cao đẳng trên địa bàn tăng cường mối quan hệ hợp tác với các đối tác quốc tế uy tín như: Bộ GDĐT Cộng hòa Vanuatu, Trường Đại học Pannonia (Hungary), Trường Đại học Hàng hải và Hải dương Hàn Quốc, Trường Đại học KHCN Quốc gia Cao Hùng (Đài Loan), Trường Đại học Công nghệ Gdansk (Ba Lan), Viện KHCN Hàn Quốc (KIST)…; đồng thời ký kết hợp tác với các doanh nghiệp trong và ngoài nước như Tập đoàn Koiran, Công ty Gervie (CHLB Đức), Công ty Hoa Thịnh Kinh Thế (Bắc Kinh)…</w:t>
      </w:r>
    </w:p>
  </w:footnote>
  <w:footnote w:id="18">
    <w:p w14:paraId="3AD3034C" w14:textId="77777777" w:rsidR="00C64781" w:rsidRPr="008B2AEA" w:rsidRDefault="00C64781" w:rsidP="00855C45">
      <w:pPr>
        <w:pStyle w:val="FootnoteText"/>
        <w:ind w:left="0" w:firstLine="0"/>
        <w:rPr>
          <w:rFonts w:ascii="Times New Roman" w:hAnsi="Times New Roman"/>
          <w:lang w:val="pl-PL"/>
        </w:rPr>
      </w:pPr>
      <w:r w:rsidRPr="007C31AA">
        <w:rPr>
          <w:rStyle w:val="FootnoteReference"/>
          <w:rFonts w:ascii="Times New Roman" w:hAnsi="Times New Roman"/>
        </w:rPr>
        <w:footnoteRef/>
      </w:r>
      <w:r w:rsidRPr="008B2AEA">
        <w:rPr>
          <w:rFonts w:ascii="Times New Roman" w:hAnsi="Times New Roman"/>
          <w:lang w:val="pl-PL"/>
        </w:rPr>
        <w:t xml:space="preserve"> Mô hình trong Đề án Xây dựng mô hình Chủ nghĩa xã hội gắn với con người xã hội chủ nghĩa tại thành phố Hải Phòng</w:t>
      </w:r>
    </w:p>
  </w:footnote>
  <w:footnote w:id="19">
    <w:p w14:paraId="70F39DCC" w14:textId="5ADAA3F6" w:rsidR="00C64781" w:rsidRPr="008B2AEA" w:rsidRDefault="00C64781" w:rsidP="009E62C7">
      <w:pPr>
        <w:pStyle w:val="FootnoteText"/>
        <w:spacing w:before="0" w:line="240" w:lineRule="auto"/>
        <w:ind w:left="0" w:firstLine="0"/>
        <w:rPr>
          <w:rFonts w:ascii="Times New Roman" w:hAnsi="Times New Roman"/>
          <w:lang w:val="pl-PL"/>
        </w:rPr>
      </w:pPr>
      <w:r w:rsidRPr="009E62C7">
        <w:rPr>
          <w:rStyle w:val="FootnoteReference"/>
          <w:rFonts w:ascii="Times New Roman" w:hAnsi="Times New Roman"/>
        </w:rPr>
        <w:footnoteRef/>
      </w:r>
      <w:r w:rsidRPr="008B2AEA">
        <w:rPr>
          <w:rFonts w:ascii="Times New Roman" w:hAnsi="Times New Roman"/>
          <w:lang w:val="pl-PL"/>
        </w:rPr>
        <w:t xml:space="preserve"> </w:t>
      </w:r>
      <w:r w:rsidRPr="008B2AEA">
        <w:rPr>
          <w:rFonts w:ascii="Times New Roman" w:eastAsia="Aptos" w:hAnsi="Times New Roman"/>
          <w:color w:val="000000"/>
          <w:kern w:val="2"/>
          <w:lang w:val="pl-PL"/>
          <w14:ligatures w14:val="standardContextual"/>
        </w:rPr>
        <w:t>Công văn số 59-CV/BCĐ ngày 12/9/2025 của Ban Chỉ đạo Trung ương về việc sắp xếp đơn vị sự nghiệp, doanh nghiệp nhà nước và đầu mối bên trong các cơ quan, tổ chức trong hệ thống chính trị; Kế hoạch số 130/KH-BCĐTKNQ18 ngày 21/9/2025 của Ban Chỉ đạo về tổng kết Nghị quyết số 18-NQ/TW của Chính phủ và hướng dẫn của Bộ Nội vụ tại Công văn số 8150/BNV-TCBC ngày 18/9/2025 về sắp xếp đơn vị sự nghiệp theo Công văn số 59-CV/BCĐ ngày 12/9/2025 của Ban Chỉ đạo Trung ương; Công văn số 6165/BGDĐT-GDĐT ngày 02/10/2025 của Bộ GDĐT về việc hướng dẫn sắp xếp, tổ chức các cơ sở giáo dục mầm non, phổ thông, GDTX phù hợp với chính quyền địa phương hai cấp.</w:t>
      </w:r>
    </w:p>
  </w:footnote>
  <w:footnote w:id="20">
    <w:p w14:paraId="410D8C12" w14:textId="662BD726" w:rsidR="00C64781" w:rsidRPr="005B3B5E" w:rsidRDefault="00C64781" w:rsidP="00CA4671">
      <w:pPr>
        <w:pStyle w:val="FootnoteText"/>
        <w:spacing w:before="0" w:line="240" w:lineRule="auto"/>
        <w:ind w:left="0" w:firstLine="0"/>
        <w:rPr>
          <w:rFonts w:ascii="Times New Roman" w:eastAsia="Aptos" w:hAnsi="Times New Roman"/>
          <w:color w:val="000000" w:themeColor="text1"/>
          <w:kern w:val="2"/>
          <w:lang w:val="pl-PL"/>
          <w14:ligatures w14:val="standardContextual"/>
        </w:rPr>
      </w:pPr>
      <w:r w:rsidRPr="005B3B5E">
        <w:rPr>
          <w:rStyle w:val="FootnoteReference"/>
          <w:rFonts w:ascii="Times New Roman" w:hAnsi="Times New Roman"/>
          <w:color w:val="000000" w:themeColor="text1"/>
        </w:rPr>
        <w:footnoteRef/>
      </w:r>
      <w:r w:rsidRPr="005B3B5E">
        <w:rPr>
          <w:rFonts w:ascii="Times New Roman" w:hAnsi="Times New Roman"/>
          <w:color w:val="000000" w:themeColor="text1"/>
          <w:lang w:val="pl-PL"/>
        </w:rPr>
        <w:t xml:space="preserve"> </w:t>
      </w:r>
      <w:r w:rsidRPr="005B3B5E">
        <w:rPr>
          <w:rFonts w:ascii="Times New Roman" w:eastAsia="Aptos" w:hAnsi="Times New Roman"/>
          <w:color w:val="000000" w:themeColor="text1"/>
          <w:kern w:val="2"/>
          <w:lang w:val="pl-PL"/>
          <w14:ligatures w14:val="standardContextual"/>
        </w:rPr>
        <w:t xml:space="preserve">Dân số hiện tại </w:t>
      </w:r>
      <w:r w:rsidRPr="005B3B5E">
        <w:rPr>
          <w:rFonts w:ascii="Times New Roman" w:eastAsia="Aptos" w:hAnsi="Times New Roman"/>
          <w:bCs/>
          <w:color w:val="000000" w:themeColor="text1"/>
          <w:kern w:val="2"/>
          <w:lang w:val="pl-PL"/>
          <w14:ligatures w14:val="standardContextual"/>
        </w:rPr>
        <w:t>4.664.124 người</w:t>
      </w:r>
      <w:r w:rsidRPr="005B3B5E">
        <w:rPr>
          <w:rFonts w:ascii="Times New Roman" w:eastAsia="Aptos" w:hAnsi="Times New Roman"/>
          <w:color w:val="000000" w:themeColor="text1"/>
          <w:kern w:val="2"/>
          <w:lang w:val="pl-PL"/>
          <w14:ligatures w14:val="standardContextual"/>
        </w:rPr>
        <w:t xml:space="preserve">; dự báo dân số đến 2030 khoảng </w:t>
      </w:r>
      <w:r w:rsidRPr="005B3B5E">
        <w:rPr>
          <w:rFonts w:ascii="Times New Roman" w:eastAsia="Aptos" w:hAnsi="Times New Roman"/>
          <w:bCs/>
          <w:color w:val="000000" w:themeColor="text1"/>
          <w:kern w:val="2"/>
          <w:lang w:val="pl-PL"/>
          <w14:ligatures w14:val="standardContextual"/>
        </w:rPr>
        <w:t>5,35-5,55 triệu</w:t>
      </w:r>
      <w:r w:rsidRPr="005B3B5E">
        <w:rPr>
          <w:rFonts w:ascii="Times New Roman" w:eastAsia="Aptos" w:hAnsi="Times New Roman"/>
          <w:color w:val="000000" w:themeColor="text1"/>
          <w:kern w:val="2"/>
          <w:lang w:val="pl-PL"/>
          <w14:ligatures w14:val="standardContextual"/>
        </w:rPr>
        <w:t xml:space="preserve">, tương ứng </w:t>
      </w:r>
      <w:r w:rsidRPr="005B3B5E">
        <w:rPr>
          <w:rFonts w:ascii="Times New Roman" w:eastAsia="Aptos" w:hAnsi="Times New Roman"/>
          <w:bCs/>
          <w:color w:val="000000" w:themeColor="text1"/>
          <w:kern w:val="2"/>
          <w:lang w:val="pl-PL"/>
          <w14:ligatures w14:val="standardContextual"/>
        </w:rPr>
        <w:t>tăng +14,73% đến +19,01%</w:t>
      </w:r>
      <w:r w:rsidRPr="005B3B5E">
        <w:rPr>
          <w:rFonts w:ascii="Times New Roman" w:eastAsia="Aptos" w:hAnsi="Times New Roman"/>
          <w:color w:val="000000" w:themeColor="text1"/>
          <w:kern w:val="2"/>
          <w:lang w:val="pl-PL"/>
          <w14:ligatures w14:val="standardContextual"/>
        </w:rPr>
        <w:t xml:space="preserve">. Quy đổi theo hệ số tăng dân số, số trẻ mầm non ra lớp ước từ </w:t>
      </w:r>
      <w:r w:rsidRPr="005B3B5E">
        <w:rPr>
          <w:rFonts w:ascii="Times New Roman" w:eastAsia="Aptos" w:hAnsi="Times New Roman"/>
          <w:bCs/>
          <w:color w:val="000000" w:themeColor="text1"/>
          <w:kern w:val="2"/>
          <w:lang w:val="pl-PL"/>
          <w14:ligatures w14:val="standardContextual"/>
        </w:rPr>
        <w:t>205.369 (2025)</w:t>
      </w:r>
      <w:r w:rsidRPr="005B3B5E">
        <w:rPr>
          <w:rFonts w:ascii="Times New Roman" w:eastAsia="Aptos" w:hAnsi="Times New Roman"/>
          <w:color w:val="000000" w:themeColor="text1"/>
          <w:kern w:val="2"/>
          <w:lang w:val="pl-PL"/>
          <w14:ligatures w14:val="standardContextual"/>
        </w:rPr>
        <w:t xml:space="preserve"> lên khoảng </w:t>
      </w:r>
      <w:r w:rsidRPr="005B3B5E">
        <w:rPr>
          <w:rFonts w:ascii="Times New Roman" w:eastAsia="Aptos" w:hAnsi="Times New Roman"/>
          <w:bCs/>
          <w:color w:val="000000" w:themeColor="text1"/>
          <w:kern w:val="2"/>
          <w:lang w:val="pl-PL"/>
          <w14:ligatures w14:val="standardContextual"/>
        </w:rPr>
        <w:t>235,6-244,4 nghìn (2030)</w:t>
      </w:r>
      <w:r w:rsidRPr="005B3B5E">
        <w:rPr>
          <w:rFonts w:ascii="Times New Roman" w:eastAsia="Aptos" w:hAnsi="Times New Roman"/>
          <w:color w:val="000000" w:themeColor="text1"/>
          <w:kern w:val="2"/>
          <w:lang w:val="pl-PL"/>
          <w14:ligatures w14:val="standardContextual"/>
        </w:rPr>
        <w:t xml:space="preserve"> (tăng </w:t>
      </w:r>
      <w:r w:rsidRPr="005B3B5E">
        <w:rPr>
          <w:rFonts w:ascii="Times New Roman" w:eastAsia="Aptos" w:hAnsi="Times New Roman"/>
          <w:bCs/>
          <w:color w:val="000000" w:themeColor="text1"/>
          <w:kern w:val="2"/>
          <w:lang w:val="pl-PL"/>
          <w14:ligatures w14:val="standardContextual"/>
        </w:rPr>
        <w:t>30,2-39,1 nghìn trẻ</w:t>
      </w:r>
      <w:r w:rsidRPr="005B3B5E">
        <w:rPr>
          <w:rFonts w:ascii="Times New Roman" w:eastAsia="Aptos" w:hAnsi="Times New Roman"/>
          <w:color w:val="000000" w:themeColor="text1"/>
          <w:kern w:val="2"/>
          <w:lang w:val="pl-PL"/>
          <w14:ligatures w14:val="standardContextual"/>
        </w:rPr>
        <w:t xml:space="preserve">). Với quy mô hiện có </w:t>
      </w:r>
      <w:r w:rsidRPr="005B3B5E">
        <w:rPr>
          <w:rFonts w:ascii="Times New Roman" w:eastAsia="Aptos" w:hAnsi="Times New Roman"/>
          <w:bCs/>
          <w:color w:val="000000" w:themeColor="text1"/>
          <w:kern w:val="2"/>
          <w:lang w:val="pl-PL"/>
          <w14:ligatures w14:val="standardContextual"/>
        </w:rPr>
        <w:t>9.056 nhóm/lớp</w:t>
      </w:r>
      <w:r w:rsidRPr="005B3B5E">
        <w:rPr>
          <w:rFonts w:ascii="Times New Roman" w:eastAsia="Aptos" w:hAnsi="Times New Roman"/>
          <w:color w:val="000000" w:themeColor="text1"/>
          <w:kern w:val="2"/>
          <w:lang w:val="pl-PL"/>
          <w14:ligatures w14:val="standardContextual"/>
        </w:rPr>
        <w:t xml:space="preserve"> (bình quân </w:t>
      </w:r>
      <w:r w:rsidRPr="005B3B5E">
        <w:rPr>
          <w:rFonts w:ascii="Times New Roman" w:eastAsia="Aptos" w:hAnsi="Times New Roman"/>
          <w:bCs/>
          <w:color w:val="000000" w:themeColor="text1"/>
          <w:kern w:val="2"/>
          <w:lang w:val="pl-PL"/>
          <w14:ligatures w14:val="standardContextual"/>
        </w:rPr>
        <w:t>22,68 trẻ/nhóm, lớp</w:t>
      </w:r>
      <w:r w:rsidRPr="005B3B5E">
        <w:rPr>
          <w:rFonts w:ascii="Times New Roman" w:eastAsia="Aptos" w:hAnsi="Times New Roman"/>
          <w:color w:val="000000" w:themeColor="text1"/>
          <w:kern w:val="2"/>
          <w:lang w:val="pl-PL"/>
          <w14:ligatures w14:val="standardContextual"/>
        </w:rPr>
        <w:t xml:space="preserve">), nhu cầu đến 2030 tương ứng </w:t>
      </w:r>
      <w:r w:rsidRPr="005B3B5E">
        <w:rPr>
          <w:rFonts w:ascii="Times New Roman" w:eastAsia="Aptos" w:hAnsi="Times New Roman"/>
          <w:bCs/>
          <w:color w:val="000000" w:themeColor="text1"/>
          <w:kern w:val="2"/>
          <w:lang w:val="pl-PL"/>
          <w14:ligatures w14:val="standardContextual"/>
        </w:rPr>
        <w:t>10.389-10.777 nhóm/lớp</w:t>
      </w:r>
      <w:r w:rsidRPr="005B3B5E">
        <w:rPr>
          <w:rFonts w:ascii="Times New Roman" w:eastAsia="Aptos" w:hAnsi="Times New Roman"/>
          <w:color w:val="000000" w:themeColor="text1"/>
          <w:kern w:val="2"/>
          <w:lang w:val="pl-PL"/>
          <w14:ligatures w14:val="standardContextual"/>
        </w:rPr>
        <w:t xml:space="preserve">, tức tăng thêm </w:t>
      </w:r>
      <w:r w:rsidRPr="005B3B5E">
        <w:rPr>
          <w:rFonts w:ascii="Times New Roman" w:eastAsia="Aptos" w:hAnsi="Times New Roman"/>
          <w:bCs/>
          <w:color w:val="000000" w:themeColor="text1"/>
          <w:kern w:val="2"/>
          <w:lang w:val="pl-PL"/>
          <w14:ligatures w14:val="standardContextual"/>
        </w:rPr>
        <w:t>1.333-1.721 nhóm/lớp</w:t>
      </w:r>
      <w:r w:rsidRPr="005B3B5E">
        <w:rPr>
          <w:rFonts w:ascii="Times New Roman" w:eastAsia="Aptos" w:hAnsi="Times New Roman"/>
          <w:color w:val="000000" w:themeColor="text1"/>
          <w:kern w:val="2"/>
          <w:lang w:val="pl-PL"/>
          <w14:ligatures w14:val="standardContextual"/>
        </w:rPr>
        <w:t xml:space="preserve">; vì vậy trọng tâm là </w:t>
      </w:r>
      <w:r w:rsidRPr="005B3B5E">
        <w:rPr>
          <w:rFonts w:ascii="Times New Roman" w:eastAsia="Aptos" w:hAnsi="Times New Roman"/>
          <w:bCs/>
          <w:color w:val="000000" w:themeColor="text1"/>
          <w:kern w:val="2"/>
          <w:lang w:val="pl-PL"/>
          <w14:ligatures w14:val="standardContextual"/>
        </w:rPr>
        <w:t>mở rộng công suất trong trường/cơ sở hiện hữu</w:t>
      </w:r>
      <w:r w:rsidRPr="005B3B5E">
        <w:rPr>
          <w:rFonts w:ascii="Times New Roman" w:eastAsia="Aptos" w:hAnsi="Times New Roman"/>
          <w:color w:val="000000" w:themeColor="text1"/>
          <w:kern w:val="2"/>
          <w:lang w:val="pl-PL"/>
          <w14:ligatures w14:val="standardContextual"/>
        </w:rPr>
        <w:t xml:space="preserve"> (tăng phòng học, bổ sung giáo viên, cơ cấu lại điểm lẻ)</w:t>
      </w:r>
    </w:p>
  </w:footnote>
  <w:footnote w:id="21">
    <w:p w14:paraId="56F40B8A" w14:textId="736AA712" w:rsidR="00C64781" w:rsidRPr="005B3B5E" w:rsidRDefault="00C64781" w:rsidP="00F972AB">
      <w:pPr>
        <w:pStyle w:val="FootnoteText"/>
        <w:spacing w:before="0" w:line="240" w:lineRule="auto"/>
        <w:ind w:left="0" w:firstLine="0"/>
        <w:rPr>
          <w:rFonts w:ascii="Times New Roman" w:eastAsia="Aptos" w:hAnsi="Times New Roman"/>
          <w:color w:val="000000" w:themeColor="text1"/>
          <w:kern w:val="2"/>
          <w:lang w:val="pl-PL"/>
          <w14:ligatures w14:val="standardContextual"/>
        </w:rPr>
      </w:pPr>
      <w:r w:rsidRPr="005B3B5E">
        <w:rPr>
          <w:rStyle w:val="FootnoteReference"/>
          <w:rFonts w:ascii="Times New Roman" w:hAnsi="Times New Roman"/>
          <w:color w:val="000000" w:themeColor="text1"/>
        </w:rPr>
        <w:footnoteRef/>
      </w:r>
      <w:r w:rsidRPr="005B3B5E">
        <w:rPr>
          <w:rFonts w:ascii="Times New Roman" w:hAnsi="Times New Roman"/>
          <w:color w:val="000000" w:themeColor="text1"/>
          <w:lang w:val="pl-PL"/>
        </w:rPr>
        <w:t xml:space="preserve"> Tiểu học: </w:t>
      </w:r>
      <w:r w:rsidRPr="005B3B5E">
        <w:rPr>
          <w:rFonts w:ascii="Times New Roman" w:eastAsia="Aptos" w:hAnsi="Times New Roman"/>
          <w:color w:val="000000" w:themeColor="text1"/>
          <w:kern w:val="2"/>
          <w:lang w:val="pl-PL"/>
          <w14:ligatures w14:val="standardContextual"/>
        </w:rPr>
        <w:t xml:space="preserve">Dự báo 2030: </w:t>
      </w:r>
      <w:r w:rsidRPr="005B3B5E">
        <w:rPr>
          <w:rFonts w:ascii="Times New Roman" w:eastAsia="Aptos" w:hAnsi="Times New Roman"/>
          <w:bCs/>
          <w:color w:val="000000" w:themeColor="text1"/>
          <w:kern w:val="2"/>
          <w:lang w:val="pl-PL"/>
          <w14:ligatures w14:val="standardContextual"/>
        </w:rPr>
        <w:t>288.000 HS</w:t>
      </w:r>
      <w:r w:rsidRPr="005B3B5E">
        <w:rPr>
          <w:rFonts w:ascii="Times New Roman" w:eastAsia="Aptos" w:hAnsi="Times New Roman"/>
          <w:color w:val="000000" w:themeColor="text1"/>
          <w:kern w:val="2"/>
          <w:lang w:val="pl-PL"/>
          <w14:ligatures w14:val="standardContextual"/>
        </w:rPr>
        <w:t xml:space="preserve"> </w:t>
      </w:r>
      <w:r w:rsidRPr="005B3B5E">
        <w:rPr>
          <w:rFonts w:ascii="Cambria Math" w:eastAsia="Aptos" w:hAnsi="Cambria Math" w:cs="Cambria Math"/>
          <w:color w:val="000000" w:themeColor="text1"/>
          <w:kern w:val="2"/>
          <w:lang w:val="pl-PL"/>
          <w14:ligatures w14:val="standardContextual"/>
        </w:rPr>
        <w:t>⇒</w:t>
      </w:r>
      <w:r w:rsidRPr="005B3B5E">
        <w:rPr>
          <w:rFonts w:ascii="Times New Roman" w:eastAsia="Aptos" w:hAnsi="Times New Roman"/>
          <w:color w:val="000000" w:themeColor="text1"/>
          <w:kern w:val="2"/>
          <w:lang w:val="pl-PL"/>
          <w14:ligatures w14:val="standardContextual"/>
        </w:rPr>
        <w:t xml:space="preserve"> giảm </w:t>
      </w:r>
      <w:r w:rsidRPr="005B3B5E">
        <w:rPr>
          <w:rFonts w:ascii="Times New Roman" w:eastAsia="Aptos" w:hAnsi="Times New Roman"/>
          <w:bCs/>
          <w:color w:val="000000" w:themeColor="text1"/>
          <w:kern w:val="2"/>
          <w:lang w:val="pl-PL"/>
          <w14:ligatures w14:val="standardContextual"/>
        </w:rPr>
        <w:t>51.260 HS</w:t>
      </w:r>
      <w:r w:rsidRPr="005B3B5E">
        <w:rPr>
          <w:rFonts w:ascii="Times New Roman" w:eastAsia="Aptos" w:hAnsi="Times New Roman"/>
          <w:color w:val="000000" w:themeColor="text1"/>
          <w:kern w:val="2"/>
          <w:lang w:val="pl-PL"/>
          <w14:ligatures w14:val="standardContextual"/>
        </w:rPr>
        <w:t xml:space="preserve"> (</w:t>
      </w:r>
      <w:r w:rsidRPr="005B3B5E">
        <w:rPr>
          <w:rFonts w:ascii="Times New Roman" w:eastAsia="Aptos" w:hAnsi="Times New Roman"/>
          <w:bCs/>
          <w:color w:val="000000" w:themeColor="text1"/>
          <w:kern w:val="2"/>
          <w:lang w:val="pl-PL"/>
          <w14:ligatures w14:val="standardContextual"/>
        </w:rPr>
        <w:t>–15,1%</w:t>
      </w:r>
      <w:r w:rsidRPr="005B3B5E">
        <w:rPr>
          <w:rFonts w:ascii="Times New Roman" w:eastAsia="Aptos" w:hAnsi="Times New Roman"/>
          <w:color w:val="000000" w:themeColor="text1"/>
          <w:kern w:val="2"/>
          <w:lang w:val="pl-PL"/>
          <w14:ligatures w14:val="standardContextual"/>
        </w:rPr>
        <w:t xml:space="preserve">), giảm </w:t>
      </w:r>
      <w:r w:rsidRPr="005B3B5E">
        <w:rPr>
          <w:rFonts w:ascii="Times New Roman" w:eastAsia="Aptos" w:hAnsi="Times New Roman"/>
          <w:bCs/>
          <w:color w:val="000000" w:themeColor="text1"/>
          <w:kern w:val="2"/>
          <w:lang w:val="pl-PL"/>
          <w14:ligatures w14:val="standardContextual"/>
        </w:rPr>
        <w:t>8.600 lớp</w:t>
      </w:r>
      <w:r w:rsidRPr="005B3B5E">
        <w:rPr>
          <w:rFonts w:ascii="Times New Roman" w:eastAsia="Aptos" w:hAnsi="Times New Roman"/>
          <w:color w:val="000000" w:themeColor="text1"/>
          <w:kern w:val="2"/>
          <w:lang w:val="pl-PL"/>
          <w14:ligatures w14:val="standardContextual"/>
        </w:rPr>
        <w:t xml:space="preserve">, bình quân khoảng </w:t>
      </w:r>
      <w:r w:rsidRPr="005B3B5E">
        <w:rPr>
          <w:rFonts w:ascii="Times New Roman" w:eastAsia="Aptos" w:hAnsi="Times New Roman"/>
          <w:bCs/>
          <w:color w:val="000000" w:themeColor="text1"/>
          <w:kern w:val="2"/>
          <w:lang w:val="pl-PL"/>
          <w14:ligatures w14:val="standardContextual"/>
        </w:rPr>
        <w:t>19,7 lớp/trường</w:t>
      </w:r>
      <w:r w:rsidRPr="005B3B5E">
        <w:rPr>
          <w:rFonts w:ascii="Times New Roman" w:eastAsia="Aptos" w:hAnsi="Times New Roman"/>
          <w:color w:val="000000" w:themeColor="text1"/>
          <w:kern w:val="2"/>
          <w:lang w:val="pl-PL"/>
          <w14:ligatures w14:val="standardContextual"/>
        </w:rPr>
        <w:t xml:space="preserve">. THCS năm học 2030-2031 xấp xỉ </w:t>
      </w:r>
      <w:r w:rsidRPr="005B3B5E">
        <w:rPr>
          <w:rFonts w:ascii="Times New Roman" w:eastAsia="Aptos" w:hAnsi="Times New Roman"/>
          <w:bCs/>
          <w:color w:val="000000" w:themeColor="text1"/>
          <w:kern w:val="2"/>
          <w:lang w:val="pl-PL"/>
          <w14:ligatures w14:val="standardContextual"/>
        </w:rPr>
        <w:t>268.214 HS</w:t>
      </w:r>
      <w:r w:rsidRPr="005B3B5E">
        <w:rPr>
          <w:rFonts w:ascii="Times New Roman" w:eastAsia="Aptos" w:hAnsi="Times New Roman"/>
          <w:color w:val="000000" w:themeColor="text1"/>
          <w:kern w:val="2"/>
          <w:lang w:val="pl-PL"/>
          <w14:ligatures w14:val="standardContextual"/>
        </w:rPr>
        <w:t xml:space="preserve">, tương ứng </w:t>
      </w:r>
      <w:r w:rsidRPr="005B3B5E">
        <w:rPr>
          <w:rFonts w:ascii="Times New Roman" w:eastAsia="Aptos" w:hAnsi="Times New Roman"/>
          <w:bCs/>
          <w:color w:val="000000" w:themeColor="text1"/>
          <w:kern w:val="2"/>
          <w:lang w:val="pl-PL"/>
          <w14:ligatures w14:val="standardContextual"/>
        </w:rPr>
        <w:t>giả</w:t>
      </w:r>
      <w:r w:rsidRPr="005B3B5E">
        <w:rPr>
          <w:rFonts w:ascii="Times New Roman" w:eastAsia="Aptos" w:hAnsi="Times New Roman"/>
          <w:color w:val="000000" w:themeColor="text1"/>
          <w:kern w:val="2"/>
          <w:lang w:val="pl-PL"/>
          <w14:ligatures w14:val="standardContextual"/>
        </w:rPr>
        <w:t xml:space="preserve">m khoảng 41.336 HS (13,35%); </w:t>
      </w:r>
    </w:p>
  </w:footnote>
  <w:footnote w:id="22">
    <w:p w14:paraId="29D10E13" w14:textId="3DC6F1C5" w:rsidR="00C64781" w:rsidRPr="00C868DB" w:rsidRDefault="00C64781" w:rsidP="00F972AB">
      <w:pPr>
        <w:pStyle w:val="FootnoteText"/>
        <w:spacing w:before="0" w:line="240" w:lineRule="auto"/>
        <w:ind w:left="0" w:firstLine="0"/>
        <w:rPr>
          <w:rFonts w:ascii="Times New Roman" w:eastAsia="Aptos" w:hAnsi="Times New Roman"/>
          <w:color w:val="FF0000"/>
          <w:kern w:val="2"/>
          <w:lang w:val="pl-PL"/>
          <w14:ligatures w14:val="standardContextual"/>
        </w:rPr>
      </w:pPr>
      <w:r w:rsidRPr="005B3B5E">
        <w:rPr>
          <w:rStyle w:val="FootnoteReference"/>
          <w:rFonts w:ascii="Times New Roman" w:hAnsi="Times New Roman"/>
          <w:color w:val="000000" w:themeColor="text1"/>
        </w:rPr>
        <w:footnoteRef/>
      </w:r>
      <w:r w:rsidRPr="005B3B5E">
        <w:rPr>
          <w:rFonts w:ascii="Times New Roman" w:hAnsi="Times New Roman"/>
          <w:color w:val="000000" w:themeColor="text1"/>
          <w:lang w:val="pl-PL"/>
        </w:rPr>
        <w:t xml:space="preserve"> </w:t>
      </w:r>
      <w:r w:rsidRPr="005B3B5E">
        <w:rPr>
          <w:rFonts w:ascii="Times New Roman" w:eastAsia="Aptos" w:hAnsi="Times New Roman"/>
          <w:color w:val="000000" w:themeColor="text1"/>
          <w:kern w:val="2"/>
          <w:lang w:val="pl-PL"/>
          <w14:ligatures w14:val="standardContextual"/>
        </w:rPr>
        <w:t xml:space="preserve">Dự báo THPT năm học 2030-2031: </w:t>
      </w:r>
      <w:r w:rsidRPr="005B3B5E">
        <w:rPr>
          <w:rFonts w:ascii="Times New Roman" w:eastAsia="Aptos" w:hAnsi="Times New Roman"/>
          <w:bCs/>
          <w:color w:val="000000" w:themeColor="text1"/>
          <w:kern w:val="2"/>
          <w:lang w:val="pl-PL"/>
          <w14:ligatures w14:val="standardContextual"/>
        </w:rPr>
        <w:t>165.371 HS,</w:t>
      </w:r>
      <w:r w:rsidRPr="005B3B5E">
        <w:rPr>
          <w:rFonts w:ascii="Times New Roman" w:eastAsia="Aptos" w:hAnsi="Times New Roman"/>
          <w:color w:val="000000" w:themeColor="text1"/>
          <w:kern w:val="2"/>
          <w:lang w:val="pl-PL"/>
          <w14:ligatures w14:val="standardContextual"/>
        </w:rPr>
        <w:t xml:space="preserve"> tương ứng </w:t>
      </w:r>
      <w:r w:rsidRPr="005B3B5E">
        <w:rPr>
          <w:rFonts w:ascii="Times New Roman" w:eastAsia="Aptos" w:hAnsi="Times New Roman"/>
          <w:bCs/>
          <w:color w:val="000000" w:themeColor="text1"/>
          <w:kern w:val="2"/>
          <w:lang w:val="pl-PL"/>
          <w14:ligatures w14:val="standardContextual"/>
        </w:rPr>
        <w:t>tăng khoảng 13.275 HS (8,73%)</w:t>
      </w:r>
      <w:r w:rsidRPr="005B3B5E">
        <w:rPr>
          <w:rFonts w:ascii="Times New Roman" w:eastAsia="Aptos" w:hAnsi="Times New Roman"/>
          <w:color w:val="000000" w:themeColor="text1"/>
          <w:kern w:val="2"/>
          <w:lang w:val="pl-PL"/>
          <w14:ligatures w14:val="standardContextual"/>
        </w:rPr>
        <w:t xml:space="preserve"> so với hiện trạng, mở rộng quy mô lớp, nghiên cứu tăng thêm trường tư thục chất lượng cao; đồng thời không đặt mục tiêu tăng số trường công lập vì giai đoạn sau 2030 quy mô học sinh có xu hướng giảm và biến động theo lứa, cần ưu tiên sử dụng hiệu quả công suất hiện có.</w:t>
      </w:r>
    </w:p>
  </w:footnote>
  <w:footnote w:id="23">
    <w:p w14:paraId="63A12AAB" w14:textId="3ACD86FA" w:rsidR="00C64781" w:rsidRPr="008B2AEA" w:rsidRDefault="00C64781" w:rsidP="00C93D40">
      <w:pPr>
        <w:spacing w:after="0" w:line="240" w:lineRule="auto"/>
        <w:jc w:val="both"/>
        <w:rPr>
          <w:rFonts w:ascii="Times New Roman" w:hAnsi="Times New Roman"/>
          <w:lang w:val="pl-PL"/>
        </w:rPr>
      </w:pPr>
      <w:r w:rsidRPr="00B14D05">
        <w:rPr>
          <w:rStyle w:val="FootnoteReference"/>
          <w:rFonts w:ascii="Times New Roman" w:hAnsi="Times New Roman"/>
          <w:sz w:val="20"/>
          <w:szCs w:val="20"/>
        </w:rPr>
        <w:footnoteRef/>
      </w:r>
      <w:r>
        <w:rPr>
          <w:rFonts w:ascii="Times New Roman" w:eastAsia="Times New Roman" w:hAnsi="Times New Roman"/>
          <w:color w:val="000000" w:themeColor="text1"/>
          <w:sz w:val="20"/>
          <w:szCs w:val="20"/>
          <w:lang w:val="da-DK"/>
        </w:rPr>
        <w:t xml:space="preserve"> </w:t>
      </w:r>
      <w:r w:rsidRPr="00B14D05">
        <w:rPr>
          <w:rFonts w:ascii="Times New Roman" w:eastAsia="Times New Roman" w:hAnsi="Times New Roman"/>
          <w:color w:val="000000" w:themeColor="text1"/>
          <w:sz w:val="20"/>
          <w:szCs w:val="20"/>
          <w:lang w:val="da-DK"/>
        </w:rPr>
        <w:t xml:space="preserve">Cụ thể: cấp </w:t>
      </w:r>
      <w:r>
        <w:rPr>
          <w:rFonts w:ascii="Times New Roman" w:eastAsia="Times New Roman" w:hAnsi="Times New Roman"/>
          <w:color w:val="000000" w:themeColor="text1"/>
          <w:sz w:val="20"/>
          <w:szCs w:val="20"/>
          <w:lang w:val="da-DK"/>
        </w:rPr>
        <w:t>MN</w:t>
      </w:r>
      <w:r w:rsidRPr="00B14D05">
        <w:rPr>
          <w:rFonts w:ascii="Times New Roman" w:eastAsia="Times New Roman" w:hAnsi="Times New Roman"/>
          <w:color w:val="000000" w:themeColor="text1"/>
          <w:sz w:val="20"/>
          <w:szCs w:val="20"/>
          <w:lang w:val="da-DK"/>
        </w:rPr>
        <w:t xml:space="preserve"> cần 2.148,870 tỷ đồng để xây dựng 2.304 khối phòng học, công trình vệ sinh (thành phố 1.074,435; xã 1.074,435); cấp tiểu học cần 2.053,140 tỷ đồng để xây dựng 2.643 khối phòng học, công trình vệ sinh (thành phố 1.026,570; xã 1.026,570); cấp THCS cần 3.779,620 tỷ đồng để xây dựng 3.145 khối phòng học, công trình vệ sinh (thành phố 1.889,810; xã 1.889,810); cấp THPT cần 1.199,950 tỷ đồng để xây dựng 1.049 khối phòng học, công trình vệ sinh (100% ngân sách thành phố).</w:t>
      </w:r>
    </w:p>
  </w:footnote>
  <w:footnote w:id="24">
    <w:p w14:paraId="52DC20E3" w14:textId="7C7F2E05" w:rsidR="00C64781" w:rsidRPr="008B2AEA" w:rsidRDefault="00C64781" w:rsidP="00DF384A">
      <w:pPr>
        <w:spacing w:after="0" w:line="240" w:lineRule="auto"/>
        <w:jc w:val="both"/>
        <w:rPr>
          <w:rFonts w:ascii="Times New Roman" w:hAnsi="Times New Roman"/>
          <w:sz w:val="20"/>
          <w:szCs w:val="20"/>
          <w:lang w:val="pl-PL"/>
        </w:rPr>
      </w:pPr>
      <w:r w:rsidRPr="00DF384A">
        <w:rPr>
          <w:rStyle w:val="FootnoteReference"/>
          <w:rFonts w:ascii="Times New Roman" w:hAnsi="Times New Roman"/>
          <w:sz w:val="20"/>
          <w:szCs w:val="20"/>
        </w:rPr>
        <w:footnoteRef/>
      </w:r>
      <w:r w:rsidRPr="008B2AEA">
        <w:rPr>
          <w:rFonts w:ascii="Times New Roman" w:hAnsi="Times New Roman"/>
          <w:sz w:val="20"/>
          <w:szCs w:val="20"/>
          <w:lang w:val="pl-PL"/>
        </w:rPr>
        <w:t xml:space="preserve"> </w:t>
      </w:r>
      <w:r w:rsidRPr="00DF384A">
        <w:rPr>
          <w:rFonts w:ascii="Times New Roman" w:eastAsia="Times New Roman" w:hAnsi="Times New Roman"/>
          <w:color w:val="000000" w:themeColor="text1"/>
          <w:sz w:val="20"/>
          <w:szCs w:val="20"/>
          <w:lang w:val="da-DK"/>
        </w:rPr>
        <w:t xml:space="preserve">Cụ thể: </w:t>
      </w:r>
      <w:r>
        <w:rPr>
          <w:rFonts w:ascii="Times New Roman" w:eastAsia="Times New Roman" w:hAnsi="Times New Roman"/>
          <w:color w:val="000000" w:themeColor="text1"/>
          <w:sz w:val="20"/>
          <w:szCs w:val="20"/>
          <w:lang w:val="da-DK"/>
        </w:rPr>
        <w:t>MN:</w:t>
      </w:r>
      <w:r w:rsidRPr="00DF384A">
        <w:rPr>
          <w:rFonts w:ascii="Times New Roman" w:eastAsia="Times New Roman" w:hAnsi="Times New Roman"/>
          <w:color w:val="000000" w:themeColor="text1"/>
          <w:sz w:val="20"/>
          <w:szCs w:val="20"/>
          <w:lang w:val="da-DK"/>
        </w:rPr>
        <w:t xml:space="preserve"> 228,981 tỷ đồng để bổ sung 4.792 bộ thiết bị (thành phố: khoảng 114,491 tỷ đồng; xã: khoảng 91,592 tỷ đồng; xã hội hóa: khoảng 22,898 tỷ đồng); </w:t>
      </w:r>
      <w:r>
        <w:rPr>
          <w:rFonts w:ascii="Times New Roman" w:eastAsia="Times New Roman" w:hAnsi="Times New Roman"/>
          <w:color w:val="000000" w:themeColor="text1"/>
          <w:sz w:val="20"/>
          <w:szCs w:val="20"/>
          <w:lang w:val="da-DK"/>
        </w:rPr>
        <w:t>TH:</w:t>
      </w:r>
      <w:r w:rsidRPr="00DF384A">
        <w:rPr>
          <w:rFonts w:ascii="Times New Roman" w:eastAsia="Times New Roman" w:hAnsi="Times New Roman"/>
          <w:color w:val="000000" w:themeColor="text1"/>
          <w:sz w:val="20"/>
          <w:szCs w:val="20"/>
          <w:lang w:val="da-DK"/>
        </w:rPr>
        <w:t xml:space="preserve"> 396,396 tỷ đồng để bổ sung 65.164 bộ thiết bị (thành phố: khoảng 198,198 tỷ đồng; xã: khoảng 158,558 tỷ đồng; xã hội hóa: khoảng 39,640 tỷ đồng); </w:t>
      </w:r>
      <w:r>
        <w:rPr>
          <w:rFonts w:ascii="Times New Roman" w:eastAsia="Times New Roman" w:hAnsi="Times New Roman"/>
          <w:color w:val="000000" w:themeColor="text1"/>
          <w:sz w:val="20"/>
          <w:szCs w:val="20"/>
          <w:lang w:val="da-DK"/>
        </w:rPr>
        <w:t>THCS:</w:t>
      </w:r>
      <w:r w:rsidRPr="00DF384A">
        <w:rPr>
          <w:rFonts w:ascii="Times New Roman" w:eastAsia="Times New Roman" w:hAnsi="Times New Roman"/>
          <w:color w:val="000000" w:themeColor="text1"/>
          <w:sz w:val="20"/>
          <w:szCs w:val="20"/>
          <w:lang w:val="da-DK"/>
        </w:rPr>
        <w:t xml:space="preserve"> 350,490 tỷ đồng để bổ sung 37.405 bộ thiết bị (thành phố: khoảng 175,245 tỷ đồng; xã: khoảng 140,196 tỷ đồng; xã hội hóa: khoảng 35,049 tỷ đồng); </w:t>
      </w:r>
      <w:r>
        <w:rPr>
          <w:rFonts w:ascii="Times New Roman" w:eastAsia="Times New Roman" w:hAnsi="Times New Roman"/>
          <w:color w:val="000000" w:themeColor="text1"/>
          <w:sz w:val="20"/>
          <w:szCs w:val="20"/>
          <w:lang w:val="da-DK"/>
        </w:rPr>
        <w:t>THPT:</w:t>
      </w:r>
      <w:r w:rsidRPr="00DF384A">
        <w:rPr>
          <w:rFonts w:ascii="Times New Roman" w:eastAsia="Times New Roman" w:hAnsi="Times New Roman"/>
          <w:color w:val="000000" w:themeColor="text1"/>
          <w:sz w:val="20"/>
          <w:szCs w:val="20"/>
          <w:lang w:val="da-DK"/>
        </w:rPr>
        <w:t xml:space="preserve"> 84,135 tỷ đồng để bổ sung 24.494 bộ thiết bị (thành phố: khoảng 75,722 tỷ đồng; xã hội hóa: khoảng 8,413 tỷ đồng).</w:t>
      </w:r>
    </w:p>
  </w:footnote>
  <w:footnote w:id="25">
    <w:p w14:paraId="27B8DDA5" w14:textId="64C9BCC9" w:rsidR="00C64781" w:rsidRPr="008B2AEA" w:rsidRDefault="00C64781" w:rsidP="0063781C">
      <w:pPr>
        <w:pStyle w:val="FootnoteText"/>
        <w:spacing w:before="0" w:line="240" w:lineRule="auto"/>
        <w:rPr>
          <w:rFonts w:ascii="Times New Roman" w:hAnsi="Times New Roman"/>
          <w:lang w:val="pl-PL"/>
        </w:rPr>
      </w:pPr>
      <w:r w:rsidRPr="00835D52">
        <w:rPr>
          <w:rStyle w:val="FootnoteReference"/>
          <w:rFonts w:ascii="Times New Roman" w:hAnsi="Times New Roman"/>
        </w:rPr>
        <w:footnoteRef/>
      </w:r>
      <w:r w:rsidRPr="008B2AEA">
        <w:rPr>
          <w:rFonts w:ascii="Times New Roman" w:hAnsi="Times New Roman"/>
          <w:lang w:val="pl-PL"/>
        </w:rPr>
        <w:t xml:space="preserve"> T</w:t>
      </w:r>
      <w:r w:rsidRPr="00835D52">
        <w:rPr>
          <w:rFonts w:ascii="Times New Roman" w:eastAsia="Times New Roman" w:hAnsi="Times New Roman"/>
          <w:bCs/>
          <w:color w:val="000000" w:themeColor="text1"/>
          <w:lang w:val="da-DK"/>
        </w:rPr>
        <w:t>rong đó 04 trường cao đẳng 697,110 tỷ đồng, 02 trường trung cấp 76,000 tỷ đồng.</w:t>
      </w:r>
    </w:p>
  </w:footnote>
  <w:footnote w:id="26">
    <w:p w14:paraId="2CC6904D" w14:textId="6074317D" w:rsidR="00C64781" w:rsidRPr="008B2AEA" w:rsidRDefault="00C64781" w:rsidP="0063781C">
      <w:pPr>
        <w:pStyle w:val="FootnoteText"/>
        <w:spacing w:before="0" w:line="240" w:lineRule="auto"/>
        <w:rPr>
          <w:rFonts w:ascii="Times New Roman" w:hAnsi="Times New Roman"/>
          <w:lang w:val="pl-PL"/>
        </w:rPr>
      </w:pPr>
      <w:r w:rsidRPr="00835D52">
        <w:rPr>
          <w:rStyle w:val="FootnoteReference"/>
          <w:rFonts w:ascii="Times New Roman" w:hAnsi="Times New Roman"/>
        </w:rPr>
        <w:footnoteRef/>
      </w:r>
      <w:r w:rsidRPr="008B2AEA">
        <w:rPr>
          <w:rFonts w:ascii="Times New Roman" w:hAnsi="Times New Roman"/>
          <w:lang w:val="pl-PL"/>
        </w:rPr>
        <w:t xml:space="preserve"> </w:t>
      </w:r>
      <w:r w:rsidRPr="00835D52">
        <w:rPr>
          <w:rFonts w:ascii="Times New Roman" w:eastAsia="Times New Roman" w:hAnsi="Times New Roman"/>
          <w:bCs/>
          <w:color w:val="000000" w:themeColor="text1"/>
          <w:lang w:val="da-DK"/>
        </w:rPr>
        <w:t>Cụ thể: 04 trường cao đẳng 425,637 tỷ đồng; 02 trường trung cấp 18,213 tỷ đồng.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4778896"/>
      <w:docPartObj>
        <w:docPartGallery w:val="Page Numbers (Top of Page)"/>
        <w:docPartUnique/>
      </w:docPartObj>
    </w:sdtPr>
    <w:sdtEndPr>
      <w:rPr>
        <w:noProof/>
      </w:rPr>
    </w:sdtEndPr>
    <w:sdtContent>
      <w:p w14:paraId="68747111" w14:textId="3D9257AB" w:rsidR="00C64781" w:rsidRPr="00463435" w:rsidRDefault="00C64781" w:rsidP="00463435">
        <w:pPr>
          <w:pStyle w:val="Header"/>
          <w:jc w:val="center"/>
        </w:pPr>
        <w:r>
          <w:fldChar w:fldCharType="begin"/>
        </w:r>
        <w:r>
          <w:instrText xml:space="preserve"> PAGE   \* MERGEFORMAT </w:instrText>
        </w:r>
        <w:r>
          <w:fldChar w:fldCharType="separate"/>
        </w:r>
        <w:r w:rsidR="0028239C">
          <w:rPr>
            <w:noProof/>
          </w:rPr>
          <w:t>62</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7791913"/>
      <w:docPartObj>
        <w:docPartGallery w:val="Page Numbers (Top of Page)"/>
        <w:docPartUnique/>
      </w:docPartObj>
    </w:sdtPr>
    <w:sdtEndPr>
      <w:rPr>
        <w:rFonts w:ascii="Times New Roman" w:hAnsi="Times New Roman"/>
        <w:noProof/>
      </w:rPr>
    </w:sdtEndPr>
    <w:sdtContent>
      <w:p w14:paraId="78009EEE" w14:textId="77777777" w:rsidR="00C64781" w:rsidRPr="00FE7638" w:rsidRDefault="00C64781" w:rsidP="00E75910">
        <w:pPr>
          <w:pStyle w:val="Header"/>
          <w:jc w:val="center"/>
          <w:rPr>
            <w:rFonts w:ascii="Times New Roman" w:hAnsi="Times New Roman"/>
          </w:rPr>
        </w:pPr>
        <w:r w:rsidRPr="00FE7638">
          <w:rPr>
            <w:rFonts w:ascii="Times New Roman" w:hAnsi="Times New Roman"/>
          </w:rPr>
          <w:fldChar w:fldCharType="begin"/>
        </w:r>
        <w:r w:rsidRPr="00FE7638">
          <w:rPr>
            <w:rFonts w:ascii="Times New Roman" w:hAnsi="Times New Roman"/>
          </w:rPr>
          <w:instrText xml:space="preserve"> PAGE   \* MERGEFORMAT </w:instrText>
        </w:r>
        <w:r w:rsidRPr="00FE7638">
          <w:rPr>
            <w:rFonts w:ascii="Times New Roman" w:hAnsi="Times New Roman"/>
          </w:rPr>
          <w:fldChar w:fldCharType="separate"/>
        </w:r>
        <w:r w:rsidR="0028239C">
          <w:rPr>
            <w:rFonts w:ascii="Times New Roman" w:hAnsi="Times New Roman"/>
            <w:noProof/>
          </w:rPr>
          <w:t>19</w:t>
        </w:r>
        <w:r w:rsidRPr="00FE7638">
          <w:rPr>
            <w:rFonts w:ascii="Times New Roman" w:hAnsi="Times New Roman"/>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F29DB"/>
    <w:multiLevelType w:val="multilevel"/>
    <w:tmpl w:val="D62A8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9A0D5F"/>
    <w:multiLevelType w:val="multilevel"/>
    <w:tmpl w:val="487E7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E9C3457"/>
    <w:multiLevelType w:val="multilevel"/>
    <w:tmpl w:val="45B0C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7617C"/>
    <w:multiLevelType w:val="multilevel"/>
    <w:tmpl w:val="22602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1753A16"/>
    <w:multiLevelType w:val="multilevel"/>
    <w:tmpl w:val="1EB8F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E75BB8"/>
    <w:multiLevelType w:val="multilevel"/>
    <w:tmpl w:val="C450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572F4C"/>
    <w:multiLevelType w:val="multilevel"/>
    <w:tmpl w:val="4204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61A5DFB"/>
    <w:multiLevelType w:val="multilevel"/>
    <w:tmpl w:val="5F86F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77235B"/>
    <w:multiLevelType w:val="multilevel"/>
    <w:tmpl w:val="0AB8A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EE37610"/>
    <w:multiLevelType w:val="multilevel"/>
    <w:tmpl w:val="3DB23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85483F"/>
    <w:multiLevelType w:val="multilevel"/>
    <w:tmpl w:val="B4F6C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59F4B1B"/>
    <w:multiLevelType w:val="multilevel"/>
    <w:tmpl w:val="434C2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870675"/>
    <w:multiLevelType w:val="multilevel"/>
    <w:tmpl w:val="D4B60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A627A89"/>
    <w:multiLevelType w:val="multilevel"/>
    <w:tmpl w:val="69C64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AB91488"/>
    <w:multiLevelType w:val="multilevel"/>
    <w:tmpl w:val="9BF8D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E200E11"/>
    <w:multiLevelType w:val="multilevel"/>
    <w:tmpl w:val="B0400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B54BC2"/>
    <w:multiLevelType w:val="multilevel"/>
    <w:tmpl w:val="1BBA0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7B3B01"/>
    <w:multiLevelType w:val="multilevel"/>
    <w:tmpl w:val="9252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7A3707F"/>
    <w:multiLevelType w:val="multilevel"/>
    <w:tmpl w:val="0770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061A79"/>
    <w:multiLevelType w:val="multilevel"/>
    <w:tmpl w:val="86C23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BB80E5C"/>
    <w:multiLevelType w:val="multilevel"/>
    <w:tmpl w:val="1728A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D5E5F30"/>
    <w:multiLevelType w:val="multilevel"/>
    <w:tmpl w:val="224C3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7D45B7"/>
    <w:multiLevelType w:val="multilevel"/>
    <w:tmpl w:val="9AA8A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C6D7F98"/>
    <w:multiLevelType w:val="multilevel"/>
    <w:tmpl w:val="6A386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B94783"/>
    <w:multiLevelType w:val="multilevel"/>
    <w:tmpl w:val="3AFE9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DC76365"/>
    <w:multiLevelType w:val="multilevel"/>
    <w:tmpl w:val="C8DE9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4596B72"/>
    <w:multiLevelType w:val="multilevel"/>
    <w:tmpl w:val="A6848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49570B4"/>
    <w:multiLevelType w:val="multilevel"/>
    <w:tmpl w:val="04883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78A5E1B"/>
    <w:multiLevelType w:val="multilevel"/>
    <w:tmpl w:val="1A7A1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8084D3A"/>
    <w:multiLevelType w:val="hybridMultilevel"/>
    <w:tmpl w:val="B9F0D026"/>
    <w:lvl w:ilvl="0" w:tplc="EFF66A1C">
      <w:numFmt w:val="bullet"/>
      <w:lvlText w:val="-"/>
      <w:lvlJc w:val="left"/>
      <w:pPr>
        <w:ind w:left="2" w:hanging="192"/>
      </w:pPr>
      <w:rPr>
        <w:rFonts w:ascii="Times New Roman" w:eastAsia="Times New Roman" w:hAnsi="Times New Roman" w:cs="Times New Roman" w:hint="default"/>
        <w:b w:val="0"/>
        <w:bCs w:val="0"/>
        <w:i w:val="0"/>
        <w:iCs w:val="0"/>
        <w:spacing w:val="0"/>
        <w:w w:val="100"/>
        <w:sz w:val="28"/>
        <w:szCs w:val="28"/>
        <w:lang w:val="vi" w:eastAsia="en-US" w:bidi="ar-SA"/>
      </w:rPr>
    </w:lvl>
    <w:lvl w:ilvl="1" w:tplc="1CA2F288">
      <w:numFmt w:val="bullet"/>
      <w:lvlText w:val="•"/>
      <w:lvlJc w:val="left"/>
      <w:pPr>
        <w:ind w:left="949" w:hanging="192"/>
      </w:pPr>
      <w:rPr>
        <w:rFonts w:hint="default"/>
        <w:lang w:val="vi" w:eastAsia="en-US" w:bidi="ar-SA"/>
      </w:rPr>
    </w:lvl>
    <w:lvl w:ilvl="2" w:tplc="DCEE5360">
      <w:numFmt w:val="bullet"/>
      <w:lvlText w:val="•"/>
      <w:lvlJc w:val="left"/>
      <w:pPr>
        <w:ind w:left="1899" w:hanging="192"/>
      </w:pPr>
      <w:rPr>
        <w:rFonts w:hint="default"/>
        <w:lang w:val="vi" w:eastAsia="en-US" w:bidi="ar-SA"/>
      </w:rPr>
    </w:lvl>
    <w:lvl w:ilvl="3" w:tplc="F8383E46">
      <w:numFmt w:val="bullet"/>
      <w:lvlText w:val="•"/>
      <w:lvlJc w:val="left"/>
      <w:pPr>
        <w:ind w:left="2849" w:hanging="192"/>
      </w:pPr>
      <w:rPr>
        <w:rFonts w:hint="default"/>
        <w:lang w:val="vi" w:eastAsia="en-US" w:bidi="ar-SA"/>
      </w:rPr>
    </w:lvl>
    <w:lvl w:ilvl="4" w:tplc="7524583A">
      <w:numFmt w:val="bullet"/>
      <w:lvlText w:val="•"/>
      <w:lvlJc w:val="left"/>
      <w:pPr>
        <w:ind w:left="3799" w:hanging="192"/>
      </w:pPr>
      <w:rPr>
        <w:rFonts w:hint="default"/>
        <w:lang w:val="vi" w:eastAsia="en-US" w:bidi="ar-SA"/>
      </w:rPr>
    </w:lvl>
    <w:lvl w:ilvl="5" w:tplc="FF388B74">
      <w:numFmt w:val="bullet"/>
      <w:lvlText w:val="•"/>
      <w:lvlJc w:val="left"/>
      <w:pPr>
        <w:ind w:left="4749" w:hanging="192"/>
      </w:pPr>
      <w:rPr>
        <w:rFonts w:hint="default"/>
        <w:lang w:val="vi" w:eastAsia="en-US" w:bidi="ar-SA"/>
      </w:rPr>
    </w:lvl>
    <w:lvl w:ilvl="6" w:tplc="69BA6654">
      <w:numFmt w:val="bullet"/>
      <w:lvlText w:val="•"/>
      <w:lvlJc w:val="left"/>
      <w:pPr>
        <w:ind w:left="5699" w:hanging="192"/>
      </w:pPr>
      <w:rPr>
        <w:rFonts w:hint="default"/>
        <w:lang w:val="vi" w:eastAsia="en-US" w:bidi="ar-SA"/>
      </w:rPr>
    </w:lvl>
    <w:lvl w:ilvl="7" w:tplc="068449DC">
      <w:numFmt w:val="bullet"/>
      <w:lvlText w:val="•"/>
      <w:lvlJc w:val="left"/>
      <w:pPr>
        <w:ind w:left="6648" w:hanging="192"/>
      </w:pPr>
      <w:rPr>
        <w:rFonts w:hint="default"/>
        <w:lang w:val="vi" w:eastAsia="en-US" w:bidi="ar-SA"/>
      </w:rPr>
    </w:lvl>
    <w:lvl w:ilvl="8" w:tplc="CBECD982">
      <w:numFmt w:val="bullet"/>
      <w:lvlText w:val="•"/>
      <w:lvlJc w:val="left"/>
      <w:pPr>
        <w:ind w:left="7598" w:hanging="192"/>
      </w:pPr>
      <w:rPr>
        <w:rFonts w:hint="default"/>
        <w:lang w:val="vi" w:eastAsia="en-US" w:bidi="ar-SA"/>
      </w:rPr>
    </w:lvl>
  </w:abstractNum>
  <w:abstractNum w:abstractNumId="30">
    <w:nsid w:val="68B95379"/>
    <w:multiLevelType w:val="multilevel"/>
    <w:tmpl w:val="30E09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9651644"/>
    <w:multiLevelType w:val="hybridMultilevel"/>
    <w:tmpl w:val="D54E94FA"/>
    <w:lvl w:ilvl="0" w:tplc="C3F65CDE">
      <w:start w:val="1"/>
      <w:numFmt w:val="decimal"/>
      <w:lvlText w:val="%1"/>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26B4AFD"/>
    <w:multiLevelType w:val="multilevel"/>
    <w:tmpl w:val="1AA46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3E315F6"/>
    <w:multiLevelType w:val="hybridMultilevel"/>
    <w:tmpl w:val="7C0EBD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77484EBB"/>
    <w:multiLevelType w:val="multilevel"/>
    <w:tmpl w:val="5BFE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8A230DA"/>
    <w:multiLevelType w:val="multilevel"/>
    <w:tmpl w:val="A97EB9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211A8F"/>
    <w:multiLevelType w:val="multilevel"/>
    <w:tmpl w:val="421A3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3505B3"/>
    <w:multiLevelType w:val="multilevel"/>
    <w:tmpl w:val="B8D4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F466EF4"/>
    <w:multiLevelType w:val="multilevel"/>
    <w:tmpl w:val="BBDA3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33"/>
  </w:num>
  <w:num w:numId="3">
    <w:abstractNumId w:val="34"/>
  </w:num>
  <w:num w:numId="4">
    <w:abstractNumId w:val="21"/>
  </w:num>
  <w:num w:numId="5">
    <w:abstractNumId w:val="38"/>
  </w:num>
  <w:num w:numId="6">
    <w:abstractNumId w:val="24"/>
  </w:num>
  <w:num w:numId="7">
    <w:abstractNumId w:val="3"/>
  </w:num>
  <w:num w:numId="8">
    <w:abstractNumId w:val="19"/>
  </w:num>
  <w:num w:numId="9">
    <w:abstractNumId w:val="2"/>
  </w:num>
  <w:num w:numId="10">
    <w:abstractNumId w:val="10"/>
  </w:num>
  <w:num w:numId="11">
    <w:abstractNumId w:val="8"/>
  </w:num>
  <w:num w:numId="12">
    <w:abstractNumId w:val="5"/>
  </w:num>
  <w:num w:numId="13">
    <w:abstractNumId w:val="13"/>
  </w:num>
  <w:num w:numId="14">
    <w:abstractNumId w:val="16"/>
  </w:num>
  <w:num w:numId="15">
    <w:abstractNumId w:val="36"/>
  </w:num>
  <w:num w:numId="16">
    <w:abstractNumId w:val="15"/>
  </w:num>
  <w:num w:numId="17">
    <w:abstractNumId w:val="7"/>
  </w:num>
  <w:num w:numId="18">
    <w:abstractNumId w:val="28"/>
  </w:num>
  <w:num w:numId="19">
    <w:abstractNumId w:val="23"/>
  </w:num>
  <w:num w:numId="20">
    <w:abstractNumId w:val="32"/>
  </w:num>
  <w:num w:numId="21">
    <w:abstractNumId w:val="4"/>
  </w:num>
  <w:num w:numId="22">
    <w:abstractNumId w:val="0"/>
  </w:num>
  <w:num w:numId="23">
    <w:abstractNumId w:val="35"/>
  </w:num>
  <w:num w:numId="24">
    <w:abstractNumId w:val="6"/>
  </w:num>
  <w:num w:numId="25">
    <w:abstractNumId w:val="9"/>
  </w:num>
  <w:num w:numId="26">
    <w:abstractNumId w:val="12"/>
  </w:num>
  <w:num w:numId="27">
    <w:abstractNumId w:val="27"/>
  </w:num>
  <w:num w:numId="28">
    <w:abstractNumId w:val="26"/>
  </w:num>
  <w:num w:numId="29">
    <w:abstractNumId w:val="14"/>
  </w:num>
  <w:num w:numId="30">
    <w:abstractNumId w:val="20"/>
  </w:num>
  <w:num w:numId="31">
    <w:abstractNumId w:val="31"/>
  </w:num>
  <w:num w:numId="32">
    <w:abstractNumId w:val="18"/>
  </w:num>
  <w:num w:numId="33">
    <w:abstractNumId w:val="11"/>
  </w:num>
  <w:num w:numId="34">
    <w:abstractNumId w:val="30"/>
  </w:num>
  <w:num w:numId="35">
    <w:abstractNumId w:val="22"/>
  </w:num>
  <w:num w:numId="36">
    <w:abstractNumId w:val="17"/>
  </w:num>
  <w:num w:numId="37">
    <w:abstractNumId w:val="37"/>
  </w:num>
  <w:num w:numId="38">
    <w:abstractNumId w:val="25"/>
  </w:num>
  <w:num w:numId="3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defaultTabStop w:val="567"/>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2B1"/>
    <w:rsid w:val="00000051"/>
    <w:rsid w:val="000004BE"/>
    <w:rsid w:val="00000560"/>
    <w:rsid w:val="00000751"/>
    <w:rsid w:val="00000838"/>
    <w:rsid w:val="0000141A"/>
    <w:rsid w:val="00001ECF"/>
    <w:rsid w:val="00001FB8"/>
    <w:rsid w:val="00002087"/>
    <w:rsid w:val="00002309"/>
    <w:rsid w:val="00002D8B"/>
    <w:rsid w:val="0000305D"/>
    <w:rsid w:val="00003BEE"/>
    <w:rsid w:val="00003D98"/>
    <w:rsid w:val="0000413D"/>
    <w:rsid w:val="00004A91"/>
    <w:rsid w:val="00004C72"/>
    <w:rsid w:val="00005E38"/>
    <w:rsid w:val="00006056"/>
    <w:rsid w:val="00006A6A"/>
    <w:rsid w:val="00006B85"/>
    <w:rsid w:val="00006C48"/>
    <w:rsid w:val="0000725D"/>
    <w:rsid w:val="00007264"/>
    <w:rsid w:val="0000758A"/>
    <w:rsid w:val="00007B61"/>
    <w:rsid w:val="00007DA6"/>
    <w:rsid w:val="000109E0"/>
    <w:rsid w:val="00010C7B"/>
    <w:rsid w:val="00010E5A"/>
    <w:rsid w:val="00012490"/>
    <w:rsid w:val="0001262C"/>
    <w:rsid w:val="00012C76"/>
    <w:rsid w:val="00012D03"/>
    <w:rsid w:val="000131A0"/>
    <w:rsid w:val="00013600"/>
    <w:rsid w:val="00013893"/>
    <w:rsid w:val="0001395F"/>
    <w:rsid w:val="00013D22"/>
    <w:rsid w:val="0001439B"/>
    <w:rsid w:val="00014614"/>
    <w:rsid w:val="00014A37"/>
    <w:rsid w:val="00014E8B"/>
    <w:rsid w:val="000150C5"/>
    <w:rsid w:val="00015248"/>
    <w:rsid w:val="00015812"/>
    <w:rsid w:val="00016042"/>
    <w:rsid w:val="00016107"/>
    <w:rsid w:val="000164C1"/>
    <w:rsid w:val="00016CBE"/>
    <w:rsid w:val="00016CD7"/>
    <w:rsid w:val="00017356"/>
    <w:rsid w:val="00017CBC"/>
    <w:rsid w:val="00017D21"/>
    <w:rsid w:val="00020B8C"/>
    <w:rsid w:val="0002114C"/>
    <w:rsid w:val="0002158D"/>
    <w:rsid w:val="00021A9C"/>
    <w:rsid w:val="00022004"/>
    <w:rsid w:val="000221CB"/>
    <w:rsid w:val="00022225"/>
    <w:rsid w:val="000227B8"/>
    <w:rsid w:val="00022F7A"/>
    <w:rsid w:val="00023975"/>
    <w:rsid w:val="000246F4"/>
    <w:rsid w:val="00024703"/>
    <w:rsid w:val="00024EE0"/>
    <w:rsid w:val="00027B98"/>
    <w:rsid w:val="00030155"/>
    <w:rsid w:val="00030513"/>
    <w:rsid w:val="00030B39"/>
    <w:rsid w:val="00030D47"/>
    <w:rsid w:val="00031845"/>
    <w:rsid w:val="0003303C"/>
    <w:rsid w:val="0003329E"/>
    <w:rsid w:val="000345F5"/>
    <w:rsid w:val="00035BF2"/>
    <w:rsid w:val="00035D59"/>
    <w:rsid w:val="0003602C"/>
    <w:rsid w:val="00036085"/>
    <w:rsid w:val="00036A1B"/>
    <w:rsid w:val="000378A7"/>
    <w:rsid w:val="000378C1"/>
    <w:rsid w:val="0003797A"/>
    <w:rsid w:val="000406E5"/>
    <w:rsid w:val="000408EC"/>
    <w:rsid w:val="00040BCB"/>
    <w:rsid w:val="00041200"/>
    <w:rsid w:val="000412AE"/>
    <w:rsid w:val="00041B39"/>
    <w:rsid w:val="00041E0A"/>
    <w:rsid w:val="00042141"/>
    <w:rsid w:val="00042178"/>
    <w:rsid w:val="00042631"/>
    <w:rsid w:val="000428AE"/>
    <w:rsid w:val="00042C91"/>
    <w:rsid w:val="00042F4F"/>
    <w:rsid w:val="00043209"/>
    <w:rsid w:val="000432FB"/>
    <w:rsid w:val="00043522"/>
    <w:rsid w:val="00043C6C"/>
    <w:rsid w:val="000440E2"/>
    <w:rsid w:val="00044382"/>
    <w:rsid w:val="000448A6"/>
    <w:rsid w:val="00044B36"/>
    <w:rsid w:val="000451A6"/>
    <w:rsid w:val="00045C18"/>
    <w:rsid w:val="000462C2"/>
    <w:rsid w:val="00046793"/>
    <w:rsid w:val="00046E84"/>
    <w:rsid w:val="000500F4"/>
    <w:rsid w:val="00050A51"/>
    <w:rsid w:val="00050B4A"/>
    <w:rsid w:val="00050CED"/>
    <w:rsid w:val="00050E2A"/>
    <w:rsid w:val="00051014"/>
    <w:rsid w:val="0005122F"/>
    <w:rsid w:val="000518D2"/>
    <w:rsid w:val="00051947"/>
    <w:rsid w:val="00051F9A"/>
    <w:rsid w:val="00052340"/>
    <w:rsid w:val="0005330F"/>
    <w:rsid w:val="00053432"/>
    <w:rsid w:val="00053E7A"/>
    <w:rsid w:val="000542E0"/>
    <w:rsid w:val="00056412"/>
    <w:rsid w:val="000564FE"/>
    <w:rsid w:val="00056AC4"/>
    <w:rsid w:val="00056F59"/>
    <w:rsid w:val="000573F0"/>
    <w:rsid w:val="00057D32"/>
    <w:rsid w:val="00060021"/>
    <w:rsid w:val="00060078"/>
    <w:rsid w:val="0006024F"/>
    <w:rsid w:val="0006042E"/>
    <w:rsid w:val="000609A4"/>
    <w:rsid w:val="00060B8C"/>
    <w:rsid w:val="00060C1B"/>
    <w:rsid w:val="000617B9"/>
    <w:rsid w:val="00061B7A"/>
    <w:rsid w:val="00061D4A"/>
    <w:rsid w:val="00061E42"/>
    <w:rsid w:val="0006206A"/>
    <w:rsid w:val="0006224C"/>
    <w:rsid w:val="000622BE"/>
    <w:rsid w:val="00062540"/>
    <w:rsid w:val="00062CC3"/>
    <w:rsid w:val="00063A6F"/>
    <w:rsid w:val="00064280"/>
    <w:rsid w:val="00064AD7"/>
    <w:rsid w:val="00064BAE"/>
    <w:rsid w:val="00064E56"/>
    <w:rsid w:val="00065650"/>
    <w:rsid w:val="00065CAE"/>
    <w:rsid w:val="00066121"/>
    <w:rsid w:val="00066541"/>
    <w:rsid w:val="000668F3"/>
    <w:rsid w:val="00066D61"/>
    <w:rsid w:val="00066EEB"/>
    <w:rsid w:val="00067040"/>
    <w:rsid w:val="00070D0F"/>
    <w:rsid w:val="00071246"/>
    <w:rsid w:val="0007142F"/>
    <w:rsid w:val="00071596"/>
    <w:rsid w:val="00071599"/>
    <w:rsid w:val="0007231C"/>
    <w:rsid w:val="0007244F"/>
    <w:rsid w:val="000728FA"/>
    <w:rsid w:val="000737E2"/>
    <w:rsid w:val="00074166"/>
    <w:rsid w:val="00074507"/>
    <w:rsid w:val="00074942"/>
    <w:rsid w:val="00074D0F"/>
    <w:rsid w:val="00074EB3"/>
    <w:rsid w:val="000758E5"/>
    <w:rsid w:val="00075B96"/>
    <w:rsid w:val="00076230"/>
    <w:rsid w:val="00076338"/>
    <w:rsid w:val="0007657D"/>
    <w:rsid w:val="00076638"/>
    <w:rsid w:val="00076650"/>
    <w:rsid w:val="00077511"/>
    <w:rsid w:val="000803AF"/>
    <w:rsid w:val="000808C0"/>
    <w:rsid w:val="000810D1"/>
    <w:rsid w:val="00081651"/>
    <w:rsid w:val="0008169D"/>
    <w:rsid w:val="000818B8"/>
    <w:rsid w:val="000818D2"/>
    <w:rsid w:val="00081F18"/>
    <w:rsid w:val="000821A4"/>
    <w:rsid w:val="000827C2"/>
    <w:rsid w:val="00082D94"/>
    <w:rsid w:val="00082EBD"/>
    <w:rsid w:val="00082ECF"/>
    <w:rsid w:val="00082F85"/>
    <w:rsid w:val="00083288"/>
    <w:rsid w:val="0008349D"/>
    <w:rsid w:val="00083ACD"/>
    <w:rsid w:val="00084B5B"/>
    <w:rsid w:val="00084C23"/>
    <w:rsid w:val="00085776"/>
    <w:rsid w:val="00085DCA"/>
    <w:rsid w:val="00085F0E"/>
    <w:rsid w:val="00086CF3"/>
    <w:rsid w:val="00087132"/>
    <w:rsid w:val="00087919"/>
    <w:rsid w:val="0009030B"/>
    <w:rsid w:val="00090364"/>
    <w:rsid w:val="00090367"/>
    <w:rsid w:val="000909AB"/>
    <w:rsid w:val="0009264C"/>
    <w:rsid w:val="00092DD2"/>
    <w:rsid w:val="00092F57"/>
    <w:rsid w:val="0009323E"/>
    <w:rsid w:val="00093553"/>
    <w:rsid w:val="00093A5E"/>
    <w:rsid w:val="00094008"/>
    <w:rsid w:val="000943D8"/>
    <w:rsid w:val="0009449C"/>
    <w:rsid w:val="000949C8"/>
    <w:rsid w:val="00094A94"/>
    <w:rsid w:val="00095332"/>
    <w:rsid w:val="000954E4"/>
    <w:rsid w:val="000956CE"/>
    <w:rsid w:val="000959F7"/>
    <w:rsid w:val="0009642C"/>
    <w:rsid w:val="00096694"/>
    <w:rsid w:val="0009718C"/>
    <w:rsid w:val="00097616"/>
    <w:rsid w:val="000A0475"/>
    <w:rsid w:val="000A09A0"/>
    <w:rsid w:val="000A1F98"/>
    <w:rsid w:val="000A29FA"/>
    <w:rsid w:val="000A2E38"/>
    <w:rsid w:val="000A37F0"/>
    <w:rsid w:val="000A39E0"/>
    <w:rsid w:val="000A4493"/>
    <w:rsid w:val="000A4894"/>
    <w:rsid w:val="000A4C9D"/>
    <w:rsid w:val="000A500E"/>
    <w:rsid w:val="000A547F"/>
    <w:rsid w:val="000A5D7C"/>
    <w:rsid w:val="000A60CD"/>
    <w:rsid w:val="000A61C3"/>
    <w:rsid w:val="000A6A8A"/>
    <w:rsid w:val="000A76E9"/>
    <w:rsid w:val="000A7C3A"/>
    <w:rsid w:val="000A7D55"/>
    <w:rsid w:val="000B02F6"/>
    <w:rsid w:val="000B070E"/>
    <w:rsid w:val="000B161D"/>
    <w:rsid w:val="000B17D5"/>
    <w:rsid w:val="000B1A8E"/>
    <w:rsid w:val="000B21A6"/>
    <w:rsid w:val="000B2229"/>
    <w:rsid w:val="000B2480"/>
    <w:rsid w:val="000B24A7"/>
    <w:rsid w:val="000B2693"/>
    <w:rsid w:val="000B3A9C"/>
    <w:rsid w:val="000B3BBB"/>
    <w:rsid w:val="000B3D90"/>
    <w:rsid w:val="000B3F01"/>
    <w:rsid w:val="000B3FFA"/>
    <w:rsid w:val="000B5431"/>
    <w:rsid w:val="000B5471"/>
    <w:rsid w:val="000B5925"/>
    <w:rsid w:val="000B5C16"/>
    <w:rsid w:val="000B6117"/>
    <w:rsid w:val="000B67C2"/>
    <w:rsid w:val="000B6D1A"/>
    <w:rsid w:val="000B7402"/>
    <w:rsid w:val="000B78DC"/>
    <w:rsid w:val="000C07BC"/>
    <w:rsid w:val="000C0813"/>
    <w:rsid w:val="000C0D9A"/>
    <w:rsid w:val="000C1403"/>
    <w:rsid w:val="000C1537"/>
    <w:rsid w:val="000C17FC"/>
    <w:rsid w:val="000C1C3F"/>
    <w:rsid w:val="000C2102"/>
    <w:rsid w:val="000C2115"/>
    <w:rsid w:val="000C2517"/>
    <w:rsid w:val="000C2CEB"/>
    <w:rsid w:val="000C3AD1"/>
    <w:rsid w:val="000C3DA1"/>
    <w:rsid w:val="000C40C8"/>
    <w:rsid w:val="000C45C9"/>
    <w:rsid w:val="000C4783"/>
    <w:rsid w:val="000C4D84"/>
    <w:rsid w:val="000C4F01"/>
    <w:rsid w:val="000C5156"/>
    <w:rsid w:val="000C6A20"/>
    <w:rsid w:val="000C6C08"/>
    <w:rsid w:val="000C6CE1"/>
    <w:rsid w:val="000C75E8"/>
    <w:rsid w:val="000C7AE2"/>
    <w:rsid w:val="000D0B91"/>
    <w:rsid w:val="000D0BEB"/>
    <w:rsid w:val="000D0C95"/>
    <w:rsid w:val="000D0DCA"/>
    <w:rsid w:val="000D10A1"/>
    <w:rsid w:val="000D1516"/>
    <w:rsid w:val="000D1A71"/>
    <w:rsid w:val="000D1AF8"/>
    <w:rsid w:val="000D350A"/>
    <w:rsid w:val="000D3546"/>
    <w:rsid w:val="000D3726"/>
    <w:rsid w:val="000D3E3C"/>
    <w:rsid w:val="000D3EB6"/>
    <w:rsid w:val="000D43F7"/>
    <w:rsid w:val="000D44E1"/>
    <w:rsid w:val="000D4F05"/>
    <w:rsid w:val="000D52E9"/>
    <w:rsid w:val="000D5532"/>
    <w:rsid w:val="000D56E3"/>
    <w:rsid w:val="000D5918"/>
    <w:rsid w:val="000D5C22"/>
    <w:rsid w:val="000D5EEF"/>
    <w:rsid w:val="000D6008"/>
    <w:rsid w:val="000D6568"/>
    <w:rsid w:val="000D6682"/>
    <w:rsid w:val="000D67C3"/>
    <w:rsid w:val="000D7A48"/>
    <w:rsid w:val="000D7BB2"/>
    <w:rsid w:val="000E0917"/>
    <w:rsid w:val="000E0D86"/>
    <w:rsid w:val="000E1659"/>
    <w:rsid w:val="000E1B65"/>
    <w:rsid w:val="000E291F"/>
    <w:rsid w:val="000E2A68"/>
    <w:rsid w:val="000E2B45"/>
    <w:rsid w:val="000E2B80"/>
    <w:rsid w:val="000E2E9E"/>
    <w:rsid w:val="000E30EA"/>
    <w:rsid w:val="000E30F3"/>
    <w:rsid w:val="000E3C2D"/>
    <w:rsid w:val="000E3E17"/>
    <w:rsid w:val="000E4318"/>
    <w:rsid w:val="000E45FB"/>
    <w:rsid w:val="000E4AF8"/>
    <w:rsid w:val="000E5034"/>
    <w:rsid w:val="000E5955"/>
    <w:rsid w:val="000E5CEC"/>
    <w:rsid w:val="000E5F4B"/>
    <w:rsid w:val="000E60E9"/>
    <w:rsid w:val="000E61A6"/>
    <w:rsid w:val="000E62FC"/>
    <w:rsid w:val="000E66DF"/>
    <w:rsid w:val="000E6E05"/>
    <w:rsid w:val="000E7AAF"/>
    <w:rsid w:val="000E7B73"/>
    <w:rsid w:val="000E7E55"/>
    <w:rsid w:val="000F050F"/>
    <w:rsid w:val="000F14F7"/>
    <w:rsid w:val="000F1502"/>
    <w:rsid w:val="000F18B2"/>
    <w:rsid w:val="000F1B9C"/>
    <w:rsid w:val="000F1E74"/>
    <w:rsid w:val="000F2007"/>
    <w:rsid w:val="000F2248"/>
    <w:rsid w:val="000F2D4A"/>
    <w:rsid w:val="000F2E39"/>
    <w:rsid w:val="000F3A86"/>
    <w:rsid w:val="000F3F50"/>
    <w:rsid w:val="000F4223"/>
    <w:rsid w:val="000F4284"/>
    <w:rsid w:val="000F4ADC"/>
    <w:rsid w:val="000F4FB8"/>
    <w:rsid w:val="000F4FBF"/>
    <w:rsid w:val="000F553C"/>
    <w:rsid w:val="000F5B9E"/>
    <w:rsid w:val="000F5ED3"/>
    <w:rsid w:val="000F610A"/>
    <w:rsid w:val="000F666B"/>
    <w:rsid w:val="000F6959"/>
    <w:rsid w:val="000F6D59"/>
    <w:rsid w:val="000F73DB"/>
    <w:rsid w:val="001002B6"/>
    <w:rsid w:val="0010096F"/>
    <w:rsid w:val="00100CAA"/>
    <w:rsid w:val="00100E84"/>
    <w:rsid w:val="001017A1"/>
    <w:rsid w:val="001018FF"/>
    <w:rsid w:val="00101A81"/>
    <w:rsid w:val="00101ED9"/>
    <w:rsid w:val="0010212F"/>
    <w:rsid w:val="00102432"/>
    <w:rsid w:val="00102AF7"/>
    <w:rsid w:val="00103086"/>
    <w:rsid w:val="0010316E"/>
    <w:rsid w:val="00103214"/>
    <w:rsid w:val="001033A8"/>
    <w:rsid w:val="0010359B"/>
    <w:rsid w:val="0010443B"/>
    <w:rsid w:val="0010492C"/>
    <w:rsid w:val="00104EF8"/>
    <w:rsid w:val="001050E3"/>
    <w:rsid w:val="0010537D"/>
    <w:rsid w:val="00106220"/>
    <w:rsid w:val="0010651E"/>
    <w:rsid w:val="00106531"/>
    <w:rsid w:val="00106951"/>
    <w:rsid w:val="001071A2"/>
    <w:rsid w:val="00107D5B"/>
    <w:rsid w:val="00107E03"/>
    <w:rsid w:val="00107F09"/>
    <w:rsid w:val="001100B9"/>
    <w:rsid w:val="00110348"/>
    <w:rsid w:val="00110401"/>
    <w:rsid w:val="0011067A"/>
    <w:rsid w:val="0011084D"/>
    <w:rsid w:val="001108E9"/>
    <w:rsid w:val="00110B3A"/>
    <w:rsid w:val="00110DCD"/>
    <w:rsid w:val="00110F68"/>
    <w:rsid w:val="0011130A"/>
    <w:rsid w:val="00111A1F"/>
    <w:rsid w:val="00111CC1"/>
    <w:rsid w:val="001124DF"/>
    <w:rsid w:val="00112BD2"/>
    <w:rsid w:val="001130EF"/>
    <w:rsid w:val="00113788"/>
    <w:rsid w:val="001137CA"/>
    <w:rsid w:val="00114663"/>
    <w:rsid w:val="00114A2C"/>
    <w:rsid w:val="00114C68"/>
    <w:rsid w:val="00114DDE"/>
    <w:rsid w:val="00114EF7"/>
    <w:rsid w:val="00116377"/>
    <w:rsid w:val="00116714"/>
    <w:rsid w:val="00116AB2"/>
    <w:rsid w:val="00117A9E"/>
    <w:rsid w:val="00117EC2"/>
    <w:rsid w:val="0012003F"/>
    <w:rsid w:val="001203FC"/>
    <w:rsid w:val="001205A0"/>
    <w:rsid w:val="001205CE"/>
    <w:rsid w:val="0012070A"/>
    <w:rsid w:val="00120938"/>
    <w:rsid w:val="0012162F"/>
    <w:rsid w:val="00121E3A"/>
    <w:rsid w:val="00121F2F"/>
    <w:rsid w:val="00122215"/>
    <w:rsid w:val="00122B19"/>
    <w:rsid w:val="00123558"/>
    <w:rsid w:val="0012363B"/>
    <w:rsid w:val="00125119"/>
    <w:rsid w:val="00125547"/>
    <w:rsid w:val="001258F3"/>
    <w:rsid w:val="00125CE1"/>
    <w:rsid w:val="00125D58"/>
    <w:rsid w:val="00126195"/>
    <w:rsid w:val="00126946"/>
    <w:rsid w:val="0012705F"/>
    <w:rsid w:val="001271AB"/>
    <w:rsid w:val="001277CB"/>
    <w:rsid w:val="00127D31"/>
    <w:rsid w:val="001303F3"/>
    <w:rsid w:val="00130EAE"/>
    <w:rsid w:val="00131687"/>
    <w:rsid w:val="001318AA"/>
    <w:rsid w:val="00131C6E"/>
    <w:rsid w:val="00132289"/>
    <w:rsid w:val="00132471"/>
    <w:rsid w:val="00133025"/>
    <w:rsid w:val="001330BE"/>
    <w:rsid w:val="001331A3"/>
    <w:rsid w:val="001336A6"/>
    <w:rsid w:val="00133EFB"/>
    <w:rsid w:val="001342D6"/>
    <w:rsid w:val="00135044"/>
    <w:rsid w:val="001356E2"/>
    <w:rsid w:val="001358C9"/>
    <w:rsid w:val="00135A00"/>
    <w:rsid w:val="00135E3A"/>
    <w:rsid w:val="0013620D"/>
    <w:rsid w:val="0013635C"/>
    <w:rsid w:val="0013673B"/>
    <w:rsid w:val="001369DF"/>
    <w:rsid w:val="00137270"/>
    <w:rsid w:val="0013781E"/>
    <w:rsid w:val="00137EEF"/>
    <w:rsid w:val="0014027B"/>
    <w:rsid w:val="001402D5"/>
    <w:rsid w:val="001407BB"/>
    <w:rsid w:val="001409CE"/>
    <w:rsid w:val="0014119F"/>
    <w:rsid w:val="001415A8"/>
    <w:rsid w:val="00142020"/>
    <w:rsid w:val="0014287A"/>
    <w:rsid w:val="00142AC7"/>
    <w:rsid w:val="00142DBB"/>
    <w:rsid w:val="00142DEB"/>
    <w:rsid w:val="00142DEC"/>
    <w:rsid w:val="001431B2"/>
    <w:rsid w:val="0014348E"/>
    <w:rsid w:val="00143EA2"/>
    <w:rsid w:val="00144043"/>
    <w:rsid w:val="001441AB"/>
    <w:rsid w:val="00144307"/>
    <w:rsid w:val="0014497E"/>
    <w:rsid w:val="00145EC8"/>
    <w:rsid w:val="001460C4"/>
    <w:rsid w:val="0014701D"/>
    <w:rsid w:val="00147E68"/>
    <w:rsid w:val="00150560"/>
    <w:rsid w:val="00150976"/>
    <w:rsid w:val="00150C3B"/>
    <w:rsid w:val="0015114D"/>
    <w:rsid w:val="001511CF"/>
    <w:rsid w:val="001515FD"/>
    <w:rsid w:val="00151969"/>
    <w:rsid w:val="00151B1F"/>
    <w:rsid w:val="00152361"/>
    <w:rsid w:val="00152524"/>
    <w:rsid w:val="00152A12"/>
    <w:rsid w:val="00152F78"/>
    <w:rsid w:val="0015360E"/>
    <w:rsid w:val="001537D5"/>
    <w:rsid w:val="001539EA"/>
    <w:rsid w:val="00154236"/>
    <w:rsid w:val="001542A0"/>
    <w:rsid w:val="00154477"/>
    <w:rsid w:val="00154BCC"/>
    <w:rsid w:val="00154C55"/>
    <w:rsid w:val="00155CC4"/>
    <w:rsid w:val="00156171"/>
    <w:rsid w:val="00156501"/>
    <w:rsid w:val="0015658C"/>
    <w:rsid w:val="001566A1"/>
    <w:rsid w:val="001572D7"/>
    <w:rsid w:val="00157726"/>
    <w:rsid w:val="00157A70"/>
    <w:rsid w:val="00157CBC"/>
    <w:rsid w:val="00157F3F"/>
    <w:rsid w:val="0016028B"/>
    <w:rsid w:val="00161098"/>
    <w:rsid w:val="00161200"/>
    <w:rsid w:val="0016200A"/>
    <w:rsid w:val="0016278A"/>
    <w:rsid w:val="00162CFB"/>
    <w:rsid w:val="0016309D"/>
    <w:rsid w:val="00163946"/>
    <w:rsid w:val="00163A4A"/>
    <w:rsid w:val="00163F53"/>
    <w:rsid w:val="00164723"/>
    <w:rsid w:val="00164B25"/>
    <w:rsid w:val="00164C3E"/>
    <w:rsid w:val="00164FE2"/>
    <w:rsid w:val="001650C6"/>
    <w:rsid w:val="0016523B"/>
    <w:rsid w:val="00165581"/>
    <w:rsid w:val="001661A2"/>
    <w:rsid w:val="001662E7"/>
    <w:rsid w:val="00166497"/>
    <w:rsid w:val="00166CDA"/>
    <w:rsid w:val="00166EFE"/>
    <w:rsid w:val="00170000"/>
    <w:rsid w:val="0017003C"/>
    <w:rsid w:val="0017062A"/>
    <w:rsid w:val="00170F2A"/>
    <w:rsid w:val="00172977"/>
    <w:rsid w:val="001729B3"/>
    <w:rsid w:val="001734B5"/>
    <w:rsid w:val="00174B6B"/>
    <w:rsid w:val="00174FF0"/>
    <w:rsid w:val="001757CB"/>
    <w:rsid w:val="00175A87"/>
    <w:rsid w:val="00175BE7"/>
    <w:rsid w:val="00175EAD"/>
    <w:rsid w:val="0017612D"/>
    <w:rsid w:val="00176672"/>
    <w:rsid w:val="001766B0"/>
    <w:rsid w:val="00176CD4"/>
    <w:rsid w:val="00176DE2"/>
    <w:rsid w:val="001775FD"/>
    <w:rsid w:val="0018041D"/>
    <w:rsid w:val="00180B41"/>
    <w:rsid w:val="00180CC2"/>
    <w:rsid w:val="001810C5"/>
    <w:rsid w:val="0018167E"/>
    <w:rsid w:val="00181AFA"/>
    <w:rsid w:val="0018238F"/>
    <w:rsid w:val="0018242E"/>
    <w:rsid w:val="00182932"/>
    <w:rsid w:val="00182F64"/>
    <w:rsid w:val="00183482"/>
    <w:rsid w:val="0018378F"/>
    <w:rsid w:val="001843AB"/>
    <w:rsid w:val="00184485"/>
    <w:rsid w:val="001847B6"/>
    <w:rsid w:val="001849AF"/>
    <w:rsid w:val="00184C79"/>
    <w:rsid w:val="00185709"/>
    <w:rsid w:val="00185D97"/>
    <w:rsid w:val="001870D0"/>
    <w:rsid w:val="00187EF5"/>
    <w:rsid w:val="001901C8"/>
    <w:rsid w:val="001903BE"/>
    <w:rsid w:val="0019160D"/>
    <w:rsid w:val="001922F6"/>
    <w:rsid w:val="001935C4"/>
    <w:rsid w:val="00193A5D"/>
    <w:rsid w:val="00194625"/>
    <w:rsid w:val="00194F3B"/>
    <w:rsid w:val="00195025"/>
    <w:rsid w:val="00195A84"/>
    <w:rsid w:val="00195FF0"/>
    <w:rsid w:val="00196381"/>
    <w:rsid w:val="00196CE0"/>
    <w:rsid w:val="0019789C"/>
    <w:rsid w:val="00197B5A"/>
    <w:rsid w:val="00197BAD"/>
    <w:rsid w:val="00197DB4"/>
    <w:rsid w:val="00197E22"/>
    <w:rsid w:val="001A0063"/>
    <w:rsid w:val="001A078D"/>
    <w:rsid w:val="001A083A"/>
    <w:rsid w:val="001A0DA8"/>
    <w:rsid w:val="001A1BFD"/>
    <w:rsid w:val="001A2406"/>
    <w:rsid w:val="001A26DC"/>
    <w:rsid w:val="001A280E"/>
    <w:rsid w:val="001A2C75"/>
    <w:rsid w:val="001A30C7"/>
    <w:rsid w:val="001A464C"/>
    <w:rsid w:val="001A4946"/>
    <w:rsid w:val="001A5619"/>
    <w:rsid w:val="001A5EA7"/>
    <w:rsid w:val="001A5FC2"/>
    <w:rsid w:val="001A668C"/>
    <w:rsid w:val="001A69CE"/>
    <w:rsid w:val="001A6C00"/>
    <w:rsid w:val="001A74CD"/>
    <w:rsid w:val="001A75B7"/>
    <w:rsid w:val="001B0017"/>
    <w:rsid w:val="001B0857"/>
    <w:rsid w:val="001B0E96"/>
    <w:rsid w:val="001B140D"/>
    <w:rsid w:val="001B1561"/>
    <w:rsid w:val="001B1920"/>
    <w:rsid w:val="001B1AAB"/>
    <w:rsid w:val="001B1B36"/>
    <w:rsid w:val="001B2308"/>
    <w:rsid w:val="001B27DB"/>
    <w:rsid w:val="001B2E93"/>
    <w:rsid w:val="001B2EA6"/>
    <w:rsid w:val="001B2F08"/>
    <w:rsid w:val="001B4021"/>
    <w:rsid w:val="001B47AB"/>
    <w:rsid w:val="001B5186"/>
    <w:rsid w:val="001B5911"/>
    <w:rsid w:val="001B5C55"/>
    <w:rsid w:val="001B660D"/>
    <w:rsid w:val="001B66FD"/>
    <w:rsid w:val="001B69F8"/>
    <w:rsid w:val="001B6AD2"/>
    <w:rsid w:val="001B6FAB"/>
    <w:rsid w:val="001B7305"/>
    <w:rsid w:val="001B7B6C"/>
    <w:rsid w:val="001C00F3"/>
    <w:rsid w:val="001C0C68"/>
    <w:rsid w:val="001C1532"/>
    <w:rsid w:val="001C1B76"/>
    <w:rsid w:val="001C27E8"/>
    <w:rsid w:val="001C2A73"/>
    <w:rsid w:val="001C34D3"/>
    <w:rsid w:val="001C37CB"/>
    <w:rsid w:val="001C3AE7"/>
    <w:rsid w:val="001C3D52"/>
    <w:rsid w:val="001C448C"/>
    <w:rsid w:val="001C49D1"/>
    <w:rsid w:val="001C4E0B"/>
    <w:rsid w:val="001C5039"/>
    <w:rsid w:val="001C5516"/>
    <w:rsid w:val="001C5830"/>
    <w:rsid w:val="001C5DFA"/>
    <w:rsid w:val="001C5E27"/>
    <w:rsid w:val="001C603F"/>
    <w:rsid w:val="001C6FA6"/>
    <w:rsid w:val="001C785A"/>
    <w:rsid w:val="001C7D19"/>
    <w:rsid w:val="001D04F0"/>
    <w:rsid w:val="001D05B5"/>
    <w:rsid w:val="001D0730"/>
    <w:rsid w:val="001D0ED6"/>
    <w:rsid w:val="001D1410"/>
    <w:rsid w:val="001D18C6"/>
    <w:rsid w:val="001D1957"/>
    <w:rsid w:val="001D29A5"/>
    <w:rsid w:val="001D2F49"/>
    <w:rsid w:val="001D36D2"/>
    <w:rsid w:val="001D3D2C"/>
    <w:rsid w:val="001D5408"/>
    <w:rsid w:val="001D5E71"/>
    <w:rsid w:val="001D6B06"/>
    <w:rsid w:val="001D7029"/>
    <w:rsid w:val="001D758C"/>
    <w:rsid w:val="001E000C"/>
    <w:rsid w:val="001E0A2A"/>
    <w:rsid w:val="001E0F5F"/>
    <w:rsid w:val="001E11FE"/>
    <w:rsid w:val="001E189D"/>
    <w:rsid w:val="001E1DED"/>
    <w:rsid w:val="001E1F65"/>
    <w:rsid w:val="001E210A"/>
    <w:rsid w:val="001E231B"/>
    <w:rsid w:val="001E2B23"/>
    <w:rsid w:val="001E2CE7"/>
    <w:rsid w:val="001E39B1"/>
    <w:rsid w:val="001E3D1E"/>
    <w:rsid w:val="001E41CE"/>
    <w:rsid w:val="001E44DE"/>
    <w:rsid w:val="001E47A3"/>
    <w:rsid w:val="001E47F3"/>
    <w:rsid w:val="001E4DDB"/>
    <w:rsid w:val="001E5204"/>
    <w:rsid w:val="001E54E7"/>
    <w:rsid w:val="001E5F07"/>
    <w:rsid w:val="001E5FB6"/>
    <w:rsid w:val="001E69E9"/>
    <w:rsid w:val="001E75E5"/>
    <w:rsid w:val="001E7D0E"/>
    <w:rsid w:val="001F0940"/>
    <w:rsid w:val="001F0B88"/>
    <w:rsid w:val="001F0E24"/>
    <w:rsid w:val="001F0FA1"/>
    <w:rsid w:val="001F11ED"/>
    <w:rsid w:val="001F1EE6"/>
    <w:rsid w:val="001F2A75"/>
    <w:rsid w:val="001F2DCB"/>
    <w:rsid w:val="001F3B4F"/>
    <w:rsid w:val="001F46D9"/>
    <w:rsid w:val="001F5613"/>
    <w:rsid w:val="001F5C91"/>
    <w:rsid w:val="001F5EE5"/>
    <w:rsid w:val="001F6904"/>
    <w:rsid w:val="001F6D26"/>
    <w:rsid w:val="001F6E7D"/>
    <w:rsid w:val="002003E6"/>
    <w:rsid w:val="00200636"/>
    <w:rsid w:val="002008E0"/>
    <w:rsid w:val="00200C90"/>
    <w:rsid w:val="00200E5C"/>
    <w:rsid w:val="002010D6"/>
    <w:rsid w:val="002018A4"/>
    <w:rsid w:val="00201920"/>
    <w:rsid w:val="00201D77"/>
    <w:rsid w:val="002022EC"/>
    <w:rsid w:val="00202511"/>
    <w:rsid w:val="00202997"/>
    <w:rsid w:val="00202D18"/>
    <w:rsid w:val="0020383E"/>
    <w:rsid w:val="00203D26"/>
    <w:rsid w:val="002040A2"/>
    <w:rsid w:val="00204141"/>
    <w:rsid w:val="00205EFB"/>
    <w:rsid w:val="00205F25"/>
    <w:rsid w:val="00207E85"/>
    <w:rsid w:val="00210B86"/>
    <w:rsid w:val="00210CD5"/>
    <w:rsid w:val="0021143D"/>
    <w:rsid w:val="00211495"/>
    <w:rsid w:val="002116E3"/>
    <w:rsid w:val="00211C23"/>
    <w:rsid w:val="00211CAE"/>
    <w:rsid w:val="00212124"/>
    <w:rsid w:val="00212332"/>
    <w:rsid w:val="002139A6"/>
    <w:rsid w:val="00213B38"/>
    <w:rsid w:val="00215413"/>
    <w:rsid w:val="00215802"/>
    <w:rsid w:val="002159E2"/>
    <w:rsid w:val="002163F3"/>
    <w:rsid w:val="00216415"/>
    <w:rsid w:val="0021673F"/>
    <w:rsid w:val="00216BCC"/>
    <w:rsid w:val="0021763F"/>
    <w:rsid w:val="00220711"/>
    <w:rsid w:val="00220DCF"/>
    <w:rsid w:val="002235A0"/>
    <w:rsid w:val="0022364D"/>
    <w:rsid w:val="00223CAB"/>
    <w:rsid w:val="00223D9B"/>
    <w:rsid w:val="00223EF4"/>
    <w:rsid w:val="00224210"/>
    <w:rsid w:val="002248F1"/>
    <w:rsid w:val="00224A78"/>
    <w:rsid w:val="00224A96"/>
    <w:rsid w:val="00225500"/>
    <w:rsid w:val="00225C16"/>
    <w:rsid w:val="00225E6F"/>
    <w:rsid w:val="002266D2"/>
    <w:rsid w:val="00226B85"/>
    <w:rsid w:val="00226DFC"/>
    <w:rsid w:val="00227035"/>
    <w:rsid w:val="0022749F"/>
    <w:rsid w:val="002276DC"/>
    <w:rsid w:val="002278E0"/>
    <w:rsid w:val="00227C9D"/>
    <w:rsid w:val="00227CE1"/>
    <w:rsid w:val="00230483"/>
    <w:rsid w:val="00230CB8"/>
    <w:rsid w:val="002316FD"/>
    <w:rsid w:val="00231A66"/>
    <w:rsid w:val="00231B62"/>
    <w:rsid w:val="002328D8"/>
    <w:rsid w:val="00233635"/>
    <w:rsid w:val="00233BFC"/>
    <w:rsid w:val="00233E81"/>
    <w:rsid w:val="002340B1"/>
    <w:rsid w:val="002347AA"/>
    <w:rsid w:val="0023557B"/>
    <w:rsid w:val="00235B48"/>
    <w:rsid w:val="00236510"/>
    <w:rsid w:val="0023661C"/>
    <w:rsid w:val="00237BC5"/>
    <w:rsid w:val="00237C4E"/>
    <w:rsid w:val="00237D87"/>
    <w:rsid w:val="0024084E"/>
    <w:rsid w:val="00241369"/>
    <w:rsid w:val="002413E9"/>
    <w:rsid w:val="0024256E"/>
    <w:rsid w:val="002427D3"/>
    <w:rsid w:val="00242892"/>
    <w:rsid w:val="00242A07"/>
    <w:rsid w:val="00242BE7"/>
    <w:rsid w:val="00243495"/>
    <w:rsid w:val="00243CEE"/>
    <w:rsid w:val="00244166"/>
    <w:rsid w:val="0024439B"/>
    <w:rsid w:val="00244D92"/>
    <w:rsid w:val="00244E7C"/>
    <w:rsid w:val="002453A5"/>
    <w:rsid w:val="00245BFC"/>
    <w:rsid w:val="002460FE"/>
    <w:rsid w:val="00246254"/>
    <w:rsid w:val="002463AB"/>
    <w:rsid w:val="00246817"/>
    <w:rsid w:val="00246EE8"/>
    <w:rsid w:val="00247B3F"/>
    <w:rsid w:val="00247B94"/>
    <w:rsid w:val="00247C7D"/>
    <w:rsid w:val="0025016E"/>
    <w:rsid w:val="002501F1"/>
    <w:rsid w:val="00250610"/>
    <w:rsid w:val="00250629"/>
    <w:rsid w:val="00250B6A"/>
    <w:rsid w:val="00250E5E"/>
    <w:rsid w:val="00251373"/>
    <w:rsid w:val="002515F7"/>
    <w:rsid w:val="00251836"/>
    <w:rsid w:val="00251F54"/>
    <w:rsid w:val="00252051"/>
    <w:rsid w:val="00252308"/>
    <w:rsid w:val="00252353"/>
    <w:rsid w:val="002528D2"/>
    <w:rsid w:val="0025333B"/>
    <w:rsid w:val="002533DC"/>
    <w:rsid w:val="00253D55"/>
    <w:rsid w:val="00253F30"/>
    <w:rsid w:val="00254814"/>
    <w:rsid w:val="002548C3"/>
    <w:rsid w:val="00255365"/>
    <w:rsid w:val="00255AF5"/>
    <w:rsid w:val="00256581"/>
    <w:rsid w:val="002569BB"/>
    <w:rsid w:val="00256A89"/>
    <w:rsid w:val="0026008F"/>
    <w:rsid w:val="00260524"/>
    <w:rsid w:val="00260874"/>
    <w:rsid w:val="00260C7A"/>
    <w:rsid w:val="002612B7"/>
    <w:rsid w:val="00262017"/>
    <w:rsid w:val="00262442"/>
    <w:rsid w:val="002642D2"/>
    <w:rsid w:val="0026463C"/>
    <w:rsid w:val="00264F68"/>
    <w:rsid w:val="00265EB5"/>
    <w:rsid w:val="0026660C"/>
    <w:rsid w:val="002673D1"/>
    <w:rsid w:val="002677FE"/>
    <w:rsid w:val="00267C85"/>
    <w:rsid w:val="00270095"/>
    <w:rsid w:val="00270675"/>
    <w:rsid w:val="00270B5B"/>
    <w:rsid w:val="00270E5F"/>
    <w:rsid w:val="0027135A"/>
    <w:rsid w:val="00271BAB"/>
    <w:rsid w:val="0027230B"/>
    <w:rsid w:val="00272C13"/>
    <w:rsid w:val="002741C5"/>
    <w:rsid w:val="00274668"/>
    <w:rsid w:val="0027469E"/>
    <w:rsid w:val="00274A30"/>
    <w:rsid w:val="002750EC"/>
    <w:rsid w:val="0027537B"/>
    <w:rsid w:val="00275551"/>
    <w:rsid w:val="002763A9"/>
    <w:rsid w:val="002767D1"/>
    <w:rsid w:val="00276815"/>
    <w:rsid w:val="00276A26"/>
    <w:rsid w:val="0027782C"/>
    <w:rsid w:val="00277D64"/>
    <w:rsid w:val="00277E71"/>
    <w:rsid w:val="0028087E"/>
    <w:rsid w:val="00280FCD"/>
    <w:rsid w:val="002810E4"/>
    <w:rsid w:val="00281159"/>
    <w:rsid w:val="00281653"/>
    <w:rsid w:val="00281735"/>
    <w:rsid w:val="0028186F"/>
    <w:rsid w:val="002818B9"/>
    <w:rsid w:val="002818EA"/>
    <w:rsid w:val="0028223A"/>
    <w:rsid w:val="00282382"/>
    <w:rsid w:val="0028239C"/>
    <w:rsid w:val="00282686"/>
    <w:rsid w:val="00282A58"/>
    <w:rsid w:val="0028397C"/>
    <w:rsid w:val="0028397E"/>
    <w:rsid w:val="002841E6"/>
    <w:rsid w:val="00284388"/>
    <w:rsid w:val="00284736"/>
    <w:rsid w:val="00284836"/>
    <w:rsid w:val="00284D12"/>
    <w:rsid w:val="0028570A"/>
    <w:rsid w:val="002860C4"/>
    <w:rsid w:val="00286169"/>
    <w:rsid w:val="0028634B"/>
    <w:rsid w:val="002863F0"/>
    <w:rsid w:val="00286412"/>
    <w:rsid w:val="002878E8"/>
    <w:rsid w:val="00287C00"/>
    <w:rsid w:val="00287D9D"/>
    <w:rsid w:val="00287F0C"/>
    <w:rsid w:val="002909EE"/>
    <w:rsid w:val="00290E44"/>
    <w:rsid w:val="002913BC"/>
    <w:rsid w:val="002915AF"/>
    <w:rsid w:val="0029197F"/>
    <w:rsid w:val="00291A16"/>
    <w:rsid w:val="00291B06"/>
    <w:rsid w:val="00291CF4"/>
    <w:rsid w:val="00291D9C"/>
    <w:rsid w:val="0029228B"/>
    <w:rsid w:val="00292963"/>
    <w:rsid w:val="00293E83"/>
    <w:rsid w:val="00293EB8"/>
    <w:rsid w:val="00294556"/>
    <w:rsid w:val="00294B90"/>
    <w:rsid w:val="00294E8A"/>
    <w:rsid w:val="00294ED1"/>
    <w:rsid w:val="002951C1"/>
    <w:rsid w:val="00295314"/>
    <w:rsid w:val="002957A5"/>
    <w:rsid w:val="00295D25"/>
    <w:rsid w:val="002965E4"/>
    <w:rsid w:val="002967E7"/>
    <w:rsid w:val="0029698D"/>
    <w:rsid w:val="00296FEB"/>
    <w:rsid w:val="00297241"/>
    <w:rsid w:val="0029731C"/>
    <w:rsid w:val="002975C4"/>
    <w:rsid w:val="00297678"/>
    <w:rsid w:val="00297756"/>
    <w:rsid w:val="002A0584"/>
    <w:rsid w:val="002A08C3"/>
    <w:rsid w:val="002A0CD1"/>
    <w:rsid w:val="002A12DD"/>
    <w:rsid w:val="002A228B"/>
    <w:rsid w:val="002A2A76"/>
    <w:rsid w:val="002A2CBF"/>
    <w:rsid w:val="002A2D9C"/>
    <w:rsid w:val="002A34BB"/>
    <w:rsid w:val="002A37B7"/>
    <w:rsid w:val="002A3E5E"/>
    <w:rsid w:val="002A3EC4"/>
    <w:rsid w:val="002A4753"/>
    <w:rsid w:val="002A4B77"/>
    <w:rsid w:val="002A4FBE"/>
    <w:rsid w:val="002A511B"/>
    <w:rsid w:val="002A52FA"/>
    <w:rsid w:val="002A57DC"/>
    <w:rsid w:val="002A5C89"/>
    <w:rsid w:val="002A5CE8"/>
    <w:rsid w:val="002A60FE"/>
    <w:rsid w:val="002A62B4"/>
    <w:rsid w:val="002A682D"/>
    <w:rsid w:val="002A6D40"/>
    <w:rsid w:val="002A709E"/>
    <w:rsid w:val="002A72A1"/>
    <w:rsid w:val="002A7577"/>
    <w:rsid w:val="002A7758"/>
    <w:rsid w:val="002A7A74"/>
    <w:rsid w:val="002A7D96"/>
    <w:rsid w:val="002A7DE2"/>
    <w:rsid w:val="002B0A02"/>
    <w:rsid w:val="002B1264"/>
    <w:rsid w:val="002B12B4"/>
    <w:rsid w:val="002B1318"/>
    <w:rsid w:val="002B184D"/>
    <w:rsid w:val="002B18C3"/>
    <w:rsid w:val="002B1B09"/>
    <w:rsid w:val="002B2627"/>
    <w:rsid w:val="002B2AA2"/>
    <w:rsid w:val="002B3505"/>
    <w:rsid w:val="002B3E74"/>
    <w:rsid w:val="002B3EF0"/>
    <w:rsid w:val="002B471C"/>
    <w:rsid w:val="002B534F"/>
    <w:rsid w:val="002B5A42"/>
    <w:rsid w:val="002B61A7"/>
    <w:rsid w:val="002B61CF"/>
    <w:rsid w:val="002B62C5"/>
    <w:rsid w:val="002B631D"/>
    <w:rsid w:val="002B6BF0"/>
    <w:rsid w:val="002B72A7"/>
    <w:rsid w:val="002B752B"/>
    <w:rsid w:val="002B7B4F"/>
    <w:rsid w:val="002B7F18"/>
    <w:rsid w:val="002C088C"/>
    <w:rsid w:val="002C08CF"/>
    <w:rsid w:val="002C0A1C"/>
    <w:rsid w:val="002C0CB2"/>
    <w:rsid w:val="002C0CEE"/>
    <w:rsid w:val="002C14D8"/>
    <w:rsid w:val="002C14FC"/>
    <w:rsid w:val="002C15A6"/>
    <w:rsid w:val="002C1CC4"/>
    <w:rsid w:val="002C200C"/>
    <w:rsid w:val="002C2161"/>
    <w:rsid w:val="002C26BF"/>
    <w:rsid w:val="002C28A0"/>
    <w:rsid w:val="002C2922"/>
    <w:rsid w:val="002C2C09"/>
    <w:rsid w:val="002C2FB0"/>
    <w:rsid w:val="002C44E1"/>
    <w:rsid w:val="002C4584"/>
    <w:rsid w:val="002C47CA"/>
    <w:rsid w:val="002C56B8"/>
    <w:rsid w:val="002C5A07"/>
    <w:rsid w:val="002C5B4F"/>
    <w:rsid w:val="002C5B77"/>
    <w:rsid w:val="002C6BCF"/>
    <w:rsid w:val="002C7B66"/>
    <w:rsid w:val="002D06A6"/>
    <w:rsid w:val="002D0834"/>
    <w:rsid w:val="002D086A"/>
    <w:rsid w:val="002D1174"/>
    <w:rsid w:val="002D11B3"/>
    <w:rsid w:val="002D1487"/>
    <w:rsid w:val="002D1B49"/>
    <w:rsid w:val="002D257D"/>
    <w:rsid w:val="002D26D0"/>
    <w:rsid w:val="002D27E7"/>
    <w:rsid w:val="002D2E5D"/>
    <w:rsid w:val="002D31C8"/>
    <w:rsid w:val="002D3435"/>
    <w:rsid w:val="002D4384"/>
    <w:rsid w:val="002D43BE"/>
    <w:rsid w:val="002D4567"/>
    <w:rsid w:val="002D5075"/>
    <w:rsid w:val="002D5B66"/>
    <w:rsid w:val="002D631E"/>
    <w:rsid w:val="002D6E3A"/>
    <w:rsid w:val="002D7084"/>
    <w:rsid w:val="002D7150"/>
    <w:rsid w:val="002D7930"/>
    <w:rsid w:val="002E00C1"/>
    <w:rsid w:val="002E06E0"/>
    <w:rsid w:val="002E0CB3"/>
    <w:rsid w:val="002E0FAB"/>
    <w:rsid w:val="002E101E"/>
    <w:rsid w:val="002E1A8B"/>
    <w:rsid w:val="002E1AD5"/>
    <w:rsid w:val="002E1BDA"/>
    <w:rsid w:val="002E25E4"/>
    <w:rsid w:val="002E3216"/>
    <w:rsid w:val="002E40F4"/>
    <w:rsid w:val="002E4A13"/>
    <w:rsid w:val="002E53A9"/>
    <w:rsid w:val="002E5628"/>
    <w:rsid w:val="002E58DF"/>
    <w:rsid w:val="002E5D90"/>
    <w:rsid w:val="002E62B4"/>
    <w:rsid w:val="002E66FA"/>
    <w:rsid w:val="002E673B"/>
    <w:rsid w:val="002E68A7"/>
    <w:rsid w:val="002E6FBA"/>
    <w:rsid w:val="002E7628"/>
    <w:rsid w:val="002E787C"/>
    <w:rsid w:val="002F08FE"/>
    <w:rsid w:val="002F0C40"/>
    <w:rsid w:val="002F125B"/>
    <w:rsid w:val="002F1EF5"/>
    <w:rsid w:val="002F2059"/>
    <w:rsid w:val="002F2D3C"/>
    <w:rsid w:val="002F4060"/>
    <w:rsid w:val="002F475A"/>
    <w:rsid w:val="002F4995"/>
    <w:rsid w:val="002F4AA0"/>
    <w:rsid w:val="002F584A"/>
    <w:rsid w:val="002F598B"/>
    <w:rsid w:val="002F5D9C"/>
    <w:rsid w:val="002F66CF"/>
    <w:rsid w:val="002F7D44"/>
    <w:rsid w:val="0030075B"/>
    <w:rsid w:val="003008FC"/>
    <w:rsid w:val="003009BA"/>
    <w:rsid w:val="00301304"/>
    <w:rsid w:val="003014AF"/>
    <w:rsid w:val="00301594"/>
    <w:rsid w:val="00301FAE"/>
    <w:rsid w:val="003021A5"/>
    <w:rsid w:val="00302BF8"/>
    <w:rsid w:val="0030313A"/>
    <w:rsid w:val="00303437"/>
    <w:rsid w:val="00303533"/>
    <w:rsid w:val="00303924"/>
    <w:rsid w:val="00303EB9"/>
    <w:rsid w:val="003040DF"/>
    <w:rsid w:val="00305215"/>
    <w:rsid w:val="00305250"/>
    <w:rsid w:val="003062E4"/>
    <w:rsid w:val="00306307"/>
    <w:rsid w:val="00306A03"/>
    <w:rsid w:val="003071AD"/>
    <w:rsid w:val="003075A7"/>
    <w:rsid w:val="003108F1"/>
    <w:rsid w:val="00310967"/>
    <w:rsid w:val="00310B41"/>
    <w:rsid w:val="00310DCF"/>
    <w:rsid w:val="00310EFB"/>
    <w:rsid w:val="003111B7"/>
    <w:rsid w:val="003113BC"/>
    <w:rsid w:val="003116A2"/>
    <w:rsid w:val="003119E9"/>
    <w:rsid w:val="00311EF6"/>
    <w:rsid w:val="00312295"/>
    <w:rsid w:val="00312A9A"/>
    <w:rsid w:val="00312B21"/>
    <w:rsid w:val="00313951"/>
    <w:rsid w:val="003147DE"/>
    <w:rsid w:val="00314C92"/>
    <w:rsid w:val="0031565F"/>
    <w:rsid w:val="00315865"/>
    <w:rsid w:val="00315BB6"/>
    <w:rsid w:val="00315C7E"/>
    <w:rsid w:val="00316BC0"/>
    <w:rsid w:val="0031718C"/>
    <w:rsid w:val="003172A3"/>
    <w:rsid w:val="003177AF"/>
    <w:rsid w:val="00317DA8"/>
    <w:rsid w:val="00320970"/>
    <w:rsid w:val="00321072"/>
    <w:rsid w:val="003213F4"/>
    <w:rsid w:val="00321B65"/>
    <w:rsid w:val="003221BB"/>
    <w:rsid w:val="00322B7B"/>
    <w:rsid w:val="00322FF8"/>
    <w:rsid w:val="0032393A"/>
    <w:rsid w:val="00323C6A"/>
    <w:rsid w:val="00323CB4"/>
    <w:rsid w:val="00323EA9"/>
    <w:rsid w:val="0032429C"/>
    <w:rsid w:val="00324469"/>
    <w:rsid w:val="00324C2E"/>
    <w:rsid w:val="00324DDB"/>
    <w:rsid w:val="00325001"/>
    <w:rsid w:val="00325989"/>
    <w:rsid w:val="00325B72"/>
    <w:rsid w:val="00326717"/>
    <w:rsid w:val="003268E0"/>
    <w:rsid w:val="00326D9A"/>
    <w:rsid w:val="003271B9"/>
    <w:rsid w:val="003272DD"/>
    <w:rsid w:val="00327E6A"/>
    <w:rsid w:val="003301F2"/>
    <w:rsid w:val="0033045B"/>
    <w:rsid w:val="003307DF"/>
    <w:rsid w:val="003311B6"/>
    <w:rsid w:val="00331DEF"/>
    <w:rsid w:val="00332019"/>
    <w:rsid w:val="003327C1"/>
    <w:rsid w:val="003330EC"/>
    <w:rsid w:val="003332F6"/>
    <w:rsid w:val="003334F5"/>
    <w:rsid w:val="00334754"/>
    <w:rsid w:val="00334803"/>
    <w:rsid w:val="0033499A"/>
    <w:rsid w:val="00336289"/>
    <w:rsid w:val="0033685B"/>
    <w:rsid w:val="00336945"/>
    <w:rsid w:val="003370C4"/>
    <w:rsid w:val="0033715E"/>
    <w:rsid w:val="0033757A"/>
    <w:rsid w:val="003403CA"/>
    <w:rsid w:val="0034079F"/>
    <w:rsid w:val="00340F6A"/>
    <w:rsid w:val="00342176"/>
    <w:rsid w:val="003421DF"/>
    <w:rsid w:val="00342DCF"/>
    <w:rsid w:val="003436E6"/>
    <w:rsid w:val="0034393F"/>
    <w:rsid w:val="00343A4C"/>
    <w:rsid w:val="0034475D"/>
    <w:rsid w:val="00344FD5"/>
    <w:rsid w:val="00345510"/>
    <w:rsid w:val="00345B55"/>
    <w:rsid w:val="00345DA3"/>
    <w:rsid w:val="0034615E"/>
    <w:rsid w:val="003465E1"/>
    <w:rsid w:val="003468BB"/>
    <w:rsid w:val="0034697C"/>
    <w:rsid w:val="00346E67"/>
    <w:rsid w:val="003472E9"/>
    <w:rsid w:val="00347B68"/>
    <w:rsid w:val="00347D10"/>
    <w:rsid w:val="003503FC"/>
    <w:rsid w:val="003507D0"/>
    <w:rsid w:val="00352320"/>
    <w:rsid w:val="0035333F"/>
    <w:rsid w:val="0035343E"/>
    <w:rsid w:val="00353848"/>
    <w:rsid w:val="00353A25"/>
    <w:rsid w:val="003544B1"/>
    <w:rsid w:val="00355081"/>
    <w:rsid w:val="00355326"/>
    <w:rsid w:val="0035538B"/>
    <w:rsid w:val="003556AC"/>
    <w:rsid w:val="00355906"/>
    <w:rsid w:val="00355CB0"/>
    <w:rsid w:val="0035606E"/>
    <w:rsid w:val="0035631B"/>
    <w:rsid w:val="003565C0"/>
    <w:rsid w:val="003567A8"/>
    <w:rsid w:val="00356940"/>
    <w:rsid w:val="00356A4B"/>
    <w:rsid w:val="003572B6"/>
    <w:rsid w:val="0035784F"/>
    <w:rsid w:val="00360023"/>
    <w:rsid w:val="00360164"/>
    <w:rsid w:val="0036050D"/>
    <w:rsid w:val="00360D8B"/>
    <w:rsid w:val="00360EA4"/>
    <w:rsid w:val="00360F68"/>
    <w:rsid w:val="0036144A"/>
    <w:rsid w:val="00361DAF"/>
    <w:rsid w:val="00362591"/>
    <w:rsid w:val="0036372B"/>
    <w:rsid w:val="00363825"/>
    <w:rsid w:val="00363C3C"/>
    <w:rsid w:val="00363CC2"/>
    <w:rsid w:val="00364498"/>
    <w:rsid w:val="00364AB2"/>
    <w:rsid w:val="00365D59"/>
    <w:rsid w:val="003664C1"/>
    <w:rsid w:val="0036665A"/>
    <w:rsid w:val="00366EB0"/>
    <w:rsid w:val="00367734"/>
    <w:rsid w:val="00367790"/>
    <w:rsid w:val="003679C6"/>
    <w:rsid w:val="00367A4A"/>
    <w:rsid w:val="00370472"/>
    <w:rsid w:val="00370BE8"/>
    <w:rsid w:val="00371376"/>
    <w:rsid w:val="00371472"/>
    <w:rsid w:val="0037167F"/>
    <w:rsid w:val="00371C95"/>
    <w:rsid w:val="003733FF"/>
    <w:rsid w:val="00373ABC"/>
    <w:rsid w:val="00373CBF"/>
    <w:rsid w:val="003743FB"/>
    <w:rsid w:val="003747CF"/>
    <w:rsid w:val="00374849"/>
    <w:rsid w:val="00374F8A"/>
    <w:rsid w:val="00375583"/>
    <w:rsid w:val="00375895"/>
    <w:rsid w:val="00375BEB"/>
    <w:rsid w:val="00375E3C"/>
    <w:rsid w:val="00375ED8"/>
    <w:rsid w:val="00375EE2"/>
    <w:rsid w:val="00376594"/>
    <w:rsid w:val="00377233"/>
    <w:rsid w:val="00377A4C"/>
    <w:rsid w:val="00380001"/>
    <w:rsid w:val="003804A7"/>
    <w:rsid w:val="00380891"/>
    <w:rsid w:val="00380B67"/>
    <w:rsid w:val="00380C0C"/>
    <w:rsid w:val="00380E5E"/>
    <w:rsid w:val="00381223"/>
    <w:rsid w:val="00381268"/>
    <w:rsid w:val="00381678"/>
    <w:rsid w:val="00381F53"/>
    <w:rsid w:val="0038232C"/>
    <w:rsid w:val="003835AE"/>
    <w:rsid w:val="00383804"/>
    <w:rsid w:val="00383C1C"/>
    <w:rsid w:val="00383D5A"/>
    <w:rsid w:val="003853BA"/>
    <w:rsid w:val="003859AB"/>
    <w:rsid w:val="0038605F"/>
    <w:rsid w:val="00386116"/>
    <w:rsid w:val="003869D9"/>
    <w:rsid w:val="003869EC"/>
    <w:rsid w:val="00386C9A"/>
    <w:rsid w:val="00386DAE"/>
    <w:rsid w:val="00386F1B"/>
    <w:rsid w:val="0038738A"/>
    <w:rsid w:val="00387458"/>
    <w:rsid w:val="00387C4B"/>
    <w:rsid w:val="00390504"/>
    <w:rsid w:val="00390AF0"/>
    <w:rsid w:val="00390E48"/>
    <w:rsid w:val="00390E5B"/>
    <w:rsid w:val="00390F91"/>
    <w:rsid w:val="00391232"/>
    <w:rsid w:val="003912F8"/>
    <w:rsid w:val="003917E2"/>
    <w:rsid w:val="00391BFC"/>
    <w:rsid w:val="00392410"/>
    <w:rsid w:val="003925B0"/>
    <w:rsid w:val="00392B3A"/>
    <w:rsid w:val="00392CA8"/>
    <w:rsid w:val="00393128"/>
    <w:rsid w:val="00393481"/>
    <w:rsid w:val="00393781"/>
    <w:rsid w:val="0039394E"/>
    <w:rsid w:val="00394200"/>
    <w:rsid w:val="003948CF"/>
    <w:rsid w:val="00394A81"/>
    <w:rsid w:val="00395A7E"/>
    <w:rsid w:val="00395CA1"/>
    <w:rsid w:val="00396508"/>
    <w:rsid w:val="00396A7E"/>
    <w:rsid w:val="00396AF3"/>
    <w:rsid w:val="00396CF9"/>
    <w:rsid w:val="00397741"/>
    <w:rsid w:val="00397A2C"/>
    <w:rsid w:val="003A0480"/>
    <w:rsid w:val="003A04E5"/>
    <w:rsid w:val="003A063E"/>
    <w:rsid w:val="003A0675"/>
    <w:rsid w:val="003A0A4C"/>
    <w:rsid w:val="003A1125"/>
    <w:rsid w:val="003A145A"/>
    <w:rsid w:val="003A18B4"/>
    <w:rsid w:val="003A1A6E"/>
    <w:rsid w:val="003A1B22"/>
    <w:rsid w:val="003A2218"/>
    <w:rsid w:val="003A24F2"/>
    <w:rsid w:val="003A289B"/>
    <w:rsid w:val="003A308A"/>
    <w:rsid w:val="003A38FC"/>
    <w:rsid w:val="003A47BB"/>
    <w:rsid w:val="003A482F"/>
    <w:rsid w:val="003A579B"/>
    <w:rsid w:val="003A5F97"/>
    <w:rsid w:val="003A60CD"/>
    <w:rsid w:val="003A63AB"/>
    <w:rsid w:val="003A65C7"/>
    <w:rsid w:val="003A6DE2"/>
    <w:rsid w:val="003A70E1"/>
    <w:rsid w:val="003A79F8"/>
    <w:rsid w:val="003A7A77"/>
    <w:rsid w:val="003A7D55"/>
    <w:rsid w:val="003B0135"/>
    <w:rsid w:val="003B0192"/>
    <w:rsid w:val="003B06F0"/>
    <w:rsid w:val="003B18BA"/>
    <w:rsid w:val="003B1D69"/>
    <w:rsid w:val="003B2031"/>
    <w:rsid w:val="003B2377"/>
    <w:rsid w:val="003B2877"/>
    <w:rsid w:val="003B32B3"/>
    <w:rsid w:val="003B3BB2"/>
    <w:rsid w:val="003B3E71"/>
    <w:rsid w:val="003B403F"/>
    <w:rsid w:val="003B438D"/>
    <w:rsid w:val="003B468E"/>
    <w:rsid w:val="003B49C2"/>
    <w:rsid w:val="003B4C3F"/>
    <w:rsid w:val="003B4D0D"/>
    <w:rsid w:val="003B55A0"/>
    <w:rsid w:val="003B61D5"/>
    <w:rsid w:val="003B6861"/>
    <w:rsid w:val="003B6F8B"/>
    <w:rsid w:val="003B7106"/>
    <w:rsid w:val="003B7B08"/>
    <w:rsid w:val="003B7BA1"/>
    <w:rsid w:val="003B7E55"/>
    <w:rsid w:val="003C0A96"/>
    <w:rsid w:val="003C0D09"/>
    <w:rsid w:val="003C10A2"/>
    <w:rsid w:val="003C1713"/>
    <w:rsid w:val="003C1B5D"/>
    <w:rsid w:val="003C2192"/>
    <w:rsid w:val="003C25C5"/>
    <w:rsid w:val="003C27B3"/>
    <w:rsid w:val="003C2CE3"/>
    <w:rsid w:val="003C2F29"/>
    <w:rsid w:val="003C40F3"/>
    <w:rsid w:val="003C4182"/>
    <w:rsid w:val="003C506D"/>
    <w:rsid w:val="003C506F"/>
    <w:rsid w:val="003C5365"/>
    <w:rsid w:val="003C54E7"/>
    <w:rsid w:val="003C64D8"/>
    <w:rsid w:val="003C6606"/>
    <w:rsid w:val="003C6615"/>
    <w:rsid w:val="003C67D6"/>
    <w:rsid w:val="003C6D49"/>
    <w:rsid w:val="003C7A30"/>
    <w:rsid w:val="003D0212"/>
    <w:rsid w:val="003D0696"/>
    <w:rsid w:val="003D0864"/>
    <w:rsid w:val="003D1D06"/>
    <w:rsid w:val="003D21DD"/>
    <w:rsid w:val="003D30C5"/>
    <w:rsid w:val="003D3847"/>
    <w:rsid w:val="003D3A50"/>
    <w:rsid w:val="003D3AC1"/>
    <w:rsid w:val="003D3DED"/>
    <w:rsid w:val="003D507B"/>
    <w:rsid w:val="003D57C8"/>
    <w:rsid w:val="003D59DF"/>
    <w:rsid w:val="003D5E26"/>
    <w:rsid w:val="003D6286"/>
    <w:rsid w:val="003D6598"/>
    <w:rsid w:val="003D7004"/>
    <w:rsid w:val="003D79D6"/>
    <w:rsid w:val="003E12DC"/>
    <w:rsid w:val="003E1342"/>
    <w:rsid w:val="003E13CF"/>
    <w:rsid w:val="003E15C1"/>
    <w:rsid w:val="003E19DD"/>
    <w:rsid w:val="003E1A03"/>
    <w:rsid w:val="003E1EF3"/>
    <w:rsid w:val="003E23EC"/>
    <w:rsid w:val="003E2644"/>
    <w:rsid w:val="003E2763"/>
    <w:rsid w:val="003E2DDD"/>
    <w:rsid w:val="003E3139"/>
    <w:rsid w:val="003E4F39"/>
    <w:rsid w:val="003E5838"/>
    <w:rsid w:val="003E588C"/>
    <w:rsid w:val="003E58F8"/>
    <w:rsid w:val="003E5BFD"/>
    <w:rsid w:val="003E70A7"/>
    <w:rsid w:val="003E76F4"/>
    <w:rsid w:val="003E798A"/>
    <w:rsid w:val="003F018A"/>
    <w:rsid w:val="003F039C"/>
    <w:rsid w:val="003F0FF3"/>
    <w:rsid w:val="003F1182"/>
    <w:rsid w:val="003F1A00"/>
    <w:rsid w:val="003F211D"/>
    <w:rsid w:val="003F25FB"/>
    <w:rsid w:val="003F26E5"/>
    <w:rsid w:val="003F276C"/>
    <w:rsid w:val="003F2F2B"/>
    <w:rsid w:val="003F31A8"/>
    <w:rsid w:val="003F34DD"/>
    <w:rsid w:val="003F37F6"/>
    <w:rsid w:val="003F50E2"/>
    <w:rsid w:val="003F5431"/>
    <w:rsid w:val="003F56B5"/>
    <w:rsid w:val="003F59FE"/>
    <w:rsid w:val="003F6D55"/>
    <w:rsid w:val="003F7332"/>
    <w:rsid w:val="00400860"/>
    <w:rsid w:val="004008FD"/>
    <w:rsid w:val="00400DA6"/>
    <w:rsid w:val="00400ED0"/>
    <w:rsid w:val="004019D3"/>
    <w:rsid w:val="00401C23"/>
    <w:rsid w:val="00401E78"/>
    <w:rsid w:val="0040215E"/>
    <w:rsid w:val="0040291F"/>
    <w:rsid w:val="00402EAB"/>
    <w:rsid w:val="004038FD"/>
    <w:rsid w:val="00403958"/>
    <w:rsid w:val="00403A7D"/>
    <w:rsid w:val="00403E98"/>
    <w:rsid w:val="0040421F"/>
    <w:rsid w:val="00404440"/>
    <w:rsid w:val="00404C1B"/>
    <w:rsid w:val="004052EB"/>
    <w:rsid w:val="004057B4"/>
    <w:rsid w:val="004062FF"/>
    <w:rsid w:val="0040685F"/>
    <w:rsid w:val="00406CB2"/>
    <w:rsid w:val="0040767C"/>
    <w:rsid w:val="00407E4E"/>
    <w:rsid w:val="00407F8C"/>
    <w:rsid w:val="0041050A"/>
    <w:rsid w:val="00410C41"/>
    <w:rsid w:val="00410D2F"/>
    <w:rsid w:val="0041158E"/>
    <w:rsid w:val="004115E7"/>
    <w:rsid w:val="00411BFA"/>
    <w:rsid w:val="004123E9"/>
    <w:rsid w:val="0041267D"/>
    <w:rsid w:val="00412F10"/>
    <w:rsid w:val="00413907"/>
    <w:rsid w:val="00413FB4"/>
    <w:rsid w:val="00414079"/>
    <w:rsid w:val="0041452B"/>
    <w:rsid w:val="0041464F"/>
    <w:rsid w:val="004148BA"/>
    <w:rsid w:val="00414AA9"/>
    <w:rsid w:val="00414C42"/>
    <w:rsid w:val="00415553"/>
    <w:rsid w:val="004156A2"/>
    <w:rsid w:val="004158E9"/>
    <w:rsid w:val="00416025"/>
    <w:rsid w:val="00416732"/>
    <w:rsid w:val="004173A6"/>
    <w:rsid w:val="00417A61"/>
    <w:rsid w:val="00417B4D"/>
    <w:rsid w:val="004203CB"/>
    <w:rsid w:val="0042069E"/>
    <w:rsid w:val="0042070D"/>
    <w:rsid w:val="004208FE"/>
    <w:rsid w:val="0042117F"/>
    <w:rsid w:val="004214AF"/>
    <w:rsid w:val="00422097"/>
    <w:rsid w:val="0042209C"/>
    <w:rsid w:val="004228D1"/>
    <w:rsid w:val="00423106"/>
    <w:rsid w:val="004247D1"/>
    <w:rsid w:val="00424C44"/>
    <w:rsid w:val="0042504E"/>
    <w:rsid w:val="004260E7"/>
    <w:rsid w:val="00426326"/>
    <w:rsid w:val="004264CA"/>
    <w:rsid w:val="00426B24"/>
    <w:rsid w:val="00427795"/>
    <w:rsid w:val="00427E29"/>
    <w:rsid w:val="00430B86"/>
    <w:rsid w:val="00430BA8"/>
    <w:rsid w:val="00430BD4"/>
    <w:rsid w:val="00430C8C"/>
    <w:rsid w:val="00430EB0"/>
    <w:rsid w:val="0043146D"/>
    <w:rsid w:val="0043181D"/>
    <w:rsid w:val="00431CCB"/>
    <w:rsid w:val="00432623"/>
    <w:rsid w:val="00432B40"/>
    <w:rsid w:val="00432B72"/>
    <w:rsid w:val="00432C24"/>
    <w:rsid w:val="00432CC2"/>
    <w:rsid w:val="004330E0"/>
    <w:rsid w:val="004341B2"/>
    <w:rsid w:val="00434A5D"/>
    <w:rsid w:val="0043531C"/>
    <w:rsid w:val="0043584F"/>
    <w:rsid w:val="00435FA8"/>
    <w:rsid w:val="0043621C"/>
    <w:rsid w:val="004362AD"/>
    <w:rsid w:val="00436AB4"/>
    <w:rsid w:val="00436D5B"/>
    <w:rsid w:val="0043777C"/>
    <w:rsid w:val="00437AEC"/>
    <w:rsid w:val="00440285"/>
    <w:rsid w:val="004405B1"/>
    <w:rsid w:val="0044065A"/>
    <w:rsid w:val="00441050"/>
    <w:rsid w:val="00441086"/>
    <w:rsid w:val="00441492"/>
    <w:rsid w:val="00441C64"/>
    <w:rsid w:val="00441D68"/>
    <w:rsid w:val="004421E0"/>
    <w:rsid w:val="004426C6"/>
    <w:rsid w:val="00442720"/>
    <w:rsid w:val="00442823"/>
    <w:rsid w:val="00443F39"/>
    <w:rsid w:val="00443FF1"/>
    <w:rsid w:val="00444404"/>
    <w:rsid w:val="00444DF0"/>
    <w:rsid w:val="00444E58"/>
    <w:rsid w:val="004457C9"/>
    <w:rsid w:val="00445B9E"/>
    <w:rsid w:val="004461D1"/>
    <w:rsid w:val="004462BE"/>
    <w:rsid w:val="00446870"/>
    <w:rsid w:val="00447BCC"/>
    <w:rsid w:val="004509E4"/>
    <w:rsid w:val="00450CAE"/>
    <w:rsid w:val="00451AE8"/>
    <w:rsid w:val="0045220B"/>
    <w:rsid w:val="00452C35"/>
    <w:rsid w:val="00452CDB"/>
    <w:rsid w:val="00452DA7"/>
    <w:rsid w:val="00452EBD"/>
    <w:rsid w:val="00453644"/>
    <w:rsid w:val="00453FB9"/>
    <w:rsid w:val="00454D69"/>
    <w:rsid w:val="00455325"/>
    <w:rsid w:val="00455CC0"/>
    <w:rsid w:val="00455D8C"/>
    <w:rsid w:val="0045636A"/>
    <w:rsid w:val="00456F48"/>
    <w:rsid w:val="0045724E"/>
    <w:rsid w:val="004573CA"/>
    <w:rsid w:val="004579CE"/>
    <w:rsid w:val="00457A4D"/>
    <w:rsid w:val="0046021B"/>
    <w:rsid w:val="00460343"/>
    <w:rsid w:val="004605FE"/>
    <w:rsid w:val="00460FDE"/>
    <w:rsid w:val="00461007"/>
    <w:rsid w:val="00461DED"/>
    <w:rsid w:val="00461F95"/>
    <w:rsid w:val="00462127"/>
    <w:rsid w:val="00462274"/>
    <w:rsid w:val="00462499"/>
    <w:rsid w:val="00462E57"/>
    <w:rsid w:val="004631BC"/>
    <w:rsid w:val="00463435"/>
    <w:rsid w:val="00463520"/>
    <w:rsid w:val="00463763"/>
    <w:rsid w:val="00463C1E"/>
    <w:rsid w:val="00465735"/>
    <w:rsid w:val="0046578B"/>
    <w:rsid w:val="004660D8"/>
    <w:rsid w:val="00466630"/>
    <w:rsid w:val="00466A47"/>
    <w:rsid w:val="00466A9C"/>
    <w:rsid w:val="00466B55"/>
    <w:rsid w:val="00467304"/>
    <w:rsid w:val="004704C0"/>
    <w:rsid w:val="00471345"/>
    <w:rsid w:val="004715DE"/>
    <w:rsid w:val="0047179D"/>
    <w:rsid w:val="00471F70"/>
    <w:rsid w:val="00472325"/>
    <w:rsid w:val="00472361"/>
    <w:rsid w:val="0047285F"/>
    <w:rsid w:val="004731CA"/>
    <w:rsid w:val="004732D2"/>
    <w:rsid w:val="0047383E"/>
    <w:rsid w:val="00473A29"/>
    <w:rsid w:val="00473BD3"/>
    <w:rsid w:val="0047451F"/>
    <w:rsid w:val="0047488A"/>
    <w:rsid w:val="00474CEA"/>
    <w:rsid w:val="00474EC4"/>
    <w:rsid w:val="00475123"/>
    <w:rsid w:val="00475AB0"/>
    <w:rsid w:val="004767CB"/>
    <w:rsid w:val="004767D0"/>
    <w:rsid w:val="004776A1"/>
    <w:rsid w:val="00477BC4"/>
    <w:rsid w:val="004800DE"/>
    <w:rsid w:val="00481A25"/>
    <w:rsid w:val="00482E9D"/>
    <w:rsid w:val="0048353C"/>
    <w:rsid w:val="00483F37"/>
    <w:rsid w:val="00483FF8"/>
    <w:rsid w:val="0048496B"/>
    <w:rsid w:val="00484A79"/>
    <w:rsid w:val="004862C9"/>
    <w:rsid w:val="00486477"/>
    <w:rsid w:val="00486726"/>
    <w:rsid w:val="0048688A"/>
    <w:rsid w:val="0048708B"/>
    <w:rsid w:val="0048788F"/>
    <w:rsid w:val="004905FA"/>
    <w:rsid w:val="004909BB"/>
    <w:rsid w:val="00491481"/>
    <w:rsid w:val="00492424"/>
    <w:rsid w:val="004930D8"/>
    <w:rsid w:val="004932DB"/>
    <w:rsid w:val="00493A2E"/>
    <w:rsid w:val="00494171"/>
    <w:rsid w:val="004947B1"/>
    <w:rsid w:val="00494A94"/>
    <w:rsid w:val="00495218"/>
    <w:rsid w:val="00495559"/>
    <w:rsid w:val="004965DF"/>
    <w:rsid w:val="00496A17"/>
    <w:rsid w:val="00496D9B"/>
    <w:rsid w:val="00497004"/>
    <w:rsid w:val="00497685"/>
    <w:rsid w:val="004A098C"/>
    <w:rsid w:val="004A0C44"/>
    <w:rsid w:val="004A14B0"/>
    <w:rsid w:val="004A1579"/>
    <w:rsid w:val="004A1AB8"/>
    <w:rsid w:val="004A1EDA"/>
    <w:rsid w:val="004A295E"/>
    <w:rsid w:val="004A2A76"/>
    <w:rsid w:val="004A36B2"/>
    <w:rsid w:val="004A36E8"/>
    <w:rsid w:val="004A371E"/>
    <w:rsid w:val="004A396D"/>
    <w:rsid w:val="004A44A0"/>
    <w:rsid w:val="004A46A3"/>
    <w:rsid w:val="004A4810"/>
    <w:rsid w:val="004A4ECC"/>
    <w:rsid w:val="004A557F"/>
    <w:rsid w:val="004A569B"/>
    <w:rsid w:val="004A594F"/>
    <w:rsid w:val="004A5A86"/>
    <w:rsid w:val="004A5DB9"/>
    <w:rsid w:val="004A5E3A"/>
    <w:rsid w:val="004A6340"/>
    <w:rsid w:val="004A64BC"/>
    <w:rsid w:val="004A6E7A"/>
    <w:rsid w:val="004A6EAE"/>
    <w:rsid w:val="004A76BC"/>
    <w:rsid w:val="004A7E33"/>
    <w:rsid w:val="004B0A95"/>
    <w:rsid w:val="004B0ADB"/>
    <w:rsid w:val="004B0DE1"/>
    <w:rsid w:val="004B1016"/>
    <w:rsid w:val="004B1122"/>
    <w:rsid w:val="004B1736"/>
    <w:rsid w:val="004B191C"/>
    <w:rsid w:val="004B1B9A"/>
    <w:rsid w:val="004B2022"/>
    <w:rsid w:val="004B27C9"/>
    <w:rsid w:val="004B28FE"/>
    <w:rsid w:val="004B2A98"/>
    <w:rsid w:val="004B2BAE"/>
    <w:rsid w:val="004B35B9"/>
    <w:rsid w:val="004B36E5"/>
    <w:rsid w:val="004B38BB"/>
    <w:rsid w:val="004B4753"/>
    <w:rsid w:val="004B4776"/>
    <w:rsid w:val="004B52FF"/>
    <w:rsid w:val="004B5F22"/>
    <w:rsid w:val="004B60EE"/>
    <w:rsid w:val="004B6F4C"/>
    <w:rsid w:val="004B75A8"/>
    <w:rsid w:val="004B7B0E"/>
    <w:rsid w:val="004B7ECE"/>
    <w:rsid w:val="004C0BEC"/>
    <w:rsid w:val="004C0FB4"/>
    <w:rsid w:val="004C1177"/>
    <w:rsid w:val="004C1368"/>
    <w:rsid w:val="004C1739"/>
    <w:rsid w:val="004C1783"/>
    <w:rsid w:val="004C27AA"/>
    <w:rsid w:val="004C2EE1"/>
    <w:rsid w:val="004C3120"/>
    <w:rsid w:val="004C3808"/>
    <w:rsid w:val="004C4626"/>
    <w:rsid w:val="004C4CC0"/>
    <w:rsid w:val="004C5053"/>
    <w:rsid w:val="004C50F0"/>
    <w:rsid w:val="004C5A0D"/>
    <w:rsid w:val="004C5ABD"/>
    <w:rsid w:val="004C5B23"/>
    <w:rsid w:val="004C5C9A"/>
    <w:rsid w:val="004C5CDF"/>
    <w:rsid w:val="004C6639"/>
    <w:rsid w:val="004C6A0E"/>
    <w:rsid w:val="004C6DC0"/>
    <w:rsid w:val="004C71A7"/>
    <w:rsid w:val="004C735A"/>
    <w:rsid w:val="004C7585"/>
    <w:rsid w:val="004C76F5"/>
    <w:rsid w:val="004D046E"/>
    <w:rsid w:val="004D0675"/>
    <w:rsid w:val="004D0DAF"/>
    <w:rsid w:val="004D0F5B"/>
    <w:rsid w:val="004D1D3A"/>
    <w:rsid w:val="004D2817"/>
    <w:rsid w:val="004D2971"/>
    <w:rsid w:val="004D2BB7"/>
    <w:rsid w:val="004D2D96"/>
    <w:rsid w:val="004D2DDC"/>
    <w:rsid w:val="004D2FF4"/>
    <w:rsid w:val="004D31A3"/>
    <w:rsid w:val="004D385A"/>
    <w:rsid w:val="004D3E48"/>
    <w:rsid w:val="004D437E"/>
    <w:rsid w:val="004D45D3"/>
    <w:rsid w:val="004D46DC"/>
    <w:rsid w:val="004D4767"/>
    <w:rsid w:val="004D49D7"/>
    <w:rsid w:val="004D4E9E"/>
    <w:rsid w:val="004D636C"/>
    <w:rsid w:val="004D638D"/>
    <w:rsid w:val="004D654D"/>
    <w:rsid w:val="004D7317"/>
    <w:rsid w:val="004D7476"/>
    <w:rsid w:val="004D7CFF"/>
    <w:rsid w:val="004E0995"/>
    <w:rsid w:val="004E0D10"/>
    <w:rsid w:val="004E1A8E"/>
    <w:rsid w:val="004E2692"/>
    <w:rsid w:val="004E2FCC"/>
    <w:rsid w:val="004E3E22"/>
    <w:rsid w:val="004E412D"/>
    <w:rsid w:val="004E4167"/>
    <w:rsid w:val="004E45C6"/>
    <w:rsid w:val="004E493D"/>
    <w:rsid w:val="004E4B9D"/>
    <w:rsid w:val="004E4DC5"/>
    <w:rsid w:val="004E5345"/>
    <w:rsid w:val="004E5561"/>
    <w:rsid w:val="004E5AAC"/>
    <w:rsid w:val="004E67DA"/>
    <w:rsid w:val="004E6C2D"/>
    <w:rsid w:val="004E6CE6"/>
    <w:rsid w:val="004E6EE0"/>
    <w:rsid w:val="004E73D5"/>
    <w:rsid w:val="004E7409"/>
    <w:rsid w:val="004E75DF"/>
    <w:rsid w:val="004E7B99"/>
    <w:rsid w:val="004E7F15"/>
    <w:rsid w:val="004F02E7"/>
    <w:rsid w:val="004F178D"/>
    <w:rsid w:val="004F1F8F"/>
    <w:rsid w:val="004F215F"/>
    <w:rsid w:val="004F2441"/>
    <w:rsid w:val="004F27B7"/>
    <w:rsid w:val="004F2E91"/>
    <w:rsid w:val="004F382E"/>
    <w:rsid w:val="004F3AE1"/>
    <w:rsid w:val="004F3B5F"/>
    <w:rsid w:val="004F3C3B"/>
    <w:rsid w:val="004F3CC1"/>
    <w:rsid w:val="004F3D3F"/>
    <w:rsid w:val="004F3EFE"/>
    <w:rsid w:val="004F4BCA"/>
    <w:rsid w:val="004F4D39"/>
    <w:rsid w:val="004F4D44"/>
    <w:rsid w:val="004F5347"/>
    <w:rsid w:val="004F5362"/>
    <w:rsid w:val="004F5B2D"/>
    <w:rsid w:val="004F5C1E"/>
    <w:rsid w:val="004F6644"/>
    <w:rsid w:val="004F6807"/>
    <w:rsid w:val="004F71E8"/>
    <w:rsid w:val="004F75A0"/>
    <w:rsid w:val="00500607"/>
    <w:rsid w:val="00500B40"/>
    <w:rsid w:val="00500DF4"/>
    <w:rsid w:val="00501671"/>
    <w:rsid w:val="0050194F"/>
    <w:rsid w:val="00501E35"/>
    <w:rsid w:val="00502548"/>
    <w:rsid w:val="005028A2"/>
    <w:rsid w:val="00502BEF"/>
    <w:rsid w:val="005031D9"/>
    <w:rsid w:val="005033EF"/>
    <w:rsid w:val="0050346C"/>
    <w:rsid w:val="005039E0"/>
    <w:rsid w:val="00504216"/>
    <w:rsid w:val="005043B8"/>
    <w:rsid w:val="00504942"/>
    <w:rsid w:val="00504E04"/>
    <w:rsid w:val="0050559B"/>
    <w:rsid w:val="005055F9"/>
    <w:rsid w:val="005059D6"/>
    <w:rsid w:val="00505A84"/>
    <w:rsid w:val="0050601A"/>
    <w:rsid w:val="0050616C"/>
    <w:rsid w:val="005069AC"/>
    <w:rsid w:val="005069F1"/>
    <w:rsid w:val="00510228"/>
    <w:rsid w:val="005104BA"/>
    <w:rsid w:val="00510AE7"/>
    <w:rsid w:val="005112D8"/>
    <w:rsid w:val="0051155A"/>
    <w:rsid w:val="00511683"/>
    <w:rsid w:val="005118E3"/>
    <w:rsid w:val="00511D76"/>
    <w:rsid w:val="0051213C"/>
    <w:rsid w:val="0051223B"/>
    <w:rsid w:val="00512325"/>
    <w:rsid w:val="00512573"/>
    <w:rsid w:val="005128F1"/>
    <w:rsid w:val="00513018"/>
    <w:rsid w:val="00513CEE"/>
    <w:rsid w:val="005147E8"/>
    <w:rsid w:val="00515251"/>
    <w:rsid w:val="00515438"/>
    <w:rsid w:val="0051566B"/>
    <w:rsid w:val="00515750"/>
    <w:rsid w:val="005158F4"/>
    <w:rsid w:val="00515B57"/>
    <w:rsid w:val="00515C61"/>
    <w:rsid w:val="00515EB4"/>
    <w:rsid w:val="00515F95"/>
    <w:rsid w:val="00515FBB"/>
    <w:rsid w:val="00515FEC"/>
    <w:rsid w:val="00516A56"/>
    <w:rsid w:val="00516C9C"/>
    <w:rsid w:val="005174B4"/>
    <w:rsid w:val="005174E9"/>
    <w:rsid w:val="00517644"/>
    <w:rsid w:val="00517D77"/>
    <w:rsid w:val="00517EC2"/>
    <w:rsid w:val="00520E8D"/>
    <w:rsid w:val="00520EC4"/>
    <w:rsid w:val="00521221"/>
    <w:rsid w:val="005212EC"/>
    <w:rsid w:val="0052139A"/>
    <w:rsid w:val="00521D6F"/>
    <w:rsid w:val="00521F8E"/>
    <w:rsid w:val="005231E8"/>
    <w:rsid w:val="00523346"/>
    <w:rsid w:val="005234AB"/>
    <w:rsid w:val="00523940"/>
    <w:rsid w:val="00523B74"/>
    <w:rsid w:val="00523FD2"/>
    <w:rsid w:val="005244BE"/>
    <w:rsid w:val="00524A1B"/>
    <w:rsid w:val="00525E7C"/>
    <w:rsid w:val="005264EB"/>
    <w:rsid w:val="005267F6"/>
    <w:rsid w:val="00526A53"/>
    <w:rsid w:val="0052712F"/>
    <w:rsid w:val="005274BE"/>
    <w:rsid w:val="00527685"/>
    <w:rsid w:val="00527D09"/>
    <w:rsid w:val="00527E05"/>
    <w:rsid w:val="00530449"/>
    <w:rsid w:val="005306FA"/>
    <w:rsid w:val="00530A70"/>
    <w:rsid w:val="00530B05"/>
    <w:rsid w:val="00531007"/>
    <w:rsid w:val="0053121D"/>
    <w:rsid w:val="005318B2"/>
    <w:rsid w:val="00531ADE"/>
    <w:rsid w:val="00531FFF"/>
    <w:rsid w:val="005323FE"/>
    <w:rsid w:val="005324DA"/>
    <w:rsid w:val="00533161"/>
    <w:rsid w:val="00533488"/>
    <w:rsid w:val="005335C6"/>
    <w:rsid w:val="00533841"/>
    <w:rsid w:val="00533846"/>
    <w:rsid w:val="00533B0E"/>
    <w:rsid w:val="00534B29"/>
    <w:rsid w:val="00534BE5"/>
    <w:rsid w:val="00534C69"/>
    <w:rsid w:val="005354D5"/>
    <w:rsid w:val="005357A4"/>
    <w:rsid w:val="00535D98"/>
    <w:rsid w:val="00536235"/>
    <w:rsid w:val="0053691B"/>
    <w:rsid w:val="00536C6D"/>
    <w:rsid w:val="00536CCE"/>
    <w:rsid w:val="00536CDD"/>
    <w:rsid w:val="00537D16"/>
    <w:rsid w:val="00537E8C"/>
    <w:rsid w:val="00540289"/>
    <w:rsid w:val="0054043D"/>
    <w:rsid w:val="00540479"/>
    <w:rsid w:val="00540574"/>
    <w:rsid w:val="00540744"/>
    <w:rsid w:val="0054131D"/>
    <w:rsid w:val="00542091"/>
    <w:rsid w:val="005421B3"/>
    <w:rsid w:val="00543144"/>
    <w:rsid w:val="00544C22"/>
    <w:rsid w:val="00544F94"/>
    <w:rsid w:val="0054577E"/>
    <w:rsid w:val="005458EB"/>
    <w:rsid w:val="00545B27"/>
    <w:rsid w:val="0054667E"/>
    <w:rsid w:val="0054699A"/>
    <w:rsid w:val="005474D2"/>
    <w:rsid w:val="00547590"/>
    <w:rsid w:val="005478AD"/>
    <w:rsid w:val="00547AFF"/>
    <w:rsid w:val="00547EC6"/>
    <w:rsid w:val="005501E9"/>
    <w:rsid w:val="0055099B"/>
    <w:rsid w:val="00550EB3"/>
    <w:rsid w:val="005514D6"/>
    <w:rsid w:val="0055187E"/>
    <w:rsid w:val="0055215A"/>
    <w:rsid w:val="00552190"/>
    <w:rsid w:val="00552CBA"/>
    <w:rsid w:val="00552EEC"/>
    <w:rsid w:val="005532E2"/>
    <w:rsid w:val="00553B50"/>
    <w:rsid w:val="00553D78"/>
    <w:rsid w:val="00554216"/>
    <w:rsid w:val="00554282"/>
    <w:rsid w:val="00554314"/>
    <w:rsid w:val="00554609"/>
    <w:rsid w:val="00554663"/>
    <w:rsid w:val="00554810"/>
    <w:rsid w:val="00554A7C"/>
    <w:rsid w:val="00554D84"/>
    <w:rsid w:val="00555AEC"/>
    <w:rsid w:val="005560E4"/>
    <w:rsid w:val="00556184"/>
    <w:rsid w:val="00556293"/>
    <w:rsid w:val="005574C2"/>
    <w:rsid w:val="0055771A"/>
    <w:rsid w:val="0055775A"/>
    <w:rsid w:val="0056095D"/>
    <w:rsid w:val="005611FA"/>
    <w:rsid w:val="0056155A"/>
    <w:rsid w:val="00561837"/>
    <w:rsid w:val="00561AC1"/>
    <w:rsid w:val="00561B73"/>
    <w:rsid w:val="00561E45"/>
    <w:rsid w:val="00561FA3"/>
    <w:rsid w:val="00561FE1"/>
    <w:rsid w:val="005628A1"/>
    <w:rsid w:val="00562AE8"/>
    <w:rsid w:val="00562BF8"/>
    <w:rsid w:val="00562D86"/>
    <w:rsid w:val="00563298"/>
    <w:rsid w:val="00563A47"/>
    <w:rsid w:val="0056491B"/>
    <w:rsid w:val="00564BD9"/>
    <w:rsid w:val="005653AC"/>
    <w:rsid w:val="00565643"/>
    <w:rsid w:val="00565646"/>
    <w:rsid w:val="005657B5"/>
    <w:rsid w:val="00565EAE"/>
    <w:rsid w:val="00565F65"/>
    <w:rsid w:val="005662F2"/>
    <w:rsid w:val="0056636D"/>
    <w:rsid w:val="0056771A"/>
    <w:rsid w:val="005677B2"/>
    <w:rsid w:val="00567ADB"/>
    <w:rsid w:val="00567CBF"/>
    <w:rsid w:val="00570945"/>
    <w:rsid w:val="00570B13"/>
    <w:rsid w:val="00570F84"/>
    <w:rsid w:val="00571146"/>
    <w:rsid w:val="00571C40"/>
    <w:rsid w:val="00571C75"/>
    <w:rsid w:val="005731AC"/>
    <w:rsid w:val="00573266"/>
    <w:rsid w:val="00573B94"/>
    <w:rsid w:val="00573D5C"/>
    <w:rsid w:val="0057407F"/>
    <w:rsid w:val="005744F0"/>
    <w:rsid w:val="0057469F"/>
    <w:rsid w:val="0057470F"/>
    <w:rsid w:val="00574B05"/>
    <w:rsid w:val="00574C4B"/>
    <w:rsid w:val="00574F65"/>
    <w:rsid w:val="00575091"/>
    <w:rsid w:val="005754D0"/>
    <w:rsid w:val="0057561E"/>
    <w:rsid w:val="00575BA8"/>
    <w:rsid w:val="00576808"/>
    <w:rsid w:val="0057681C"/>
    <w:rsid w:val="00577762"/>
    <w:rsid w:val="0057788C"/>
    <w:rsid w:val="00577916"/>
    <w:rsid w:val="00577BF1"/>
    <w:rsid w:val="00577FAA"/>
    <w:rsid w:val="0058060A"/>
    <w:rsid w:val="00580A35"/>
    <w:rsid w:val="00580BB4"/>
    <w:rsid w:val="00580C23"/>
    <w:rsid w:val="0058166A"/>
    <w:rsid w:val="0058192F"/>
    <w:rsid w:val="00581E64"/>
    <w:rsid w:val="00581E9D"/>
    <w:rsid w:val="00581EB6"/>
    <w:rsid w:val="00581EDF"/>
    <w:rsid w:val="00581F1B"/>
    <w:rsid w:val="005821A2"/>
    <w:rsid w:val="00584CEA"/>
    <w:rsid w:val="0058506D"/>
    <w:rsid w:val="00587101"/>
    <w:rsid w:val="00587175"/>
    <w:rsid w:val="0058731A"/>
    <w:rsid w:val="005879BE"/>
    <w:rsid w:val="0059075E"/>
    <w:rsid w:val="00590E99"/>
    <w:rsid w:val="00591167"/>
    <w:rsid w:val="00591F46"/>
    <w:rsid w:val="005921E6"/>
    <w:rsid w:val="005925B5"/>
    <w:rsid w:val="0059314E"/>
    <w:rsid w:val="00593B8E"/>
    <w:rsid w:val="0059473F"/>
    <w:rsid w:val="005948C1"/>
    <w:rsid w:val="005948DF"/>
    <w:rsid w:val="005956C1"/>
    <w:rsid w:val="0059576A"/>
    <w:rsid w:val="00595B69"/>
    <w:rsid w:val="00595D85"/>
    <w:rsid w:val="00595FAB"/>
    <w:rsid w:val="00596571"/>
    <w:rsid w:val="00596E9C"/>
    <w:rsid w:val="00596FD2"/>
    <w:rsid w:val="00597466"/>
    <w:rsid w:val="00597769"/>
    <w:rsid w:val="00597E0B"/>
    <w:rsid w:val="005A02A7"/>
    <w:rsid w:val="005A0685"/>
    <w:rsid w:val="005A0BD9"/>
    <w:rsid w:val="005A0DB0"/>
    <w:rsid w:val="005A0E4F"/>
    <w:rsid w:val="005A0F81"/>
    <w:rsid w:val="005A2EDB"/>
    <w:rsid w:val="005A2FB2"/>
    <w:rsid w:val="005A358E"/>
    <w:rsid w:val="005A372D"/>
    <w:rsid w:val="005A3D91"/>
    <w:rsid w:val="005A5177"/>
    <w:rsid w:val="005A597D"/>
    <w:rsid w:val="005A63B7"/>
    <w:rsid w:val="005A67D4"/>
    <w:rsid w:val="005A694D"/>
    <w:rsid w:val="005A6DBF"/>
    <w:rsid w:val="005A6EDC"/>
    <w:rsid w:val="005A6FA7"/>
    <w:rsid w:val="005A7775"/>
    <w:rsid w:val="005A7D94"/>
    <w:rsid w:val="005B0034"/>
    <w:rsid w:val="005B02A0"/>
    <w:rsid w:val="005B0479"/>
    <w:rsid w:val="005B0ADA"/>
    <w:rsid w:val="005B0CCA"/>
    <w:rsid w:val="005B0ED4"/>
    <w:rsid w:val="005B1055"/>
    <w:rsid w:val="005B1236"/>
    <w:rsid w:val="005B149E"/>
    <w:rsid w:val="005B17ED"/>
    <w:rsid w:val="005B1B9C"/>
    <w:rsid w:val="005B2EE3"/>
    <w:rsid w:val="005B3186"/>
    <w:rsid w:val="005B3728"/>
    <w:rsid w:val="005B3B5E"/>
    <w:rsid w:val="005B4180"/>
    <w:rsid w:val="005B419B"/>
    <w:rsid w:val="005B43B0"/>
    <w:rsid w:val="005B44B9"/>
    <w:rsid w:val="005B492F"/>
    <w:rsid w:val="005B4945"/>
    <w:rsid w:val="005B5151"/>
    <w:rsid w:val="005B5249"/>
    <w:rsid w:val="005B5991"/>
    <w:rsid w:val="005B6C25"/>
    <w:rsid w:val="005B7332"/>
    <w:rsid w:val="005C0ACA"/>
    <w:rsid w:val="005C0CCF"/>
    <w:rsid w:val="005C1247"/>
    <w:rsid w:val="005C12F9"/>
    <w:rsid w:val="005C162F"/>
    <w:rsid w:val="005C174C"/>
    <w:rsid w:val="005C1832"/>
    <w:rsid w:val="005C1FD9"/>
    <w:rsid w:val="005C2FAD"/>
    <w:rsid w:val="005C3264"/>
    <w:rsid w:val="005C36D2"/>
    <w:rsid w:val="005C394A"/>
    <w:rsid w:val="005C4323"/>
    <w:rsid w:val="005C4336"/>
    <w:rsid w:val="005C4E49"/>
    <w:rsid w:val="005C50BA"/>
    <w:rsid w:val="005C5312"/>
    <w:rsid w:val="005C538C"/>
    <w:rsid w:val="005C53DE"/>
    <w:rsid w:val="005C55D1"/>
    <w:rsid w:val="005C632D"/>
    <w:rsid w:val="005C6D4C"/>
    <w:rsid w:val="005C734A"/>
    <w:rsid w:val="005C774C"/>
    <w:rsid w:val="005C7845"/>
    <w:rsid w:val="005C7E8A"/>
    <w:rsid w:val="005D074B"/>
    <w:rsid w:val="005D0E9D"/>
    <w:rsid w:val="005D1299"/>
    <w:rsid w:val="005D19B7"/>
    <w:rsid w:val="005D1C2E"/>
    <w:rsid w:val="005D1E4C"/>
    <w:rsid w:val="005D25A1"/>
    <w:rsid w:val="005D2A1D"/>
    <w:rsid w:val="005D2A74"/>
    <w:rsid w:val="005D2FE0"/>
    <w:rsid w:val="005D3092"/>
    <w:rsid w:val="005D3870"/>
    <w:rsid w:val="005D3F06"/>
    <w:rsid w:val="005D40EC"/>
    <w:rsid w:val="005D4783"/>
    <w:rsid w:val="005D512B"/>
    <w:rsid w:val="005D51EF"/>
    <w:rsid w:val="005D5718"/>
    <w:rsid w:val="005D6085"/>
    <w:rsid w:val="005D6219"/>
    <w:rsid w:val="005D671D"/>
    <w:rsid w:val="005D6752"/>
    <w:rsid w:val="005D68EE"/>
    <w:rsid w:val="005D68FC"/>
    <w:rsid w:val="005D6BB7"/>
    <w:rsid w:val="005D7612"/>
    <w:rsid w:val="005E10D6"/>
    <w:rsid w:val="005E110B"/>
    <w:rsid w:val="005E136B"/>
    <w:rsid w:val="005E1D4B"/>
    <w:rsid w:val="005E1EE2"/>
    <w:rsid w:val="005E27DA"/>
    <w:rsid w:val="005E2A78"/>
    <w:rsid w:val="005E3157"/>
    <w:rsid w:val="005E355C"/>
    <w:rsid w:val="005E3C7E"/>
    <w:rsid w:val="005E3D6B"/>
    <w:rsid w:val="005E3ED0"/>
    <w:rsid w:val="005E3FFE"/>
    <w:rsid w:val="005E4175"/>
    <w:rsid w:val="005E461E"/>
    <w:rsid w:val="005E4720"/>
    <w:rsid w:val="005E52E5"/>
    <w:rsid w:val="005E544D"/>
    <w:rsid w:val="005E55E2"/>
    <w:rsid w:val="005E5D5A"/>
    <w:rsid w:val="005E6257"/>
    <w:rsid w:val="005E6D06"/>
    <w:rsid w:val="005E7269"/>
    <w:rsid w:val="005E7324"/>
    <w:rsid w:val="005E7375"/>
    <w:rsid w:val="005E7DCC"/>
    <w:rsid w:val="005F14B9"/>
    <w:rsid w:val="005F1A56"/>
    <w:rsid w:val="005F1CB3"/>
    <w:rsid w:val="005F2353"/>
    <w:rsid w:val="005F24C8"/>
    <w:rsid w:val="005F2FD6"/>
    <w:rsid w:val="005F3425"/>
    <w:rsid w:val="005F41CA"/>
    <w:rsid w:val="005F45FD"/>
    <w:rsid w:val="005F4C19"/>
    <w:rsid w:val="005F4E3E"/>
    <w:rsid w:val="005F6093"/>
    <w:rsid w:val="005F646D"/>
    <w:rsid w:val="005F6637"/>
    <w:rsid w:val="005F6CAE"/>
    <w:rsid w:val="005F7538"/>
    <w:rsid w:val="00600117"/>
    <w:rsid w:val="00600A05"/>
    <w:rsid w:val="00601443"/>
    <w:rsid w:val="00601600"/>
    <w:rsid w:val="006016A1"/>
    <w:rsid w:val="00601ABC"/>
    <w:rsid w:val="00601BFA"/>
    <w:rsid w:val="006022E0"/>
    <w:rsid w:val="00602868"/>
    <w:rsid w:val="00602A90"/>
    <w:rsid w:val="00602CF4"/>
    <w:rsid w:val="00602CF5"/>
    <w:rsid w:val="00603269"/>
    <w:rsid w:val="00603E2B"/>
    <w:rsid w:val="006047E3"/>
    <w:rsid w:val="00605FF0"/>
    <w:rsid w:val="00606219"/>
    <w:rsid w:val="006062B2"/>
    <w:rsid w:val="006063DE"/>
    <w:rsid w:val="006064CD"/>
    <w:rsid w:val="0060670D"/>
    <w:rsid w:val="006068A9"/>
    <w:rsid w:val="00606CEB"/>
    <w:rsid w:val="00607B3B"/>
    <w:rsid w:val="00607C67"/>
    <w:rsid w:val="00610953"/>
    <w:rsid w:val="00610D2B"/>
    <w:rsid w:val="00610E58"/>
    <w:rsid w:val="006113A8"/>
    <w:rsid w:val="00611702"/>
    <w:rsid w:val="006119B2"/>
    <w:rsid w:val="006131A0"/>
    <w:rsid w:val="00613598"/>
    <w:rsid w:val="0061369B"/>
    <w:rsid w:val="00613C4E"/>
    <w:rsid w:val="006142D7"/>
    <w:rsid w:val="00614A6B"/>
    <w:rsid w:val="00614C23"/>
    <w:rsid w:val="00614CA7"/>
    <w:rsid w:val="0061607B"/>
    <w:rsid w:val="006164AE"/>
    <w:rsid w:val="006167C0"/>
    <w:rsid w:val="00616C22"/>
    <w:rsid w:val="00617420"/>
    <w:rsid w:val="00617B12"/>
    <w:rsid w:val="00617D28"/>
    <w:rsid w:val="00617D73"/>
    <w:rsid w:val="00621277"/>
    <w:rsid w:val="00621E0A"/>
    <w:rsid w:val="00621FC6"/>
    <w:rsid w:val="006220C0"/>
    <w:rsid w:val="006220FB"/>
    <w:rsid w:val="00622709"/>
    <w:rsid w:val="00622DE6"/>
    <w:rsid w:val="00622FB3"/>
    <w:rsid w:val="006249D0"/>
    <w:rsid w:val="00625E94"/>
    <w:rsid w:val="00625F7E"/>
    <w:rsid w:val="006267CC"/>
    <w:rsid w:val="006268A5"/>
    <w:rsid w:val="00626FA8"/>
    <w:rsid w:val="006270EA"/>
    <w:rsid w:val="006275AA"/>
    <w:rsid w:val="00627A6A"/>
    <w:rsid w:val="00627AEC"/>
    <w:rsid w:val="00627CF0"/>
    <w:rsid w:val="00627F70"/>
    <w:rsid w:val="0063015F"/>
    <w:rsid w:val="006301B5"/>
    <w:rsid w:val="006307F1"/>
    <w:rsid w:val="006308E0"/>
    <w:rsid w:val="00630D34"/>
    <w:rsid w:val="00631E04"/>
    <w:rsid w:val="00632398"/>
    <w:rsid w:val="00632783"/>
    <w:rsid w:val="0063300D"/>
    <w:rsid w:val="006334A2"/>
    <w:rsid w:val="00633D7E"/>
    <w:rsid w:val="006342FB"/>
    <w:rsid w:val="006344D2"/>
    <w:rsid w:val="00634649"/>
    <w:rsid w:val="00634D16"/>
    <w:rsid w:val="00634EB3"/>
    <w:rsid w:val="00635033"/>
    <w:rsid w:val="00635269"/>
    <w:rsid w:val="006356FE"/>
    <w:rsid w:val="00635F8F"/>
    <w:rsid w:val="006360D2"/>
    <w:rsid w:val="006361BB"/>
    <w:rsid w:val="0063644E"/>
    <w:rsid w:val="00636E6F"/>
    <w:rsid w:val="006374BF"/>
    <w:rsid w:val="0063781C"/>
    <w:rsid w:val="00637B49"/>
    <w:rsid w:val="006409EA"/>
    <w:rsid w:val="00641432"/>
    <w:rsid w:val="006417A9"/>
    <w:rsid w:val="006417D9"/>
    <w:rsid w:val="00641A1E"/>
    <w:rsid w:val="0064207A"/>
    <w:rsid w:val="00642085"/>
    <w:rsid w:val="0064237B"/>
    <w:rsid w:val="006431C0"/>
    <w:rsid w:val="00643295"/>
    <w:rsid w:val="006434E2"/>
    <w:rsid w:val="00643576"/>
    <w:rsid w:val="00643643"/>
    <w:rsid w:val="00643A09"/>
    <w:rsid w:val="00643A9B"/>
    <w:rsid w:val="00643AFD"/>
    <w:rsid w:val="00643D21"/>
    <w:rsid w:val="00643F36"/>
    <w:rsid w:val="006444AD"/>
    <w:rsid w:val="00644646"/>
    <w:rsid w:val="00644700"/>
    <w:rsid w:val="00644CD9"/>
    <w:rsid w:val="00644EC6"/>
    <w:rsid w:val="006463B8"/>
    <w:rsid w:val="006463CA"/>
    <w:rsid w:val="00646FB2"/>
    <w:rsid w:val="006475CD"/>
    <w:rsid w:val="00647704"/>
    <w:rsid w:val="006507DF"/>
    <w:rsid w:val="00650C07"/>
    <w:rsid w:val="0065125A"/>
    <w:rsid w:val="0065142F"/>
    <w:rsid w:val="00651541"/>
    <w:rsid w:val="00651809"/>
    <w:rsid w:val="00651EA1"/>
    <w:rsid w:val="0065271C"/>
    <w:rsid w:val="00652808"/>
    <w:rsid w:val="00652D87"/>
    <w:rsid w:val="00652EC4"/>
    <w:rsid w:val="00653351"/>
    <w:rsid w:val="006539D3"/>
    <w:rsid w:val="00653AA9"/>
    <w:rsid w:val="00653EF3"/>
    <w:rsid w:val="00654344"/>
    <w:rsid w:val="006543B4"/>
    <w:rsid w:val="006543DC"/>
    <w:rsid w:val="00654A9D"/>
    <w:rsid w:val="006552B2"/>
    <w:rsid w:val="006554ED"/>
    <w:rsid w:val="006554FD"/>
    <w:rsid w:val="00655E1E"/>
    <w:rsid w:val="00656285"/>
    <w:rsid w:val="00656BD5"/>
    <w:rsid w:val="006572A1"/>
    <w:rsid w:val="006603A2"/>
    <w:rsid w:val="00660A18"/>
    <w:rsid w:val="006611AB"/>
    <w:rsid w:val="006613C9"/>
    <w:rsid w:val="0066186E"/>
    <w:rsid w:val="006620F5"/>
    <w:rsid w:val="00662244"/>
    <w:rsid w:val="00662BE6"/>
    <w:rsid w:val="00662D00"/>
    <w:rsid w:val="00662E29"/>
    <w:rsid w:val="00662F6E"/>
    <w:rsid w:val="0066361B"/>
    <w:rsid w:val="00663D9B"/>
    <w:rsid w:val="0066407C"/>
    <w:rsid w:val="00664300"/>
    <w:rsid w:val="0066436F"/>
    <w:rsid w:val="006643C6"/>
    <w:rsid w:val="00664425"/>
    <w:rsid w:val="006646B8"/>
    <w:rsid w:val="006658B1"/>
    <w:rsid w:val="00665BDB"/>
    <w:rsid w:val="00665E0E"/>
    <w:rsid w:val="006668D5"/>
    <w:rsid w:val="00667095"/>
    <w:rsid w:val="0066715B"/>
    <w:rsid w:val="00667792"/>
    <w:rsid w:val="00670570"/>
    <w:rsid w:val="006706B2"/>
    <w:rsid w:val="00670787"/>
    <w:rsid w:val="00670912"/>
    <w:rsid w:val="00670938"/>
    <w:rsid w:val="00670B23"/>
    <w:rsid w:val="00670CE4"/>
    <w:rsid w:val="00670DAA"/>
    <w:rsid w:val="00671329"/>
    <w:rsid w:val="006716DE"/>
    <w:rsid w:val="00671CA4"/>
    <w:rsid w:val="00671DD6"/>
    <w:rsid w:val="00671FD8"/>
    <w:rsid w:val="006721C5"/>
    <w:rsid w:val="00673696"/>
    <w:rsid w:val="00673C26"/>
    <w:rsid w:val="00673CB9"/>
    <w:rsid w:val="00674060"/>
    <w:rsid w:val="00674227"/>
    <w:rsid w:val="0067451E"/>
    <w:rsid w:val="006745CF"/>
    <w:rsid w:val="00674AF6"/>
    <w:rsid w:val="00674BB0"/>
    <w:rsid w:val="00674F91"/>
    <w:rsid w:val="00676395"/>
    <w:rsid w:val="00676808"/>
    <w:rsid w:val="00676E58"/>
    <w:rsid w:val="00677A05"/>
    <w:rsid w:val="00677C9A"/>
    <w:rsid w:val="00680347"/>
    <w:rsid w:val="006805E7"/>
    <w:rsid w:val="00680885"/>
    <w:rsid w:val="006808BB"/>
    <w:rsid w:val="00680FDF"/>
    <w:rsid w:val="00681065"/>
    <w:rsid w:val="00681BF3"/>
    <w:rsid w:val="006823B7"/>
    <w:rsid w:val="0068272E"/>
    <w:rsid w:val="00682BAC"/>
    <w:rsid w:val="00682DB1"/>
    <w:rsid w:val="006835F5"/>
    <w:rsid w:val="00683899"/>
    <w:rsid w:val="00683A78"/>
    <w:rsid w:val="00684128"/>
    <w:rsid w:val="0068445A"/>
    <w:rsid w:val="00684B10"/>
    <w:rsid w:val="00684B2E"/>
    <w:rsid w:val="00685171"/>
    <w:rsid w:val="006854EF"/>
    <w:rsid w:val="00685584"/>
    <w:rsid w:val="0068601A"/>
    <w:rsid w:val="00686505"/>
    <w:rsid w:val="00686C37"/>
    <w:rsid w:val="00686DF6"/>
    <w:rsid w:val="00686ECE"/>
    <w:rsid w:val="006903DB"/>
    <w:rsid w:val="00690737"/>
    <w:rsid w:val="00690EE8"/>
    <w:rsid w:val="00690FC9"/>
    <w:rsid w:val="006916BD"/>
    <w:rsid w:val="0069191B"/>
    <w:rsid w:val="00691A43"/>
    <w:rsid w:val="00691FA6"/>
    <w:rsid w:val="006921F9"/>
    <w:rsid w:val="00692250"/>
    <w:rsid w:val="00692560"/>
    <w:rsid w:val="006927A5"/>
    <w:rsid w:val="006930EC"/>
    <w:rsid w:val="00693580"/>
    <w:rsid w:val="006936DC"/>
    <w:rsid w:val="0069444C"/>
    <w:rsid w:val="00694689"/>
    <w:rsid w:val="006948AA"/>
    <w:rsid w:val="00694BAD"/>
    <w:rsid w:val="00694E7A"/>
    <w:rsid w:val="0069537E"/>
    <w:rsid w:val="00695C0A"/>
    <w:rsid w:val="00696C29"/>
    <w:rsid w:val="00696C52"/>
    <w:rsid w:val="006971CF"/>
    <w:rsid w:val="006973BC"/>
    <w:rsid w:val="006973C6"/>
    <w:rsid w:val="00697506"/>
    <w:rsid w:val="006977ED"/>
    <w:rsid w:val="00697E3B"/>
    <w:rsid w:val="00697EB7"/>
    <w:rsid w:val="006A05ED"/>
    <w:rsid w:val="006A0D01"/>
    <w:rsid w:val="006A0DD2"/>
    <w:rsid w:val="006A0EDF"/>
    <w:rsid w:val="006A14ED"/>
    <w:rsid w:val="006A15CC"/>
    <w:rsid w:val="006A1AA6"/>
    <w:rsid w:val="006A2004"/>
    <w:rsid w:val="006A2E30"/>
    <w:rsid w:val="006A332F"/>
    <w:rsid w:val="006A3E55"/>
    <w:rsid w:val="006A48EA"/>
    <w:rsid w:val="006A6012"/>
    <w:rsid w:val="006A6473"/>
    <w:rsid w:val="006A6804"/>
    <w:rsid w:val="006A6AE9"/>
    <w:rsid w:val="006A7073"/>
    <w:rsid w:val="006A7107"/>
    <w:rsid w:val="006A7290"/>
    <w:rsid w:val="006A734F"/>
    <w:rsid w:val="006A7647"/>
    <w:rsid w:val="006A7805"/>
    <w:rsid w:val="006A7BE6"/>
    <w:rsid w:val="006B03C7"/>
    <w:rsid w:val="006B0766"/>
    <w:rsid w:val="006B0985"/>
    <w:rsid w:val="006B0FCE"/>
    <w:rsid w:val="006B19DA"/>
    <w:rsid w:val="006B1DB8"/>
    <w:rsid w:val="006B208D"/>
    <w:rsid w:val="006B22BE"/>
    <w:rsid w:val="006B279E"/>
    <w:rsid w:val="006B2BDB"/>
    <w:rsid w:val="006B2EFF"/>
    <w:rsid w:val="006B3147"/>
    <w:rsid w:val="006B34EB"/>
    <w:rsid w:val="006B3923"/>
    <w:rsid w:val="006B3A7D"/>
    <w:rsid w:val="006B3C90"/>
    <w:rsid w:val="006B4EC3"/>
    <w:rsid w:val="006B58C0"/>
    <w:rsid w:val="006B5A4F"/>
    <w:rsid w:val="006B5B33"/>
    <w:rsid w:val="006B5F6F"/>
    <w:rsid w:val="006B622A"/>
    <w:rsid w:val="006B6374"/>
    <w:rsid w:val="006B7668"/>
    <w:rsid w:val="006B798A"/>
    <w:rsid w:val="006B798D"/>
    <w:rsid w:val="006B7E96"/>
    <w:rsid w:val="006C028C"/>
    <w:rsid w:val="006C062B"/>
    <w:rsid w:val="006C0EBC"/>
    <w:rsid w:val="006C0F86"/>
    <w:rsid w:val="006C1395"/>
    <w:rsid w:val="006C1C02"/>
    <w:rsid w:val="006C28D7"/>
    <w:rsid w:val="006C2925"/>
    <w:rsid w:val="006C3B23"/>
    <w:rsid w:val="006C42E8"/>
    <w:rsid w:val="006C4388"/>
    <w:rsid w:val="006C4D39"/>
    <w:rsid w:val="006C529B"/>
    <w:rsid w:val="006C5504"/>
    <w:rsid w:val="006C590A"/>
    <w:rsid w:val="006C5EE1"/>
    <w:rsid w:val="006C6276"/>
    <w:rsid w:val="006C6473"/>
    <w:rsid w:val="006C69F1"/>
    <w:rsid w:val="006C6A6D"/>
    <w:rsid w:val="006C6F60"/>
    <w:rsid w:val="006C73A5"/>
    <w:rsid w:val="006C7939"/>
    <w:rsid w:val="006C7EC0"/>
    <w:rsid w:val="006D043A"/>
    <w:rsid w:val="006D0A9D"/>
    <w:rsid w:val="006D0D5E"/>
    <w:rsid w:val="006D11FA"/>
    <w:rsid w:val="006D145A"/>
    <w:rsid w:val="006D15D3"/>
    <w:rsid w:val="006D1715"/>
    <w:rsid w:val="006D1A78"/>
    <w:rsid w:val="006D1E7F"/>
    <w:rsid w:val="006D1FDA"/>
    <w:rsid w:val="006D21B1"/>
    <w:rsid w:val="006D2218"/>
    <w:rsid w:val="006D2583"/>
    <w:rsid w:val="006D28E9"/>
    <w:rsid w:val="006D2D8D"/>
    <w:rsid w:val="006D30B1"/>
    <w:rsid w:val="006D343E"/>
    <w:rsid w:val="006D365E"/>
    <w:rsid w:val="006D3B96"/>
    <w:rsid w:val="006D3DDF"/>
    <w:rsid w:val="006D4247"/>
    <w:rsid w:val="006D4F8A"/>
    <w:rsid w:val="006D550D"/>
    <w:rsid w:val="006D5FA7"/>
    <w:rsid w:val="006D68E1"/>
    <w:rsid w:val="006D69DF"/>
    <w:rsid w:val="006D6AB5"/>
    <w:rsid w:val="006D6C40"/>
    <w:rsid w:val="006D6C49"/>
    <w:rsid w:val="006D7674"/>
    <w:rsid w:val="006D7A53"/>
    <w:rsid w:val="006E044C"/>
    <w:rsid w:val="006E0CE9"/>
    <w:rsid w:val="006E1135"/>
    <w:rsid w:val="006E1404"/>
    <w:rsid w:val="006E1857"/>
    <w:rsid w:val="006E1F9F"/>
    <w:rsid w:val="006E2455"/>
    <w:rsid w:val="006E2B23"/>
    <w:rsid w:val="006E2BBE"/>
    <w:rsid w:val="006E2DBA"/>
    <w:rsid w:val="006E3438"/>
    <w:rsid w:val="006E34C3"/>
    <w:rsid w:val="006E4114"/>
    <w:rsid w:val="006E4795"/>
    <w:rsid w:val="006E4863"/>
    <w:rsid w:val="006E4B77"/>
    <w:rsid w:val="006E4F32"/>
    <w:rsid w:val="006E5092"/>
    <w:rsid w:val="006E51CB"/>
    <w:rsid w:val="006E5984"/>
    <w:rsid w:val="006E5ED3"/>
    <w:rsid w:val="006E69BB"/>
    <w:rsid w:val="006E6E79"/>
    <w:rsid w:val="006E7206"/>
    <w:rsid w:val="006E76ED"/>
    <w:rsid w:val="006E7B99"/>
    <w:rsid w:val="006E7CDA"/>
    <w:rsid w:val="006E7DBA"/>
    <w:rsid w:val="006E7DDE"/>
    <w:rsid w:val="006F04EE"/>
    <w:rsid w:val="006F0727"/>
    <w:rsid w:val="006F103A"/>
    <w:rsid w:val="006F19BC"/>
    <w:rsid w:val="006F471F"/>
    <w:rsid w:val="006F47C3"/>
    <w:rsid w:val="006F4908"/>
    <w:rsid w:val="006F4A70"/>
    <w:rsid w:val="006F4DE7"/>
    <w:rsid w:val="006F4FA8"/>
    <w:rsid w:val="006F5E3B"/>
    <w:rsid w:val="006F61AD"/>
    <w:rsid w:val="006F6244"/>
    <w:rsid w:val="006F6808"/>
    <w:rsid w:val="006F6D27"/>
    <w:rsid w:val="006F6D48"/>
    <w:rsid w:val="006F6D95"/>
    <w:rsid w:val="006F714A"/>
    <w:rsid w:val="006F751C"/>
    <w:rsid w:val="0070011C"/>
    <w:rsid w:val="007002CE"/>
    <w:rsid w:val="007008CF"/>
    <w:rsid w:val="00700BE2"/>
    <w:rsid w:val="00700C13"/>
    <w:rsid w:val="00700D44"/>
    <w:rsid w:val="00700DBA"/>
    <w:rsid w:val="007012BA"/>
    <w:rsid w:val="00701A5D"/>
    <w:rsid w:val="00702530"/>
    <w:rsid w:val="00702E30"/>
    <w:rsid w:val="00702FD3"/>
    <w:rsid w:val="0070362E"/>
    <w:rsid w:val="00703C45"/>
    <w:rsid w:val="00703F09"/>
    <w:rsid w:val="0070412A"/>
    <w:rsid w:val="00704EB9"/>
    <w:rsid w:val="0070534F"/>
    <w:rsid w:val="0070589B"/>
    <w:rsid w:val="00705923"/>
    <w:rsid w:val="00705A14"/>
    <w:rsid w:val="00705B3F"/>
    <w:rsid w:val="00705FAD"/>
    <w:rsid w:val="0070675B"/>
    <w:rsid w:val="007070EE"/>
    <w:rsid w:val="00707344"/>
    <w:rsid w:val="00707696"/>
    <w:rsid w:val="00707D85"/>
    <w:rsid w:val="00710453"/>
    <w:rsid w:val="007104AD"/>
    <w:rsid w:val="0071063D"/>
    <w:rsid w:val="00710A62"/>
    <w:rsid w:val="00710B4F"/>
    <w:rsid w:val="00711588"/>
    <w:rsid w:val="00711640"/>
    <w:rsid w:val="00711EC0"/>
    <w:rsid w:val="00712096"/>
    <w:rsid w:val="0071215E"/>
    <w:rsid w:val="00712260"/>
    <w:rsid w:val="00712582"/>
    <w:rsid w:val="007129E9"/>
    <w:rsid w:val="00712AEA"/>
    <w:rsid w:val="00712E27"/>
    <w:rsid w:val="00713C14"/>
    <w:rsid w:val="00713DAB"/>
    <w:rsid w:val="00714234"/>
    <w:rsid w:val="00714284"/>
    <w:rsid w:val="00715367"/>
    <w:rsid w:val="00715A79"/>
    <w:rsid w:val="00715A91"/>
    <w:rsid w:val="00715AFB"/>
    <w:rsid w:val="00716699"/>
    <w:rsid w:val="007167A5"/>
    <w:rsid w:val="00716840"/>
    <w:rsid w:val="007173CE"/>
    <w:rsid w:val="00717AD2"/>
    <w:rsid w:val="0072133E"/>
    <w:rsid w:val="00721488"/>
    <w:rsid w:val="0072157E"/>
    <w:rsid w:val="00721652"/>
    <w:rsid w:val="00721AC0"/>
    <w:rsid w:val="007226EF"/>
    <w:rsid w:val="007230F3"/>
    <w:rsid w:val="00723149"/>
    <w:rsid w:val="00723224"/>
    <w:rsid w:val="007235EB"/>
    <w:rsid w:val="00723B20"/>
    <w:rsid w:val="00723FA5"/>
    <w:rsid w:val="00724172"/>
    <w:rsid w:val="0072442B"/>
    <w:rsid w:val="00724969"/>
    <w:rsid w:val="00724D46"/>
    <w:rsid w:val="007252EE"/>
    <w:rsid w:val="007268B9"/>
    <w:rsid w:val="00727DBC"/>
    <w:rsid w:val="00730619"/>
    <w:rsid w:val="00730A94"/>
    <w:rsid w:val="00730C0A"/>
    <w:rsid w:val="00730CF6"/>
    <w:rsid w:val="007315B9"/>
    <w:rsid w:val="00732100"/>
    <w:rsid w:val="00732333"/>
    <w:rsid w:val="00732418"/>
    <w:rsid w:val="007327E4"/>
    <w:rsid w:val="00732A64"/>
    <w:rsid w:val="00732BCE"/>
    <w:rsid w:val="00732E13"/>
    <w:rsid w:val="0073303C"/>
    <w:rsid w:val="00733232"/>
    <w:rsid w:val="007335D4"/>
    <w:rsid w:val="00733D08"/>
    <w:rsid w:val="007349B9"/>
    <w:rsid w:val="00734BF4"/>
    <w:rsid w:val="00734D38"/>
    <w:rsid w:val="00734E20"/>
    <w:rsid w:val="00735793"/>
    <w:rsid w:val="007359AA"/>
    <w:rsid w:val="00735E43"/>
    <w:rsid w:val="00735EDC"/>
    <w:rsid w:val="007366E4"/>
    <w:rsid w:val="0073698D"/>
    <w:rsid w:val="0073792B"/>
    <w:rsid w:val="00737DD8"/>
    <w:rsid w:val="00737E57"/>
    <w:rsid w:val="00740150"/>
    <w:rsid w:val="007409B4"/>
    <w:rsid w:val="00740C4F"/>
    <w:rsid w:val="007419A3"/>
    <w:rsid w:val="00741A2E"/>
    <w:rsid w:val="00742DFD"/>
    <w:rsid w:val="00744247"/>
    <w:rsid w:val="007447C4"/>
    <w:rsid w:val="0074548E"/>
    <w:rsid w:val="007459FC"/>
    <w:rsid w:val="00745C13"/>
    <w:rsid w:val="00745C50"/>
    <w:rsid w:val="00745F92"/>
    <w:rsid w:val="00747AF0"/>
    <w:rsid w:val="00747D48"/>
    <w:rsid w:val="007514E8"/>
    <w:rsid w:val="0075173E"/>
    <w:rsid w:val="00752156"/>
    <w:rsid w:val="00752A00"/>
    <w:rsid w:val="00752AD2"/>
    <w:rsid w:val="00752B88"/>
    <w:rsid w:val="00752BBB"/>
    <w:rsid w:val="00752D9F"/>
    <w:rsid w:val="00753158"/>
    <w:rsid w:val="0075334A"/>
    <w:rsid w:val="0075426C"/>
    <w:rsid w:val="00754504"/>
    <w:rsid w:val="00754C58"/>
    <w:rsid w:val="00754D4B"/>
    <w:rsid w:val="00754DE5"/>
    <w:rsid w:val="00755042"/>
    <w:rsid w:val="00755244"/>
    <w:rsid w:val="0075573F"/>
    <w:rsid w:val="0075586A"/>
    <w:rsid w:val="00755BAD"/>
    <w:rsid w:val="0075660F"/>
    <w:rsid w:val="00756777"/>
    <w:rsid w:val="00756D51"/>
    <w:rsid w:val="00757195"/>
    <w:rsid w:val="00757F4A"/>
    <w:rsid w:val="00761D5A"/>
    <w:rsid w:val="007621FF"/>
    <w:rsid w:val="007623F8"/>
    <w:rsid w:val="007627F7"/>
    <w:rsid w:val="007629D4"/>
    <w:rsid w:val="00762B36"/>
    <w:rsid w:val="00762BE2"/>
    <w:rsid w:val="00762D1C"/>
    <w:rsid w:val="00762DF0"/>
    <w:rsid w:val="00763E85"/>
    <w:rsid w:val="00764053"/>
    <w:rsid w:val="00764233"/>
    <w:rsid w:val="007642C7"/>
    <w:rsid w:val="00764846"/>
    <w:rsid w:val="00764884"/>
    <w:rsid w:val="00764B3F"/>
    <w:rsid w:val="00764FD3"/>
    <w:rsid w:val="007651FD"/>
    <w:rsid w:val="007652DB"/>
    <w:rsid w:val="0076544D"/>
    <w:rsid w:val="00765AF5"/>
    <w:rsid w:val="00765EC5"/>
    <w:rsid w:val="00766EC3"/>
    <w:rsid w:val="007676F9"/>
    <w:rsid w:val="00767740"/>
    <w:rsid w:val="007701ED"/>
    <w:rsid w:val="007707ED"/>
    <w:rsid w:val="007709E2"/>
    <w:rsid w:val="00770C32"/>
    <w:rsid w:val="007715E2"/>
    <w:rsid w:val="0077179C"/>
    <w:rsid w:val="00771BFF"/>
    <w:rsid w:val="00771EB7"/>
    <w:rsid w:val="00772A2E"/>
    <w:rsid w:val="00772E71"/>
    <w:rsid w:val="00773425"/>
    <w:rsid w:val="00773756"/>
    <w:rsid w:val="00773795"/>
    <w:rsid w:val="00773947"/>
    <w:rsid w:val="00773C4E"/>
    <w:rsid w:val="0077453D"/>
    <w:rsid w:val="00774C9D"/>
    <w:rsid w:val="00775619"/>
    <w:rsid w:val="007759F0"/>
    <w:rsid w:val="00775E93"/>
    <w:rsid w:val="0077621B"/>
    <w:rsid w:val="0077705D"/>
    <w:rsid w:val="00777839"/>
    <w:rsid w:val="00777887"/>
    <w:rsid w:val="007779B9"/>
    <w:rsid w:val="007803E3"/>
    <w:rsid w:val="00780507"/>
    <w:rsid w:val="0078054A"/>
    <w:rsid w:val="0078092C"/>
    <w:rsid w:val="00780C3A"/>
    <w:rsid w:val="00781BD7"/>
    <w:rsid w:val="00781C97"/>
    <w:rsid w:val="00783295"/>
    <w:rsid w:val="00783A6E"/>
    <w:rsid w:val="00783B1F"/>
    <w:rsid w:val="007843D6"/>
    <w:rsid w:val="00784AC9"/>
    <w:rsid w:val="00784F6F"/>
    <w:rsid w:val="00784FFA"/>
    <w:rsid w:val="00784FFF"/>
    <w:rsid w:val="0078530F"/>
    <w:rsid w:val="00785DC6"/>
    <w:rsid w:val="00785F9F"/>
    <w:rsid w:val="00786016"/>
    <w:rsid w:val="007864B9"/>
    <w:rsid w:val="00786691"/>
    <w:rsid w:val="00786747"/>
    <w:rsid w:val="007909FE"/>
    <w:rsid w:val="00791518"/>
    <w:rsid w:val="007923A1"/>
    <w:rsid w:val="00792532"/>
    <w:rsid w:val="007926F0"/>
    <w:rsid w:val="0079340D"/>
    <w:rsid w:val="00793567"/>
    <w:rsid w:val="0079389B"/>
    <w:rsid w:val="00794679"/>
    <w:rsid w:val="00794BED"/>
    <w:rsid w:val="00794CD4"/>
    <w:rsid w:val="00794DCB"/>
    <w:rsid w:val="00795062"/>
    <w:rsid w:val="007954C6"/>
    <w:rsid w:val="007957FD"/>
    <w:rsid w:val="00795CE0"/>
    <w:rsid w:val="007965D4"/>
    <w:rsid w:val="00797014"/>
    <w:rsid w:val="0079708B"/>
    <w:rsid w:val="00797A51"/>
    <w:rsid w:val="00797C51"/>
    <w:rsid w:val="00797E4E"/>
    <w:rsid w:val="007A09E2"/>
    <w:rsid w:val="007A0A06"/>
    <w:rsid w:val="007A1262"/>
    <w:rsid w:val="007A1266"/>
    <w:rsid w:val="007A18B1"/>
    <w:rsid w:val="007A18E9"/>
    <w:rsid w:val="007A2350"/>
    <w:rsid w:val="007A2428"/>
    <w:rsid w:val="007A2E0C"/>
    <w:rsid w:val="007A2EB7"/>
    <w:rsid w:val="007A3008"/>
    <w:rsid w:val="007A3157"/>
    <w:rsid w:val="007A31F7"/>
    <w:rsid w:val="007A33E2"/>
    <w:rsid w:val="007A34B5"/>
    <w:rsid w:val="007A39D3"/>
    <w:rsid w:val="007A42B3"/>
    <w:rsid w:val="007A433E"/>
    <w:rsid w:val="007A437F"/>
    <w:rsid w:val="007A43E9"/>
    <w:rsid w:val="007A45CA"/>
    <w:rsid w:val="007A4E6A"/>
    <w:rsid w:val="007A567B"/>
    <w:rsid w:val="007A5BCA"/>
    <w:rsid w:val="007A5CEC"/>
    <w:rsid w:val="007A5DD1"/>
    <w:rsid w:val="007A68E4"/>
    <w:rsid w:val="007A69BE"/>
    <w:rsid w:val="007A7ACB"/>
    <w:rsid w:val="007A7C33"/>
    <w:rsid w:val="007B0DF1"/>
    <w:rsid w:val="007B17A4"/>
    <w:rsid w:val="007B187B"/>
    <w:rsid w:val="007B26A8"/>
    <w:rsid w:val="007B2805"/>
    <w:rsid w:val="007B2A4A"/>
    <w:rsid w:val="007B310A"/>
    <w:rsid w:val="007B3D0D"/>
    <w:rsid w:val="007B48EC"/>
    <w:rsid w:val="007B4BF0"/>
    <w:rsid w:val="007B4D68"/>
    <w:rsid w:val="007B4E4F"/>
    <w:rsid w:val="007B51B0"/>
    <w:rsid w:val="007B5607"/>
    <w:rsid w:val="007B5902"/>
    <w:rsid w:val="007B5B13"/>
    <w:rsid w:val="007B6548"/>
    <w:rsid w:val="007B68EC"/>
    <w:rsid w:val="007B6AB4"/>
    <w:rsid w:val="007B6B61"/>
    <w:rsid w:val="007B6C99"/>
    <w:rsid w:val="007B7154"/>
    <w:rsid w:val="007B7378"/>
    <w:rsid w:val="007B7552"/>
    <w:rsid w:val="007B7979"/>
    <w:rsid w:val="007B7A16"/>
    <w:rsid w:val="007B7B45"/>
    <w:rsid w:val="007B7F6D"/>
    <w:rsid w:val="007C00B2"/>
    <w:rsid w:val="007C08D6"/>
    <w:rsid w:val="007C0BA3"/>
    <w:rsid w:val="007C0EE0"/>
    <w:rsid w:val="007C1076"/>
    <w:rsid w:val="007C132E"/>
    <w:rsid w:val="007C14EB"/>
    <w:rsid w:val="007C31AA"/>
    <w:rsid w:val="007C344E"/>
    <w:rsid w:val="007C36B7"/>
    <w:rsid w:val="007C3A3E"/>
    <w:rsid w:val="007C3AA7"/>
    <w:rsid w:val="007C4029"/>
    <w:rsid w:val="007C4162"/>
    <w:rsid w:val="007C42D3"/>
    <w:rsid w:val="007C46CD"/>
    <w:rsid w:val="007C4825"/>
    <w:rsid w:val="007C5459"/>
    <w:rsid w:val="007C563E"/>
    <w:rsid w:val="007C5BC4"/>
    <w:rsid w:val="007C5E67"/>
    <w:rsid w:val="007C6866"/>
    <w:rsid w:val="007C6F3E"/>
    <w:rsid w:val="007C703F"/>
    <w:rsid w:val="007C7214"/>
    <w:rsid w:val="007C73BA"/>
    <w:rsid w:val="007C76E7"/>
    <w:rsid w:val="007C7F2D"/>
    <w:rsid w:val="007D0D09"/>
    <w:rsid w:val="007D0D9B"/>
    <w:rsid w:val="007D1466"/>
    <w:rsid w:val="007D1B51"/>
    <w:rsid w:val="007D207C"/>
    <w:rsid w:val="007D24B3"/>
    <w:rsid w:val="007D271D"/>
    <w:rsid w:val="007D2AE5"/>
    <w:rsid w:val="007D3111"/>
    <w:rsid w:val="007D3AFB"/>
    <w:rsid w:val="007D3F49"/>
    <w:rsid w:val="007D4490"/>
    <w:rsid w:val="007D491B"/>
    <w:rsid w:val="007D5ADF"/>
    <w:rsid w:val="007D5C66"/>
    <w:rsid w:val="007D64B5"/>
    <w:rsid w:val="007D664E"/>
    <w:rsid w:val="007D6FF1"/>
    <w:rsid w:val="007E01BC"/>
    <w:rsid w:val="007E07C6"/>
    <w:rsid w:val="007E0CBA"/>
    <w:rsid w:val="007E0EB3"/>
    <w:rsid w:val="007E1A3A"/>
    <w:rsid w:val="007E1E20"/>
    <w:rsid w:val="007E2D68"/>
    <w:rsid w:val="007E3891"/>
    <w:rsid w:val="007E38C5"/>
    <w:rsid w:val="007E3F20"/>
    <w:rsid w:val="007E4731"/>
    <w:rsid w:val="007E4997"/>
    <w:rsid w:val="007E4BD5"/>
    <w:rsid w:val="007E4CA4"/>
    <w:rsid w:val="007E6102"/>
    <w:rsid w:val="007E63E4"/>
    <w:rsid w:val="007E68CD"/>
    <w:rsid w:val="007E68D4"/>
    <w:rsid w:val="007E75D6"/>
    <w:rsid w:val="007E75F0"/>
    <w:rsid w:val="007E7918"/>
    <w:rsid w:val="007E7C5D"/>
    <w:rsid w:val="007F0101"/>
    <w:rsid w:val="007F018E"/>
    <w:rsid w:val="007F0672"/>
    <w:rsid w:val="007F078B"/>
    <w:rsid w:val="007F0AB6"/>
    <w:rsid w:val="007F0C3B"/>
    <w:rsid w:val="007F11B8"/>
    <w:rsid w:val="007F1D59"/>
    <w:rsid w:val="007F232F"/>
    <w:rsid w:val="007F26C9"/>
    <w:rsid w:val="007F2D95"/>
    <w:rsid w:val="007F3138"/>
    <w:rsid w:val="007F371F"/>
    <w:rsid w:val="007F3ABD"/>
    <w:rsid w:val="007F3CD4"/>
    <w:rsid w:val="007F4152"/>
    <w:rsid w:val="007F4202"/>
    <w:rsid w:val="007F48AD"/>
    <w:rsid w:val="007F4B3A"/>
    <w:rsid w:val="007F4E9D"/>
    <w:rsid w:val="007F5793"/>
    <w:rsid w:val="007F5968"/>
    <w:rsid w:val="007F631A"/>
    <w:rsid w:val="007F6558"/>
    <w:rsid w:val="007F6BA8"/>
    <w:rsid w:val="007F7F1A"/>
    <w:rsid w:val="0080060D"/>
    <w:rsid w:val="008019F2"/>
    <w:rsid w:val="00801C40"/>
    <w:rsid w:val="00801D49"/>
    <w:rsid w:val="00802302"/>
    <w:rsid w:val="00802789"/>
    <w:rsid w:val="00802E14"/>
    <w:rsid w:val="00802F5E"/>
    <w:rsid w:val="00802FA1"/>
    <w:rsid w:val="00803C9D"/>
    <w:rsid w:val="00804318"/>
    <w:rsid w:val="00804B39"/>
    <w:rsid w:val="00804BE6"/>
    <w:rsid w:val="00804CAA"/>
    <w:rsid w:val="008051B5"/>
    <w:rsid w:val="0080556A"/>
    <w:rsid w:val="00806156"/>
    <w:rsid w:val="0080645F"/>
    <w:rsid w:val="00806B89"/>
    <w:rsid w:val="00806C1A"/>
    <w:rsid w:val="00807711"/>
    <w:rsid w:val="00807FD4"/>
    <w:rsid w:val="00810174"/>
    <w:rsid w:val="0081071D"/>
    <w:rsid w:val="008109FE"/>
    <w:rsid w:val="00810B6A"/>
    <w:rsid w:val="00810CCF"/>
    <w:rsid w:val="00811039"/>
    <w:rsid w:val="00811CF8"/>
    <w:rsid w:val="00811F63"/>
    <w:rsid w:val="00812951"/>
    <w:rsid w:val="00812FE2"/>
    <w:rsid w:val="00813DB0"/>
    <w:rsid w:val="008141B0"/>
    <w:rsid w:val="00814AF1"/>
    <w:rsid w:val="00814D54"/>
    <w:rsid w:val="008151CA"/>
    <w:rsid w:val="0081553C"/>
    <w:rsid w:val="00815AD8"/>
    <w:rsid w:val="00815B25"/>
    <w:rsid w:val="00815CAE"/>
    <w:rsid w:val="00816184"/>
    <w:rsid w:val="008161B3"/>
    <w:rsid w:val="008161FE"/>
    <w:rsid w:val="008162CE"/>
    <w:rsid w:val="00816734"/>
    <w:rsid w:val="00816CCD"/>
    <w:rsid w:val="00817FB4"/>
    <w:rsid w:val="008205D2"/>
    <w:rsid w:val="00820A90"/>
    <w:rsid w:val="00820B12"/>
    <w:rsid w:val="00820D04"/>
    <w:rsid w:val="00821098"/>
    <w:rsid w:val="00821163"/>
    <w:rsid w:val="008212CC"/>
    <w:rsid w:val="00821A1D"/>
    <w:rsid w:val="00821EDA"/>
    <w:rsid w:val="00821EF1"/>
    <w:rsid w:val="00821EF4"/>
    <w:rsid w:val="008225B8"/>
    <w:rsid w:val="00822915"/>
    <w:rsid w:val="0082387C"/>
    <w:rsid w:val="00823DBD"/>
    <w:rsid w:val="00824BD7"/>
    <w:rsid w:val="008251AE"/>
    <w:rsid w:val="00825AC5"/>
    <w:rsid w:val="00825D56"/>
    <w:rsid w:val="00825F1F"/>
    <w:rsid w:val="00826847"/>
    <w:rsid w:val="00826E77"/>
    <w:rsid w:val="008301B0"/>
    <w:rsid w:val="00830220"/>
    <w:rsid w:val="008306BD"/>
    <w:rsid w:val="00830FF3"/>
    <w:rsid w:val="008315D5"/>
    <w:rsid w:val="0083161B"/>
    <w:rsid w:val="00831944"/>
    <w:rsid w:val="00831A7F"/>
    <w:rsid w:val="008328FE"/>
    <w:rsid w:val="00832A28"/>
    <w:rsid w:val="00832CA8"/>
    <w:rsid w:val="00833D83"/>
    <w:rsid w:val="00834275"/>
    <w:rsid w:val="0083471B"/>
    <w:rsid w:val="00835385"/>
    <w:rsid w:val="008354B3"/>
    <w:rsid w:val="008357E7"/>
    <w:rsid w:val="00835898"/>
    <w:rsid w:val="0083599D"/>
    <w:rsid w:val="00835D52"/>
    <w:rsid w:val="00835F5B"/>
    <w:rsid w:val="00836232"/>
    <w:rsid w:val="00836584"/>
    <w:rsid w:val="0083773E"/>
    <w:rsid w:val="00837B8D"/>
    <w:rsid w:val="00837D89"/>
    <w:rsid w:val="008402F1"/>
    <w:rsid w:val="00840429"/>
    <w:rsid w:val="00840CC9"/>
    <w:rsid w:val="00840FAF"/>
    <w:rsid w:val="00841513"/>
    <w:rsid w:val="00841585"/>
    <w:rsid w:val="0084172E"/>
    <w:rsid w:val="00842D96"/>
    <w:rsid w:val="008442D4"/>
    <w:rsid w:val="00844EB2"/>
    <w:rsid w:val="00845053"/>
    <w:rsid w:val="00845751"/>
    <w:rsid w:val="00845EAC"/>
    <w:rsid w:val="008462C0"/>
    <w:rsid w:val="0084658F"/>
    <w:rsid w:val="00846BBB"/>
    <w:rsid w:val="00847820"/>
    <w:rsid w:val="00847D85"/>
    <w:rsid w:val="00850127"/>
    <w:rsid w:val="00850694"/>
    <w:rsid w:val="008507D5"/>
    <w:rsid w:val="008509C5"/>
    <w:rsid w:val="00850A7E"/>
    <w:rsid w:val="00850C36"/>
    <w:rsid w:val="00850ED4"/>
    <w:rsid w:val="00851B35"/>
    <w:rsid w:val="00852221"/>
    <w:rsid w:val="00852320"/>
    <w:rsid w:val="008525B3"/>
    <w:rsid w:val="00852620"/>
    <w:rsid w:val="0085264C"/>
    <w:rsid w:val="0085283B"/>
    <w:rsid w:val="00852C49"/>
    <w:rsid w:val="008543C6"/>
    <w:rsid w:val="0085464E"/>
    <w:rsid w:val="00854CBD"/>
    <w:rsid w:val="008558C0"/>
    <w:rsid w:val="00855C45"/>
    <w:rsid w:val="00855CF3"/>
    <w:rsid w:val="00855D23"/>
    <w:rsid w:val="0085641E"/>
    <w:rsid w:val="008564E9"/>
    <w:rsid w:val="00856C22"/>
    <w:rsid w:val="00857748"/>
    <w:rsid w:val="00857B48"/>
    <w:rsid w:val="00857B81"/>
    <w:rsid w:val="00857FED"/>
    <w:rsid w:val="0086032A"/>
    <w:rsid w:val="008612BE"/>
    <w:rsid w:val="0086177C"/>
    <w:rsid w:val="00862A62"/>
    <w:rsid w:val="00862FF0"/>
    <w:rsid w:val="008633CD"/>
    <w:rsid w:val="00863407"/>
    <w:rsid w:val="0086444A"/>
    <w:rsid w:val="00864A46"/>
    <w:rsid w:val="00864C29"/>
    <w:rsid w:val="00864FCE"/>
    <w:rsid w:val="0086565D"/>
    <w:rsid w:val="008667F6"/>
    <w:rsid w:val="00866AA5"/>
    <w:rsid w:val="0086739F"/>
    <w:rsid w:val="00867C75"/>
    <w:rsid w:val="00867D0E"/>
    <w:rsid w:val="00867EC5"/>
    <w:rsid w:val="00870059"/>
    <w:rsid w:val="00870083"/>
    <w:rsid w:val="008706F9"/>
    <w:rsid w:val="00870718"/>
    <w:rsid w:val="00870829"/>
    <w:rsid w:val="00870943"/>
    <w:rsid w:val="00870FF3"/>
    <w:rsid w:val="008713D9"/>
    <w:rsid w:val="00871D65"/>
    <w:rsid w:val="0087204B"/>
    <w:rsid w:val="008722D1"/>
    <w:rsid w:val="008726C3"/>
    <w:rsid w:val="00872931"/>
    <w:rsid w:val="00872C39"/>
    <w:rsid w:val="00873145"/>
    <w:rsid w:val="008735F2"/>
    <w:rsid w:val="0087384C"/>
    <w:rsid w:val="008749D7"/>
    <w:rsid w:val="00875408"/>
    <w:rsid w:val="00875543"/>
    <w:rsid w:val="00875673"/>
    <w:rsid w:val="008756FA"/>
    <w:rsid w:val="00876F35"/>
    <w:rsid w:val="0087722C"/>
    <w:rsid w:val="0087755B"/>
    <w:rsid w:val="008800FD"/>
    <w:rsid w:val="0088013B"/>
    <w:rsid w:val="00880B27"/>
    <w:rsid w:val="00880B74"/>
    <w:rsid w:val="00880CF9"/>
    <w:rsid w:val="00880D6F"/>
    <w:rsid w:val="00880DBF"/>
    <w:rsid w:val="008815CD"/>
    <w:rsid w:val="00881910"/>
    <w:rsid w:val="00881EDE"/>
    <w:rsid w:val="0088207A"/>
    <w:rsid w:val="00882369"/>
    <w:rsid w:val="0088238A"/>
    <w:rsid w:val="00882426"/>
    <w:rsid w:val="00882F28"/>
    <w:rsid w:val="008837B1"/>
    <w:rsid w:val="00883DB0"/>
    <w:rsid w:val="008841AC"/>
    <w:rsid w:val="008841B1"/>
    <w:rsid w:val="00884484"/>
    <w:rsid w:val="00884766"/>
    <w:rsid w:val="00884EE4"/>
    <w:rsid w:val="008859CA"/>
    <w:rsid w:val="00885C1A"/>
    <w:rsid w:val="00886041"/>
    <w:rsid w:val="00886886"/>
    <w:rsid w:val="00886F3E"/>
    <w:rsid w:val="00887818"/>
    <w:rsid w:val="00887BD8"/>
    <w:rsid w:val="00887E5D"/>
    <w:rsid w:val="00887F61"/>
    <w:rsid w:val="00890008"/>
    <w:rsid w:val="00890309"/>
    <w:rsid w:val="00890D2C"/>
    <w:rsid w:val="00891713"/>
    <w:rsid w:val="00892B14"/>
    <w:rsid w:val="00892BC8"/>
    <w:rsid w:val="00892E04"/>
    <w:rsid w:val="00893138"/>
    <w:rsid w:val="00893406"/>
    <w:rsid w:val="008941AA"/>
    <w:rsid w:val="0089484D"/>
    <w:rsid w:val="00894905"/>
    <w:rsid w:val="00894AE5"/>
    <w:rsid w:val="00894D53"/>
    <w:rsid w:val="00895400"/>
    <w:rsid w:val="00895B90"/>
    <w:rsid w:val="00895EBB"/>
    <w:rsid w:val="00895EE0"/>
    <w:rsid w:val="00896F50"/>
    <w:rsid w:val="00897CA4"/>
    <w:rsid w:val="008A0240"/>
    <w:rsid w:val="008A09E0"/>
    <w:rsid w:val="008A0AC6"/>
    <w:rsid w:val="008A2263"/>
    <w:rsid w:val="008A2697"/>
    <w:rsid w:val="008A277A"/>
    <w:rsid w:val="008A297D"/>
    <w:rsid w:val="008A2EEA"/>
    <w:rsid w:val="008A2FAE"/>
    <w:rsid w:val="008A3005"/>
    <w:rsid w:val="008A3659"/>
    <w:rsid w:val="008A37BD"/>
    <w:rsid w:val="008A37E9"/>
    <w:rsid w:val="008A3858"/>
    <w:rsid w:val="008A4082"/>
    <w:rsid w:val="008A5644"/>
    <w:rsid w:val="008A589D"/>
    <w:rsid w:val="008A60DF"/>
    <w:rsid w:val="008A6683"/>
    <w:rsid w:val="008A6939"/>
    <w:rsid w:val="008A6C92"/>
    <w:rsid w:val="008A7060"/>
    <w:rsid w:val="008B0207"/>
    <w:rsid w:val="008B057B"/>
    <w:rsid w:val="008B068D"/>
    <w:rsid w:val="008B08EC"/>
    <w:rsid w:val="008B10B4"/>
    <w:rsid w:val="008B1187"/>
    <w:rsid w:val="008B1B3D"/>
    <w:rsid w:val="008B1D49"/>
    <w:rsid w:val="008B2AEA"/>
    <w:rsid w:val="008B2B21"/>
    <w:rsid w:val="008B2C8F"/>
    <w:rsid w:val="008B2D5F"/>
    <w:rsid w:val="008B2D90"/>
    <w:rsid w:val="008B2E85"/>
    <w:rsid w:val="008B3307"/>
    <w:rsid w:val="008B44FF"/>
    <w:rsid w:val="008B4927"/>
    <w:rsid w:val="008B4AB4"/>
    <w:rsid w:val="008B506F"/>
    <w:rsid w:val="008B5395"/>
    <w:rsid w:val="008B5468"/>
    <w:rsid w:val="008B54A3"/>
    <w:rsid w:val="008B594E"/>
    <w:rsid w:val="008B6944"/>
    <w:rsid w:val="008B6F17"/>
    <w:rsid w:val="008B736E"/>
    <w:rsid w:val="008B798D"/>
    <w:rsid w:val="008C000B"/>
    <w:rsid w:val="008C009D"/>
    <w:rsid w:val="008C0ABF"/>
    <w:rsid w:val="008C2000"/>
    <w:rsid w:val="008C2254"/>
    <w:rsid w:val="008C233C"/>
    <w:rsid w:val="008C26A3"/>
    <w:rsid w:val="008C26CB"/>
    <w:rsid w:val="008C2764"/>
    <w:rsid w:val="008C2925"/>
    <w:rsid w:val="008C33E7"/>
    <w:rsid w:val="008C3A99"/>
    <w:rsid w:val="008C40A7"/>
    <w:rsid w:val="008C41A1"/>
    <w:rsid w:val="008C46FF"/>
    <w:rsid w:val="008C55BF"/>
    <w:rsid w:val="008C56F9"/>
    <w:rsid w:val="008C58BE"/>
    <w:rsid w:val="008C5989"/>
    <w:rsid w:val="008C5BCB"/>
    <w:rsid w:val="008C61B3"/>
    <w:rsid w:val="008C662B"/>
    <w:rsid w:val="008C6A9C"/>
    <w:rsid w:val="008C6B2F"/>
    <w:rsid w:val="008C74A0"/>
    <w:rsid w:val="008C75E6"/>
    <w:rsid w:val="008C7696"/>
    <w:rsid w:val="008C78D4"/>
    <w:rsid w:val="008C7C54"/>
    <w:rsid w:val="008D02B1"/>
    <w:rsid w:val="008D065B"/>
    <w:rsid w:val="008D0B09"/>
    <w:rsid w:val="008D0B69"/>
    <w:rsid w:val="008D0C63"/>
    <w:rsid w:val="008D0C8D"/>
    <w:rsid w:val="008D0CA3"/>
    <w:rsid w:val="008D1152"/>
    <w:rsid w:val="008D1AC2"/>
    <w:rsid w:val="008D22A5"/>
    <w:rsid w:val="008D2556"/>
    <w:rsid w:val="008D2669"/>
    <w:rsid w:val="008D2D31"/>
    <w:rsid w:val="008D3BCA"/>
    <w:rsid w:val="008D4038"/>
    <w:rsid w:val="008D43D5"/>
    <w:rsid w:val="008D4BE4"/>
    <w:rsid w:val="008D4DD1"/>
    <w:rsid w:val="008D5227"/>
    <w:rsid w:val="008D59AF"/>
    <w:rsid w:val="008D5A80"/>
    <w:rsid w:val="008D5B5A"/>
    <w:rsid w:val="008D5E3D"/>
    <w:rsid w:val="008D5F34"/>
    <w:rsid w:val="008D611D"/>
    <w:rsid w:val="008D6469"/>
    <w:rsid w:val="008D69FF"/>
    <w:rsid w:val="008D7247"/>
    <w:rsid w:val="008D7978"/>
    <w:rsid w:val="008D7A92"/>
    <w:rsid w:val="008D7AE1"/>
    <w:rsid w:val="008D7AE5"/>
    <w:rsid w:val="008D7B4F"/>
    <w:rsid w:val="008E02BA"/>
    <w:rsid w:val="008E0793"/>
    <w:rsid w:val="008E1200"/>
    <w:rsid w:val="008E1393"/>
    <w:rsid w:val="008E248D"/>
    <w:rsid w:val="008E31F9"/>
    <w:rsid w:val="008E31FD"/>
    <w:rsid w:val="008E377E"/>
    <w:rsid w:val="008E3C5B"/>
    <w:rsid w:val="008E4BAA"/>
    <w:rsid w:val="008E506C"/>
    <w:rsid w:val="008E5EEC"/>
    <w:rsid w:val="008E607F"/>
    <w:rsid w:val="008E6672"/>
    <w:rsid w:val="008E68CB"/>
    <w:rsid w:val="008E6B06"/>
    <w:rsid w:val="008E6BD1"/>
    <w:rsid w:val="008E6F70"/>
    <w:rsid w:val="008E744E"/>
    <w:rsid w:val="008E767D"/>
    <w:rsid w:val="008E78E3"/>
    <w:rsid w:val="008F02FD"/>
    <w:rsid w:val="008F05D5"/>
    <w:rsid w:val="008F070B"/>
    <w:rsid w:val="008F0924"/>
    <w:rsid w:val="008F0DE1"/>
    <w:rsid w:val="008F12D5"/>
    <w:rsid w:val="008F17FD"/>
    <w:rsid w:val="008F2373"/>
    <w:rsid w:val="008F3990"/>
    <w:rsid w:val="008F3D7C"/>
    <w:rsid w:val="008F4BDF"/>
    <w:rsid w:val="008F4E50"/>
    <w:rsid w:val="008F518C"/>
    <w:rsid w:val="008F55CB"/>
    <w:rsid w:val="008F5A11"/>
    <w:rsid w:val="008F5D6A"/>
    <w:rsid w:val="008F69EC"/>
    <w:rsid w:val="00900623"/>
    <w:rsid w:val="0090082E"/>
    <w:rsid w:val="00900B36"/>
    <w:rsid w:val="0090165F"/>
    <w:rsid w:val="00901D27"/>
    <w:rsid w:val="00902634"/>
    <w:rsid w:val="009033F0"/>
    <w:rsid w:val="00903786"/>
    <w:rsid w:val="00903AB9"/>
    <w:rsid w:val="0090429B"/>
    <w:rsid w:val="009042AB"/>
    <w:rsid w:val="009042E3"/>
    <w:rsid w:val="009062CC"/>
    <w:rsid w:val="00906608"/>
    <w:rsid w:val="00906C3F"/>
    <w:rsid w:val="00906D10"/>
    <w:rsid w:val="00907D3C"/>
    <w:rsid w:val="0091036D"/>
    <w:rsid w:val="00910531"/>
    <w:rsid w:val="009118F4"/>
    <w:rsid w:val="00911CE3"/>
    <w:rsid w:val="009126B6"/>
    <w:rsid w:val="00912880"/>
    <w:rsid w:val="009129E1"/>
    <w:rsid w:val="00913001"/>
    <w:rsid w:val="009131DF"/>
    <w:rsid w:val="00913431"/>
    <w:rsid w:val="009134E2"/>
    <w:rsid w:val="0091352A"/>
    <w:rsid w:val="0091382A"/>
    <w:rsid w:val="00913FAC"/>
    <w:rsid w:val="0091446E"/>
    <w:rsid w:val="00914557"/>
    <w:rsid w:val="009158E9"/>
    <w:rsid w:val="009162DA"/>
    <w:rsid w:val="00916773"/>
    <w:rsid w:val="00917520"/>
    <w:rsid w:val="00917D8F"/>
    <w:rsid w:val="00917E14"/>
    <w:rsid w:val="00920B68"/>
    <w:rsid w:val="00920CA3"/>
    <w:rsid w:val="00921AF0"/>
    <w:rsid w:val="00922122"/>
    <w:rsid w:val="0092216F"/>
    <w:rsid w:val="00922338"/>
    <w:rsid w:val="0092319E"/>
    <w:rsid w:val="00924009"/>
    <w:rsid w:val="009245AE"/>
    <w:rsid w:val="00924914"/>
    <w:rsid w:val="00924A53"/>
    <w:rsid w:val="0092528C"/>
    <w:rsid w:val="009258A0"/>
    <w:rsid w:val="009259F0"/>
    <w:rsid w:val="009260BC"/>
    <w:rsid w:val="00926791"/>
    <w:rsid w:val="009270D2"/>
    <w:rsid w:val="00930717"/>
    <w:rsid w:val="00930F0D"/>
    <w:rsid w:val="009314A3"/>
    <w:rsid w:val="00931DF1"/>
    <w:rsid w:val="00931DFE"/>
    <w:rsid w:val="009324A0"/>
    <w:rsid w:val="00932696"/>
    <w:rsid w:val="00932826"/>
    <w:rsid w:val="009334B0"/>
    <w:rsid w:val="009357CE"/>
    <w:rsid w:val="00935837"/>
    <w:rsid w:val="00935BE7"/>
    <w:rsid w:val="00936725"/>
    <w:rsid w:val="00936AFF"/>
    <w:rsid w:val="00937096"/>
    <w:rsid w:val="009379F3"/>
    <w:rsid w:val="0094085A"/>
    <w:rsid w:val="0094090B"/>
    <w:rsid w:val="009414CC"/>
    <w:rsid w:val="00941614"/>
    <w:rsid w:val="0094176D"/>
    <w:rsid w:val="00941C49"/>
    <w:rsid w:val="00942560"/>
    <w:rsid w:val="00942680"/>
    <w:rsid w:val="0094272E"/>
    <w:rsid w:val="009429C5"/>
    <w:rsid w:val="00942CE3"/>
    <w:rsid w:val="0094394D"/>
    <w:rsid w:val="0094399B"/>
    <w:rsid w:val="00943A2F"/>
    <w:rsid w:val="00943EE0"/>
    <w:rsid w:val="00944A49"/>
    <w:rsid w:val="00944EA3"/>
    <w:rsid w:val="00945021"/>
    <w:rsid w:val="00945151"/>
    <w:rsid w:val="00945A7F"/>
    <w:rsid w:val="00945B58"/>
    <w:rsid w:val="00945D9E"/>
    <w:rsid w:val="0094666B"/>
    <w:rsid w:val="00946841"/>
    <w:rsid w:val="0094689B"/>
    <w:rsid w:val="00946C43"/>
    <w:rsid w:val="00946EEF"/>
    <w:rsid w:val="009471FF"/>
    <w:rsid w:val="0094720B"/>
    <w:rsid w:val="009472D9"/>
    <w:rsid w:val="00947776"/>
    <w:rsid w:val="009477D2"/>
    <w:rsid w:val="00950209"/>
    <w:rsid w:val="00951021"/>
    <w:rsid w:val="009517D9"/>
    <w:rsid w:val="0095183E"/>
    <w:rsid w:val="00951AEE"/>
    <w:rsid w:val="00951C5D"/>
    <w:rsid w:val="009532B7"/>
    <w:rsid w:val="009545B5"/>
    <w:rsid w:val="00954C40"/>
    <w:rsid w:val="00954E11"/>
    <w:rsid w:val="00955652"/>
    <w:rsid w:val="00955DBD"/>
    <w:rsid w:val="00956288"/>
    <w:rsid w:val="009562C5"/>
    <w:rsid w:val="009562E4"/>
    <w:rsid w:val="00956616"/>
    <w:rsid w:val="00956BA1"/>
    <w:rsid w:val="009570AF"/>
    <w:rsid w:val="0095752A"/>
    <w:rsid w:val="00957958"/>
    <w:rsid w:val="009600AB"/>
    <w:rsid w:val="0096066D"/>
    <w:rsid w:val="009607DB"/>
    <w:rsid w:val="00960C8C"/>
    <w:rsid w:val="00960E14"/>
    <w:rsid w:val="009613CE"/>
    <w:rsid w:val="00961A3F"/>
    <w:rsid w:val="00962B31"/>
    <w:rsid w:val="0096320F"/>
    <w:rsid w:val="00963348"/>
    <w:rsid w:val="00963D47"/>
    <w:rsid w:val="00964006"/>
    <w:rsid w:val="009641E5"/>
    <w:rsid w:val="00964540"/>
    <w:rsid w:val="00964972"/>
    <w:rsid w:val="009651D5"/>
    <w:rsid w:val="00965585"/>
    <w:rsid w:val="00965655"/>
    <w:rsid w:val="00965E3F"/>
    <w:rsid w:val="00965E8E"/>
    <w:rsid w:val="0096641C"/>
    <w:rsid w:val="0096677D"/>
    <w:rsid w:val="00966A36"/>
    <w:rsid w:val="00966AA2"/>
    <w:rsid w:val="00966B15"/>
    <w:rsid w:val="00966CA6"/>
    <w:rsid w:val="00966EB9"/>
    <w:rsid w:val="009700D4"/>
    <w:rsid w:val="00971A27"/>
    <w:rsid w:val="00971F1F"/>
    <w:rsid w:val="00971F9B"/>
    <w:rsid w:val="00972345"/>
    <w:rsid w:val="00973345"/>
    <w:rsid w:val="00973ED8"/>
    <w:rsid w:val="00974BA0"/>
    <w:rsid w:val="00974BCF"/>
    <w:rsid w:val="00974CC4"/>
    <w:rsid w:val="0097553A"/>
    <w:rsid w:val="00975A0D"/>
    <w:rsid w:val="009768C7"/>
    <w:rsid w:val="00976C32"/>
    <w:rsid w:val="00976C79"/>
    <w:rsid w:val="00977101"/>
    <w:rsid w:val="00977AE3"/>
    <w:rsid w:val="00977E6F"/>
    <w:rsid w:val="00977FD6"/>
    <w:rsid w:val="00980E79"/>
    <w:rsid w:val="0098183D"/>
    <w:rsid w:val="00982083"/>
    <w:rsid w:val="00982404"/>
    <w:rsid w:val="00982B20"/>
    <w:rsid w:val="00982B8B"/>
    <w:rsid w:val="00982D4F"/>
    <w:rsid w:val="0098364C"/>
    <w:rsid w:val="0098385D"/>
    <w:rsid w:val="009843A8"/>
    <w:rsid w:val="0098454B"/>
    <w:rsid w:val="009848C5"/>
    <w:rsid w:val="00984AD3"/>
    <w:rsid w:val="00984CED"/>
    <w:rsid w:val="00984EC2"/>
    <w:rsid w:val="009850BE"/>
    <w:rsid w:val="009855F4"/>
    <w:rsid w:val="009856CB"/>
    <w:rsid w:val="00985A35"/>
    <w:rsid w:val="00985B51"/>
    <w:rsid w:val="0098620C"/>
    <w:rsid w:val="00986477"/>
    <w:rsid w:val="00986717"/>
    <w:rsid w:val="0098720D"/>
    <w:rsid w:val="009878E0"/>
    <w:rsid w:val="0099023B"/>
    <w:rsid w:val="00990918"/>
    <w:rsid w:val="00991177"/>
    <w:rsid w:val="00991674"/>
    <w:rsid w:val="00991845"/>
    <w:rsid w:val="00991F9B"/>
    <w:rsid w:val="00991FAF"/>
    <w:rsid w:val="00992524"/>
    <w:rsid w:val="00992A9F"/>
    <w:rsid w:val="00992B15"/>
    <w:rsid w:val="00992C1C"/>
    <w:rsid w:val="0099322A"/>
    <w:rsid w:val="00993565"/>
    <w:rsid w:val="0099390C"/>
    <w:rsid w:val="0099491E"/>
    <w:rsid w:val="00994DE4"/>
    <w:rsid w:val="00995128"/>
    <w:rsid w:val="009955F6"/>
    <w:rsid w:val="009957C5"/>
    <w:rsid w:val="00995914"/>
    <w:rsid w:val="009965D5"/>
    <w:rsid w:val="009968EE"/>
    <w:rsid w:val="009974C4"/>
    <w:rsid w:val="0099764B"/>
    <w:rsid w:val="00997841"/>
    <w:rsid w:val="009A0046"/>
    <w:rsid w:val="009A039B"/>
    <w:rsid w:val="009A03C4"/>
    <w:rsid w:val="009A043A"/>
    <w:rsid w:val="009A0596"/>
    <w:rsid w:val="009A065E"/>
    <w:rsid w:val="009A0680"/>
    <w:rsid w:val="009A0C3C"/>
    <w:rsid w:val="009A14E9"/>
    <w:rsid w:val="009A1DBA"/>
    <w:rsid w:val="009A1F9C"/>
    <w:rsid w:val="009A20F9"/>
    <w:rsid w:val="009A2274"/>
    <w:rsid w:val="009A2325"/>
    <w:rsid w:val="009A27B4"/>
    <w:rsid w:val="009A2917"/>
    <w:rsid w:val="009A2A92"/>
    <w:rsid w:val="009A2B83"/>
    <w:rsid w:val="009A306B"/>
    <w:rsid w:val="009A3129"/>
    <w:rsid w:val="009A36CA"/>
    <w:rsid w:val="009A3774"/>
    <w:rsid w:val="009A3CF7"/>
    <w:rsid w:val="009A449D"/>
    <w:rsid w:val="009A46AF"/>
    <w:rsid w:val="009A48B7"/>
    <w:rsid w:val="009A4901"/>
    <w:rsid w:val="009A4A8E"/>
    <w:rsid w:val="009A5852"/>
    <w:rsid w:val="009A596E"/>
    <w:rsid w:val="009A6180"/>
    <w:rsid w:val="009A62A5"/>
    <w:rsid w:val="009A78BB"/>
    <w:rsid w:val="009A7D0A"/>
    <w:rsid w:val="009B073D"/>
    <w:rsid w:val="009B0D92"/>
    <w:rsid w:val="009B128A"/>
    <w:rsid w:val="009B1D0D"/>
    <w:rsid w:val="009B2119"/>
    <w:rsid w:val="009B34AA"/>
    <w:rsid w:val="009B3601"/>
    <w:rsid w:val="009B373B"/>
    <w:rsid w:val="009B39FC"/>
    <w:rsid w:val="009B3C4C"/>
    <w:rsid w:val="009B3F6B"/>
    <w:rsid w:val="009B448F"/>
    <w:rsid w:val="009B4EF3"/>
    <w:rsid w:val="009B503C"/>
    <w:rsid w:val="009B5B0A"/>
    <w:rsid w:val="009B5B43"/>
    <w:rsid w:val="009B5F6E"/>
    <w:rsid w:val="009B7FF7"/>
    <w:rsid w:val="009C0424"/>
    <w:rsid w:val="009C0693"/>
    <w:rsid w:val="009C06FD"/>
    <w:rsid w:val="009C0810"/>
    <w:rsid w:val="009C0B7F"/>
    <w:rsid w:val="009C14AE"/>
    <w:rsid w:val="009C1715"/>
    <w:rsid w:val="009C1E09"/>
    <w:rsid w:val="009C1F27"/>
    <w:rsid w:val="009C208F"/>
    <w:rsid w:val="009C2695"/>
    <w:rsid w:val="009C27C7"/>
    <w:rsid w:val="009C2948"/>
    <w:rsid w:val="009C294B"/>
    <w:rsid w:val="009C326A"/>
    <w:rsid w:val="009C39CD"/>
    <w:rsid w:val="009C3D4D"/>
    <w:rsid w:val="009C43F4"/>
    <w:rsid w:val="009C4591"/>
    <w:rsid w:val="009C4732"/>
    <w:rsid w:val="009C48EF"/>
    <w:rsid w:val="009C4C27"/>
    <w:rsid w:val="009C540B"/>
    <w:rsid w:val="009C6E54"/>
    <w:rsid w:val="009C6EAA"/>
    <w:rsid w:val="009C6EF5"/>
    <w:rsid w:val="009C77A9"/>
    <w:rsid w:val="009C79A1"/>
    <w:rsid w:val="009C7B77"/>
    <w:rsid w:val="009C7B9D"/>
    <w:rsid w:val="009C7C1D"/>
    <w:rsid w:val="009D0B4B"/>
    <w:rsid w:val="009D0E5F"/>
    <w:rsid w:val="009D1CAD"/>
    <w:rsid w:val="009D1E72"/>
    <w:rsid w:val="009D1F5B"/>
    <w:rsid w:val="009D2907"/>
    <w:rsid w:val="009D2929"/>
    <w:rsid w:val="009D2F2C"/>
    <w:rsid w:val="009D38BE"/>
    <w:rsid w:val="009D3BA5"/>
    <w:rsid w:val="009D4691"/>
    <w:rsid w:val="009D48F9"/>
    <w:rsid w:val="009D4E8D"/>
    <w:rsid w:val="009D5792"/>
    <w:rsid w:val="009D5A28"/>
    <w:rsid w:val="009D5B5B"/>
    <w:rsid w:val="009D5C26"/>
    <w:rsid w:val="009D5EE1"/>
    <w:rsid w:val="009D6183"/>
    <w:rsid w:val="009D732D"/>
    <w:rsid w:val="009D7560"/>
    <w:rsid w:val="009E046A"/>
    <w:rsid w:val="009E055B"/>
    <w:rsid w:val="009E0D3A"/>
    <w:rsid w:val="009E1068"/>
    <w:rsid w:val="009E1C15"/>
    <w:rsid w:val="009E1EC4"/>
    <w:rsid w:val="009E2289"/>
    <w:rsid w:val="009E2462"/>
    <w:rsid w:val="009E27D8"/>
    <w:rsid w:val="009E2C45"/>
    <w:rsid w:val="009E2F23"/>
    <w:rsid w:val="009E333E"/>
    <w:rsid w:val="009E4217"/>
    <w:rsid w:val="009E426F"/>
    <w:rsid w:val="009E427C"/>
    <w:rsid w:val="009E4788"/>
    <w:rsid w:val="009E4A69"/>
    <w:rsid w:val="009E4EA0"/>
    <w:rsid w:val="009E53D0"/>
    <w:rsid w:val="009E551C"/>
    <w:rsid w:val="009E5958"/>
    <w:rsid w:val="009E5972"/>
    <w:rsid w:val="009E5B4C"/>
    <w:rsid w:val="009E62C7"/>
    <w:rsid w:val="009E6B3D"/>
    <w:rsid w:val="009E7662"/>
    <w:rsid w:val="009E7DDA"/>
    <w:rsid w:val="009F00CF"/>
    <w:rsid w:val="009F016E"/>
    <w:rsid w:val="009F0386"/>
    <w:rsid w:val="009F05F0"/>
    <w:rsid w:val="009F120A"/>
    <w:rsid w:val="009F165D"/>
    <w:rsid w:val="009F16A5"/>
    <w:rsid w:val="009F2ACC"/>
    <w:rsid w:val="009F2D0F"/>
    <w:rsid w:val="009F3022"/>
    <w:rsid w:val="009F39A3"/>
    <w:rsid w:val="009F435B"/>
    <w:rsid w:val="009F43DB"/>
    <w:rsid w:val="009F448F"/>
    <w:rsid w:val="009F46DD"/>
    <w:rsid w:val="009F5252"/>
    <w:rsid w:val="009F52ED"/>
    <w:rsid w:val="009F5461"/>
    <w:rsid w:val="009F5A06"/>
    <w:rsid w:val="009F5E66"/>
    <w:rsid w:val="009F6284"/>
    <w:rsid w:val="009F65BC"/>
    <w:rsid w:val="009F6C1F"/>
    <w:rsid w:val="009F6DC8"/>
    <w:rsid w:val="009F71E1"/>
    <w:rsid w:val="009F7731"/>
    <w:rsid w:val="009F7B72"/>
    <w:rsid w:val="009F7FA8"/>
    <w:rsid w:val="00A008DA"/>
    <w:rsid w:val="00A01347"/>
    <w:rsid w:val="00A0214A"/>
    <w:rsid w:val="00A02794"/>
    <w:rsid w:val="00A0293F"/>
    <w:rsid w:val="00A02958"/>
    <w:rsid w:val="00A02B94"/>
    <w:rsid w:val="00A02D5E"/>
    <w:rsid w:val="00A03B59"/>
    <w:rsid w:val="00A03CE5"/>
    <w:rsid w:val="00A03CFD"/>
    <w:rsid w:val="00A0448D"/>
    <w:rsid w:val="00A0472F"/>
    <w:rsid w:val="00A04D85"/>
    <w:rsid w:val="00A05B36"/>
    <w:rsid w:val="00A05DE8"/>
    <w:rsid w:val="00A05E7F"/>
    <w:rsid w:val="00A0641F"/>
    <w:rsid w:val="00A0692C"/>
    <w:rsid w:val="00A06B3B"/>
    <w:rsid w:val="00A06BA9"/>
    <w:rsid w:val="00A0782C"/>
    <w:rsid w:val="00A10794"/>
    <w:rsid w:val="00A10943"/>
    <w:rsid w:val="00A11D3D"/>
    <w:rsid w:val="00A12AE3"/>
    <w:rsid w:val="00A12F0B"/>
    <w:rsid w:val="00A12FD8"/>
    <w:rsid w:val="00A12FE4"/>
    <w:rsid w:val="00A13074"/>
    <w:rsid w:val="00A134D1"/>
    <w:rsid w:val="00A13BA6"/>
    <w:rsid w:val="00A141C2"/>
    <w:rsid w:val="00A14CEC"/>
    <w:rsid w:val="00A15173"/>
    <w:rsid w:val="00A15608"/>
    <w:rsid w:val="00A15649"/>
    <w:rsid w:val="00A159D1"/>
    <w:rsid w:val="00A161F9"/>
    <w:rsid w:val="00A16495"/>
    <w:rsid w:val="00A17540"/>
    <w:rsid w:val="00A2017B"/>
    <w:rsid w:val="00A2018D"/>
    <w:rsid w:val="00A2019C"/>
    <w:rsid w:val="00A21084"/>
    <w:rsid w:val="00A212C2"/>
    <w:rsid w:val="00A213E0"/>
    <w:rsid w:val="00A214E1"/>
    <w:rsid w:val="00A2153E"/>
    <w:rsid w:val="00A216EC"/>
    <w:rsid w:val="00A224C3"/>
    <w:rsid w:val="00A22A7D"/>
    <w:rsid w:val="00A234E7"/>
    <w:rsid w:val="00A23AD9"/>
    <w:rsid w:val="00A244FE"/>
    <w:rsid w:val="00A24EDC"/>
    <w:rsid w:val="00A264A1"/>
    <w:rsid w:val="00A2650D"/>
    <w:rsid w:val="00A26657"/>
    <w:rsid w:val="00A266EB"/>
    <w:rsid w:val="00A267DD"/>
    <w:rsid w:val="00A26B82"/>
    <w:rsid w:val="00A27058"/>
    <w:rsid w:val="00A271B1"/>
    <w:rsid w:val="00A27302"/>
    <w:rsid w:val="00A274D5"/>
    <w:rsid w:val="00A2775F"/>
    <w:rsid w:val="00A27D05"/>
    <w:rsid w:val="00A27F02"/>
    <w:rsid w:val="00A27F52"/>
    <w:rsid w:val="00A27F72"/>
    <w:rsid w:val="00A3197B"/>
    <w:rsid w:val="00A31F3A"/>
    <w:rsid w:val="00A32500"/>
    <w:rsid w:val="00A32624"/>
    <w:rsid w:val="00A327E5"/>
    <w:rsid w:val="00A32B39"/>
    <w:rsid w:val="00A32B74"/>
    <w:rsid w:val="00A32B85"/>
    <w:rsid w:val="00A32E14"/>
    <w:rsid w:val="00A3385A"/>
    <w:rsid w:val="00A33D56"/>
    <w:rsid w:val="00A34029"/>
    <w:rsid w:val="00A34145"/>
    <w:rsid w:val="00A3466E"/>
    <w:rsid w:val="00A34999"/>
    <w:rsid w:val="00A35C06"/>
    <w:rsid w:val="00A35DA9"/>
    <w:rsid w:val="00A3614D"/>
    <w:rsid w:val="00A3673A"/>
    <w:rsid w:val="00A36DA9"/>
    <w:rsid w:val="00A36DF5"/>
    <w:rsid w:val="00A37047"/>
    <w:rsid w:val="00A37474"/>
    <w:rsid w:val="00A374F6"/>
    <w:rsid w:val="00A3786A"/>
    <w:rsid w:val="00A37DE1"/>
    <w:rsid w:val="00A4064F"/>
    <w:rsid w:val="00A40C8C"/>
    <w:rsid w:val="00A41CAC"/>
    <w:rsid w:val="00A425E2"/>
    <w:rsid w:val="00A42A71"/>
    <w:rsid w:val="00A42C9D"/>
    <w:rsid w:val="00A43E25"/>
    <w:rsid w:val="00A442FB"/>
    <w:rsid w:val="00A44321"/>
    <w:rsid w:val="00A4473D"/>
    <w:rsid w:val="00A44BF8"/>
    <w:rsid w:val="00A4532A"/>
    <w:rsid w:val="00A456BF"/>
    <w:rsid w:val="00A4591A"/>
    <w:rsid w:val="00A45B4C"/>
    <w:rsid w:val="00A45F70"/>
    <w:rsid w:val="00A45FB0"/>
    <w:rsid w:val="00A464D7"/>
    <w:rsid w:val="00A4673C"/>
    <w:rsid w:val="00A46BA2"/>
    <w:rsid w:val="00A473E2"/>
    <w:rsid w:val="00A47B03"/>
    <w:rsid w:val="00A50DBD"/>
    <w:rsid w:val="00A510B6"/>
    <w:rsid w:val="00A51121"/>
    <w:rsid w:val="00A5113B"/>
    <w:rsid w:val="00A511C7"/>
    <w:rsid w:val="00A51520"/>
    <w:rsid w:val="00A51D24"/>
    <w:rsid w:val="00A52975"/>
    <w:rsid w:val="00A5330C"/>
    <w:rsid w:val="00A536EF"/>
    <w:rsid w:val="00A53C18"/>
    <w:rsid w:val="00A53EA5"/>
    <w:rsid w:val="00A540F1"/>
    <w:rsid w:val="00A54143"/>
    <w:rsid w:val="00A5431C"/>
    <w:rsid w:val="00A54A51"/>
    <w:rsid w:val="00A54D02"/>
    <w:rsid w:val="00A54D67"/>
    <w:rsid w:val="00A5503A"/>
    <w:rsid w:val="00A56611"/>
    <w:rsid w:val="00A56745"/>
    <w:rsid w:val="00A56F85"/>
    <w:rsid w:val="00A57053"/>
    <w:rsid w:val="00A57268"/>
    <w:rsid w:val="00A5735C"/>
    <w:rsid w:val="00A57B0F"/>
    <w:rsid w:val="00A60AE8"/>
    <w:rsid w:val="00A60B50"/>
    <w:rsid w:val="00A61558"/>
    <w:rsid w:val="00A61636"/>
    <w:rsid w:val="00A61E06"/>
    <w:rsid w:val="00A61EC5"/>
    <w:rsid w:val="00A622C3"/>
    <w:rsid w:val="00A625F4"/>
    <w:rsid w:val="00A62B0A"/>
    <w:rsid w:val="00A62CD1"/>
    <w:rsid w:val="00A63F5B"/>
    <w:rsid w:val="00A6413E"/>
    <w:rsid w:val="00A6449F"/>
    <w:rsid w:val="00A646FB"/>
    <w:rsid w:val="00A64AB0"/>
    <w:rsid w:val="00A64E02"/>
    <w:rsid w:val="00A64FD4"/>
    <w:rsid w:val="00A65495"/>
    <w:rsid w:val="00A6571F"/>
    <w:rsid w:val="00A66C25"/>
    <w:rsid w:val="00A6779A"/>
    <w:rsid w:val="00A67E75"/>
    <w:rsid w:val="00A70384"/>
    <w:rsid w:val="00A70FE9"/>
    <w:rsid w:val="00A712FF"/>
    <w:rsid w:val="00A714E5"/>
    <w:rsid w:val="00A71740"/>
    <w:rsid w:val="00A723DB"/>
    <w:rsid w:val="00A72E26"/>
    <w:rsid w:val="00A7357A"/>
    <w:rsid w:val="00A73768"/>
    <w:rsid w:val="00A7433C"/>
    <w:rsid w:val="00A746E0"/>
    <w:rsid w:val="00A7488B"/>
    <w:rsid w:val="00A74A4D"/>
    <w:rsid w:val="00A74D8C"/>
    <w:rsid w:val="00A74DA1"/>
    <w:rsid w:val="00A74E48"/>
    <w:rsid w:val="00A75361"/>
    <w:rsid w:val="00A753E3"/>
    <w:rsid w:val="00A75715"/>
    <w:rsid w:val="00A75B00"/>
    <w:rsid w:val="00A75B02"/>
    <w:rsid w:val="00A75F68"/>
    <w:rsid w:val="00A763E2"/>
    <w:rsid w:val="00A76478"/>
    <w:rsid w:val="00A76496"/>
    <w:rsid w:val="00A7657A"/>
    <w:rsid w:val="00A76A20"/>
    <w:rsid w:val="00A76B40"/>
    <w:rsid w:val="00A77E01"/>
    <w:rsid w:val="00A77FF0"/>
    <w:rsid w:val="00A806C1"/>
    <w:rsid w:val="00A811DC"/>
    <w:rsid w:val="00A81559"/>
    <w:rsid w:val="00A821A2"/>
    <w:rsid w:val="00A821DA"/>
    <w:rsid w:val="00A822B3"/>
    <w:rsid w:val="00A828AE"/>
    <w:rsid w:val="00A83152"/>
    <w:rsid w:val="00A837D5"/>
    <w:rsid w:val="00A8381B"/>
    <w:rsid w:val="00A83BFE"/>
    <w:rsid w:val="00A841CB"/>
    <w:rsid w:val="00A8438B"/>
    <w:rsid w:val="00A849CA"/>
    <w:rsid w:val="00A84D9B"/>
    <w:rsid w:val="00A85079"/>
    <w:rsid w:val="00A859E1"/>
    <w:rsid w:val="00A86619"/>
    <w:rsid w:val="00A872D7"/>
    <w:rsid w:val="00A875BA"/>
    <w:rsid w:val="00A87795"/>
    <w:rsid w:val="00A87D6C"/>
    <w:rsid w:val="00A87DFC"/>
    <w:rsid w:val="00A9002D"/>
    <w:rsid w:val="00A90084"/>
    <w:rsid w:val="00A902B4"/>
    <w:rsid w:val="00A904DC"/>
    <w:rsid w:val="00A906FE"/>
    <w:rsid w:val="00A907DB"/>
    <w:rsid w:val="00A909C7"/>
    <w:rsid w:val="00A90A44"/>
    <w:rsid w:val="00A90E61"/>
    <w:rsid w:val="00A91394"/>
    <w:rsid w:val="00A923D8"/>
    <w:rsid w:val="00A92670"/>
    <w:rsid w:val="00A92D86"/>
    <w:rsid w:val="00A92E32"/>
    <w:rsid w:val="00A92FF3"/>
    <w:rsid w:val="00A93F4E"/>
    <w:rsid w:val="00A93FDD"/>
    <w:rsid w:val="00A946C0"/>
    <w:rsid w:val="00A94C3D"/>
    <w:rsid w:val="00A94DD8"/>
    <w:rsid w:val="00A952B7"/>
    <w:rsid w:val="00A95511"/>
    <w:rsid w:val="00A958A6"/>
    <w:rsid w:val="00A95D56"/>
    <w:rsid w:val="00A95DD2"/>
    <w:rsid w:val="00A96665"/>
    <w:rsid w:val="00A96A04"/>
    <w:rsid w:val="00A96AE6"/>
    <w:rsid w:val="00A96F0D"/>
    <w:rsid w:val="00A975B1"/>
    <w:rsid w:val="00A97755"/>
    <w:rsid w:val="00A97F84"/>
    <w:rsid w:val="00AA00E5"/>
    <w:rsid w:val="00AA1082"/>
    <w:rsid w:val="00AA10E6"/>
    <w:rsid w:val="00AA1EA9"/>
    <w:rsid w:val="00AA2168"/>
    <w:rsid w:val="00AA3760"/>
    <w:rsid w:val="00AA379A"/>
    <w:rsid w:val="00AA397E"/>
    <w:rsid w:val="00AA3C6C"/>
    <w:rsid w:val="00AA3D4F"/>
    <w:rsid w:val="00AA3FC5"/>
    <w:rsid w:val="00AA4188"/>
    <w:rsid w:val="00AA4809"/>
    <w:rsid w:val="00AA4C58"/>
    <w:rsid w:val="00AA4CF1"/>
    <w:rsid w:val="00AA53C8"/>
    <w:rsid w:val="00AA5D1A"/>
    <w:rsid w:val="00AA5FEF"/>
    <w:rsid w:val="00AA649D"/>
    <w:rsid w:val="00AA6953"/>
    <w:rsid w:val="00AA78F8"/>
    <w:rsid w:val="00AA7BBF"/>
    <w:rsid w:val="00AB03AC"/>
    <w:rsid w:val="00AB0879"/>
    <w:rsid w:val="00AB0A07"/>
    <w:rsid w:val="00AB1025"/>
    <w:rsid w:val="00AB122E"/>
    <w:rsid w:val="00AB1317"/>
    <w:rsid w:val="00AB132E"/>
    <w:rsid w:val="00AB1906"/>
    <w:rsid w:val="00AB1FFA"/>
    <w:rsid w:val="00AB29BB"/>
    <w:rsid w:val="00AB2D47"/>
    <w:rsid w:val="00AB3004"/>
    <w:rsid w:val="00AB32E4"/>
    <w:rsid w:val="00AB3530"/>
    <w:rsid w:val="00AB3B45"/>
    <w:rsid w:val="00AB3C16"/>
    <w:rsid w:val="00AB41D5"/>
    <w:rsid w:val="00AB462F"/>
    <w:rsid w:val="00AB4ADD"/>
    <w:rsid w:val="00AB542F"/>
    <w:rsid w:val="00AB55E3"/>
    <w:rsid w:val="00AB57F4"/>
    <w:rsid w:val="00AB582A"/>
    <w:rsid w:val="00AB66D8"/>
    <w:rsid w:val="00AB6C81"/>
    <w:rsid w:val="00AB6DE2"/>
    <w:rsid w:val="00AB6DFC"/>
    <w:rsid w:val="00AB73BD"/>
    <w:rsid w:val="00AB7633"/>
    <w:rsid w:val="00AC0167"/>
    <w:rsid w:val="00AC0EE6"/>
    <w:rsid w:val="00AC0FB8"/>
    <w:rsid w:val="00AC16E3"/>
    <w:rsid w:val="00AC1843"/>
    <w:rsid w:val="00AC1F4D"/>
    <w:rsid w:val="00AC21D4"/>
    <w:rsid w:val="00AC2251"/>
    <w:rsid w:val="00AC289F"/>
    <w:rsid w:val="00AC2946"/>
    <w:rsid w:val="00AC2A09"/>
    <w:rsid w:val="00AC2D5D"/>
    <w:rsid w:val="00AC2E7F"/>
    <w:rsid w:val="00AC403D"/>
    <w:rsid w:val="00AC431C"/>
    <w:rsid w:val="00AC4406"/>
    <w:rsid w:val="00AC496D"/>
    <w:rsid w:val="00AC4F23"/>
    <w:rsid w:val="00AC4F2C"/>
    <w:rsid w:val="00AC54C6"/>
    <w:rsid w:val="00AC5DF2"/>
    <w:rsid w:val="00AC5FAB"/>
    <w:rsid w:val="00AC6522"/>
    <w:rsid w:val="00AC6639"/>
    <w:rsid w:val="00AC6FB5"/>
    <w:rsid w:val="00AC7B7E"/>
    <w:rsid w:val="00AC7EE1"/>
    <w:rsid w:val="00AD0CF0"/>
    <w:rsid w:val="00AD0E83"/>
    <w:rsid w:val="00AD1D16"/>
    <w:rsid w:val="00AD1DA5"/>
    <w:rsid w:val="00AD3314"/>
    <w:rsid w:val="00AD33F7"/>
    <w:rsid w:val="00AD38AA"/>
    <w:rsid w:val="00AD40EA"/>
    <w:rsid w:val="00AD4678"/>
    <w:rsid w:val="00AD4DEB"/>
    <w:rsid w:val="00AD595B"/>
    <w:rsid w:val="00AD5EBA"/>
    <w:rsid w:val="00AD603E"/>
    <w:rsid w:val="00AD60E1"/>
    <w:rsid w:val="00AD62FF"/>
    <w:rsid w:val="00AD6575"/>
    <w:rsid w:val="00AD6AB2"/>
    <w:rsid w:val="00AD6F51"/>
    <w:rsid w:val="00AD7274"/>
    <w:rsid w:val="00AE099F"/>
    <w:rsid w:val="00AE0DB9"/>
    <w:rsid w:val="00AE0F80"/>
    <w:rsid w:val="00AE11BD"/>
    <w:rsid w:val="00AE13F8"/>
    <w:rsid w:val="00AE209D"/>
    <w:rsid w:val="00AE263B"/>
    <w:rsid w:val="00AE27C1"/>
    <w:rsid w:val="00AE28DF"/>
    <w:rsid w:val="00AE294F"/>
    <w:rsid w:val="00AE2CE4"/>
    <w:rsid w:val="00AE310B"/>
    <w:rsid w:val="00AE353D"/>
    <w:rsid w:val="00AE3A65"/>
    <w:rsid w:val="00AE4209"/>
    <w:rsid w:val="00AE4A31"/>
    <w:rsid w:val="00AE4A87"/>
    <w:rsid w:val="00AE4BB0"/>
    <w:rsid w:val="00AE55CE"/>
    <w:rsid w:val="00AE56A3"/>
    <w:rsid w:val="00AE5B9E"/>
    <w:rsid w:val="00AE6188"/>
    <w:rsid w:val="00AE619D"/>
    <w:rsid w:val="00AE6594"/>
    <w:rsid w:val="00AE6C1E"/>
    <w:rsid w:val="00AE7A92"/>
    <w:rsid w:val="00AE7BFB"/>
    <w:rsid w:val="00AE7EA9"/>
    <w:rsid w:val="00AE7F27"/>
    <w:rsid w:val="00AF0583"/>
    <w:rsid w:val="00AF0716"/>
    <w:rsid w:val="00AF078B"/>
    <w:rsid w:val="00AF08A1"/>
    <w:rsid w:val="00AF0902"/>
    <w:rsid w:val="00AF28ED"/>
    <w:rsid w:val="00AF42F1"/>
    <w:rsid w:val="00AF43FB"/>
    <w:rsid w:val="00AF5297"/>
    <w:rsid w:val="00AF535A"/>
    <w:rsid w:val="00AF5597"/>
    <w:rsid w:val="00AF5A97"/>
    <w:rsid w:val="00AF5AA5"/>
    <w:rsid w:val="00AF6018"/>
    <w:rsid w:val="00AF6797"/>
    <w:rsid w:val="00AF67CD"/>
    <w:rsid w:val="00AF6C6C"/>
    <w:rsid w:val="00AF6F60"/>
    <w:rsid w:val="00AF7102"/>
    <w:rsid w:val="00AF718F"/>
    <w:rsid w:val="00AF71AB"/>
    <w:rsid w:val="00B0013B"/>
    <w:rsid w:val="00B002C7"/>
    <w:rsid w:val="00B009DA"/>
    <w:rsid w:val="00B009DD"/>
    <w:rsid w:val="00B01287"/>
    <w:rsid w:val="00B0144E"/>
    <w:rsid w:val="00B01631"/>
    <w:rsid w:val="00B017CD"/>
    <w:rsid w:val="00B018EE"/>
    <w:rsid w:val="00B01AF0"/>
    <w:rsid w:val="00B02219"/>
    <w:rsid w:val="00B02A6C"/>
    <w:rsid w:val="00B02CB6"/>
    <w:rsid w:val="00B02D95"/>
    <w:rsid w:val="00B02FB6"/>
    <w:rsid w:val="00B030BE"/>
    <w:rsid w:val="00B0316A"/>
    <w:rsid w:val="00B034B6"/>
    <w:rsid w:val="00B03574"/>
    <w:rsid w:val="00B035FB"/>
    <w:rsid w:val="00B0415B"/>
    <w:rsid w:val="00B04340"/>
    <w:rsid w:val="00B04366"/>
    <w:rsid w:val="00B048F3"/>
    <w:rsid w:val="00B04985"/>
    <w:rsid w:val="00B04995"/>
    <w:rsid w:val="00B04BA5"/>
    <w:rsid w:val="00B05672"/>
    <w:rsid w:val="00B0599F"/>
    <w:rsid w:val="00B05B23"/>
    <w:rsid w:val="00B05E5B"/>
    <w:rsid w:val="00B061E3"/>
    <w:rsid w:val="00B064B2"/>
    <w:rsid w:val="00B06953"/>
    <w:rsid w:val="00B06B19"/>
    <w:rsid w:val="00B06B1C"/>
    <w:rsid w:val="00B06C23"/>
    <w:rsid w:val="00B07026"/>
    <w:rsid w:val="00B079A4"/>
    <w:rsid w:val="00B07B3E"/>
    <w:rsid w:val="00B07E2A"/>
    <w:rsid w:val="00B1034B"/>
    <w:rsid w:val="00B1057C"/>
    <w:rsid w:val="00B10725"/>
    <w:rsid w:val="00B10BE5"/>
    <w:rsid w:val="00B1193E"/>
    <w:rsid w:val="00B11991"/>
    <w:rsid w:val="00B11DA6"/>
    <w:rsid w:val="00B11E5C"/>
    <w:rsid w:val="00B12281"/>
    <w:rsid w:val="00B12E41"/>
    <w:rsid w:val="00B1479D"/>
    <w:rsid w:val="00B148BD"/>
    <w:rsid w:val="00B14C3A"/>
    <w:rsid w:val="00B14CB3"/>
    <w:rsid w:val="00B14D05"/>
    <w:rsid w:val="00B14F8D"/>
    <w:rsid w:val="00B1601F"/>
    <w:rsid w:val="00B16462"/>
    <w:rsid w:val="00B164BD"/>
    <w:rsid w:val="00B16AE1"/>
    <w:rsid w:val="00B20ACA"/>
    <w:rsid w:val="00B20D13"/>
    <w:rsid w:val="00B2116F"/>
    <w:rsid w:val="00B2150D"/>
    <w:rsid w:val="00B21E84"/>
    <w:rsid w:val="00B225DB"/>
    <w:rsid w:val="00B22746"/>
    <w:rsid w:val="00B22CD2"/>
    <w:rsid w:val="00B22E3D"/>
    <w:rsid w:val="00B235BF"/>
    <w:rsid w:val="00B235DD"/>
    <w:rsid w:val="00B236F7"/>
    <w:rsid w:val="00B23729"/>
    <w:rsid w:val="00B23A9B"/>
    <w:rsid w:val="00B23DD4"/>
    <w:rsid w:val="00B24584"/>
    <w:rsid w:val="00B245FB"/>
    <w:rsid w:val="00B2469B"/>
    <w:rsid w:val="00B249F5"/>
    <w:rsid w:val="00B24CDB"/>
    <w:rsid w:val="00B25A4D"/>
    <w:rsid w:val="00B25BAD"/>
    <w:rsid w:val="00B2605D"/>
    <w:rsid w:val="00B269C3"/>
    <w:rsid w:val="00B26B5F"/>
    <w:rsid w:val="00B2772A"/>
    <w:rsid w:val="00B27813"/>
    <w:rsid w:val="00B27981"/>
    <w:rsid w:val="00B27C8E"/>
    <w:rsid w:val="00B27E17"/>
    <w:rsid w:val="00B3077B"/>
    <w:rsid w:val="00B30ED6"/>
    <w:rsid w:val="00B312A7"/>
    <w:rsid w:val="00B312FF"/>
    <w:rsid w:val="00B31D71"/>
    <w:rsid w:val="00B31DFE"/>
    <w:rsid w:val="00B3232D"/>
    <w:rsid w:val="00B327FC"/>
    <w:rsid w:val="00B33239"/>
    <w:rsid w:val="00B336B4"/>
    <w:rsid w:val="00B3380C"/>
    <w:rsid w:val="00B3386D"/>
    <w:rsid w:val="00B34116"/>
    <w:rsid w:val="00B34216"/>
    <w:rsid w:val="00B34E6B"/>
    <w:rsid w:val="00B34F57"/>
    <w:rsid w:val="00B35BCF"/>
    <w:rsid w:val="00B35E8B"/>
    <w:rsid w:val="00B36715"/>
    <w:rsid w:val="00B378A8"/>
    <w:rsid w:val="00B37D96"/>
    <w:rsid w:val="00B37F31"/>
    <w:rsid w:val="00B37FC3"/>
    <w:rsid w:val="00B40062"/>
    <w:rsid w:val="00B4057D"/>
    <w:rsid w:val="00B410FF"/>
    <w:rsid w:val="00B414EB"/>
    <w:rsid w:val="00B41A4B"/>
    <w:rsid w:val="00B41BDB"/>
    <w:rsid w:val="00B422ED"/>
    <w:rsid w:val="00B427DD"/>
    <w:rsid w:val="00B42909"/>
    <w:rsid w:val="00B43C7F"/>
    <w:rsid w:val="00B44797"/>
    <w:rsid w:val="00B447EA"/>
    <w:rsid w:val="00B44D62"/>
    <w:rsid w:val="00B459CD"/>
    <w:rsid w:val="00B45E75"/>
    <w:rsid w:val="00B46AC8"/>
    <w:rsid w:val="00B46AE3"/>
    <w:rsid w:val="00B46AF7"/>
    <w:rsid w:val="00B47303"/>
    <w:rsid w:val="00B4744E"/>
    <w:rsid w:val="00B479AA"/>
    <w:rsid w:val="00B5059B"/>
    <w:rsid w:val="00B507B2"/>
    <w:rsid w:val="00B507F1"/>
    <w:rsid w:val="00B51634"/>
    <w:rsid w:val="00B51952"/>
    <w:rsid w:val="00B520FC"/>
    <w:rsid w:val="00B52200"/>
    <w:rsid w:val="00B528EC"/>
    <w:rsid w:val="00B52D33"/>
    <w:rsid w:val="00B5300B"/>
    <w:rsid w:val="00B53092"/>
    <w:rsid w:val="00B5324E"/>
    <w:rsid w:val="00B53C33"/>
    <w:rsid w:val="00B54323"/>
    <w:rsid w:val="00B54D90"/>
    <w:rsid w:val="00B55134"/>
    <w:rsid w:val="00B55475"/>
    <w:rsid w:val="00B56DB0"/>
    <w:rsid w:val="00B56FF1"/>
    <w:rsid w:val="00B578F9"/>
    <w:rsid w:val="00B579B6"/>
    <w:rsid w:val="00B600C5"/>
    <w:rsid w:val="00B602E7"/>
    <w:rsid w:val="00B603A1"/>
    <w:rsid w:val="00B60ED5"/>
    <w:rsid w:val="00B61136"/>
    <w:rsid w:val="00B61314"/>
    <w:rsid w:val="00B6153C"/>
    <w:rsid w:val="00B61F30"/>
    <w:rsid w:val="00B62100"/>
    <w:rsid w:val="00B62AE6"/>
    <w:rsid w:val="00B63F82"/>
    <w:rsid w:val="00B641B0"/>
    <w:rsid w:val="00B6490B"/>
    <w:rsid w:val="00B6508E"/>
    <w:rsid w:val="00B652C7"/>
    <w:rsid w:val="00B6583A"/>
    <w:rsid w:val="00B65BCC"/>
    <w:rsid w:val="00B65C48"/>
    <w:rsid w:val="00B65D66"/>
    <w:rsid w:val="00B66332"/>
    <w:rsid w:val="00B66CB3"/>
    <w:rsid w:val="00B67574"/>
    <w:rsid w:val="00B679D0"/>
    <w:rsid w:val="00B70399"/>
    <w:rsid w:val="00B704D9"/>
    <w:rsid w:val="00B704E0"/>
    <w:rsid w:val="00B70BB1"/>
    <w:rsid w:val="00B711BB"/>
    <w:rsid w:val="00B71C25"/>
    <w:rsid w:val="00B722D1"/>
    <w:rsid w:val="00B72A91"/>
    <w:rsid w:val="00B73B99"/>
    <w:rsid w:val="00B73F2A"/>
    <w:rsid w:val="00B74371"/>
    <w:rsid w:val="00B74BB8"/>
    <w:rsid w:val="00B74DC2"/>
    <w:rsid w:val="00B74F25"/>
    <w:rsid w:val="00B74F79"/>
    <w:rsid w:val="00B7502D"/>
    <w:rsid w:val="00B755FD"/>
    <w:rsid w:val="00B75703"/>
    <w:rsid w:val="00B75718"/>
    <w:rsid w:val="00B7591A"/>
    <w:rsid w:val="00B75E15"/>
    <w:rsid w:val="00B75EE3"/>
    <w:rsid w:val="00B762CB"/>
    <w:rsid w:val="00B77003"/>
    <w:rsid w:val="00B77A5B"/>
    <w:rsid w:val="00B80732"/>
    <w:rsid w:val="00B80B39"/>
    <w:rsid w:val="00B80F11"/>
    <w:rsid w:val="00B814B7"/>
    <w:rsid w:val="00B81F18"/>
    <w:rsid w:val="00B81F32"/>
    <w:rsid w:val="00B8238F"/>
    <w:rsid w:val="00B829FD"/>
    <w:rsid w:val="00B82A1A"/>
    <w:rsid w:val="00B83258"/>
    <w:rsid w:val="00B83C3D"/>
    <w:rsid w:val="00B84056"/>
    <w:rsid w:val="00B84136"/>
    <w:rsid w:val="00B846E4"/>
    <w:rsid w:val="00B84E0E"/>
    <w:rsid w:val="00B84E18"/>
    <w:rsid w:val="00B85220"/>
    <w:rsid w:val="00B852D6"/>
    <w:rsid w:val="00B85A5F"/>
    <w:rsid w:val="00B8680B"/>
    <w:rsid w:val="00B874D9"/>
    <w:rsid w:val="00B90201"/>
    <w:rsid w:val="00B909B5"/>
    <w:rsid w:val="00B909D7"/>
    <w:rsid w:val="00B90EE5"/>
    <w:rsid w:val="00B90FAA"/>
    <w:rsid w:val="00B912E7"/>
    <w:rsid w:val="00B913A6"/>
    <w:rsid w:val="00B91469"/>
    <w:rsid w:val="00B9186A"/>
    <w:rsid w:val="00B91BAF"/>
    <w:rsid w:val="00B9252B"/>
    <w:rsid w:val="00B927C8"/>
    <w:rsid w:val="00B92925"/>
    <w:rsid w:val="00B92BEC"/>
    <w:rsid w:val="00B931F0"/>
    <w:rsid w:val="00B932B2"/>
    <w:rsid w:val="00B93A19"/>
    <w:rsid w:val="00B95295"/>
    <w:rsid w:val="00B9592E"/>
    <w:rsid w:val="00B95A17"/>
    <w:rsid w:val="00B95C0F"/>
    <w:rsid w:val="00B95E31"/>
    <w:rsid w:val="00B95EF2"/>
    <w:rsid w:val="00B9611C"/>
    <w:rsid w:val="00B96233"/>
    <w:rsid w:val="00B96734"/>
    <w:rsid w:val="00B96A8A"/>
    <w:rsid w:val="00B96B44"/>
    <w:rsid w:val="00B973CE"/>
    <w:rsid w:val="00B97CF7"/>
    <w:rsid w:val="00B97E5F"/>
    <w:rsid w:val="00BA00FE"/>
    <w:rsid w:val="00BA0918"/>
    <w:rsid w:val="00BA0A92"/>
    <w:rsid w:val="00BA1B1F"/>
    <w:rsid w:val="00BA1CFD"/>
    <w:rsid w:val="00BA1E43"/>
    <w:rsid w:val="00BA1FF1"/>
    <w:rsid w:val="00BA2527"/>
    <w:rsid w:val="00BA2C3C"/>
    <w:rsid w:val="00BA2D74"/>
    <w:rsid w:val="00BA4138"/>
    <w:rsid w:val="00BA41CC"/>
    <w:rsid w:val="00BA474C"/>
    <w:rsid w:val="00BA5480"/>
    <w:rsid w:val="00BA563A"/>
    <w:rsid w:val="00BA5648"/>
    <w:rsid w:val="00BA5871"/>
    <w:rsid w:val="00BA61C3"/>
    <w:rsid w:val="00BA68E3"/>
    <w:rsid w:val="00BA764E"/>
    <w:rsid w:val="00BA7655"/>
    <w:rsid w:val="00BA76C7"/>
    <w:rsid w:val="00BB0123"/>
    <w:rsid w:val="00BB045A"/>
    <w:rsid w:val="00BB0497"/>
    <w:rsid w:val="00BB04B1"/>
    <w:rsid w:val="00BB091F"/>
    <w:rsid w:val="00BB0BDD"/>
    <w:rsid w:val="00BB105C"/>
    <w:rsid w:val="00BB16CF"/>
    <w:rsid w:val="00BB1960"/>
    <w:rsid w:val="00BB23C4"/>
    <w:rsid w:val="00BB2457"/>
    <w:rsid w:val="00BB2A6C"/>
    <w:rsid w:val="00BB2B63"/>
    <w:rsid w:val="00BB313D"/>
    <w:rsid w:val="00BB3166"/>
    <w:rsid w:val="00BB37CD"/>
    <w:rsid w:val="00BB3F50"/>
    <w:rsid w:val="00BB3FBE"/>
    <w:rsid w:val="00BB43CE"/>
    <w:rsid w:val="00BB4453"/>
    <w:rsid w:val="00BB4D0E"/>
    <w:rsid w:val="00BB561F"/>
    <w:rsid w:val="00BB5847"/>
    <w:rsid w:val="00BB5962"/>
    <w:rsid w:val="00BB5B6D"/>
    <w:rsid w:val="00BB608B"/>
    <w:rsid w:val="00BB6272"/>
    <w:rsid w:val="00BB652F"/>
    <w:rsid w:val="00BB66B3"/>
    <w:rsid w:val="00BB6C23"/>
    <w:rsid w:val="00BB6F52"/>
    <w:rsid w:val="00BB7AD9"/>
    <w:rsid w:val="00BC05C8"/>
    <w:rsid w:val="00BC072A"/>
    <w:rsid w:val="00BC0742"/>
    <w:rsid w:val="00BC0DE4"/>
    <w:rsid w:val="00BC16B8"/>
    <w:rsid w:val="00BC23B3"/>
    <w:rsid w:val="00BC243D"/>
    <w:rsid w:val="00BC2599"/>
    <w:rsid w:val="00BC2F2E"/>
    <w:rsid w:val="00BC3523"/>
    <w:rsid w:val="00BC41A4"/>
    <w:rsid w:val="00BC430A"/>
    <w:rsid w:val="00BC4660"/>
    <w:rsid w:val="00BC47EE"/>
    <w:rsid w:val="00BC48CA"/>
    <w:rsid w:val="00BC4934"/>
    <w:rsid w:val="00BC4E96"/>
    <w:rsid w:val="00BC5794"/>
    <w:rsid w:val="00BC587E"/>
    <w:rsid w:val="00BC5A12"/>
    <w:rsid w:val="00BC5C66"/>
    <w:rsid w:val="00BC5CF6"/>
    <w:rsid w:val="00BC5F1C"/>
    <w:rsid w:val="00BC6830"/>
    <w:rsid w:val="00BC779C"/>
    <w:rsid w:val="00BC77D9"/>
    <w:rsid w:val="00BC7ED6"/>
    <w:rsid w:val="00BD0419"/>
    <w:rsid w:val="00BD0595"/>
    <w:rsid w:val="00BD06B1"/>
    <w:rsid w:val="00BD093F"/>
    <w:rsid w:val="00BD0A7B"/>
    <w:rsid w:val="00BD0B47"/>
    <w:rsid w:val="00BD0DBC"/>
    <w:rsid w:val="00BD14F8"/>
    <w:rsid w:val="00BD1623"/>
    <w:rsid w:val="00BD1C28"/>
    <w:rsid w:val="00BD1F39"/>
    <w:rsid w:val="00BD2066"/>
    <w:rsid w:val="00BD2229"/>
    <w:rsid w:val="00BD2312"/>
    <w:rsid w:val="00BD2B28"/>
    <w:rsid w:val="00BD300A"/>
    <w:rsid w:val="00BD33E8"/>
    <w:rsid w:val="00BD3B1D"/>
    <w:rsid w:val="00BD42A3"/>
    <w:rsid w:val="00BD4C03"/>
    <w:rsid w:val="00BD67CB"/>
    <w:rsid w:val="00BD691D"/>
    <w:rsid w:val="00BD6F0C"/>
    <w:rsid w:val="00BD74BD"/>
    <w:rsid w:val="00BD75B5"/>
    <w:rsid w:val="00BD77B8"/>
    <w:rsid w:val="00BE011F"/>
    <w:rsid w:val="00BE0893"/>
    <w:rsid w:val="00BE09AA"/>
    <w:rsid w:val="00BE0A01"/>
    <w:rsid w:val="00BE0A9D"/>
    <w:rsid w:val="00BE0CAA"/>
    <w:rsid w:val="00BE1B4A"/>
    <w:rsid w:val="00BE1DD6"/>
    <w:rsid w:val="00BE2026"/>
    <w:rsid w:val="00BE3185"/>
    <w:rsid w:val="00BE31CA"/>
    <w:rsid w:val="00BE31FC"/>
    <w:rsid w:val="00BE349A"/>
    <w:rsid w:val="00BE3940"/>
    <w:rsid w:val="00BE3F1A"/>
    <w:rsid w:val="00BE41B7"/>
    <w:rsid w:val="00BE41CD"/>
    <w:rsid w:val="00BE4905"/>
    <w:rsid w:val="00BE515A"/>
    <w:rsid w:val="00BE52FF"/>
    <w:rsid w:val="00BE5562"/>
    <w:rsid w:val="00BE561D"/>
    <w:rsid w:val="00BE5CD2"/>
    <w:rsid w:val="00BE6499"/>
    <w:rsid w:val="00BE69B4"/>
    <w:rsid w:val="00BE6EFE"/>
    <w:rsid w:val="00BE712C"/>
    <w:rsid w:val="00BE7284"/>
    <w:rsid w:val="00BE73F1"/>
    <w:rsid w:val="00BE76D8"/>
    <w:rsid w:val="00BE7886"/>
    <w:rsid w:val="00BE79C8"/>
    <w:rsid w:val="00BF00B6"/>
    <w:rsid w:val="00BF081A"/>
    <w:rsid w:val="00BF0AE2"/>
    <w:rsid w:val="00BF1179"/>
    <w:rsid w:val="00BF260B"/>
    <w:rsid w:val="00BF28C5"/>
    <w:rsid w:val="00BF3F3A"/>
    <w:rsid w:val="00BF5141"/>
    <w:rsid w:val="00BF524E"/>
    <w:rsid w:val="00BF58BD"/>
    <w:rsid w:val="00BF5A8E"/>
    <w:rsid w:val="00BF62C6"/>
    <w:rsid w:val="00BF72A3"/>
    <w:rsid w:val="00BF735C"/>
    <w:rsid w:val="00BF7395"/>
    <w:rsid w:val="00BF7403"/>
    <w:rsid w:val="00C00163"/>
    <w:rsid w:val="00C009C4"/>
    <w:rsid w:val="00C009DD"/>
    <w:rsid w:val="00C00F54"/>
    <w:rsid w:val="00C0101D"/>
    <w:rsid w:val="00C018FD"/>
    <w:rsid w:val="00C01DF3"/>
    <w:rsid w:val="00C02477"/>
    <w:rsid w:val="00C024C9"/>
    <w:rsid w:val="00C02611"/>
    <w:rsid w:val="00C02AE6"/>
    <w:rsid w:val="00C02FAC"/>
    <w:rsid w:val="00C03C2A"/>
    <w:rsid w:val="00C03DBB"/>
    <w:rsid w:val="00C0492B"/>
    <w:rsid w:val="00C058A6"/>
    <w:rsid w:val="00C05B60"/>
    <w:rsid w:val="00C05CAE"/>
    <w:rsid w:val="00C05E8C"/>
    <w:rsid w:val="00C0645B"/>
    <w:rsid w:val="00C067DC"/>
    <w:rsid w:val="00C06846"/>
    <w:rsid w:val="00C0708F"/>
    <w:rsid w:val="00C07F2B"/>
    <w:rsid w:val="00C100A1"/>
    <w:rsid w:val="00C102A3"/>
    <w:rsid w:val="00C106A9"/>
    <w:rsid w:val="00C10C66"/>
    <w:rsid w:val="00C10C6C"/>
    <w:rsid w:val="00C10FBA"/>
    <w:rsid w:val="00C11762"/>
    <w:rsid w:val="00C125D0"/>
    <w:rsid w:val="00C12C10"/>
    <w:rsid w:val="00C12DCB"/>
    <w:rsid w:val="00C12F0B"/>
    <w:rsid w:val="00C130B1"/>
    <w:rsid w:val="00C13DAD"/>
    <w:rsid w:val="00C14510"/>
    <w:rsid w:val="00C1458F"/>
    <w:rsid w:val="00C14E58"/>
    <w:rsid w:val="00C1514A"/>
    <w:rsid w:val="00C15EF9"/>
    <w:rsid w:val="00C1640D"/>
    <w:rsid w:val="00C164F0"/>
    <w:rsid w:val="00C164F2"/>
    <w:rsid w:val="00C17446"/>
    <w:rsid w:val="00C176DF"/>
    <w:rsid w:val="00C17C5C"/>
    <w:rsid w:val="00C17DE5"/>
    <w:rsid w:val="00C2017B"/>
    <w:rsid w:val="00C20B21"/>
    <w:rsid w:val="00C211F4"/>
    <w:rsid w:val="00C218A7"/>
    <w:rsid w:val="00C21923"/>
    <w:rsid w:val="00C21B10"/>
    <w:rsid w:val="00C21B6E"/>
    <w:rsid w:val="00C220A7"/>
    <w:rsid w:val="00C2243E"/>
    <w:rsid w:val="00C224E0"/>
    <w:rsid w:val="00C22605"/>
    <w:rsid w:val="00C22722"/>
    <w:rsid w:val="00C22DD0"/>
    <w:rsid w:val="00C22F36"/>
    <w:rsid w:val="00C2393F"/>
    <w:rsid w:val="00C239AD"/>
    <w:rsid w:val="00C23CF2"/>
    <w:rsid w:val="00C246EA"/>
    <w:rsid w:val="00C24707"/>
    <w:rsid w:val="00C2509A"/>
    <w:rsid w:val="00C25307"/>
    <w:rsid w:val="00C2555B"/>
    <w:rsid w:val="00C25CE4"/>
    <w:rsid w:val="00C26DFD"/>
    <w:rsid w:val="00C273B6"/>
    <w:rsid w:val="00C27D86"/>
    <w:rsid w:val="00C30142"/>
    <w:rsid w:val="00C30236"/>
    <w:rsid w:val="00C305B7"/>
    <w:rsid w:val="00C30E69"/>
    <w:rsid w:val="00C30EF6"/>
    <w:rsid w:val="00C317B1"/>
    <w:rsid w:val="00C31A7E"/>
    <w:rsid w:val="00C32800"/>
    <w:rsid w:val="00C3290A"/>
    <w:rsid w:val="00C3292C"/>
    <w:rsid w:val="00C3375C"/>
    <w:rsid w:val="00C33898"/>
    <w:rsid w:val="00C3535B"/>
    <w:rsid w:val="00C35CA2"/>
    <w:rsid w:val="00C35CF7"/>
    <w:rsid w:val="00C35EBA"/>
    <w:rsid w:val="00C35F00"/>
    <w:rsid w:val="00C36350"/>
    <w:rsid w:val="00C36B1D"/>
    <w:rsid w:val="00C36E89"/>
    <w:rsid w:val="00C36F6E"/>
    <w:rsid w:val="00C36F9F"/>
    <w:rsid w:val="00C3760F"/>
    <w:rsid w:val="00C37717"/>
    <w:rsid w:val="00C37952"/>
    <w:rsid w:val="00C37F30"/>
    <w:rsid w:val="00C37FC1"/>
    <w:rsid w:val="00C408A0"/>
    <w:rsid w:val="00C40D4F"/>
    <w:rsid w:val="00C40FF9"/>
    <w:rsid w:val="00C415BF"/>
    <w:rsid w:val="00C415ED"/>
    <w:rsid w:val="00C41C9D"/>
    <w:rsid w:val="00C4230C"/>
    <w:rsid w:val="00C4376A"/>
    <w:rsid w:val="00C438AA"/>
    <w:rsid w:val="00C438E3"/>
    <w:rsid w:val="00C4493D"/>
    <w:rsid w:val="00C44A59"/>
    <w:rsid w:val="00C44D12"/>
    <w:rsid w:val="00C464CC"/>
    <w:rsid w:val="00C4651E"/>
    <w:rsid w:val="00C46958"/>
    <w:rsid w:val="00C47275"/>
    <w:rsid w:val="00C474C9"/>
    <w:rsid w:val="00C47665"/>
    <w:rsid w:val="00C47860"/>
    <w:rsid w:val="00C47EF5"/>
    <w:rsid w:val="00C5002C"/>
    <w:rsid w:val="00C50086"/>
    <w:rsid w:val="00C502D8"/>
    <w:rsid w:val="00C50789"/>
    <w:rsid w:val="00C5083B"/>
    <w:rsid w:val="00C50A74"/>
    <w:rsid w:val="00C50AC0"/>
    <w:rsid w:val="00C50CD4"/>
    <w:rsid w:val="00C50E3F"/>
    <w:rsid w:val="00C50F42"/>
    <w:rsid w:val="00C513BA"/>
    <w:rsid w:val="00C5248A"/>
    <w:rsid w:val="00C529DE"/>
    <w:rsid w:val="00C52CB1"/>
    <w:rsid w:val="00C531C0"/>
    <w:rsid w:val="00C53305"/>
    <w:rsid w:val="00C5332E"/>
    <w:rsid w:val="00C535ED"/>
    <w:rsid w:val="00C5403E"/>
    <w:rsid w:val="00C54FA3"/>
    <w:rsid w:val="00C554D6"/>
    <w:rsid w:val="00C55D5B"/>
    <w:rsid w:val="00C56273"/>
    <w:rsid w:val="00C56376"/>
    <w:rsid w:val="00C5647C"/>
    <w:rsid w:val="00C569BF"/>
    <w:rsid w:val="00C56D8A"/>
    <w:rsid w:val="00C56E66"/>
    <w:rsid w:val="00C57790"/>
    <w:rsid w:val="00C57BB7"/>
    <w:rsid w:val="00C57EF0"/>
    <w:rsid w:val="00C61223"/>
    <w:rsid w:val="00C61F2C"/>
    <w:rsid w:val="00C62368"/>
    <w:rsid w:val="00C628C2"/>
    <w:rsid w:val="00C62A4C"/>
    <w:rsid w:val="00C62ED5"/>
    <w:rsid w:val="00C63218"/>
    <w:rsid w:val="00C63C04"/>
    <w:rsid w:val="00C63EF1"/>
    <w:rsid w:val="00C63F25"/>
    <w:rsid w:val="00C640E4"/>
    <w:rsid w:val="00C644D1"/>
    <w:rsid w:val="00C6454A"/>
    <w:rsid w:val="00C64781"/>
    <w:rsid w:val="00C64A3E"/>
    <w:rsid w:val="00C661D5"/>
    <w:rsid w:val="00C66C26"/>
    <w:rsid w:val="00C67452"/>
    <w:rsid w:val="00C67B62"/>
    <w:rsid w:val="00C67D3A"/>
    <w:rsid w:val="00C67DA9"/>
    <w:rsid w:val="00C67FC3"/>
    <w:rsid w:val="00C7010E"/>
    <w:rsid w:val="00C70215"/>
    <w:rsid w:val="00C70A46"/>
    <w:rsid w:val="00C70B24"/>
    <w:rsid w:val="00C70FE6"/>
    <w:rsid w:val="00C7107A"/>
    <w:rsid w:val="00C711D0"/>
    <w:rsid w:val="00C713FD"/>
    <w:rsid w:val="00C71521"/>
    <w:rsid w:val="00C7178B"/>
    <w:rsid w:val="00C719D5"/>
    <w:rsid w:val="00C7202E"/>
    <w:rsid w:val="00C72118"/>
    <w:rsid w:val="00C7211A"/>
    <w:rsid w:val="00C7336F"/>
    <w:rsid w:val="00C73B58"/>
    <w:rsid w:val="00C73E21"/>
    <w:rsid w:val="00C73E2C"/>
    <w:rsid w:val="00C74D4B"/>
    <w:rsid w:val="00C759C1"/>
    <w:rsid w:val="00C765F8"/>
    <w:rsid w:val="00C7690A"/>
    <w:rsid w:val="00C76A76"/>
    <w:rsid w:val="00C76F7E"/>
    <w:rsid w:val="00C776DB"/>
    <w:rsid w:val="00C77F6C"/>
    <w:rsid w:val="00C801C6"/>
    <w:rsid w:val="00C80829"/>
    <w:rsid w:val="00C808FC"/>
    <w:rsid w:val="00C81140"/>
    <w:rsid w:val="00C8141A"/>
    <w:rsid w:val="00C82039"/>
    <w:rsid w:val="00C82325"/>
    <w:rsid w:val="00C824F2"/>
    <w:rsid w:val="00C8298E"/>
    <w:rsid w:val="00C82F6B"/>
    <w:rsid w:val="00C8353C"/>
    <w:rsid w:val="00C83A6E"/>
    <w:rsid w:val="00C83E30"/>
    <w:rsid w:val="00C84433"/>
    <w:rsid w:val="00C84BED"/>
    <w:rsid w:val="00C84D36"/>
    <w:rsid w:val="00C84E4C"/>
    <w:rsid w:val="00C84F34"/>
    <w:rsid w:val="00C850AA"/>
    <w:rsid w:val="00C85652"/>
    <w:rsid w:val="00C85DC9"/>
    <w:rsid w:val="00C86118"/>
    <w:rsid w:val="00C868DB"/>
    <w:rsid w:val="00C86FE0"/>
    <w:rsid w:val="00C8727F"/>
    <w:rsid w:val="00C87D5F"/>
    <w:rsid w:val="00C87DE7"/>
    <w:rsid w:val="00C901EE"/>
    <w:rsid w:val="00C9024D"/>
    <w:rsid w:val="00C9061A"/>
    <w:rsid w:val="00C90767"/>
    <w:rsid w:val="00C91111"/>
    <w:rsid w:val="00C915D8"/>
    <w:rsid w:val="00C91A9E"/>
    <w:rsid w:val="00C91E7E"/>
    <w:rsid w:val="00C91F68"/>
    <w:rsid w:val="00C9200F"/>
    <w:rsid w:val="00C92239"/>
    <w:rsid w:val="00C9232C"/>
    <w:rsid w:val="00C9357E"/>
    <w:rsid w:val="00C93D40"/>
    <w:rsid w:val="00C940B5"/>
    <w:rsid w:val="00C944B9"/>
    <w:rsid w:val="00C9474D"/>
    <w:rsid w:val="00C94AA4"/>
    <w:rsid w:val="00C94BA6"/>
    <w:rsid w:val="00C950C7"/>
    <w:rsid w:val="00C954EB"/>
    <w:rsid w:val="00C95BE7"/>
    <w:rsid w:val="00C95E3C"/>
    <w:rsid w:val="00C95E8A"/>
    <w:rsid w:val="00C96BBA"/>
    <w:rsid w:val="00C96C02"/>
    <w:rsid w:val="00C96EFB"/>
    <w:rsid w:val="00C9755A"/>
    <w:rsid w:val="00C97675"/>
    <w:rsid w:val="00C97D25"/>
    <w:rsid w:val="00C97E2C"/>
    <w:rsid w:val="00CA0954"/>
    <w:rsid w:val="00CA0BB4"/>
    <w:rsid w:val="00CA0C04"/>
    <w:rsid w:val="00CA10BF"/>
    <w:rsid w:val="00CA159A"/>
    <w:rsid w:val="00CA246F"/>
    <w:rsid w:val="00CA2581"/>
    <w:rsid w:val="00CA2638"/>
    <w:rsid w:val="00CA294F"/>
    <w:rsid w:val="00CA2BDE"/>
    <w:rsid w:val="00CA337D"/>
    <w:rsid w:val="00CA3794"/>
    <w:rsid w:val="00CA3B0D"/>
    <w:rsid w:val="00CA43E5"/>
    <w:rsid w:val="00CA4671"/>
    <w:rsid w:val="00CA4787"/>
    <w:rsid w:val="00CA4A47"/>
    <w:rsid w:val="00CA4C67"/>
    <w:rsid w:val="00CA4DF8"/>
    <w:rsid w:val="00CA4E8D"/>
    <w:rsid w:val="00CA4EB5"/>
    <w:rsid w:val="00CA5563"/>
    <w:rsid w:val="00CA5AB5"/>
    <w:rsid w:val="00CA5AE2"/>
    <w:rsid w:val="00CA623B"/>
    <w:rsid w:val="00CA65BA"/>
    <w:rsid w:val="00CA68F4"/>
    <w:rsid w:val="00CA6E6E"/>
    <w:rsid w:val="00CA761C"/>
    <w:rsid w:val="00CA79E0"/>
    <w:rsid w:val="00CA7AD5"/>
    <w:rsid w:val="00CB02C4"/>
    <w:rsid w:val="00CB02DD"/>
    <w:rsid w:val="00CB06AD"/>
    <w:rsid w:val="00CB06BE"/>
    <w:rsid w:val="00CB0BDB"/>
    <w:rsid w:val="00CB0C0B"/>
    <w:rsid w:val="00CB14FE"/>
    <w:rsid w:val="00CB1E9A"/>
    <w:rsid w:val="00CB2723"/>
    <w:rsid w:val="00CB2CB8"/>
    <w:rsid w:val="00CB2F26"/>
    <w:rsid w:val="00CB2FBB"/>
    <w:rsid w:val="00CB313E"/>
    <w:rsid w:val="00CB3763"/>
    <w:rsid w:val="00CB3D1F"/>
    <w:rsid w:val="00CB3F21"/>
    <w:rsid w:val="00CB4146"/>
    <w:rsid w:val="00CB51FE"/>
    <w:rsid w:val="00CB55C7"/>
    <w:rsid w:val="00CB5A53"/>
    <w:rsid w:val="00CB67D3"/>
    <w:rsid w:val="00CB6B5C"/>
    <w:rsid w:val="00CB7204"/>
    <w:rsid w:val="00CB7499"/>
    <w:rsid w:val="00CB7AA3"/>
    <w:rsid w:val="00CB7AAE"/>
    <w:rsid w:val="00CC06CF"/>
    <w:rsid w:val="00CC16C6"/>
    <w:rsid w:val="00CC1CF8"/>
    <w:rsid w:val="00CC1E2B"/>
    <w:rsid w:val="00CC21F2"/>
    <w:rsid w:val="00CC2375"/>
    <w:rsid w:val="00CC2712"/>
    <w:rsid w:val="00CC29EF"/>
    <w:rsid w:val="00CC2E25"/>
    <w:rsid w:val="00CC2FD0"/>
    <w:rsid w:val="00CC34B5"/>
    <w:rsid w:val="00CC4730"/>
    <w:rsid w:val="00CC4D44"/>
    <w:rsid w:val="00CC4E5F"/>
    <w:rsid w:val="00CC51F8"/>
    <w:rsid w:val="00CC5917"/>
    <w:rsid w:val="00CC5E00"/>
    <w:rsid w:val="00CC60C2"/>
    <w:rsid w:val="00CC6469"/>
    <w:rsid w:val="00CC7300"/>
    <w:rsid w:val="00CC763C"/>
    <w:rsid w:val="00CC7641"/>
    <w:rsid w:val="00CC7895"/>
    <w:rsid w:val="00CC7A79"/>
    <w:rsid w:val="00CC7CA6"/>
    <w:rsid w:val="00CD03DF"/>
    <w:rsid w:val="00CD1016"/>
    <w:rsid w:val="00CD1E5A"/>
    <w:rsid w:val="00CD1FCA"/>
    <w:rsid w:val="00CD220E"/>
    <w:rsid w:val="00CD2ACE"/>
    <w:rsid w:val="00CD2E53"/>
    <w:rsid w:val="00CD4434"/>
    <w:rsid w:val="00CD447D"/>
    <w:rsid w:val="00CD4AD9"/>
    <w:rsid w:val="00CD4BC0"/>
    <w:rsid w:val="00CD4E1D"/>
    <w:rsid w:val="00CD520A"/>
    <w:rsid w:val="00CD55A6"/>
    <w:rsid w:val="00CD56BB"/>
    <w:rsid w:val="00CD5F4C"/>
    <w:rsid w:val="00CD6513"/>
    <w:rsid w:val="00CD656D"/>
    <w:rsid w:val="00CD7EB7"/>
    <w:rsid w:val="00CE0A1C"/>
    <w:rsid w:val="00CE0EA2"/>
    <w:rsid w:val="00CE10A3"/>
    <w:rsid w:val="00CE16B4"/>
    <w:rsid w:val="00CE1AD9"/>
    <w:rsid w:val="00CE29FC"/>
    <w:rsid w:val="00CE2C14"/>
    <w:rsid w:val="00CE2E26"/>
    <w:rsid w:val="00CE307C"/>
    <w:rsid w:val="00CE323A"/>
    <w:rsid w:val="00CE382F"/>
    <w:rsid w:val="00CE3E43"/>
    <w:rsid w:val="00CE458A"/>
    <w:rsid w:val="00CE4E68"/>
    <w:rsid w:val="00CE5239"/>
    <w:rsid w:val="00CE5527"/>
    <w:rsid w:val="00CE5744"/>
    <w:rsid w:val="00CE5B40"/>
    <w:rsid w:val="00CE61DD"/>
    <w:rsid w:val="00CE670D"/>
    <w:rsid w:val="00CE706A"/>
    <w:rsid w:val="00CE73CE"/>
    <w:rsid w:val="00CF01B8"/>
    <w:rsid w:val="00CF032A"/>
    <w:rsid w:val="00CF055A"/>
    <w:rsid w:val="00CF0D74"/>
    <w:rsid w:val="00CF0E8E"/>
    <w:rsid w:val="00CF15F1"/>
    <w:rsid w:val="00CF29B0"/>
    <w:rsid w:val="00CF2A6F"/>
    <w:rsid w:val="00CF2F7E"/>
    <w:rsid w:val="00CF3290"/>
    <w:rsid w:val="00CF3866"/>
    <w:rsid w:val="00CF3B28"/>
    <w:rsid w:val="00CF3B43"/>
    <w:rsid w:val="00CF41E1"/>
    <w:rsid w:val="00CF4307"/>
    <w:rsid w:val="00CF47DD"/>
    <w:rsid w:val="00CF4FD7"/>
    <w:rsid w:val="00CF5302"/>
    <w:rsid w:val="00CF55EE"/>
    <w:rsid w:val="00CF5AD5"/>
    <w:rsid w:val="00CF5DFD"/>
    <w:rsid w:val="00CF6524"/>
    <w:rsid w:val="00CF6B12"/>
    <w:rsid w:val="00CF6D35"/>
    <w:rsid w:val="00CF6F7A"/>
    <w:rsid w:val="00CF7EFE"/>
    <w:rsid w:val="00D00053"/>
    <w:rsid w:val="00D00139"/>
    <w:rsid w:val="00D009B2"/>
    <w:rsid w:val="00D00DF6"/>
    <w:rsid w:val="00D011C2"/>
    <w:rsid w:val="00D0130E"/>
    <w:rsid w:val="00D01421"/>
    <w:rsid w:val="00D015E9"/>
    <w:rsid w:val="00D01D8D"/>
    <w:rsid w:val="00D025A4"/>
    <w:rsid w:val="00D02B14"/>
    <w:rsid w:val="00D0361C"/>
    <w:rsid w:val="00D04C35"/>
    <w:rsid w:val="00D050C6"/>
    <w:rsid w:val="00D0598E"/>
    <w:rsid w:val="00D07684"/>
    <w:rsid w:val="00D07BA5"/>
    <w:rsid w:val="00D10203"/>
    <w:rsid w:val="00D1047B"/>
    <w:rsid w:val="00D105E9"/>
    <w:rsid w:val="00D10ACC"/>
    <w:rsid w:val="00D10B26"/>
    <w:rsid w:val="00D10EA7"/>
    <w:rsid w:val="00D10F6D"/>
    <w:rsid w:val="00D1132C"/>
    <w:rsid w:val="00D11C05"/>
    <w:rsid w:val="00D11C14"/>
    <w:rsid w:val="00D12465"/>
    <w:rsid w:val="00D1265D"/>
    <w:rsid w:val="00D12A24"/>
    <w:rsid w:val="00D1362B"/>
    <w:rsid w:val="00D13846"/>
    <w:rsid w:val="00D13AF0"/>
    <w:rsid w:val="00D13BD4"/>
    <w:rsid w:val="00D155D4"/>
    <w:rsid w:val="00D15628"/>
    <w:rsid w:val="00D157D3"/>
    <w:rsid w:val="00D15D45"/>
    <w:rsid w:val="00D17394"/>
    <w:rsid w:val="00D17716"/>
    <w:rsid w:val="00D20006"/>
    <w:rsid w:val="00D20BC2"/>
    <w:rsid w:val="00D21056"/>
    <w:rsid w:val="00D211DA"/>
    <w:rsid w:val="00D213DF"/>
    <w:rsid w:val="00D21CBE"/>
    <w:rsid w:val="00D21D47"/>
    <w:rsid w:val="00D221A4"/>
    <w:rsid w:val="00D2273D"/>
    <w:rsid w:val="00D23040"/>
    <w:rsid w:val="00D233A1"/>
    <w:rsid w:val="00D23C3D"/>
    <w:rsid w:val="00D23CD7"/>
    <w:rsid w:val="00D23CEA"/>
    <w:rsid w:val="00D2415A"/>
    <w:rsid w:val="00D2438F"/>
    <w:rsid w:val="00D245A5"/>
    <w:rsid w:val="00D246EB"/>
    <w:rsid w:val="00D24750"/>
    <w:rsid w:val="00D24D0A"/>
    <w:rsid w:val="00D24D52"/>
    <w:rsid w:val="00D25509"/>
    <w:rsid w:val="00D25704"/>
    <w:rsid w:val="00D2603A"/>
    <w:rsid w:val="00D2787C"/>
    <w:rsid w:val="00D27DAE"/>
    <w:rsid w:val="00D27EA3"/>
    <w:rsid w:val="00D301F8"/>
    <w:rsid w:val="00D306CC"/>
    <w:rsid w:val="00D312A2"/>
    <w:rsid w:val="00D317FF"/>
    <w:rsid w:val="00D318F6"/>
    <w:rsid w:val="00D31A1E"/>
    <w:rsid w:val="00D31C65"/>
    <w:rsid w:val="00D31D09"/>
    <w:rsid w:val="00D32151"/>
    <w:rsid w:val="00D3233A"/>
    <w:rsid w:val="00D32562"/>
    <w:rsid w:val="00D32CC5"/>
    <w:rsid w:val="00D33569"/>
    <w:rsid w:val="00D34303"/>
    <w:rsid w:val="00D34A4B"/>
    <w:rsid w:val="00D355EC"/>
    <w:rsid w:val="00D35872"/>
    <w:rsid w:val="00D35952"/>
    <w:rsid w:val="00D36261"/>
    <w:rsid w:val="00D3643B"/>
    <w:rsid w:val="00D36545"/>
    <w:rsid w:val="00D36B57"/>
    <w:rsid w:val="00D37653"/>
    <w:rsid w:val="00D37CAA"/>
    <w:rsid w:val="00D400D2"/>
    <w:rsid w:val="00D403DE"/>
    <w:rsid w:val="00D41353"/>
    <w:rsid w:val="00D413E0"/>
    <w:rsid w:val="00D4207A"/>
    <w:rsid w:val="00D42161"/>
    <w:rsid w:val="00D42256"/>
    <w:rsid w:val="00D42521"/>
    <w:rsid w:val="00D4278E"/>
    <w:rsid w:val="00D427EB"/>
    <w:rsid w:val="00D42C61"/>
    <w:rsid w:val="00D4304D"/>
    <w:rsid w:val="00D4309F"/>
    <w:rsid w:val="00D43515"/>
    <w:rsid w:val="00D43C00"/>
    <w:rsid w:val="00D43C35"/>
    <w:rsid w:val="00D44012"/>
    <w:rsid w:val="00D450EE"/>
    <w:rsid w:val="00D45393"/>
    <w:rsid w:val="00D4551A"/>
    <w:rsid w:val="00D456D3"/>
    <w:rsid w:val="00D459FF"/>
    <w:rsid w:val="00D461B9"/>
    <w:rsid w:val="00D463FD"/>
    <w:rsid w:val="00D4709D"/>
    <w:rsid w:val="00D476CF"/>
    <w:rsid w:val="00D47EDC"/>
    <w:rsid w:val="00D5019F"/>
    <w:rsid w:val="00D51AC5"/>
    <w:rsid w:val="00D52352"/>
    <w:rsid w:val="00D52398"/>
    <w:rsid w:val="00D52F4A"/>
    <w:rsid w:val="00D532FD"/>
    <w:rsid w:val="00D53C20"/>
    <w:rsid w:val="00D53F73"/>
    <w:rsid w:val="00D53F81"/>
    <w:rsid w:val="00D54F8A"/>
    <w:rsid w:val="00D5522E"/>
    <w:rsid w:val="00D55B24"/>
    <w:rsid w:val="00D56042"/>
    <w:rsid w:val="00D57582"/>
    <w:rsid w:val="00D5789C"/>
    <w:rsid w:val="00D57901"/>
    <w:rsid w:val="00D57CC5"/>
    <w:rsid w:val="00D600CD"/>
    <w:rsid w:val="00D60B1C"/>
    <w:rsid w:val="00D60DD6"/>
    <w:rsid w:val="00D60E6C"/>
    <w:rsid w:val="00D6123C"/>
    <w:rsid w:val="00D61854"/>
    <w:rsid w:val="00D61DA5"/>
    <w:rsid w:val="00D6201C"/>
    <w:rsid w:val="00D62A08"/>
    <w:rsid w:val="00D63410"/>
    <w:rsid w:val="00D637A6"/>
    <w:rsid w:val="00D63FE3"/>
    <w:rsid w:val="00D64603"/>
    <w:rsid w:val="00D64FA7"/>
    <w:rsid w:val="00D65677"/>
    <w:rsid w:val="00D6589B"/>
    <w:rsid w:val="00D66700"/>
    <w:rsid w:val="00D669DC"/>
    <w:rsid w:val="00D67271"/>
    <w:rsid w:val="00D67459"/>
    <w:rsid w:val="00D67B1F"/>
    <w:rsid w:val="00D67DE7"/>
    <w:rsid w:val="00D703B7"/>
    <w:rsid w:val="00D705E1"/>
    <w:rsid w:val="00D7130C"/>
    <w:rsid w:val="00D716FD"/>
    <w:rsid w:val="00D717AF"/>
    <w:rsid w:val="00D7216B"/>
    <w:rsid w:val="00D723E9"/>
    <w:rsid w:val="00D72669"/>
    <w:rsid w:val="00D727B0"/>
    <w:rsid w:val="00D72FA4"/>
    <w:rsid w:val="00D732BB"/>
    <w:rsid w:val="00D7348B"/>
    <w:rsid w:val="00D7382A"/>
    <w:rsid w:val="00D7392F"/>
    <w:rsid w:val="00D73DE1"/>
    <w:rsid w:val="00D73F23"/>
    <w:rsid w:val="00D7413B"/>
    <w:rsid w:val="00D74424"/>
    <w:rsid w:val="00D745F2"/>
    <w:rsid w:val="00D74697"/>
    <w:rsid w:val="00D74BDD"/>
    <w:rsid w:val="00D74C67"/>
    <w:rsid w:val="00D74F2B"/>
    <w:rsid w:val="00D753C1"/>
    <w:rsid w:val="00D75428"/>
    <w:rsid w:val="00D754CC"/>
    <w:rsid w:val="00D75D77"/>
    <w:rsid w:val="00D75FC3"/>
    <w:rsid w:val="00D76A4F"/>
    <w:rsid w:val="00D77B89"/>
    <w:rsid w:val="00D77B90"/>
    <w:rsid w:val="00D8059D"/>
    <w:rsid w:val="00D80954"/>
    <w:rsid w:val="00D80BEF"/>
    <w:rsid w:val="00D82091"/>
    <w:rsid w:val="00D83A4C"/>
    <w:rsid w:val="00D83C37"/>
    <w:rsid w:val="00D83EC0"/>
    <w:rsid w:val="00D8423F"/>
    <w:rsid w:val="00D84870"/>
    <w:rsid w:val="00D84D75"/>
    <w:rsid w:val="00D85C9A"/>
    <w:rsid w:val="00D85CD1"/>
    <w:rsid w:val="00D85EC1"/>
    <w:rsid w:val="00D85F70"/>
    <w:rsid w:val="00D863CD"/>
    <w:rsid w:val="00D870FE"/>
    <w:rsid w:val="00D871E1"/>
    <w:rsid w:val="00D87C8B"/>
    <w:rsid w:val="00D901F6"/>
    <w:rsid w:val="00D90763"/>
    <w:rsid w:val="00D90E13"/>
    <w:rsid w:val="00D924D8"/>
    <w:rsid w:val="00D92811"/>
    <w:rsid w:val="00D938CD"/>
    <w:rsid w:val="00D942D0"/>
    <w:rsid w:val="00D948F7"/>
    <w:rsid w:val="00D94FEE"/>
    <w:rsid w:val="00D95C8E"/>
    <w:rsid w:val="00D95E6C"/>
    <w:rsid w:val="00D96241"/>
    <w:rsid w:val="00D97D58"/>
    <w:rsid w:val="00D97FE8"/>
    <w:rsid w:val="00DA008F"/>
    <w:rsid w:val="00DA0B01"/>
    <w:rsid w:val="00DA0C4F"/>
    <w:rsid w:val="00DA0EC7"/>
    <w:rsid w:val="00DA270F"/>
    <w:rsid w:val="00DA2F8D"/>
    <w:rsid w:val="00DA30C6"/>
    <w:rsid w:val="00DA329E"/>
    <w:rsid w:val="00DA3889"/>
    <w:rsid w:val="00DA3D7D"/>
    <w:rsid w:val="00DA4400"/>
    <w:rsid w:val="00DA4956"/>
    <w:rsid w:val="00DA4DC7"/>
    <w:rsid w:val="00DA4FE0"/>
    <w:rsid w:val="00DA53A7"/>
    <w:rsid w:val="00DA54B9"/>
    <w:rsid w:val="00DA5BD6"/>
    <w:rsid w:val="00DA5BEB"/>
    <w:rsid w:val="00DA6407"/>
    <w:rsid w:val="00DA648A"/>
    <w:rsid w:val="00DA68DE"/>
    <w:rsid w:val="00DA6993"/>
    <w:rsid w:val="00DA6DC6"/>
    <w:rsid w:val="00DA6F67"/>
    <w:rsid w:val="00DA7D7F"/>
    <w:rsid w:val="00DA7E52"/>
    <w:rsid w:val="00DB05E9"/>
    <w:rsid w:val="00DB0941"/>
    <w:rsid w:val="00DB0FA5"/>
    <w:rsid w:val="00DB0FE6"/>
    <w:rsid w:val="00DB209E"/>
    <w:rsid w:val="00DB2500"/>
    <w:rsid w:val="00DB285F"/>
    <w:rsid w:val="00DB29A2"/>
    <w:rsid w:val="00DB2A92"/>
    <w:rsid w:val="00DB2C4E"/>
    <w:rsid w:val="00DB3273"/>
    <w:rsid w:val="00DB3867"/>
    <w:rsid w:val="00DB46E8"/>
    <w:rsid w:val="00DB4742"/>
    <w:rsid w:val="00DB487C"/>
    <w:rsid w:val="00DB5470"/>
    <w:rsid w:val="00DB59B3"/>
    <w:rsid w:val="00DB6219"/>
    <w:rsid w:val="00DB6335"/>
    <w:rsid w:val="00DB63EA"/>
    <w:rsid w:val="00DB6774"/>
    <w:rsid w:val="00DB70CE"/>
    <w:rsid w:val="00DB71A1"/>
    <w:rsid w:val="00DB7233"/>
    <w:rsid w:val="00DB758F"/>
    <w:rsid w:val="00DB7874"/>
    <w:rsid w:val="00DB7E30"/>
    <w:rsid w:val="00DC04C6"/>
    <w:rsid w:val="00DC0ED4"/>
    <w:rsid w:val="00DC1A00"/>
    <w:rsid w:val="00DC1AC8"/>
    <w:rsid w:val="00DC26EA"/>
    <w:rsid w:val="00DC2C30"/>
    <w:rsid w:val="00DC3134"/>
    <w:rsid w:val="00DC425D"/>
    <w:rsid w:val="00DC45FC"/>
    <w:rsid w:val="00DC4D0A"/>
    <w:rsid w:val="00DC54ED"/>
    <w:rsid w:val="00DC5513"/>
    <w:rsid w:val="00DC5A6D"/>
    <w:rsid w:val="00DC5C6B"/>
    <w:rsid w:val="00DC5E41"/>
    <w:rsid w:val="00DC61ED"/>
    <w:rsid w:val="00DC6246"/>
    <w:rsid w:val="00DC6C43"/>
    <w:rsid w:val="00DC6EE1"/>
    <w:rsid w:val="00DC787A"/>
    <w:rsid w:val="00DC7885"/>
    <w:rsid w:val="00DD0154"/>
    <w:rsid w:val="00DD0191"/>
    <w:rsid w:val="00DD028B"/>
    <w:rsid w:val="00DD0330"/>
    <w:rsid w:val="00DD07F3"/>
    <w:rsid w:val="00DD08E6"/>
    <w:rsid w:val="00DD0B00"/>
    <w:rsid w:val="00DD0B80"/>
    <w:rsid w:val="00DD0D6F"/>
    <w:rsid w:val="00DD101C"/>
    <w:rsid w:val="00DD17C3"/>
    <w:rsid w:val="00DD1A65"/>
    <w:rsid w:val="00DD1CF8"/>
    <w:rsid w:val="00DD1D92"/>
    <w:rsid w:val="00DD20CC"/>
    <w:rsid w:val="00DD2335"/>
    <w:rsid w:val="00DD2856"/>
    <w:rsid w:val="00DD2954"/>
    <w:rsid w:val="00DD3380"/>
    <w:rsid w:val="00DD33F6"/>
    <w:rsid w:val="00DD3ABF"/>
    <w:rsid w:val="00DD3ACF"/>
    <w:rsid w:val="00DD3B66"/>
    <w:rsid w:val="00DD3FCB"/>
    <w:rsid w:val="00DD41F8"/>
    <w:rsid w:val="00DD4799"/>
    <w:rsid w:val="00DD4826"/>
    <w:rsid w:val="00DD555D"/>
    <w:rsid w:val="00DD57A1"/>
    <w:rsid w:val="00DD68CA"/>
    <w:rsid w:val="00DD6BF3"/>
    <w:rsid w:val="00DD776F"/>
    <w:rsid w:val="00DE0EE6"/>
    <w:rsid w:val="00DE0F0C"/>
    <w:rsid w:val="00DE1EF9"/>
    <w:rsid w:val="00DE1EFB"/>
    <w:rsid w:val="00DE2646"/>
    <w:rsid w:val="00DE4304"/>
    <w:rsid w:val="00DE4577"/>
    <w:rsid w:val="00DE50ED"/>
    <w:rsid w:val="00DE5342"/>
    <w:rsid w:val="00DE53DA"/>
    <w:rsid w:val="00DE5575"/>
    <w:rsid w:val="00DE6241"/>
    <w:rsid w:val="00DE6445"/>
    <w:rsid w:val="00DE6543"/>
    <w:rsid w:val="00DE68F9"/>
    <w:rsid w:val="00DE6A5D"/>
    <w:rsid w:val="00DE6B61"/>
    <w:rsid w:val="00DE6C51"/>
    <w:rsid w:val="00DE6D2E"/>
    <w:rsid w:val="00DE7097"/>
    <w:rsid w:val="00DE75C5"/>
    <w:rsid w:val="00DE7EBA"/>
    <w:rsid w:val="00DF0261"/>
    <w:rsid w:val="00DF0681"/>
    <w:rsid w:val="00DF08F7"/>
    <w:rsid w:val="00DF0DBA"/>
    <w:rsid w:val="00DF117F"/>
    <w:rsid w:val="00DF12E5"/>
    <w:rsid w:val="00DF1A2D"/>
    <w:rsid w:val="00DF1C49"/>
    <w:rsid w:val="00DF1E27"/>
    <w:rsid w:val="00DF2193"/>
    <w:rsid w:val="00DF33D1"/>
    <w:rsid w:val="00DF384A"/>
    <w:rsid w:val="00DF3AED"/>
    <w:rsid w:val="00DF3FDE"/>
    <w:rsid w:val="00DF483C"/>
    <w:rsid w:val="00DF4CE8"/>
    <w:rsid w:val="00DF4E17"/>
    <w:rsid w:val="00DF5104"/>
    <w:rsid w:val="00DF520D"/>
    <w:rsid w:val="00DF563E"/>
    <w:rsid w:val="00DF58EA"/>
    <w:rsid w:val="00DF5AB5"/>
    <w:rsid w:val="00DF6C5D"/>
    <w:rsid w:val="00DF6CBB"/>
    <w:rsid w:val="00DF75A1"/>
    <w:rsid w:val="00DF7611"/>
    <w:rsid w:val="00DF7644"/>
    <w:rsid w:val="00DF780B"/>
    <w:rsid w:val="00DF7920"/>
    <w:rsid w:val="00DF7A10"/>
    <w:rsid w:val="00DF7E5C"/>
    <w:rsid w:val="00E0056A"/>
    <w:rsid w:val="00E007B8"/>
    <w:rsid w:val="00E015E3"/>
    <w:rsid w:val="00E02359"/>
    <w:rsid w:val="00E02578"/>
    <w:rsid w:val="00E02F85"/>
    <w:rsid w:val="00E03109"/>
    <w:rsid w:val="00E0352C"/>
    <w:rsid w:val="00E03A1C"/>
    <w:rsid w:val="00E04641"/>
    <w:rsid w:val="00E051E8"/>
    <w:rsid w:val="00E05728"/>
    <w:rsid w:val="00E065B3"/>
    <w:rsid w:val="00E069BF"/>
    <w:rsid w:val="00E06D30"/>
    <w:rsid w:val="00E072CB"/>
    <w:rsid w:val="00E07729"/>
    <w:rsid w:val="00E0776C"/>
    <w:rsid w:val="00E07FA3"/>
    <w:rsid w:val="00E10019"/>
    <w:rsid w:val="00E103B0"/>
    <w:rsid w:val="00E10695"/>
    <w:rsid w:val="00E10D44"/>
    <w:rsid w:val="00E10E17"/>
    <w:rsid w:val="00E11963"/>
    <w:rsid w:val="00E11A85"/>
    <w:rsid w:val="00E124FE"/>
    <w:rsid w:val="00E12F07"/>
    <w:rsid w:val="00E12FCB"/>
    <w:rsid w:val="00E13057"/>
    <w:rsid w:val="00E13281"/>
    <w:rsid w:val="00E141EE"/>
    <w:rsid w:val="00E14BE7"/>
    <w:rsid w:val="00E14D2A"/>
    <w:rsid w:val="00E14E10"/>
    <w:rsid w:val="00E1586B"/>
    <w:rsid w:val="00E15B10"/>
    <w:rsid w:val="00E15B9B"/>
    <w:rsid w:val="00E15EC1"/>
    <w:rsid w:val="00E16DB4"/>
    <w:rsid w:val="00E17032"/>
    <w:rsid w:val="00E17451"/>
    <w:rsid w:val="00E207DF"/>
    <w:rsid w:val="00E2106E"/>
    <w:rsid w:val="00E21F8B"/>
    <w:rsid w:val="00E240C3"/>
    <w:rsid w:val="00E24139"/>
    <w:rsid w:val="00E2421F"/>
    <w:rsid w:val="00E24312"/>
    <w:rsid w:val="00E2478A"/>
    <w:rsid w:val="00E24DE0"/>
    <w:rsid w:val="00E24EE8"/>
    <w:rsid w:val="00E25D57"/>
    <w:rsid w:val="00E26861"/>
    <w:rsid w:val="00E26EAF"/>
    <w:rsid w:val="00E2765D"/>
    <w:rsid w:val="00E30016"/>
    <w:rsid w:val="00E302A2"/>
    <w:rsid w:val="00E30A11"/>
    <w:rsid w:val="00E30B32"/>
    <w:rsid w:val="00E30F43"/>
    <w:rsid w:val="00E312E4"/>
    <w:rsid w:val="00E31A7D"/>
    <w:rsid w:val="00E323E0"/>
    <w:rsid w:val="00E32453"/>
    <w:rsid w:val="00E32FC1"/>
    <w:rsid w:val="00E33133"/>
    <w:rsid w:val="00E337C0"/>
    <w:rsid w:val="00E33920"/>
    <w:rsid w:val="00E33C9E"/>
    <w:rsid w:val="00E33FA7"/>
    <w:rsid w:val="00E34218"/>
    <w:rsid w:val="00E342C0"/>
    <w:rsid w:val="00E34F9F"/>
    <w:rsid w:val="00E35124"/>
    <w:rsid w:val="00E35295"/>
    <w:rsid w:val="00E358FC"/>
    <w:rsid w:val="00E359E4"/>
    <w:rsid w:val="00E35C95"/>
    <w:rsid w:val="00E3635D"/>
    <w:rsid w:val="00E37047"/>
    <w:rsid w:val="00E3741A"/>
    <w:rsid w:val="00E374AD"/>
    <w:rsid w:val="00E376BD"/>
    <w:rsid w:val="00E37911"/>
    <w:rsid w:val="00E37A9F"/>
    <w:rsid w:val="00E37C28"/>
    <w:rsid w:val="00E37C5D"/>
    <w:rsid w:val="00E40C24"/>
    <w:rsid w:val="00E4111B"/>
    <w:rsid w:val="00E41228"/>
    <w:rsid w:val="00E41385"/>
    <w:rsid w:val="00E41869"/>
    <w:rsid w:val="00E41E9C"/>
    <w:rsid w:val="00E4240D"/>
    <w:rsid w:val="00E42834"/>
    <w:rsid w:val="00E428F9"/>
    <w:rsid w:val="00E4330D"/>
    <w:rsid w:val="00E43803"/>
    <w:rsid w:val="00E43CA7"/>
    <w:rsid w:val="00E440E5"/>
    <w:rsid w:val="00E44AB0"/>
    <w:rsid w:val="00E452C1"/>
    <w:rsid w:val="00E456ED"/>
    <w:rsid w:val="00E4610D"/>
    <w:rsid w:val="00E4731A"/>
    <w:rsid w:val="00E476D8"/>
    <w:rsid w:val="00E47842"/>
    <w:rsid w:val="00E4798B"/>
    <w:rsid w:val="00E47A20"/>
    <w:rsid w:val="00E50DF1"/>
    <w:rsid w:val="00E515BE"/>
    <w:rsid w:val="00E51868"/>
    <w:rsid w:val="00E51A1A"/>
    <w:rsid w:val="00E51D7A"/>
    <w:rsid w:val="00E52585"/>
    <w:rsid w:val="00E52B5A"/>
    <w:rsid w:val="00E53B9B"/>
    <w:rsid w:val="00E53C5A"/>
    <w:rsid w:val="00E53CFB"/>
    <w:rsid w:val="00E53D71"/>
    <w:rsid w:val="00E54440"/>
    <w:rsid w:val="00E5501F"/>
    <w:rsid w:val="00E556C2"/>
    <w:rsid w:val="00E56A92"/>
    <w:rsid w:val="00E57A3A"/>
    <w:rsid w:val="00E57FD6"/>
    <w:rsid w:val="00E60936"/>
    <w:rsid w:val="00E61B20"/>
    <w:rsid w:val="00E623D7"/>
    <w:rsid w:val="00E62802"/>
    <w:rsid w:val="00E62F7B"/>
    <w:rsid w:val="00E6322B"/>
    <w:rsid w:val="00E63BD3"/>
    <w:rsid w:val="00E640CB"/>
    <w:rsid w:val="00E6421A"/>
    <w:rsid w:val="00E6435A"/>
    <w:rsid w:val="00E64B41"/>
    <w:rsid w:val="00E64BE5"/>
    <w:rsid w:val="00E6507A"/>
    <w:rsid w:val="00E65486"/>
    <w:rsid w:val="00E654E2"/>
    <w:rsid w:val="00E6587A"/>
    <w:rsid w:val="00E65A63"/>
    <w:rsid w:val="00E667CD"/>
    <w:rsid w:val="00E66D93"/>
    <w:rsid w:val="00E66ECC"/>
    <w:rsid w:val="00E679F7"/>
    <w:rsid w:val="00E67F5C"/>
    <w:rsid w:val="00E7046C"/>
    <w:rsid w:val="00E7083A"/>
    <w:rsid w:val="00E70A8B"/>
    <w:rsid w:val="00E70EFA"/>
    <w:rsid w:val="00E71026"/>
    <w:rsid w:val="00E7118D"/>
    <w:rsid w:val="00E71406"/>
    <w:rsid w:val="00E714EB"/>
    <w:rsid w:val="00E71AC9"/>
    <w:rsid w:val="00E720C8"/>
    <w:rsid w:val="00E72614"/>
    <w:rsid w:val="00E7297F"/>
    <w:rsid w:val="00E72A2D"/>
    <w:rsid w:val="00E732EE"/>
    <w:rsid w:val="00E7353F"/>
    <w:rsid w:val="00E73693"/>
    <w:rsid w:val="00E73B73"/>
    <w:rsid w:val="00E73F4B"/>
    <w:rsid w:val="00E7400F"/>
    <w:rsid w:val="00E74011"/>
    <w:rsid w:val="00E74B6A"/>
    <w:rsid w:val="00E7534D"/>
    <w:rsid w:val="00E75473"/>
    <w:rsid w:val="00E756B5"/>
    <w:rsid w:val="00E756C9"/>
    <w:rsid w:val="00E75910"/>
    <w:rsid w:val="00E772B6"/>
    <w:rsid w:val="00E779D9"/>
    <w:rsid w:val="00E8026C"/>
    <w:rsid w:val="00E805AB"/>
    <w:rsid w:val="00E8061C"/>
    <w:rsid w:val="00E80651"/>
    <w:rsid w:val="00E8113A"/>
    <w:rsid w:val="00E81642"/>
    <w:rsid w:val="00E817B8"/>
    <w:rsid w:val="00E81923"/>
    <w:rsid w:val="00E822B2"/>
    <w:rsid w:val="00E823FB"/>
    <w:rsid w:val="00E82A72"/>
    <w:rsid w:val="00E82AC1"/>
    <w:rsid w:val="00E82D0A"/>
    <w:rsid w:val="00E83790"/>
    <w:rsid w:val="00E839B0"/>
    <w:rsid w:val="00E84FAF"/>
    <w:rsid w:val="00E853E0"/>
    <w:rsid w:val="00E85C31"/>
    <w:rsid w:val="00E869AC"/>
    <w:rsid w:val="00E86B86"/>
    <w:rsid w:val="00E86C6B"/>
    <w:rsid w:val="00E86C87"/>
    <w:rsid w:val="00E87239"/>
    <w:rsid w:val="00E87553"/>
    <w:rsid w:val="00E87A39"/>
    <w:rsid w:val="00E87EFE"/>
    <w:rsid w:val="00E90EBE"/>
    <w:rsid w:val="00E91304"/>
    <w:rsid w:val="00E91432"/>
    <w:rsid w:val="00E91B1A"/>
    <w:rsid w:val="00E925CA"/>
    <w:rsid w:val="00E92B1D"/>
    <w:rsid w:val="00E92BA5"/>
    <w:rsid w:val="00E9350E"/>
    <w:rsid w:val="00E93CC4"/>
    <w:rsid w:val="00E94221"/>
    <w:rsid w:val="00E951F0"/>
    <w:rsid w:val="00E95300"/>
    <w:rsid w:val="00E95623"/>
    <w:rsid w:val="00E95CE5"/>
    <w:rsid w:val="00E9662A"/>
    <w:rsid w:val="00E96B54"/>
    <w:rsid w:val="00E970B4"/>
    <w:rsid w:val="00E9725C"/>
    <w:rsid w:val="00E979BA"/>
    <w:rsid w:val="00E97AC0"/>
    <w:rsid w:val="00E97B60"/>
    <w:rsid w:val="00EA00CB"/>
    <w:rsid w:val="00EA016C"/>
    <w:rsid w:val="00EA037B"/>
    <w:rsid w:val="00EA05A0"/>
    <w:rsid w:val="00EA07AF"/>
    <w:rsid w:val="00EA090B"/>
    <w:rsid w:val="00EA1239"/>
    <w:rsid w:val="00EA1C88"/>
    <w:rsid w:val="00EA1CCF"/>
    <w:rsid w:val="00EA2963"/>
    <w:rsid w:val="00EA2B99"/>
    <w:rsid w:val="00EA3945"/>
    <w:rsid w:val="00EA3965"/>
    <w:rsid w:val="00EA3B88"/>
    <w:rsid w:val="00EA3D32"/>
    <w:rsid w:val="00EA486F"/>
    <w:rsid w:val="00EA4C4F"/>
    <w:rsid w:val="00EA4D44"/>
    <w:rsid w:val="00EA4E64"/>
    <w:rsid w:val="00EA4E7D"/>
    <w:rsid w:val="00EA4F44"/>
    <w:rsid w:val="00EA530B"/>
    <w:rsid w:val="00EA55FE"/>
    <w:rsid w:val="00EA63F4"/>
    <w:rsid w:val="00EA64CB"/>
    <w:rsid w:val="00EA6563"/>
    <w:rsid w:val="00EA6AC0"/>
    <w:rsid w:val="00EA6BA4"/>
    <w:rsid w:val="00EA7984"/>
    <w:rsid w:val="00EB022D"/>
    <w:rsid w:val="00EB12AE"/>
    <w:rsid w:val="00EB14BB"/>
    <w:rsid w:val="00EB18AE"/>
    <w:rsid w:val="00EB1951"/>
    <w:rsid w:val="00EB1E22"/>
    <w:rsid w:val="00EB28A6"/>
    <w:rsid w:val="00EB3007"/>
    <w:rsid w:val="00EB323F"/>
    <w:rsid w:val="00EB4059"/>
    <w:rsid w:val="00EB4846"/>
    <w:rsid w:val="00EB54F9"/>
    <w:rsid w:val="00EB6211"/>
    <w:rsid w:val="00EB6F53"/>
    <w:rsid w:val="00EB765F"/>
    <w:rsid w:val="00EB7B41"/>
    <w:rsid w:val="00EC0E67"/>
    <w:rsid w:val="00EC14A0"/>
    <w:rsid w:val="00EC1793"/>
    <w:rsid w:val="00EC1979"/>
    <w:rsid w:val="00EC1BFD"/>
    <w:rsid w:val="00EC22B7"/>
    <w:rsid w:val="00EC24DE"/>
    <w:rsid w:val="00EC2A24"/>
    <w:rsid w:val="00EC2ACB"/>
    <w:rsid w:val="00EC3017"/>
    <w:rsid w:val="00EC30EF"/>
    <w:rsid w:val="00EC39C2"/>
    <w:rsid w:val="00EC3DD5"/>
    <w:rsid w:val="00EC3EEF"/>
    <w:rsid w:val="00EC3F6B"/>
    <w:rsid w:val="00EC3FE6"/>
    <w:rsid w:val="00EC4335"/>
    <w:rsid w:val="00EC4C93"/>
    <w:rsid w:val="00EC4D23"/>
    <w:rsid w:val="00EC526D"/>
    <w:rsid w:val="00EC54C9"/>
    <w:rsid w:val="00EC653C"/>
    <w:rsid w:val="00EC6DE2"/>
    <w:rsid w:val="00EC7041"/>
    <w:rsid w:val="00EC70B6"/>
    <w:rsid w:val="00EC7208"/>
    <w:rsid w:val="00EC762C"/>
    <w:rsid w:val="00ED0D38"/>
    <w:rsid w:val="00ED1615"/>
    <w:rsid w:val="00ED16A2"/>
    <w:rsid w:val="00ED1C37"/>
    <w:rsid w:val="00ED237E"/>
    <w:rsid w:val="00ED290B"/>
    <w:rsid w:val="00ED4FEF"/>
    <w:rsid w:val="00ED4FFA"/>
    <w:rsid w:val="00ED510E"/>
    <w:rsid w:val="00ED5159"/>
    <w:rsid w:val="00ED5549"/>
    <w:rsid w:val="00ED579B"/>
    <w:rsid w:val="00ED57C8"/>
    <w:rsid w:val="00ED61D3"/>
    <w:rsid w:val="00ED699D"/>
    <w:rsid w:val="00ED6EA9"/>
    <w:rsid w:val="00ED7077"/>
    <w:rsid w:val="00ED7414"/>
    <w:rsid w:val="00ED79D2"/>
    <w:rsid w:val="00EE047B"/>
    <w:rsid w:val="00EE04C1"/>
    <w:rsid w:val="00EE0AB3"/>
    <w:rsid w:val="00EE0C3A"/>
    <w:rsid w:val="00EE1E23"/>
    <w:rsid w:val="00EE23FD"/>
    <w:rsid w:val="00EE26DF"/>
    <w:rsid w:val="00EE27EC"/>
    <w:rsid w:val="00EE2959"/>
    <w:rsid w:val="00EE33D4"/>
    <w:rsid w:val="00EE33F7"/>
    <w:rsid w:val="00EE34E0"/>
    <w:rsid w:val="00EE3BAB"/>
    <w:rsid w:val="00EE3D3A"/>
    <w:rsid w:val="00EE41E2"/>
    <w:rsid w:val="00EE45D3"/>
    <w:rsid w:val="00EE48B9"/>
    <w:rsid w:val="00EE53A1"/>
    <w:rsid w:val="00EE5F59"/>
    <w:rsid w:val="00EE63C5"/>
    <w:rsid w:val="00EE789E"/>
    <w:rsid w:val="00EE7DBF"/>
    <w:rsid w:val="00EF0039"/>
    <w:rsid w:val="00EF06B2"/>
    <w:rsid w:val="00EF074C"/>
    <w:rsid w:val="00EF07D9"/>
    <w:rsid w:val="00EF0FEA"/>
    <w:rsid w:val="00EF1086"/>
    <w:rsid w:val="00EF1F35"/>
    <w:rsid w:val="00EF30EB"/>
    <w:rsid w:val="00EF32BF"/>
    <w:rsid w:val="00EF369E"/>
    <w:rsid w:val="00EF4871"/>
    <w:rsid w:val="00EF499B"/>
    <w:rsid w:val="00EF4B16"/>
    <w:rsid w:val="00EF4EB9"/>
    <w:rsid w:val="00EF55EA"/>
    <w:rsid w:val="00EF5F49"/>
    <w:rsid w:val="00EF62AA"/>
    <w:rsid w:val="00EF7D28"/>
    <w:rsid w:val="00F0047A"/>
    <w:rsid w:val="00F009AB"/>
    <w:rsid w:val="00F00F6A"/>
    <w:rsid w:val="00F01481"/>
    <w:rsid w:val="00F01A52"/>
    <w:rsid w:val="00F02A4C"/>
    <w:rsid w:val="00F03020"/>
    <w:rsid w:val="00F0336F"/>
    <w:rsid w:val="00F033A7"/>
    <w:rsid w:val="00F033E2"/>
    <w:rsid w:val="00F05156"/>
    <w:rsid w:val="00F05AF1"/>
    <w:rsid w:val="00F066C8"/>
    <w:rsid w:val="00F0675F"/>
    <w:rsid w:val="00F070DB"/>
    <w:rsid w:val="00F07406"/>
    <w:rsid w:val="00F07A29"/>
    <w:rsid w:val="00F07A64"/>
    <w:rsid w:val="00F10300"/>
    <w:rsid w:val="00F110EA"/>
    <w:rsid w:val="00F11371"/>
    <w:rsid w:val="00F114FE"/>
    <w:rsid w:val="00F12431"/>
    <w:rsid w:val="00F1275E"/>
    <w:rsid w:val="00F129E2"/>
    <w:rsid w:val="00F12A6B"/>
    <w:rsid w:val="00F136DD"/>
    <w:rsid w:val="00F13A7A"/>
    <w:rsid w:val="00F13BBC"/>
    <w:rsid w:val="00F143E0"/>
    <w:rsid w:val="00F15028"/>
    <w:rsid w:val="00F1517E"/>
    <w:rsid w:val="00F15515"/>
    <w:rsid w:val="00F15773"/>
    <w:rsid w:val="00F15832"/>
    <w:rsid w:val="00F15B24"/>
    <w:rsid w:val="00F15EBF"/>
    <w:rsid w:val="00F15F20"/>
    <w:rsid w:val="00F1605A"/>
    <w:rsid w:val="00F161BB"/>
    <w:rsid w:val="00F168F0"/>
    <w:rsid w:val="00F1693C"/>
    <w:rsid w:val="00F1741C"/>
    <w:rsid w:val="00F175C2"/>
    <w:rsid w:val="00F1782D"/>
    <w:rsid w:val="00F17879"/>
    <w:rsid w:val="00F21C89"/>
    <w:rsid w:val="00F22208"/>
    <w:rsid w:val="00F2479C"/>
    <w:rsid w:val="00F24E0C"/>
    <w:rsid w:val="00F256E8"/>
    <w:rsid w:val="00F25883"/>
    <w:rsid w:val="00F259B5"/>
    <w:rsid w:val="00F25C3D"/>
    <w:rsid w:val="00F2607C"/>
    <w:rsid w:val="00F263C3"/>
    <w:rsid w:val="00F26440"/>
    <w:rsid w:val="00F26529"/>
    <w:rsid w:val="00F26735"/>
    <w:rsid w:val="00F26B51"/>
    <w:rsid w:val="00F26E63"/>
    <w:rsid w:val="00F2715A"/>
    <w:rsid w:val="00F27C6A"/>
    <w:rsid w:val="00F27FA0"/>
    <w:rsid w:val="00F30575"/>
    <w:rsid w:val="00F3061D"/>
    <w:rsid w:val="00F30A6B"/>
    <w:rsid w:val="00F31801"/>
    <w:rsid w:val="00F319DD"/>
    <w:rsid w:val="00F321A5"/>
    <w:rsid w:val="00F3268E"/>
    <w:rsid w:val="00F327A0"/>
    <w:rsid w:val="00F32880"/>
    <w:rsid w:val="00F32FA1"/>
    <w:rsid w:val="00F33953"/>
    <w:rsid w:val="00F33DE1"/>
    <w:rsid w:val="00F34277"/>
    <w:rsid w:val="00F345B4"/>
    <w:rsid w:val="00F34855"/>
    <w:rsid w:val="00F34A7D"/>
    <w:rsid w:val="00F34ABE"/>
    <w:rsid w:val="00F34C74"/>
    <w:rsid w:val="00F352E0"/>
    <w:rsid w:val="00F3571D"/>
    <w:rsid w:val="00F35E83"/>
    <w:rsid w:val="00F36EB2"/>
    <w:rsid w:val="00F37566"/>
    <w:rsid w:val="00F37984"/>
    <w:rsid w:val="00F401DE"/>
    <w:rsid w:val="00F4111D"/>
    <w:rsid w:val="00F411A5"/>
    <w:rsid w:val="00F411CC"/>
    <w:rsid w:val="00F414BF"/>
    <w:rsid w:val="00F419D3"/>
    <w:rsid w:val="00F41E53"/>
    <w:rsid w:val="00F41E9B"/>
    <w:rsid w:val="00F432C3"/>
    <w:rsid w:val="00F433F4"/>
    <w:rsid w:val="00F43797"/>
    <w:rsid w:val="00F43C18"/>
    <w:rsid w:val="00F43D29"/>
    <w:rsid w:val="00F4464A"/>
    <w:rsid w:val="00F4580D"/>
    <w:rsid w:val="00F45C1F"/>
    <w:rsid w:val="00F46DAD"/>
    <w:rsid w:val="00F478ED"/>
    <w:rsid w:val="00F50573"/>
    <w:rsid w:val="00F506C3"/>
    <w:rsid w:val="00F5075F"/>
    <w:rsid w:val="00F5088F"/>
    <w:rsid w:val="00F5098E"/>
    <w:rsid w:val="00F5099A"/>
    <w:rsid w:val="00F50B35"/>
    <w:rsid w:val="00F51183"/>
    <w:rsid w:val="00F51250"/>
    <w:rsid w:val="00F5226C"/>
    <w:rsid w:val="00F5261B"/>
    <w:rsid w:val="00F53835"/>
    <w:rsid w:val="00F53920"/>
    <w:rsid w:val="00F53DE0"/>
    <w:rsid w:val="00F542F9"/>
    <w:rsid w:val="00F54CE9"/>
    <w:rsid w:val="00F55475"/>
    <w:rsid w:val="00F557BE"/>
    <w:rsid w:val="00F55809"/>
    <w:rsid w:val="00F55D70"/>
    <w:rsid w:val="00F562B6"/>
    <w:rsid w:val="00F56CC0"/>
    <w:rsid w:val="00F5725B"/>
    <w:rsid w:val="00F57993"/>
    <w:rsid w:val="00F57BA4"/>
    <w:rsid w:val="00F57C75"/>
    <w:rsid w:val="00F60545"/>
    <w:rsid w:val="00F60B5F"/>
    <w:rsid w:val="00F60D36"/>
    <w:rsid w:val="00F61613"/>
    <w:rsid w:val="00F617AF"/>
    <w:rsid w:val="00F61829"/>
    <w:rsid w:val="00F62032"/>
    <w:rsid w:val="00F6204F"/>
    <w:rsid w:val="00F62132"/>
    <w:rsid w:val="00F6262F"/>
    <w:rsid w:val="00F62A00"/>
    <w:rsid w:val="00F63197"/>
    <w:rsid w:val="00F63C2F"/>
    <w:rsid w:val="00F64B02"/>
    <w:rsid w:val="00F65891"/>
    <w:rsid w:val="00F662CB"/>
    <w:rsid w:val="00F664EF"/>
    <w:rsid w:val="00F66B00"/>
    <w:rsid w:val="00F674CF"/>
    <w:rsid w:val="00F679E5"/>
    <w:rsid w:val="00F67A8C"/>
    <w:rsid w:val="00F708C2"/>
    <w:rsid w:val="00F70E37"/>
    <w:rsid w:val="00F7101C"/>
    <w:rsid w:val="00F71458"/>
    <w:rsid w:val="00F71C35"/>
    <w:rsid w:val="00F71EFE"/>
    <w:rsid w:val="00F724AD"/>
    <w:rsid w:val="00F72985"/>
    <w:rsid w:val="00F72D09"/>
    <w:rsid w:val="00F7333B"/>
    <w:rsid w:val="00F7359E"/>
    <w:rsid w:val="00F73896"/>
    <w:rsid w:val="00F739D3"/>
    <w:rsid w:val="00F740DB"/>
    <w:rsid w:val="00F74164"/>
    <w:rsid w:val="00F7416B"/>
    <w:rsid w:val="00F75AA7"/>
    <w:rsid w:val="00F762C0"/>
    <w:rsid w:val="00F765C2"/>
    <w:rsid w:val="00F767CA"/>
    <w:rsid w:val="00F76BCE"/>
    <w:rsid w:val="00F770AE"/>
    <w:rsid w:val="00F771D1"/>
    <w:rsid w:val="00F806FB"/>
    <w:rsid w:val="00F80B8F"/>
    <w:rsid w:val="00F80E67"/>
    <w:rsid w:val="00F81481"/>
    <w:rsid w:val="00F81DED"/>
    <w:rsid w:val="00F829B3"/>
    <w:rsid w:val="00F82F91"/>
    <w:rsid w:val="00F830A4"/>
    <w:rsid w:val="00F83297"/>
    <w:rsid w:val="00F835BB"/>
    <w:rsid w:val="00F83837"/>
    <w:rsid w:val="00F845BC"/>
    <w:rsid w:val="00F85110"/>
    <w:rsid w:val="00F8571F"/>
    <w:rsid w:val="00F85DA9"/>
    <w:rsid w:val="00F86216"/>
    <w:rsid w:val="00F866BF"/>
    <w:rsid w:val="00F86915"/>
    <w:rsid w:val="00F87024"/>
    <w:rsid w:val="00F87079"/>
    <w:rsid w:val="00F87D76"/>
    <w:rsid w:val="00F909FF"/>
    <w:rsid w:val="00F90BE7"/>
    <w:rsid w:val="00F90E7F"/>
    <w:rsid w:val="00F9105E"/>
    <w:rsid w:val="00F912FA"/>
    <w:rsid w:val="00F9187B"/>
    <w:rsid w:val="00F9194D"/>
    <w:rsid w:val="00F91A3D"/>
    <w:rsid w:val="00F91A95"/>
    <w:rsid w:val="00F920F2"/>
    <w:rsid w:val="00F924D5"/>
    <w:rsid w:val="00F928C2"/>
    <w:rsid w:val="00F93B1F"/>
    <w:rsid w:val="00F9432E"/>
    <w:rsid w:val="00F94484"/>
    <w:rsid w:val="00F95526"/>
    <w:rsid w:val="00F955B9"/>
    <w:rsid w:val="00F957F0"/>
    <w:rsid w:val="00F95B05"/>
    <w:rsid w:val="00F95CE5"/>
    <w:rsid w:val="00F95CF5"/>
    <w:rsid w:val="00F95EF9"/>
    <w:rsid w:val="00F964F5"/>
    <w:rsid w:val="00F9690A"/>
    <w:rsid w:val="00F972AB"/>
    <w:rsid w:val="00F97541"/>
    <w:rsid w:val="00F976AB"/>
    <w:rsid w:val="00F97F20"/>
    <w:rsid w:val="00FA0512"/>
    <w:rsid w:val="00FA0B20"/>
    <w:rsid w:val="00FA13B0"/>
    <w:rsid w:val="00FA1EA0"/>
    <w:rsid w:val="00FA201F"/>
    <w:rsid w:val="00FA205F"/>
    <w:rsid w:val="00FA28E2"/>
    <w:rsid w:val="00FA2987"/>
    <w:rsid w:val="00FA2AC6"/>
    <w:rsid w:val="00FA2AC9"/>
    <w:rsid w:val="00FA2F34"/>
    <w:rsid w:val="00FA4DB4"/>
    <w:rsid w:val="00FA50E2"/>
    <w:rsid w:val="00FA5A26"/>
    <w:rsid w:val="00FA5F05"/>
    <w:rsid w:val="00FA6316"/>
    <w:rsid w:val="00FA6E5E"/>
    <w:rsid w:val="00FB0271"/>
    <w:rsid w:val="00FB04E9"/>
    <w:rsid w:val="00FB12DE"/>
    <w:rsid w:val="00FB1893"/>
    <w:rsid w:val="00FB1FF2"/>
    <w:rsid w:val="00FB36AA"/>
    <w:rsid w:val="00FB37B5"/>
    <w:rsid w:val="00FB42E3"/>
    <w:rsid w:val="00FB6DD3"/>
    <w:rsid w:val="00FB7056"/>
    <w:rsid w:val="00FB706A"/>
    <w:rsid w:val="00FB7187"/>
    <w:rsid w:val="00FB7228"/>
    <w:rsid w:val="00FB783F"/>
    <w:rsid w:val="00FB78AD"/>
    <w:rsid w:val="00FB7A51"/>
    <w:rsid w:val="00FB7A9D"/>
    <w:rsid w:val="00FB7C20"/>
    <w:rsid w:val="00FC025C"/>
    <w:rsid w:val="00FC0978"/>
    <w:rsid w:val="00FC0B17"/>
    <w:rsid w:val="00FC0FA2"/>
    <w:rsid w:val="00FC1110"/>
    <w:rsid w:val="00FC1830"/>
    <w:rsid w:val="00FC1E2D"/>
    <w:rsid w:val="00FC1ED9"/>
    <w:rsid w:val="00FC2210"/>
    <w:rsid w:val="00FC2B50"/>
    <w:rsid w:val="00FC2B8B"/>
    <w:rsid w:val="00FC2D4E"/>
    <w:rsid w:val="00FC2E6F"/>
    <w:rsid w:val="00FC30BC"/>
    <w:rsid w:val="00FC40E9"/>
    <w:rsid w:val="00FC4190"/>
    <w:rsid w:val="00FC490C"/>
    <w:rsid w:val="00FC576C"/>
    <w:rsid w:val="00FC5CA4"/>
    <w:rsid w:val="00FC6C88"/>
    <w:rsid w:val="00FC6E4C"/>
    <w:rsid w:val="00FC73B4"/>
    <w:rsid w:val="00FC74ED"/>
    <w:rsid w:val="00FC779B"/>
    <w:rsid w:val="00FC7D34"/>
    <w:rsid w:val="00FD0643"/>
    <w:rsid w:val="00FD06C2"/>
    <w:rsid w:val="00FD12C4"/>
    <w:rsid w:val="00FD13AE"/>
    <w:rsid w:val="00FD14F8"/>
    <w:rsid w:val="00FD156A"/>
    <w:rsid w:val="00FD172F"/>
    <w:rsid w:val="00FD1892"/>
    <w:rsid w:val="00FD1DFB"/>
    <w:rsid w:val="00FD202F"/>
    <w:rsid w:val="00FD249F"/>
    <w:rsid w:val="00FD397C"/>
    <w:rsid w:val="00FD3E3B"/>
    <w:rsid w:val="00FD4463"/>
    <w:rsid w:val="00FD4E58"/>
    <w:rsid w:val="00FD53F6"/>
    <w:rsid w:val="00FD547E"/>
    <w:rsid w:val="00FD6D28"/>
    <w:rsid w:val="00FD723E"/>
    <w:rsid w:val="00FD7484"/>
    <w:rsid w:val="00FD77E5"/>
    <w:rsid w:val="00FD7E9B"/>
    <w:rsid w:val="00FE01D7"/>
    <w:rsid w:val="00FE097F"/>
    <w:rsid w:val="00FE09D0"/>
    <w:rsid w:val="00FE162E"/>
    <w:rsid w:val="00FE2B8B"/>
    <w:rsid w:val="00FE32E3"/>
    <w:rsid w:val="00FE3EC8"/>
    <w:rsid w:val="00FE4161"/>
    <w:rsid w:val="00FE5158"/>
    <w:rsid w:val="00FE56B4"/>
    <w:rsid w:val="00FE5FFB"/>
    <w:rsid w:val="00FE6AB8"/>
    <w:rsid w:val="00FE7638"/>
    <w:rsid w:val="00FE7E38"/>
    <w:rsid w:val="00FF0145"/>
    <w:rsid w:val="00FF0C0E"/>
    <w:rsid w:val="00FF0C45"/>
    <w:rsid w:val="00FF0FD2"/>
    <w:rsid w:val="00FF1736"/>
    <w:rsid w:val="00FF1928"/>
    <w:rsid w:val="00FF1965"/>
    <w:rsid w:val="00FF2AA0"/>
    <w:rsid w:val="00FF2CE5"/>
    <w:rsid w:val="00FF2E8E"/>
    <w:rsid w:val="00FF329F"/>
    <w:rsid w:val="00FF3391"/>
    <w:rsid w:val="00FF356B"/>
    <w:rsid w:val="00FF3BC9"/>
    <w:rsid w:val="00FF3FE1"/>
    <w:rsid w:val="00FF4775"/>
    <w:rsid w:val="00FF49AF"/>
    <w:rsid w:val="00FF4ACB"/>
    <w:rsid w:val="00FF4F9C"/>
    <w:rsid w:val="00FF51E7"/>
    <w:rsid w:val="00FF660D"/>
    <w:rsid w:val="00FF66E4"/>
    <w:rsid w:val="00FF67E7"/>
    <w:rsid w:val="00FF6DCD"/>
    <w:rsid w:val="00FF7010"/>
    <w:rsid w:val="00FF7173"/>
    <w:rsid w:val="00FF737F"/>
    <w:rsid w:val="00FF7D90"/>
    <w:rsid w:val="00FF7DC1"/>
    <w:rsid w:val="014049AF"/>
    <w:rsid w:val="04DCEAD2"/>
    <w:rsid w:val="0619D924"/>
    <w:rsid w:val="066CDBF9"/>
    <w:rsid w:val="06830F6A"/>
    <w:rsid w:val="06ADA20A"/>
    <w:rsid w:val="0844FCE9"/>
    <w:rsid w:val="08469D05"/>
    <w:rsid w:val="086D5F42"/>
    <w:rsid w:val="0CB1F490"/>
    <w:rsid w:val="0EDB8D90"/>
    <w:rsid w:val="0F3DCC4F"/>
    <w:rsid w:val="105EEC0D"/>
    <w:rsid w:val="13AE7254"/>
    <w:rsid w:val="14542B03"/>
    <w:rsid w:val="153F9E7E"/>
    <w:rsid w:val="1609960A"/>
    <w:rsid w:val="17D0A105"/>
    <w:rsid w:val="17F8AB4C"/>
    <w:rsid w:val="18008742"/>
    <w:rsid w:val="183DE2A1"/>
    <w:rsid w:val="188220E6"/>
    <w:rsid w:val="19BE6764"/>
    <w:rsid w:val="1A7B3AC3"/>
    <w:rsid w:val="1A8DF92B"/>
    <w:rsid w:val="1B687FD0"/>
    <w:rsid w:val="1BAFA34D"/>
    <w:rsid w:val="1C01B70D"/>
    <w:rsid w:val="1C7C18D3"/>
    <w:rsid w:val="1E06BA1E"/>
    <w:rsid w:val="2016AF59"/>
    <w:rsid w:val="212DEF52"/>
    <w:rsid w:val="21380F4A"/>
    <w:rsid w:val="2347B9B2"/>
    <w:rsid w:val="23F30198"/>
    <w:rsid w:val="24F3356B"/>
    <w:rsid w:val="27987569"/>
    <w:rsid w:val="27FC71AC"/>
    <w:rsid w:val="2A265D1B"/>
    <w:rsid w:val="2C90DE31"/>
    <w:rsid w:val="2E5D949F"/>
    <w:rsid w:val="3340B4F5"/>
    <w:rsid w:val="334F9335"/>
    <w:rsid w:val="349BE13F"/>
    <w:rsid w:val="3546998E"/>
    <w:rsid w:val="3769040E"/>
    <w:rsid w:val="3B2C5677"/>
    <w:rsid w:val="3B3570E1"/>
    <w:rsid w:val="3B5B2C35"/>
    <w:rsid w:val="3C523C4C"/>
    <w:rsid w:val="42B46115"/>
    <w:rsid w:val="453CC1E5"/>
    <w:rsid w:val="47592B76"/>
    <w:rsid w:val="48151072"/>
    <w:rsid w:val="48495517"/>
    <w:rsid w:val="48BF11D0"/>
    <w:rsid w:val="4BC46256"/>
    <w:rsid w:val="4DD5D670"/>
    <w:rsid w:val="4E6A084F"/>
    <w:rsid w:val="51A72E57"/>
    <w:rsid w:val="51A8DD9F"/>
    <w:rsid w:val="51CEC3F3"/>
    <w:rsid w:val="532825DA"/>
    <w:rsid w:val="56C37178"/>
    <w:rsid w:val="575353F3"/>
    <w:rsid w:val="577C7B3A"/>
    <w:rsid w:val="59783071"/>
    <w:rsid w:val="5D846BF0"/>
    <w:rsid w:val="5E71551B"/>
    <w:rsid w:val="6024DA4A"/>
    <w:rsid w:val="62AD6E2C"/>
    <w:rsid w:val="67AA5545"/>
    <w:rsid w:val="6C71B5E7"/>
    <w:rsid w:val="6C93631F"/>
    <w:rsid w:val="6CE136A1"/>
    <w:rsid w:val="6EE79A0E"/>
    <w:rsid w:val="6F845063"/>
    <w:rsid w:val="6FFBE721"/>
    <w:rsid w:val="71447E9C"/>
    <w:rsid w:val="7203DA22"/>
    <w:rsid w:val="73EE3041"/>
    <w:rsid w:val="76F1EF8D"/>
    <w:rsid w:val="775B5480"/>
    <w:rsid w:val="78456CE5"/>
    <w:rsid w:val="7865384D"/>
    <w:rsid w:val="7985533A"/>
    <w:rsid w:val="7C23C355"/>
    <w:rsid w:val="7DA17C8D"/>
    <w:rsid w:val="7DCADB9A"/>
    <w:rsid w:val="7F508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A3F73A"/>
  <w15:docId w15:val="{D4516F25-9822-4CD3-89AC-6B4FC0C03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5CE0"/>
    <w:pPr>
      <w:spacing w:after="160" w:line="259" w:lineRule="auto"/>
    </w:pPr>
    <w:rPr>
      <w:sz w:val="22"/>
      <w:szCs w:val="22"/>
    </w:rPr>
  </w:style>
  <w:style w:type="paragraph" w:styleId="Heading1">
    <w:name w:val="heading 1"/>
    <w:aliases w:val=": Phần I Char"/>
    <w:basedOn w:val="Normal"/>
    <w:next w:val="Normal"/>
    <w:link w:val="Heading1Char"/>
    <w:uiPriority w:val="9"/>
    <w:qFormat/>
    <w:rsid w:val="008D02B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8D02B1"/>
    <w:pPr>
      <w:keepNext/>
      <w:tabs>
        <w:tab w:val="num" w:pos="1440"/>
      </w:tabs>
      <w:spacing w:before="240" w:after="60" w:line="240" w:lineRule="auto"/>
      <w:ind w:left="1440" w:hanging="72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8D02B1"/>
    <w:pPr>
      <w:keepNext/>
      <w:keepLines/>
      <w:spacing w:before="40" w:after="0"/>
      <w:outlineLvl w:val="2"/>
    </w:pPr>
    <w:rPr>
      <w:rFonts w:ascii="Calibri Light" w:eastAsia="Times New Roman" w:hAnsi="Calibri Light"/>
      <w:color w:val="1F3763"/>
      <w:sz w:val="24"/>
      <w:szCs w:val="24"/>
    </w:rPr>
  </w:style>
  <w:style w:type="paragraph" w:styleId="Heading4">
    <w:name w:val="heading 4"/>
    <w:basedOn w:val="Normal"/>
    <w:next w:val="Normal"/>
    <w:link w:val="Heading4Char"/>
    <w:uiPriority w:val="9"/>
    <w:unhideWhenUsed/>
    <w:qFormat/>
    <w:rsid w:val="008D02B1"/>
    <w:pPr>
      <w:keepNext/>
      <w:keepLines/>
      <w:spacing w:before="40" w:after="0"/>
      <w:outlineLvl w:val="3"/>
    </w:pPr>
    <w:rPr>
      <w:rFonts w:ascii="Calibri Light" w:eastAsia="Times New Roman" w:hAnsi="Calibri Light"/>
      <w:i/>
      <w:iCs/>
      <w:color w:val="2F5496"/>
    </w:rPr>
  </w:style>
  <w:style w:type="paragraph" w:styleId="Heading5">
    <w:name w:val="heading 5"/>
    <w:basedOn w:val="Normal"/>
    <w:next w:val="Normal"/>
    <w:link w:val="Heading5Char"/>
    <w:uiPriority w:val="9"/>
    <w:unhideWhenUsed/>
    <w:qFormat/>
    <w:rsid w:val="008D02B1"/>
    <w:pPr>
      <w:tabs>
        <w:tab w:val="num" w:pos="3600"/>
      </w:tabs>
      <w:spacing w:before="240" w:after="60" w:line="240" w:lineRule="auto"/>
      <w:ind w:left="3600" w:hanging="720"/>
      <w:outlineLvl w:val="4"/>
    </w:pPr>
    <w:rPr>
      <w:rFonts w:eastAsia="Times New Roman"/>
      <w:b/>
      <w:bCs/>
      <w:i/>
      <w:iCs/>
      <w:sz w:val="26"/>
      <w:szCs w:val="26"/>
    </w:rPr>
  </w:style>
  <w:style w:type="paragraph" w:styleId="Heading6">
    <w:name w:val="heading 6"/>
    <w:basedOn w:val="Normal"/>
    <w:next w:val="Normal"/>
    <w:link w:val="Heading6Char"/>
    <w:uiPriority w:val="9"/>
    <w:qFormat/>
    <w:rsid w:val="008D02B1"/>
    <w:pPr>
      <w:tabs>
        <w:tab w:val="num" w:pos="4320"/>
      </w:tabs>
      <w:spacing w:before="240" w:after="60" w:line="240" w:lineRule="auto"/>
      <w:ind w:left="4320" w:hanging="720"/>
      <w:outlineLvl w:val="5"/>
    </w:pPr>
    <w:rPr>
      <w:rFonts w:ascii="Times New Roman" w:eastAsia="Times New Roman" w:hAnsi="Times New Roman"/>
      <w:b/>
      <w:bCs/>
    </w:rPr>
  </w:style>
  <w:style w:type="paragraph" w:styleId="Heading7">
    <w:name w:val="heading 7"/>
    <w:basedOn w:val="Normal"/>
    <w:next w:val="Normal"/>
    <w:link w:val="Heading7Char"/>
    <w:uiPriority w:val="9"/>
    <w:semiHidden/>
    <w:unhideWhenUsed/>
    <w:qFormat/>
    <w:rsid w:val="008D02B1"/>
    <w:pPr>
      <w:tabs>
        <w:tab w:val="num" w:pos="5040"/>
      </w:tabs>
      <w:spacing w:before="240" w:after="60" w:line="240" w:lineRule="auto"/>
      <w:ind w:left="5040" w:hanging="720"/>
      <w:outlineLvl w:val="6"/>
    </w:pPr>
    <w:rPr>
      <w:rFonts w:eastAsia="Times New Roman"/>
      <w:sz w:val="24"/>
      <w:szCs w:val="24"/>
    </w:rPr>
  </w:style>
  <w:style w:type="paragraph" w:styleId="Heading8">
    <w:name w:val="heading 8"/>
    <w:basedOn w:val="Normal"/>
    <w:next w:val="Normal"/>
    <w:link w:val="Heading8Char"/>
    <w:uiPriority w:val="9"/>
    <w:semiHidden/>
    <w:unhideWhenUsed/>
    <w:qFormat/>
    <w:rsid w:val="008D02B1"/>
    <w:pPr>
      <w:keepNext/>
      <w:keepLines/>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link w:val="Heading9Char"/>
    <w:uiPriority w:val="9"/>
    <w:semiHidden/>
    <w:unhideWhenUsed/>
    <w:qFormat/>
    <w:rsid w:val="008D02B1"/>
    <w:pPr>
      <w:tabs>
        <w:tab w:val="num" w:pos="6480"/>
      </w:tabs>
      <w:spacing w:before="240" w:after="60" w:line="240" w:lineRule="auto"/>
      <w:ind w:left="6480" w:hanging="720"/>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 Phần I Char Char"/>
    <w:link w:val="Heading1"/>
    <w:uiPriority w:val="9"/>
    <w:rsid w:val="008D02B1"/>
    <w:rPr>
      <w:rFonts w:ascii="Arial" w:eastAsia="Times New Roman" w:hAnsi="Arial" w:cs="Arial"/>
      <w:b/>
      <w:bCs/>
      <w:kern w:val="32"/>
      <w:sz w:val="32"/>
      <w:szCs w:val="32"/>
    </w:rPr>
  </w:style>
  <w:style w:type="character" w:customStyle="1" w:styleId="Heading2Char">
    <w:name w:val="Heading 2 Char"/>
    <w:link w:val="Heading2"/>
    <w:uiPriority w:val="9"/>
    <w:rsid w:val="008D02B1"/>
    <w:rPr>
      <w:rFonts w:ascii="Cambria" w:eastAsia="Times New Roman" w:hAnsi="Cambria" w:cs="Times New Roman"/>
      <w:b/>
      <w:bCs/>
      <w:i/>
      <w:iCs/>
      <w:sz w:val="28"/>
      <w:szCs w:val="28"/>
    </w:rPr>
  </w:style>
  <w:style w:type="character" w:customStyle="1" w:styleId="Heading3Char">
    <w:name w:val="Heading 3 Char"/>
    <w:link w:val="Heading3"/>
    <w:uiPriority w:val="9"/>
    <w:rsid w:val="008D02B1"/>
    <w:rPr>
      <w:rFonts w:ascii="Calibri Light" w:eastAsia="Times New Roman" w:hAnsi="Calibri Light" w:cs="Times New Roman"/>
      <w:color w:val="1F3763"/>
      <w:sz w:val="24"/>
      <w:szCs w:val="24"/>
    </w:rPr>
  </w:style>
  <w:style w:type="character" w:customStyle="1" w:styleId="Heading4Char">
    <w:name w:val="Heading 4 Char"/>
    <w:link w:val="Heading4"/>
    <w:uiPriority w:val="9"/>
    <w:rsid w:val="008D02B1"/>
    <w:rPr>
      <w:rFonts w:ascii="Calibri Light" w:eastAsia="Times New Roman" w:hAnsi="Calibri Light" w:cs="Times New Roman"/>
      <w:i/>
      <w:iCs/>
      <w:color w:val="2F5496"/>
    </w:rPr>
  </w:style>
  <w:style w:type="character" w:customStyle="1" w:styleId="Heading5Char">
    <w:name w:val="Heading 5 Char"/>
    <w:link w:val="Heading5"/>
    <w:uiPriority w:val="9"/>
    <w:rsid w:val="008D02B1"/>
    <w:rPr>
      <w:rFonts w:ascii="Calibri" w:eastAsia="Times New Roman" w:hAnsi="Calibri" w:cs="Times New Roman"/>
      <w:b/>
      <w:bCs/>
      <w:i/>
      <w:iCs/>
      <w:sz w:val="26"/>
      <w:szCs w:val="26"/>
    </w:rPr>
  </w:style>
  <w:style w:type="character" w:customStyle="1" w:styleId="Heading6Char">
    <w:name w:val="Heading 6 Char"/>
    <w:link w:val="Heading6"/>
    <w:rsid w:val="008D02B1"/>
    <w:rPr>
      <w:rFonts w:ascii="Times New Roman" w:eastAsia="Times New Roman" w:hAnsi="Times New Roman" w:cs="Times New Roman"/>
      <w:b/>
      <w:bCs/>
    </w:rPr>
  </w:style>
  <w:style w:type="character" w:customStyle="1" w:styleId="Heading7Char">
    <w:name w:val="Heading 7 Char"/>
    <w:link w:val="Heading7"/>
    <w:uiPriority w:val="9"/>
    <w:semiHidden/>
    <w:rsid w:val="008D02B1"/>
    <w:rPr>
      <w:rFonts w:ascii="Calibri" w:eastAsia="Times New Roman" w:hAnsi="Calibri" w:cs="Times New Roman"/>
      <w:sz w:val="24"/>
      <w:szCs w:val="24"/>
    </w:rPr>
  </w:style>
  <w:style w:type="character" w:customStyle="1" w:styleId="Heading8Char">
    <w:name w:val="Heading 8 Char"/>
    <w:link w:val="Heading8"/>
    <w:uiPriority w:val="9"/>
    <w:semiHidden/>
    <w:rsid w:val="008D02B1"/>
    <w:rPr>
      <w:rFonts w:ascii="Calibri Light" w:eastAsia="Times New Roman" w:hAnsi="Calibri Light" w:cs="Times New Roman"/>
      <w:color w:val="272727"/>
      <w:sz w:val="21"/>
      <w:szCs w:val="21"/>
    </w:rPr>
  </w:style>
  <w:style w:type="character" w:customStyle="1" w:styleId="Heading9Char">
    <w:name w:val="Heading 9 Char"/>
    <w:link w:val="Heading9"/>
    <w:uiPriority w:val="9"/>
    <w:rsid w:val="008D02B1"/>
    <w:rPr>
      <w:rFonts w:ascii="Cambria" w:eastAsia="Times New Roman" w:hAnsi="Cambria" w:cs="Times New Roman"/>
    </w:rPr>
  </w:style>
  <w:style w:type="paragraph" w:styleId="TOC1">
    <w:name w:val="toc 1"/>
    <w:basedOn w:val="Normal"/>
    <w:next w:val="Normal"/>
    <w:autoRedefine/>
    <w:uiPriority w:val="39"/>
    <w:rsid w:val="008941AA"/>
    <w:pPr>
      <w:tabs>
        <w:tab w:val="right" w:leader="dot" w:pos="9055"/>
      </w:tabs>
      <w:spacing w:after="120" w:line="360" w:lineRule="exact"/>
      <w:jc w:val="both"/>
    </w:pPr>
    <w:rPr>
      <w:rFonts w:ascii="Times New Roman" w:hAnsi="Times New Roman"/>
      <w:b/>
      <w:bCs/>
      <w:caps/>
      <w:noProof/>
      <w:color w:val="000000" w:themeColor="text1"/>
      <w:sz w:val="28"/>
      <w:szCs w:val="28"/>
      <w:lang w:val="vi-VN"/>
    </w:rPr>
  </w:style>
  <w:style w:type="character" w:styleId="Hyperlink">
    <w:name w:val="Hyperlink"/>
    <w:uiPriority w:val="99"/>
    <w:unhideWhenUsed/>
    <w:rsid w:val="008D02B1"/>
    <w:rPr>
      <w:color w:val="0563C1"/>
      <w:u w:val="single"/>
    </w:rPr>
  </w:style>
  <w:style w:type="paragraph" w:styleId="NormalWeb">
    <w:name w:val="Normal (Web)"/>
    <w:aliases w:val="Char,Обычный (веб)1,Обычный (веб) Знак,Обычный (веб) Знак1,Обычный (веб) Знак Знак,Char Char Char, Char Char Char,Char Char Char Char Char Char Char Char Char Char Char,webb,Char Char25,Normal (Web) Char Char, Char Char25"/>
    <w:basedOn w:val="Normal"/>
    <w:link w:val="NormalWebChar"/>
    <w:uiPriority w:val="99"/>
    <w:unhideWhenUsed/>
    <w:qFormat/>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NormalWebChar">
    <w:name w:val="Normal (Web) Char"/>
    <w:aliases w:val="Char Char,Обычный (веб)1 Char,Обычный (веб) Знак Char,Обычный (веб) Знак1 Char,Обычный (веб) Знак Знак Char,Char Char Char Char, Char Char Char Char,Char Char Char Char Char Char Char Char Char Char Char Char,webb Char,Char Char25 Char"/>
    <w:link w:val="NormalWeb"/>
    <w:uiPriority w:val="99"/>
    <w:rsid w:val="008D02B1"/>
    <w:rPr>
      <w:rFonts w:ascii="Times New Roman" w:eastAsia="Times New Roman" w:hAnsi="Times New Roman" w:cs="Times New Roman"/>
      <w:sz w:val="24"/>
      <w:szCs w:val="24"/>
      <w:lang w:val="en-GB" w:eastAsia="en-GB"/>
    </w:rPr>
  </w:style>
  <w:style w:type="character" w:styleId="FootnoteReference">
    <w:name w:val="footnote reference"/>
    <w:aliases w:val="Footnote,Footnote text,ftref,BearingPoint,16 Point,Superscript 6 Point,fr,Footnote Text1,Ref,de nota al pie,Footnote + Arial,10 pt,Black,Footnote Text11,(NECG) Footnote Reference,BVI fnr,footnote ref,f,de nota al p,SUPERS, BVI fnr,R,4"/>
    <w:link w:val="BVIfnrCarCar"/>
    <w:qFormat/>
    <w:rsid w:val="008D02B1"/>
    <w:rPr>
      <w:vertAlign w:val="superscript"/>
    </w:rPr>
  </w:style>
  <w:style w:type="paragraph" w:customStyle="1" w:styleId="BVIfnrCarCar">
    <w:name w:val="BVI fnr Car Car"/>
    <w:aliases w:val="BVI fnr Car,BVI fnr Car Car Car Car Char"/>
    <w:basedOn w:val="Normal"/>
    <w:link w:val="FootnoteReference"/>
    <w:qFormat/>
    <w:rsid w:val="001F6E7D"/>
    <w:pPr>
      <w:adjustRightInd w:val="0"/>
      <w:spacing w:line="240" w:lineRule="exact"/>
      <w:jc w:val="both"/>
      <w:textAlignment w:val="baseline"/>
    </w:pPr>
    <w:rPr>
      <w:sz w:val="20"/>
      <w:szCs w:val="20"/>
      <w:vertAlign w:val="superscript"/>
    </w:rPr>
  </w:style>
  <w:style w:type="paragraph" w:styleId="Footer">
    <w:name w:val="footer"/>
    <w:basedOn w:val="Normal"/>
    <w:link w:val="FooterChar"/>
    <w:uiPriority w:val="99"/>
    <w:unhideWhenUsed/>
    <w:rsid w:val="008D02B1"/>
    <w:pPr>
      <w:tabs>
        <w:tab w:val="center" w:pos="4680"/>
        <w:tab w:val="right" w:pos="9360"/>
      </w:tabs>
    </w:pPr>
  </w:style>
  <w:style w:type="character" w:customStyle="1" w:styleId="FooterChar">
    <w:name w:val="Footer Char"/>
    <w:link w:val="Footer"/>
    <w:uiPriority w:val="99"/>
    <w:rsid w:val="008D02B1"/>
    <w:rPr>
      <w:rFonts w:ascii="Calibri" w:eastAsia="Calibri" w:hAnsi="Calibri" w:cs="Times New Roman"/>
    </w:rPr>
  </w:style>
  <w:style w:type="paragraph" w:styleId="FootnoteText">
    <w:name w:val="footnote text"/>
    <w:aliases w:val="single space,fn,footnote text,FOOTNOTES,Footnote Text Char1 Char,Footnote Text Char Char1 Char,Footnote Text Char Char Char Char Char,Footnote Text Char Char Char Char Char Char Ch,Footnote Text Char Char Char,ft Char,ft,FN,Geneva 9,A,C,Ca"/>
    <w:basedOn w:val="Normal"/>
    <w:link w:val="FootnoteTextChar"/>
    <w:uiPriority w:val="99"/>
    <w:qFormat/>
    <w:rsid w:val="008D02B1"/>
    <w:pPr>
      <w:spacing w:before="60" w:after="0" w:line="260" w:lineRule="exact"/>
      <w:ind w:left="227" w:hanging="227"/>
      <w:jc w:val="both"/>
    </w:pPr>
    <w:rPr>
      <w:rFonts w:ascii=".VnTime" w:hAnsi=".VnTime"/>
      <w:sz w:val="20"/>
      <w:szCs w:val="20"/>
    </w:rPr>
  </w:style>
  <w:style w:type="character" w:customStyle="1" w:styleId="FootnoteTextChar">
    <w:name w:val="Footnote Text Char"/>
    <w:aliases w:val="single space Char,fn Char,footnote text Char,FOOTNOTES Char,Footnote Text Char1 Char Char,Footnote Text Char Char1 Char Char,Footnote Text Char Char Char Char Char Char,Footnote Text Char Char Char Char Char Char Ch Char,ft Char Char"/>
    <w:link w:val="FootnoteText"/>
    <w:uiPriority w:val="99"/>
    <w:qFormat/>
    <w:rsid w:val="008D02B1"/>
    <w:rPr>
      <w:rFonts w:ascii=".VnTime" w:eastAsia="MS Mincho" w:hAnsi=".VnTime" w:cs="Times New Roman"/>
      <w:sz w:val="20"/>
      <w:szCs w:val="20"/>
    </w:rPr>
  </w:style>
  <w:style w:type="paragraph" w:customStyle="1" w:styleId="1nho">
    <w:name w:val="1 nho"/>
    <w:basedOn w:val="Heading8"/>
    <w:rsid w:val="008D02B1"/>
    <w:pPr>
      <w:keepNext w:val="0"/>
      <w:keepLines w:val="0"/>
      <w:spacing w:before="300" w:after="200" w:line="310" w:lineRule="exact"/>
      <w:ind w:firstLine="340"/>
      <w:jc w:val="both"/>
    </w:pPr>
    <w:rPr>
      <w:rFonts w:ascii="Times New Roman" w:eastAsia=".VnTime" w:hAnsi="Times New Roman"/>
      <w:b/>
      <w:bCs/>
      <w:color w:val="auto"/>
      <w:sz w:val="25"/>
      <w:szCs w:val="24"/>
      <w:lang w:val="vi-VN"/>
    </w:rPr>
  </w:style>
  <w:style w:type="paragraph" w:styleId="BodyText">
    <w:name w:val="Body Text"/>
    <w:basedOn w:val="Normal"/>
    <w:link w:val="BodyTextChar"/>
    <w:rsid w:val="008D02B1"/>
    <w:pPr>
      <w:spacing w:before="240" w:after="240" w:line="310" w:lineRule="exact"/>
      <w:jc w:val="center"/>
    </w:pPr>
    <w:rPr>
      <w:rFonts w:ascii=".VnCentury Schoolbook" w:eastAsia="Times New Roman" w:hAnsi=".VnCentury Schoolbook"/>
      <w:b/>
      <w:bCs/>
      <w:spacing w:val="-6"/>
      <w:sz w:val="23"/>
      <w:szCs w:val="28"/>
    </w:rPr>
  </w:style>
  <w:style w:type="character" w:customStyle="1" w:styleId="BodyTextChar">
    <w:name w:val="Body Text Char"/>
    <w:link w:val="BodyText"/>
    <w:rsid w:val="008D02B1"/>
    <w:rPr>
      <w:rFonts w:ascii=".VnCentury Schoolbook" w:eastAsia="Times New Roman" w:hAnsi=".VnCentury Schoolbook" w:cs="Times New Roman"/>
      <w:b/>
      <w:bCs/>
      <w:spacing w:val="-6"/>
      <w:sz w:val="23"/>
      <w:szCs w:val="28"/>
    </w:rPr>
  </w:style>
  <w:style w:type="paragraph" w:customStyle="1" w:styleId="11">
    <w:name w:val="1.1"/>
    <w:basedOn w:val="Normal"/>
    <w:rsid w:val="008D02B1"/>
    <w:pPr>
      <w:spacing w:before="240" w:line="310" w:lineRule="exact"/>
      <w:ind w:firstLine="340"/>
      <w:jc w:val="both"/>
    </w:pPr>
    <w:rPr>
      <w:rFonts w:ascii="Times New Roman" w:eastAsia="Times New Roman" w:hAnsi="Times New Roman"/>
      <w:b/>
      <w:i/>
      <w:iCs/>
      <w:sz w:val="25"/>
      <w:szCs w:val="26"/>
      <w:lang w:val="vi-VN"/>
    </w:rPr>
  </w:style>
  <w:style w:type="paragraph" w:customStyle="1" w:styleId="StyleHeading3TimesNewRoman14ptNotBoldItalicAfter">
    <w:name w:val="Style Heading 3 + Times New Roman 14 pt Not Bold Italic After: ..."/>
    <w:basedOn w:val="Heading3"/>
    <w:autoRedefine/>
    <w:rsid w:val="00906C3F"/>
    <w:pPr>
      <w:keepNext w:val="0"/>
      <w:keepLines w:val="0"/>
      <w:spacing w:before="120" w:after="120" w:line="276" w:lineRule="auto"/>
      <w:ind w:firstLine="709"/>
      <w:jc w:val="both"/>
    </w:pPr>
    <w:rPr>
      <w:rFonts w:ascii="Times New Roman" w:hAnsi="Times New Roman"/>
      <w:b/>
      <w:i/>
      <w:iCs/>
      <w:color w:val="auto"/>
      <w:sz w:val="28"/>
      <w:szCs w:val="28"/>
      <w:lang w:val="vi-VN"/>
    </w:rPr>
  </w:style>
  <w:style w:type="paragraph" w:customStyle="1" w:styleId="StyleHeading4TimesNewRoman14ptNotBoldBlackLinespa">
    <w:name w:val="Style Heading 4 + Times New Roman 14 pt Not Bold Black Line spa..."/>
    <w:basedOn w:val="Heading4"/>
    <w:autoRedefine/>
    <w:rsid w:val="001277CB"/>
    <w:pPr>
      <w:keepNext w:val="0"/>
      <w:keepLines w:val="0"/>
      <w:spacing w:before="120" w:after="120" w:line="276" w:lineRule="auto"/>
      <w:ind w:firstLine="709"/>
      <w:jc w:val="both"/>
    </w:pPr>
    <w:rPr>
      <w:rFonts w:ascii="Times New Roman Italic" w:hAnsi="Times New Roman Italic"/>
      <w:iCs w:val="0"/>
      <w:color w:val="auto"/>
      <w:spacing w:val="-6"/>
      <w:sz w:val="28"/>
      <w:szCs w:val="28"/>
      <w:lang w:val="vi-VN"/>
    </w:rPr>
  </w:style>
  <w:style w:type="paragraph" w:customStyle="1" w:styleId="StyleHeading4TimesNewRoman14ptBlackLinespacingMul">
    <w:name w:val="Style Heading 4 + Times New Roman 14 pt Black Line spacing:  Mul..."/>
    <w:basedOn w:val="Heading4"/>
    <w:autoRedefine/>
    <w:rsid w:val="001277CB"/>
    <w:pPr>
      <w:keepNext w:val="0"/>
      <w:keepLines w:val="0"/>
      <w:spacing w:before="120" w:after="120" w:line="276" w:lineRule="auto"/>
      <w:ind w:firstLine="709"/>
      <w:jc w:val="both"/>
    </w:pPr>
    <w:rPr>
      <w:rFonts w:ascii="Times New Roman Italic" w:eastAsia="Calibri" w:hAnsi="Times New Roman Italic"/>
      <w:color w:val="auto"/>
      <w:spacing w:val="-2"/>
      <w:sz w:val="28"/>
      <w:szCs w:val="28"/>
      <w:lang w:val="vi-VN"/>
    </w:rPr>
  </w:style>
  <w:style w:type="paragraph" w:customStyle="1" w:styleId="TableParagraph">
    <w:name w:val="Table Paragraph"/>
    <w:basedOn w:val="Normal"/>
    <w:uiPriority w:val="1"/>
    <w:qFormat/>
    <w:rsid w:val="008D02B1"/>
    <w:pPr>
      <w:widowControl w:val="0"/>
      <w:autoSpaceDE w:val="0"/>
      <w:autoSpaceDN w:val="0"/>
      <w:spacing w:after="0" w:line="240" w:lineRule="auto"/>
    </w:pPr>
    <w:rPr>
      <w:rFonts w:ascii="Times New Roman" w:eastAsia="Times New Roman" w:hAnsi="Times New Roman"/>
      <w:lang w:val="vi"/>
    </w:rPr>
  </w:style>
  <w:style w:type="paragraph" w:customStyle="1" w:styleId="Default">
    <w:name w:val="Default"/>
    <w:rsid w:val="008D02B1"/>
    <w:pPr>
      <w:autoSpaceDE w:val="0"/>
      <w:autoSpaceDN w:val="0"/>
      <w:adjustRightInd w:val="0"/>
    </w:pPr>
    <w:rPr>
      <w:rFonts w:ascii="Times New Roman" w:eastAsia="Times New Roman" w:hAnsi="Times New Roman"/>
      <w:color w:val="000000"/>
      <w:sz w:val="24"/>
      <w:szCs w:val="24"/>
    </w:rPr>
  </w:style>
  <w:style w:type="character" w:styleId="Strong">
    <w:name w:val="Strong"/>
    <w:uiPriority w:val="22"/>
    <w:qFormat/>
    <w:rsid w:val="008D02B1"/>
    <w:rPr>
      <w:b/>
      <w:bCs/>
    </w:rPr>
  </w:style>
  <w:style w:type="character" w:customStyle="1" w:styleId="authors">
    <w:name w:val="authors"/>
    <w:rsid w:val="008D02B1"/>
  </w:style>
  <w:style w:type="character" w:customStyle="1" w:styleId="time">
    <w:name w:val="time"/>
    <w:rsid w:val="008D02B1"/>
  </w:style>
  <w:style w:type="character" w:customStyle="1" w:styleId="vnbcbat-data">
    <w:name w:val="vnbcbat-data"/>
    <w:rsid w:val="008D02B1"/>
  </w:style>
  <w:style w:type="character" w:customStyle="1" w:styleId="relate-time">
    <w:name w:val="relate-time"/>
    <w:rsid w:val="008D02B1"/>
  </w:style>
  <w:style w:type="character" w:styleId="Emphasis">
    <w:name w:val="Emphasis"/>
    <w:uiPriority w:val="20"/>
    <w:qFormat/>
    <w:rsid w:val="008D02B1"/>
    <w:rPr>
      <w:i/>
      <w:iCs/>
    </w:rPr>
  </w:style>
  <w:style w:type="character" w:customStyle="1" w:styleId="Date1">
    <w:name w:val="Date1"/>
    <w:rsid w:val="008D02B1"/>
  </w:style>
  <w:style w:type="paragraph" w:customStyle="1" w:styleId="description">
    <w:name w:val="description"/>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Normal1">
    <w:name w:val="Normal1"/>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image">
    <w:name w:val="image"/>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customStyle="1" w:styleId="authormail">
    <w:name w:val="author_mail"/>
    <w:basedOn w:val="Normal"/>
    <w:rsid w:val="008D02B1"/>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aliases w:val="List Paragraph (numbered (a)),Numbered Paragraph,Main numbered paragraph,References,Numbered List Paragraph,123 List Paragraph,List Paragraph nowy,Liste 1,List_Paragraph,Multilevel para_II,List Paragraph1,Bullet paras,Body,Bullet,Source"/>
    <w:basedOn w:val="Normal"/>
    <w:link w:val="ListParagraphChar"/>
    <w:uiPriority w:val="1"/>
    <w:qFormat/>
    <w:rsid w:val="008D02B1"/>
    <w:pPr>
      <w:spacing w:after="0" w:line="240" w:lineRule="auto"/>
      <w:ind w:left="720"/>
      <w:contextualSpacing/>
    </w:pPr>
    <w:rPr>
      <w:sz w:val="24"/>
      <w:szCs w:val="24"/>
    </w:rPr>
  </w:style>
  <w:style w:type="character" w:customStyle="1" w:styleId="ListParagraphChar">
    <w:name w:val="List Paragraph Char"/>
    <w:aliases w:val="List Paragraph (numbered (a)) Char,Numbered Paragraph Char,Main numbered paragraph Char,References Char,Numbered List Paragraph Char,123 List Paragraph Char,List Paragraph nowy Char,Liste 1 Char,List_Paragraph Char,Bullet paras Char"/>
    <w:link w:val="ListParagraph"/>
    <w:uiPriority w:val="34"/>
    <w:qFormat/>
    <w:locked/>
    <w:rsid w:val="00FF2AA0"/>
    <w:rPr>
      <w:sz w:val="24"/>
      <w:szCs w:val="24"/>
    </w:rPr>
  </w:style>
  <w:style w:type="table" w:styleId="TableGrid">
    <w:name w:val="Table Grid"/>
    <w:basedOn w:val="TableNormal"/>
    <w:uiPriority w:val="39"/>
    <w:rsid w:val="008D02B1"/>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unhideWhenUsed/>
    <w:rsid w:val="008D02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vi-VN" w:eastAsia="vi-VN"/>
    </w:rPr>
  </w:style>
  <w:style w:type="character" w:customStyle="1" w:styleId="HTMLPreformattedChar">
    <w:name w:val="HTML Preformatted Char"/>
    <w:link w:val="HTMLPreformatted"/>
    <w:uiPriority w:val="99"/>
    <w:rsid w:val="008D02B1"/>
    <w:rPr>
      <w:rFonts w:ascii="Courier New" w:eastAsia="Times New Roman" w:hAnsi="Courier New" w:cs="Times New Roman"/>
      <w:sz w:val="20"/>
      <w:szCs w:val="20"/>
      <w:lang w:val="vi-VN" w:eastAsia="vi-VN"/>
    </w:rPr>
  </w:style>
  <w:style w:type="paragraph" w:styleId="Header">
    <w:name w:val="header"/>
    <w:basedOn w:val="Normal"/>
    <w:link w:val="HeaderChar"/>
    <w:uiPriority w:val="99"/>
    <w:unhideWhenUsed/>
    <w:rsid w:val="008D02B1"/>
    <w:pPr>
      <w:tabs>
        <w:tab w:val="center" w:pos="4680"/>
        <w:tab w:val="right" w:pos="9360"/>
      </w:tabs>
    </w:pPr>
    <w:rPr>
      <w:lang w:val="x-none" w:eastAsia="x-none"/>
    </w:rPr>
  </w:style>
  <w:style w:type="character" w:customStyle="1" w:styleId="HeaderChar">
    <w:name w:val="Header Char"/>
    <w:link w:val="Header"/>
    <w:uiPriority w:val="99"/>
    <w:rsid w:val="008D02B1"/>
    <w:rPr>
      <w:rFonts w:ascii="Calibri" w:eastAsia="Calibri" w:hAnsi="Calibri" w:cs="Times New Roman"/>
      <w:lang w:val="x-none" w:eastAsia="x-none"/>
    </w:rPr>
  </w:style>
  <w:style w:type="character" w:customStyle="1" w:styleId="Title1">
    <w:name w:val="Title1"/>
    <w:basedOn w:val="DefaultParagraphFont"/>
    <w:rsid w:val="008D02B1"/>
  </w:style>
  <w:style w:type="character" w:customStyle="1" w:styleId="name">
    <w:name w:val="name"/>
    <w:basedOn w:val="DefaultParagraphFont"/>
    <w:rsid w:val="008D02B1"/>
  </w:style>
  <w:style w:type="character" w:customStyle="1" w:styleId="current">
    <w:name w:val="current"/>
    <w:basedOn w:val="DefaultParagraphFont"/>
    <w:rsid w:val="008D02B1"/>
  </w:style>
  <w:style w:type="character" w:customStyle="1" w:styleId="separator">
    <w:name w:val="separator"/>
    <w:basedOn w:val="DefaultParagraphFont"/>
    <w:rsid w:val="008D02B1"/>
  </w:style>
  <w:style w:type="character" w:customStyle="1" w:styleId="duration">
    <w:name w:val="duration"/>
    <w:basedOn w:val="DefaultParagraphFont"/>
    <w:rsid w:val="008D02B1"/>
  </w:style>
  <w:style w:type="character" w:customStyle="1" w:styleId="currenttime">
    <w:name w:val="current_time"/>
    <w:basedOn w:val="DefaultParagraphFont"/>
    <w:rsid w:val="008D02B1"/>
  </w:style>
  <w:style w:type="paragraph" w:styleId="BalloonText">
    <w:name w:val="Balloon Text"/>
    <w:basedOn w:val="Normal"/>
    <w:link w:val="BalloonTextChar"/>
    <w:uiPriority w:val="99"/>
    <w:semiHidden/>
    <w:unhideWhenUsed/>
    <w:rsid w:val="008D02B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D02B1"/>
    <w:rPr>
      <w:rFonts w:ascii="Tahoma" w:eastAsia="Calibri" w:hAnsi="Tahoma" w:cs="Tahoma"/>
      <w:sz w:val="16"/>
      <w:szCs w:val="16"/>
    </w:rPr>
  </w:style>
  <w:style w:type="character" w:customStyle="1" w:styleId="hp">
    <w:name w:val="hp"/>
    <w:basedOn w:val="DefaultParagraphFont"/>
    <w:rsid w:val="00AC6639"/>
  </w:style>
  <w:style w:type="character" w:customStyle="1" w:styleId="UnresolvedMention1">
    <w:name w:val="Unresolved Mention1"/>
    <w:uiPriority w:val="99"/>
    <w:semiHidden/>
    <w:unhideWhenUsed/>
    <w:rsid w:val="0075334A"/>
    <w:rPr>
      <w:color w:val="605E5C"/>
      <w:shd w:val="clear" w:color="auto" w:fill="E1DFDD"/>
    </w:rPr>
  </w:style>
  <w:style w:type="character" w:styleId="FollowedHyperlink">
    <w:name w:val="FollowedHyperlink"/>
    <w:uiPriority w:val="99"/>
    <w:semiHidden/>
    <w:unhideWhenUsed/>
    <w:rsid w:val="00A96A04"/>
    <w:rPr>
      <w:color w:val="954F72"/>
      <w:u w:val="single"/>
    </w:rPr>
  </w:style>
  <w:style w:type="paragraph" w:styleId="BodyText2">
    <w:name w:val="Body Text 2"/>
    <w:basedOn w:val="Normal"/>
    <w:link w:val="BodyText2Char"/>
    <w:rsid w:val="00A96A04"/>
    <w:pPr>
      <w:spacing w:after="0" w:line="360" w:lineRule="auto"/>
      <w:jc w:val="both"/>
    </w:pPr>
    <w:rPr>
      <w:rFonts w:ascii=".VnTime" w:eastAsia="Times New Roman" w:hAnsi=".VnTime"/>
      <w:iCs/>
      <w:sz w:val="26"/>
      <w:szCs w:val="26"/>
    </w:rPr>
  </w:style>
  <w:style w:type="character" w:customStyle="1" w:styleId="BodyText2Char">
    <w:name w:val="Body Text 2 Char"/>
    <w:link w:val="BodyText2"/>
    <w:rsid w:val="00A96A04"/>
    <w:rPr>
      <w:rFonts w:ascii=".VnTime" w:eastAsia="Times New Roman" w:hAnsi=".VnTime" w:cs="Times New Roman"/>
      <w:iCs/>
      <w:sz w:val="26"/>
      <w:szCs w:val="26"/>
    </w:rPr>
  </w:style>
  <w:style w:type="character" w:customStyle="1" w:styleId="fftimenewsromanfs12pt1">
    <w:name w:val="ff_time_news_roman_fs_12pt1"/>
    <w:rsid w:val="00A96A04"/>
    <w:rPr>
      <w:rFonts w:ascii="Times New Roman" w:hAnsi="Times New Roman" w:cs="Times New Roman" w:hint="default"/>
      <w:sz w:val="24"/>
      <w:szCs w:val="24"/>
    </w:rPr>
  </w:style>
  <w:style w:type="paragraph" w:styleId="BodyTextIndent2">
    <w:name w:val="Body Text Indent 2"/>
    <w:basedOn w:val="Normal"/>
    <w:link w:val="BodyTextIndent2Char"/>
    <w:unhideWhenUsed/>
    <w:rsid w:val="00A96A04"/>
    <w:pPr>
      <w:spacing w:after="120" w:line="480" w:lineRule="auto"/>
      <w:ind w:left="360"/>
    </w:pPr>
  </w:style>
  <w:style w:type="character" w:customStyle="1" w:styleId="BodyTextIndent2Char">
    <w:name w:val="Body Text Indent 2 Char"/>
    <w:link w:val="BodyTextIndent2"/>
    <w:rsid w:val="00A96A04"/>
    <w:rPr>
      <w:rFonts w:ascii="Calibri" w:eastAsia="Calibri" w:hAnsi="Calibri" w:cs="Times New Roman"/>
    </w:rPr>
  </w:style>
  <w:style w:type="character" w:customStyle="1" w:styleId="textsubheading1">
    <w:name w:val="text_sub_heading1"/>
    <w:rsid w:val="00A96A04"/>
    <w:rPr>
      <w:rFonts w:ascii="Verdana" w:hAnsi="Verdana" w:hint="default"/>
      <w:b/>
      <w:bCs/>
      <w:color w:val="D66E05"/>
      <w:spacing w:val="0"/>
      <w:sz w:val="18"/>
      <w:szCs w:val="18"/>
    </w:rPr>
  </w:style>
  <w:style w:type="paragraph" w:customStyle="1" w:styleId="Bangten">
    <w:name w:val="Bang ten"/>
    <w:basedOn w:val="Normal"/>
    <w:rsid w:val="00A96A04"/>
    <w:pPr>
      <w:spacing w:before="240" w:after="120" w:line="310" w:lineRule="exact"/>
      <w:jc w:val="center"/>
    </w:pPr>
    <w:rPr>
      <w:rFonts w:ascii="Times New Roman Bold" w:eastAsia="Times New Roman" w:hAnsi="Times New Roman Bold"/>
      <w:b/>
      <w:sz w:val="25"/>
      <w:szCs w:val="24"/>
    </w:rPr>
  </w:style>
  <w:style w:type="paragraph" w:customStyle="1" w:styleId="heading">
    <w:name w:val="heading"/>
    <w:basedOn w:val="Normal"/>
    <w:rsid w:val="00A96A04"/>
    <w:pPr>
      <w:spacing w:before="100" w:beforeAutospacing="1" w:after="100" w:afterAutospacing="1" w:line="240" w:lineRule="auto"/>
    </w:pPr>
    <w:rPr>
      <w:rFonts w:ascii="Verdana" w:eastAsia="Times New Roman" w:hAnsi="Verdana"/>
      <w:b/>
      <w:bCs/>
      <w:color w:val="0172AE"/>
      <w:sz w:val="21"/>
      <w:szCs w:val="21"/>
    </w:rPr>
  </w:style>
  <w:style w:type="paragraph" w:styleId="TOCHeading">
    <w:name w:val="TOC Heading"/>
    <w:basedOn w:val="Heading1"/>
    <w:next w:val="Normal"/>
    <w:uiPriority w:val="39"/>
    <w:unhideWhenUsed/>
    <w:qFormat/>
    <w:rsid w:val="00A60B50"/>
    <w:pPr>
      <w:keepLines/>
      <w:spacing w:after="0" w:line="259" w:lineRule="auto"/>
      <w:outlineLvl w:val="9"/>
    </w:pPr>
    <w:rPr>
      <w:rFonts w:ascii="Calibri Light" w:hAnsi="Calibri Light" w:cs="Times New Roman"/>
      <w:b w:val="0"/>
      <w:bCs w:val="0"/>
      <w:color w:val="2F5496"/>
      <w:kern w:val="0"/>
    </w:rPr>
  </w:style>
  <w:style w:type="paragraph" w:styleId="TOC2">
    <w:name w:val="toc 2"/>
    <w:basedOn w:val="Normal"/>
    <w:next w:val="Normal"/>
    <w:autoRedefine/>
    <w:uiPriority w:val="39"/>
    <w:unhideWhenUsed/>
    <w:rsid w:val="008941AA"/>
    <w:pPr>
      <w:tabs>
        <w:tab w:val="right" w:leader="dot" w:pos="9055"/>
      </w:tabs>
      <w:spacing w:after="0" w:line="360" w:lineRule="exact"/>
    </w:pPr>
    <w:rPr>
      <w:rFonts w:ascii="Times New Roman" w:hAnsi="Times New Roman" w:cstheme="minorHAnsi"/>
      <w:b/>
      <w:bCs/>
      <w:sz w:val="20"/>
      <w:szCs w:val="20"/>
    </w:rPr>
  </w:style>
  <w:style w:type="paragraph" w:styleId="TOC3">
    <w:name w:val="toc 3"/>
    <w:basedOn w:val="Normal"/>
    <w:next w:val="Normal"/>
    <w:autoRedefine/>
    <w:uiPriority w:val="39"/>
    <w:unhideWhenUsed/>
    <w:rsid w:val="008941AA"/>
    <w:pPr>
      <w:tabs>
        <w:tab w:val="right" w:leader="dot" w:pos="9055"/>
      </w:tabs>
      <w:spacing w:after="0" w:line="360" w:lineRule="auto"/>
      <w:ind w:left="221"/>
    </w:pPr>
    <w:rPr>
      <w:rFonts w:ascii="Times New Roman" w:hAnsi="Times New Roman" w:cstheme="minorHAnsi"/>
      <w:sz w:val="20"/>
      <w:szCs w:val="20"/>
    </w:rPr>
  </w:style>
  <w:style w:type="character" w:customStyle="1" w:styleId="Date2">
    <w:name w:val="Date2"/>
    <w:rsid w:val="006507DF"/>
  </w:style>
  <w:style w:type="paragraph" w:customStyle="1" w:styleId="Normal2">
    <w:name w:val="Normal2"/>
    <w:basedOn w:val="Normal"/>
    <w:rsid w:val="006507DF"/>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Title2">
    <w:name w:val="Title2"/>
    <w:basedOn w:val="DefaultParagraphFont"/>
    <w:rsid w:val="006507DF"/>
  </w:style>
  <w:style w:type="paragraph" w:styleId="Caption">
    <w:name w:val="caption"/>
    <w:basedOn w:val="Normal"/>
    <w:next w:val="Normal"/>
    <w:uiPriority w:val="35"/>
    <w:unhideWhenUsed/>
    <w:qFormat/>
    <w:rsid w:val="00BC072A"/>
    <w:pPr>
      <w:spacing w:after="200" w:line="240" w:lineRule="auto"/>
    </w:pPr>
    <w:rPr>
      <w:i/>
      <w:iCs/>
      <w:color w:val="44546A"/>
      <w:sz w:val="18"/>
      <w:szCs w:val="18"/>
    </w:rPr>
  </w:style>
  <w:style w:type="paragraph" w:styleId="TableofFigures">
    <w:name w:val="table of figures"/>
    <w:basedOn w:val="Normal"/>
    <w:next w:val="Normal"/>
    <w:uiPriority w:val="99"/>
    <w:unhideWhenUsed/>
    <w:rsid w:val="0078530F"/>
    <w:pPr>
      <w:spacing w:after="0"/>
    </w:pPr>
  </w:style>
  <w:style w:type="paragraph" w:styleId="Revision">
    <w:name w:val="Revision"/>
    <w:hidden/>
    <w:uiPriority w:val="99"/>
    <w:semiHidden/>
    <w:rsid w:val="006D0A9D"/>
    <w:rPr>
      <w:sz w:val="22"/>
      <w:szCs w:val="22"/>
    </w:rPr>
  </w:style>
  <w:style w:type="character" w:customStyle="1" w:styleId="fontstyle01">
    <w:name w:val="fontstyle01"/>
    <w:basedOn w:val="DefaultParagraphFont"/>
    <w:rsid w:val="00597466"/>
    <w:rPr>
      <w:rFonts w:ascii="TimesNewRoman" w:hAnsi="TimesNewRoman" w:hint="default"/>
      <w:b w:val="0"/>
      <w:bCs w:val="0"/>
      <w:i w:val="0"/>
      <w:iCs w:val="0"/>
      <w:color w:val="231F20"/>
      <w:sz w:val="28"/>
      <w:szCs w:val="28"/>
    </w:rPr>
  </w:style>
  <w:style w:type="character" w:styleId="CommentReference">
    <w:name w:val="annotation reference"/>
    <w:basedOn w:val="DefaultParagraphFont"/>
    <w:uiPriority w:val="99"/>
    <w:semiHidden/>
    <w:unhideWhenUsed/>
    <w:rsid w:val="00C009C4"/>
    <w:rPr>
      <w:sz w:val="16"/>
      <w:szCs w:val="16"/>
    </w:rPr>
  </w:style>
  <w:style w:type="paragraph" w:styleId="CommentText">
    <w:name w:val="annotation text"/>
    <w:basedOn w:val="Normal"/>
    <w:link w:val="CommentTextChar"/>
    <w:uiPriority w:val="99"/>
    <w:unhideWhenUsed/>
    <w:rsid w:val="00C009C4"/>
    <w:pPr>
      <w:spacing w:line="240" w:lineRule="auto"/>
    </w:pPr>
    <w:rPr>
      <w:sz w:val="20"/>
      <w:szCs w:val="20"/>
    </w:rPr>
  </w:style>
  <w:style w:type="character" w:customStyle="1" w:styleId="CommentTextChar">
    <w:name w:val="Comment Text Char"/>
    <w:basedOn w:val="DefaultParagraphFont"/>
    <w:link w:val="CommentText"/>
    <w:uiPriority w:val="99"/>
    <w:rsid w:val="00C009C4"/>
  </w:style>
  <w:style w:type="paragraph" w:styleId="CommentSubject">
    <w:name w:val="annotation subject"/>
    <w:basedOn w:val="CommentText"/>
    <w:next w:val="CommentText"/>
    <w:link w:val="CommentSubjectChar"/>
    <w:uiPriority w:val="99"/>
    <w:semiHidden/>
    <w:unhideWhenUsed/>
    <w:rsid w:val="006220C0"/>
    <w:rPr>
      <w:b/>
      <w:bCs/>
    </w:rPr>
  </w:style>
  <w:style w:type="character" w:customStyle="1" w:styleId="CommentSubjectChar">
    <w:name w:val="Comment Subject Char"/>
    <w:basedOn w:val="CommentTextChar"/>
    <w:link w:val="CommentSubject"/>
    <w:uiPriority w:val="99"/>
    <w:semiHidden/>
    <w:rsid w:val="006220C0"/>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Footnote Char,Footnote text Char,ftref Char,BearingPoint Char,ftre"/>
    <w:basedOn w:val="Normal"/>
    <w:qFormat/>
    <w:rsid w:val="0095183E"/>
    <w:pPr>
      <w:spacing w:line="240" w:lineRule="exact"/>
    </w:pPr>
    <w:rPr>
      <w:rFonts w:asciiTheme="minorHAnsi" w:eastAsiaTheme="minorHAnsi" w:hAnsiTheme="minorHAnsi"/>
      <w:kern w:val="2"/>
      <w:vertAlign w:val="superscript"/>
      <w14:ligatures w14:val="standardContextual"/>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rsid w:val="0095183E"/>
    <w:pPr>
      <w:spacing w:line="240" w:lineRule="exact"/>
    </w:pPr>
    <w:rPr>
      <w:rFonts w:ascii="Times New Roman" w:eastAsiaTheme="minorHAnsi" w:hAnsi="Times New Roman" w:cstheme="minorBidi"/>
      <w:vertAlign w:val="superscript"/>
    </w:rPr>
  </w:style>
  <w:style w:type="character" w:customStyle="1" w:styleId="apple-converted-space">
    <w:name w:val="apple-converted-space"/>
    <w:rsid w:val="0095183E"/>
    <w:rPr>
      <w:rFonts w:cs="Times New Roman"/>
    </w:rPr>
  </w:style>
  <w:style w:type="paragraph" w:styleId="NoSpacing">
    <w:name w:val="No Spacing"/>
    <w:uiPriority w:val="1"/>
    <w:qFormat/>
    <w:rsid w:val="0095183E"/>
    <w:rPr>
      <w:rFonts w:asciiTheme="minorHAnsi" w:eastAsiaTheme="minorHAnsi" w:hAnsiTheme="minorHAnsi" w:cstheme="minorBidi"/>
      <w:kern w:val="2"/>
      <w:sz w:val="22"/>
      <w:szCs w:val="22"/>
      <w14:ligatures w14:val="standardContextual"/>
    </w:rPr>
  </w:style>
  <w:style w:type="character" w:customStyle="1" w:styleId="UnresolvedMention2">
    <w:name w:val="Unresolved Mention2"/>
    <w:basedOn w:val="DefaultParagraphFont"/>
    <w:uiPriority w:val="99"/>
    <w:semiHidden/>
    <w:unhideWhenUsed/>
    <w:rsid w:val="0095183E"/>
    <w:rPr>
      <w:color w:val="605E5C"/>
      <w:shd w:val="clear" w:color="auto" w:fill="E1DFDD"/>
    </w:rPr>
  </w:style>
  <w:style w:type="character" w:customStyle="1" w:styleId="y2iqfc">
    <w:name w:val="y2iqfc"/>
    <w:basedOn w:val="DefaultParagraphFont"/>
    <w:rsid w:val="00992B15"/>
  </w:style>
  <w:style w:type="character" w:customStyle="1" w:styleId="UnresolvedMention3">
    <w:name w:val="Unresolved Mention3"/>
    <w:basedOn w:val="DefaultParagraphFont"/>
    <w:uiPriority w:val="99"/>
    <w:semiHidden/>
    <w:unhideWhenUsed/>
    <w:rsid w:val="0064237B"/>
    <w:rPr>
      <w:color w:val="605E5C"/>
      <w:shd w:val="clear" w:color="auto" w:fill="E1DFDD"/>
    </w:rPr>
  </w:style>
  <w:style w:type="character" w:customStyle="1" w:styleId="UnresolvedMention4">
    <w:name w:val="Unresolved Mention4"/>
    <w:basedOn w:val="DefaultParagraphFont"/>
    <w:uiPriority w:val="99"/>
    <w:semiHidden/>
    <w:unhideWhenUsed/>
    <w:rsid w:val="005A694D"/>
    <w:rPr>
      <w:color w:val="605E5C"/>
      <w:shd w:val="clear" w:color="auto" w:fill="E1DFDD"/>
    </w:rPr>
  </w:style>
  <w:style w:type="character" w:customStyle="1" w:styleId="UnresolvedMention5">
    <w:name w:val="Unresolved Mention5"/>
    <w:basedOn w:val="DefaultParagraphFont"/>
    <w:uiPriority w:val="99"/>
    <w:semiHidden/>
    <w:unhideWhenUsed/>
    <w:rsid w:val="00125D58"/>
    <w:rPr>
      <w:color w:val="605E5C"/>
      <w:shd w:val="clear" w:color="auto" w:fill="E1DFDD"/>
    </w:rPr>
  </w:style>
  <w:style w:type="paragraph" w:customStyle="1" w:styleId="pf0">
    <w:name w:val="pf0"/>
    <w:basedOn w:val="Normal"/>
    <w:rsid w:val="005E4175"/>
    <w:pPr>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5E4175"/>
    <w:rPr>
      <w:rFonts w:ascii="Segoe UI" w:hAnsi="Segoe UI" w:cs="Segoe UI" w:hint="default"/>
      <w:sz w:val="18"/>
      <w:szCs w:val="18"/>
    </w:rPr>
  </w:style>
  <w:style w:type="paragraph" w:styleId="TOC4">
    <w:name w:val="toc 4"/>
    <w:basedOn w:val="Normal"/>
    <w:next w:val="Normal"/>
    <w:autoRedefine/>
    <w:uiPriority w:val="39"/>
    <w:unhideWhenUsed/>
    <w:rsid w:val="006A7290"/>
    <w:pPr>
      <w:tabs>
        <w:tab w:val="right" w:leader="dot" w:pos="9055"/>
      </w:tabs>
      <w:spacing w:after="0" w:line="360" w:lineRule="exact"/>
      <w:ind w:left="440"/>
    </w:pPr>
    <w:rPr>
      <w:rFonts w:asciiTheme="minorHAnsi" w:hAnsiTheme="minorHAnsi" w:cstheme="minorHAnsi"/>
      <w:sz w:val="20"/>
      <w:szCs w:val="20"/>
    </w:rPr>
  </w:style>
  <w:style w:type="paragraph" w:styleId="TOC5">
    <w:name w:val="toc 5"/>
    <w:basedOn w:val="Normal"/>
    <w:next w:val="Normal"/>
    <w:autoRedefine/>
    <w:uiPriority w:val="39"/>
    <w:unhideWhenUsed/>
    <w:rsid w:val="00DA270F"/>
    <w:pPr>
      <w:spacing w:after="0"/>
      <w:ind w:left="660"/>
    </w:pPr>
    <w:rPr>
      <w:rFonts w:asciiTheme="minorHAnsi" w:hAnsiTheme="minorHAnsi" w:cstheme="minorHAnsi"/>
      <w:sz w:val="20"/>
      <w:szCs w:val="20"/>
    </w:rPr>
  </w:style>
  <w:style w:type="paragraph" w:styleId="TOC6">
    <w:name w:val="toc 6"/>
    <w:basedOn w:val="Normal"/>
    <w:next w:val="Normal"/>
    <w:autoRedefine/>
    <w:uiPriority w:val="39"/>
    <w:unhideWhenUsed/>
    <w:rsid w:val="00DA270F"/>
    <w:pPr>
      <w:spacing w:after="0"/>
      <w:ind w:left="880"/>
    </w:pPr>
    <w:rPr>
      <w:rFonts w:asciiTheme="minorHAnsi" w:hAnsiTheme="minorHAnsi" w:cstheme="minorHAnsi"/>
      <w:sz w:val="20"/>
      <w:szCs w:val="20"/>
    </w:rPr>
  </w:style>
  <w:style w:type="paragraph" w:styleId="TOC7">
    <w:name w:val="toc 7"/>
    <w:basedOn w:val="Normal"/>
    <w:next w:val="Normal"/>
    <w:autoRedefine/>
    <w:uiPriority w:val="39"/>
    <w:unhideWhenUsed/>
    <w:rsid w:val="00DA270F"/>
    <w:pPr>
      <w:spacing w:after="0"/>
      <w:ind w:left="1100"/>
    </w:pPr>
    <w:rPr>
      <w:rFonts w:asciiTheme="minorHAnsi" w:hAnsiTheme="minorHAnsi" w:cstheme="minorHAnsi"/>
      <w:sz w:val="20"/>
      <w:szCs w:val="20"/>
    </w:rPr>
  </w:style>
  <w:style w:type="paragraph" w:styleId="TOC8">
    <w:name w:val="toc 8"/>
    <w:basedOn w:val="Normal"/>
    <w:next w:val="Normal"/>
    <w:autoRedefine/>
    <w:uiPriority w:val="39"/>
    <w:unhideWhenUsed/>
    <w:rsid w:val="00DA270F"/>
    <w:pPr>
      <w:spacing w:after="0"/>
      <w:ind w:left="1320"/>
    </w:pPr>
    <w:rPr>
      <w:rFonts w:asciiTheme="minorHAnsi" w:hAnsiTheme="minorHAnsi" w:cstheme="minorHAnsi"/>
      <w:sz w:val="20"/>
      <w:szCs w:val="20"/>
    </w:rPr>
  </w:style>
  <w:style w:type="paragraph" w:styleId="TOC9">
    <w:name w:val="toc 9"/>
    <w:basedOn w:val="Normal"/>
    <w:next w:val="Normal"/>
    <w:autoRedefine/>
    <w:uiPriority w:val="39"/>
    <w:unhideWhenUsed/>
    <w:rsid w:val="00DA270F"/>
    <w:pPr>
      <w:spacing w:after="0"/>
      <w:ind w:left="1540"/>
    </w:pPr>
    <w:rPr>
      <w:rFonts w:asciiTheme="minorHAnsi" w:hAnsiTheme="minorHAnsi" w:cstheme="minorHAnsi"/>
      <w:sz w:val="20"/>
      <w:szCs w:val="20"/>
    </w:rPr>
  </w:style>
  <w:style w:type="character" w:customStyle="1" w:styleId="TitleChar">
    <w:name w:val="Title Char"/>
    <w:basedOn w:val="DefaultParagraphFont"/>
    <w:link w:val="Title"/>
    <w:uiPriority w:val="10"/>
    <w:rsid w:val="003B2377"/>
    <w:rPr>
      <w:rFonts w:asciiTheme="majorHAnsi" w:eastAsiaTheme="majorEastAsia" w:hAnsiTheme="majorHAnsi" w:cstheme="majorBidi"/>
      <w:spacing w:val="-10"/>
      <w:kern w:val="28"/>
      <w:sz w:val="56"/>
      <w:szCs w:val="56"/>
      <w14:ligatures w14:val="standardContextual"/>
    </w:rPr>
  </w:style>
  <w:style w:type="paragraph" w:styleId="Title">
    <w:name w:val="Title"/>
    <w:basedOn w:val="Normal"/>
    <w:next w:val="Normal"/>
    <w:link w:val="TitleChar"/>
    <w:uiPriority w:val="10"/>
    <w:qFormat/>
    <w:rsid w:val="003B237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SubtitleChar">
    <w:name w:val="Subtitle Char"/>
    <w:basedOn w:val="DefaultParagraphFont"/>
    <w:link w:val="Subtitle"/>
    <w:uiPriority w:val="11"/>
    <w:rsid w:val="003B2377"/>
    <w:rPr>
      <w:rFonts w:asciiTheme="minorHAnsi" w:eastAsiaTheme="majorEastAsia" w:hAnsiTheme="minorHAnsi" w:cstheme="majorBidi"/>
      <w:color w:val="595959" w:themeColor="text1" w:themeTint="A6"/>
      <w:spacing w:val="15"/>
      <w:kern w:val="2"/>
      <w:sz w:val="28"/>
      <w:szCs w:val="28"/>
      <w14:ligatures w14:val="standardContextual"/>
    </w:rPr>
  </w:style>
  <w:style w:type="paragraph" w:styleId="Subtitle">
    <w:name w:val="Subtitle"/>
    <w:basedOn w:val="Normal"/>
    <w:next w:val="Normal"/>
    <w:link w:val="SubtitleChar"/>
    <w:uiPriority w:val="11"/>
    <w:qFormat/>
    <w:rsid w:val="003B2377"/>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QuoteChar">
    <w:name w:val="Quote Char"/>
    <w:basedOn w:val="DefaultParagraphFont"/>
    <w:link w:val="Quote"/>
    <w:uiPriority w:val="29"/>
    <w:rsid w:val="003B2377"/>
    <w:rPr>
      <w:rFonts w:asciiTheme="minorHAnsi" w:eastAsiaTheme="minorHAnsi" w:hAnsiTheme="minorHAnsi" w:cstheme="minorBidi"/>
      <w:i/>
      <w:iCs/>
      <w:color w:val="404040" w:themeColor="text1" w:themeTint="BF"/>
      <w:kern w:val="2"/>
      <w:sz w:val="22"/>
      <w:szCs w:val="22"/>
      <w14:ligatures w14:val="standardContextual"/>
    </w:rPr>
  </w:style>
  <w:style w:type="paragraph" w:styleId="Quote">
    <w:name w:val="Quote"/>
    <w:basedOn w:val="Normal"/>
    <w:next w:val="Normal"/>
    <w:link w:val="QuoteChar"/>
    <w:uiPriority w:val="29"/>
    <w:qFormat/>
    <w:rsid w:val="003B2377"/>
    <w:pPr>
      <w:spacing w:before="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IntenseQuoteChar">
    <w:name w:val="Intense Quote Char"/>
    <w:basedOn w:val="DefaultParagraphFont"/>
    <w:link w:val="IntenseQuote"/>
    <w:uiPriority w:val="30"/>
    <w:rsid w:val="003B2377"/>
    <w:rPr>
      <w:rFonts w:asciiTheme="minorHAnsi" w:eastAsiaTheme="minorHAnsi" w:hAnsiTheme="minorHAnsi" w:cstheme="minorBidi"/>
      <w:i/>
      <w:iCs/>
      <w:color w:val="2F5496" w:themeColor="accent1" w:themeShade="BF"/>
      <w:kern w:val="2"/>
      <w:sz w:val="22"/>
      <w:szCs w:val="22"/>
      <w14:ligatures w14:val="standardContextual"/>
    </w:rPr>
  </w:style>
  <w:style w:type="paragraph" w:styleId="IntenseQuote">
    <w:name w:val="Intense Quote"/>
    <w:basedOn w:val="Normal"/>
    <w:next w:val="Normal"/>
    <w:link w:val="IntenseQuoteChar"/>
    <w:uiPriority w:val="30"/>
    <w:qFormat/>
    <w:rsid w:val="003B2377"/>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styleId="IntenseEmphasis">
    <w:name w:val="Intense Emphasis"/>
    <w:basedOn w:val="DefaultParagraphFont"/>
    <w:uiPriority w:val="21"/>
    <w:qFormat/>
    <w:rsid w:val="00FF1928"/>
    <w:rPr>
      <w:i/>
      <w:iCs/>
      <w:color w:val="2F5496" w:themeColor="accent1" w:themeShade="BF"/>
    </w:rPr>
  </w:style>
  <w:style w:type="character" w:styleId="IntenseReference">
    <w:name w:val="Intense Reference"/>
    <w:basedOn w:val="DefaultParagraphFont"/>
    <w:uiPriority w:val="32"/>
    <w:qFormat/>
    <w:rsid w:val="00FF1928"/>
    <w:rPr>
      <w:b/>
      <w:bCs/>
      <w:smallCaps/>
      <w:color w:val="2F5496" w:themeColor="accent1" w:themeShade="BF"/>
      <w:spacing w:val="5"/>
    </w:rPr>
  </w:style>
  <w:style w:type="character" w:customStyle="1" w:styleId="UnresolvedMention6">
    <w:name w:val="Unresolved Mention6"/>
    <w:basedOn w:val="DefaultParagraphFont"/>
    <w:uiPriority w:val="99"/>
    <w:semiHidden/>
    <w:unhideWhenUsed/>
    <w:rsid w:val="00FF1928"/>
    <w:rPr>
      <w:color w:val="605E5C"/>
      <w:shd w:val="clear" w:color="auto" w:fill="E1DFDD"/>
    </w:rPr>
  </w:style>
  <w:style w:type="character" w:customStyle="1" w:styleId="UnresolvedMention7">
    <w:name w:val="Unresolved Mention7"/>
    <w:basedOn w:val="DefaultParagraphFont"/>
    <w:uiPriority w:val="99"/>
    <w:semiHidden/>
    <w:unhideWhenUsed/>
    <w:rsid w:val="00794CD4"/>
    <w:rPr>
      <w:color w:val="605E5C"/>
      <w:shd w:val="clear" w:color="auto" w:fill="E1DFDD"/>
    </w:rPr>
  </w:style>
  <w:style w:type="paragraph" w:styleId="EndnoteText">
    <w:name w:val="endnote text"/>
    <w:basedOn w:val="Normal"/>
    <w:link w:val="EndnoteTextChar"/>
    <w:uiPriority w:val="99"/>
    <w:semiHidden/>
    <w:unhideWhenUsed/>
    <w:rsid w:val="002A3EC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3EC4"/>
  </w:style>
  <w:style w:type="character" w:styleId="EndnoteReference">
    <w:name w:val="endnote reference"/>
    <w:basedOn w:val="DefaultParagraphFont"/>
    <w:uiPriority w:val="99"/>
    <w:semiHidden/>
    <w:unhideWhenUsed/>
    <w:rsid w:val="002A3EC4"/>
    <w:rPr>
      <w:vertAlign w:val="superscript"/>
    </w:rPr>
  </w:style>
  <w:style w:type="character" w:customStyle="1" w:styleId="UnresolvedMention8">
    <w:name w:val="Unresolved Mention8"/>
    <w:basedOn w:val="DefaultParagraphFont"/>
    <w:uiPriority w:val="99"/>
    <w:semiHidden/>
    <w:unhideWhenUsed/>
    <w:rsid w:val="003D3DED"/>
    <w:rPr>
      <w:color w:val="605E5C"/>
      <w:shd w:val="clear" w:color="auto" w:fill="E1DFDD"/>
    </w:rPr>
  </w:style>
  <w:style w:type="character" w:customStyle="1" w:styleId="TitleChar1">
    <w:name w:val="Title Char1"/>
    <w:basedOn w:val="DefaultParagraphFont"/>
    <w:uiPriority w:val="10"/>
    <w:rsid w:val="00A849CA"/>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A849CA"/>
    <w:rPr>
      <w:rFonts w:eastAsiaTheme="minorEastAsia"/>
      <w:color w:val="5A5A5A" w:themeColor="text1" w:themeTint="A5"/>
      <w:spacing w:val="15"/>
    </w:rPr>
  </w:style>
  <w:style w:type="character" w:customStyle="1" w:styleId="QuoteChar1">
    <w:name w:val="Quote Char1"/>
    <w:basedOn w:val="DefaultParagraphFont"/>
    <w:uiPriority w:val="29"/>
    <w:rsid w:val="00A849CA"/>
    <w:rPr>
      <w:rFonts w:ascii="Calibri" w:eastAsia="Calibri" w:hAnsi="Calibri" w:cs="Times New Roman"/>
      <w:i/>
      <w:iCs/>
      <w:color w:val="404040" w:themeColor="text1" w:themeTint="BF"/>
    </w:rPr>
  </w:style>
  <w:style w:type="character" w:customStyle="1" w:styleId="IntenseQuoteChar1">
    <w:name w:val="Intense Quote Char1"/>
    <w:basedOn w:val="DefaultParagraphFont"/>
    <w:uiPriority w:val="30"/>
    <w:rsid w:val="00A849CA"/>
    <w:rPr>
      <w:rFonts w:ascii="Calibri" w:eastAsia="Calibri" w:hAnsi="Calibri" w:cs="Times New Roman"/>
      <w:i/>
      <w:iCs/>
      <w:color w:val="4472C4" w:themeColor="accent1"/>
    </w:rPr>
  </w:style>
  <w:style w:type="character" w:customStyle="1" w:styleId="UnresolvedMention9">
    <w:name w:val="Unresolved Mention9"/>
    <w:basedOn w:val="DefaultParagraphFont"/>
    <w:uiPriority w:val="99"/>
    <w:semiHidden/>
    <w:unhideWhenUsed/>
    <w:rsid w:val="008E5EEC"/>
    <w:rPr>
      <w:color w:val="605E5C"/>
      <w:shd w:val="clear" w:color="auto" w:fill="E1DFDD"/>
    </w:rPr>
  </w:style>
  <w:style w:type="paragraph" w:customStyle="1" w:styleId="Noidung">
    <w:name w:val="Noi dung"/>
    <w:basedOn w:val="Normal"/>
    <w:link w:val="NoidungChar"/>
    <w:qFormat/>
    <w:rsid w:val="00B01287"/>
    <w:pPr>
      <w:widowControl w:val="0"/>
      <w:spacing w:before="60" w:after="60" w:line="360" w:lineRule="exact"/>
      <w:ind w:firstLine="720"/>
      <w:jc w:val="both"/>
    </w:pPr>
    <w:rPr>
      <w:rFonts w:ascii="Times New Roman" w:eastAsia="Times New Roman" w:hAnsi="Times New Roman"/>
      <w:sz w:val="28"/>
      <w:szCs w:val="28"/>
    </w:rPr>
  </w:style>
  <w:style w:type="character" w:customStyle="1" w:styleId="NoidungChar">
    <w:name w:val="Noi dung Char"/>
    <w:link w:val="Noidung"/>
    <w:qFormat/>
    <w:rsid w:val="00B01287"/>
    <w:rPr>
      <w:rFonts w:ascii="Times New Roman" w:eastAsia="Times New Roman" w:hAnsi="Times New Roman"/>
      <w:sz w:val="28"/>
      <w:szCs w:val="28"/>
    </w:rPr>
  </w:style>
  <w:style w:type="character" w:customStyle="1" w:styleId="UnresolvedMention10">
    <w:name w:val="Unresolved Mention10"/>
    <w:basedOn w:val="DefaultParagraphFont"/>
    <w:uiPriority w:val="99"/>
    <w:semiHidden/>
    <w:unhideWhenUsed/>
    <w:rsid w:val="00386C9A"/>
    <w:rPr>
      <w:color w:val="605E5C"/>
      <w:shd w:val="clear" w:color="auto" w:fill="E1DFDD"/>
    </w:rPr>
  </w:style>
  <w:style w:type="character" w:customStyle="1" w:styleId="UnresolvedMention11">
    <w:name w:val="Unresolved Mention11"/>
    <w:basedOn w:val="DefaultParagraphFont"/>
    <w:uiPriority w:val="99"/>
    <w:semiHidden/>
    <w:unhideWhenUsed/>
    <w:rsid w:val="003679C6"/>
    <w:rPr>
      <w:color w:val="605E5C"/>
      <w:shd w:val="clear" w:color="auto" w:fill="E1DFDD"/>
    </w:rPr>
  </w:style>
  <w:style w:type="numbering" w:customStyle="1" w:styleId="NoList1">
    <w:name w:val="No List1"/>
    <w:next w:val="NoList"/>
    <w:uiPriority w:val="99"/>
    <w:semiHidden/>
    <w:unhideWhenUsed/>
    <w:rsid w:val="00B7502D"/>
  </w:style>
  <w:style w:type="table" w:customStyle="1" w:styleId="TableNormal0">
    <w:name w:val="TableNormal"/>
    <w:rsid w:val="00B7502D"/>
    <w:rPr>
      <w:rFonts w:ascii="Times New Roman" w:eastAsia="Times New Roman" w:hAnsi="Times New Roman"/>
      <w:sz w:val="28"/>
      <w:szCs w:val="28"/>
    </w:rPr>
    <w:tblPr>
      <w:tblCellMar>
        <w:top w:w="100" w:type="dxa"/>
        <w:left w:w="100" w:type="dxa"/>
        <w:bottom w:w="100" w:type="dxa"/>
        <w:right w:w="100" w:type="dxa"/>
      </w:tblCellMar>
    </w:tblPr>
  </w:style>
  <w:style w:type="character" w:customStyle="1" w:styleId="fontstyle21">
    <w:name w:val="fontstyle21"/>
    <w:basedOn w:val="DefaultParagraphFont"/>
    <w:rsid w:val="00B7502D"/>
    <w:rPr>
      <w:rFonts w:ascii="Times New Roman" w:hAnsi="Times New Roman" w:cs="Times New Roman" w:hint="default"/>
      <w:b w:val="0"/>
      <w:bCs w:val="0"/>
      <w:i/>
      <w:iCs/>
      <w:color w:val="000000"/>
      <w:sz w:val="28"/>
      <w:szCs w:val="28"/>
    </w:rPr>
  </w:style>
  <w:style w:type="table" w:customStyle="1" w:styleId="TableGrid1">
    <w:name w:val="Table Grid1"/>
    <w:basedOn w:val="TableNormal"/>
    <w:next w:val="TableGrid"/>
    <w:uiPriority w:val="39"/>
    <w:rsid w:val="00B7502D"/>
    <w:rPr>
      <w:rFonts w:ascii="Times New Roman" w:eastAsia="Times New Roman" w:hAnsi="Times New Roman"/>
      <w:sz w:val="28"/>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nbnnidung">
    <w:name w:val="Văn bản nội dung_"/>
    <w:link w:val="Vnbnnidung0"/>
    <w:rsid w:val="00B7502D"/>
    <w:rPr>
      <w:shd w:val="clear" w:color="auto" w:fill="FFFFFF"/>
    </w:rPr>
  </w:style>
  <w:style w:type="paragraph" w:customStyle="1" w:styleId="Vnbnnidung0">
    <w:name w:val="Văn bản nội dung"/>
    <w:basedOn w:val="Normal"/>
    <w:link w:val="Vnbnnidung"/>
    <w:rsid w:val="00B7502D"/>
    <w:pPr>
      <w:widowControl w:val="0"/>
      <w:shd w:val="clear" w:color="auto" w:fill="FFFFFF"/>
      <w:spacing w:after="0" w:line="254" w:lineRule="auto"/>
      <w:ind w:firstLine="400"/>
    </w:pPr>
    <w:rPr>
      <w:sz w:val="20"/>
      <w:szCs w:val="20"/>
    </w:rPr>
  </w:style>
  <w:style w:type="character" w:customStyle="1" w:styleId="Bodytext0">
    <w:name w:val="Body text_"/>
    <w:link w:val="Bodytext1"/>
    <w:locked/>
    <w:rsid w:val="00B7502D"/>
    <w:rPr>
      <w:sz w:val="26"/>
      <w:szCs w:val="26"/>
      <w:shd w:val="clear" w:color="auto" w:fill="FFFFFF"/>
    </w:rPr>
  </w:style>
  <w:style w:type="paragraph" w:customStyle="1" w:styleId="Bodytext1">
    <w:name w:val="Body text1"/>
    <w:basedOn w:val="Normal"/>
    <w:link w:val="Bodytext0"/>
    <w:rsid w:val="00B7502D"/>
    <w:pPr>
      <w:widowControl w:val="0"/>
      <w:shd w:val="clear" w:color="auto" w:fill="FFFFFF"/>
      <w:spacing w:before="420" w:after="60" w:line="348" w:lineRule="exact"/>
      <w:jc w:val="both"/>
    </w:pPr>
    <w:rPr>
      <w:sz w:val="26"/>
      <w:szCs w:val="26"/>
    </w:rPr>
  </w:style>
  <w:style w:type="character" w:customStyle="1" w:styleId="fontstyle31">
    <w:name w:val="fontstyle31"/>
    <w:basedOn w:val="DefaultParagraphFont"/>
    <w:rsid w:val="00B7502D"/>
    <w:rPr>
      <w:rFonts w:ascii="Times New Roman" w:hAnsi="Times New Roman" w:cs="Times New Roman" w:hint="default"/>
      <w:b/>
      <w:bCs/>
      <w:i/>
      <w:iCs/>
      <w:color w:val="000000"/>
      <w:sz w:val="28"/>
      <w:szCs w:val="28"/>
    </w:rPr>
  </w:style>
  <w:style w:type="character" w:styleId="PageNumber">
    <w:name w:val="page number"/>
    <w:rsid w:val="00B7502D"/>
  </w:style>
  <w:style w:type="paragraph" w:customStyle="1" w:styleId="pbody">
    <w:name w:val="pbody"/>
    <w:basedOn w:val="Normal"/>
    <w:rsid w:val="00B7502D"/>
    <w:pPr>
      <w:spacing w:before="100" w:beforeAutospacing="1" w:after="100" w:afterAutospacing="1" w:line="240" w:lineRule="auto"/>
    </w:pPr>
    <w:rPr>
      <w:rFonts w:ascii="Times New Roman" w:eastAsia="Times New Roman" w:hAnsi="Times New Roman"/>
      <w:sz w:val="24"/>
      <w:szCs w:val="28"/>
    </w:rPr>
  </w:style>
  <w:style w:type="character" w:customStyle="1" w:styleId="fontstyle41">
    <w:name w:val="fontstyle41"/>
    <w:basedOn w:val="DefaultParagraphFont"/>
    <w:rsid w:val="00B7502D"/>
    <w:rPr>
      <w:rFonts w:ascii="Times New Roman" w:hAnsi="Times New Roman" w:cs="Times New Roman" w:hint="default"/>
      <w:b w:val="0"/>
      <w:bCs w:val="0"/>
      <w:i/>
      <w:iCs/>
      <w:color w:val="000000"/>
      <w:sz w:val="28"/>
      <w:szCs w:val="28"/>
    </w:rPr>
  </w:style>
  <w:style w:type="character" w:customStyle="1" w:styleId="Bodytext115pt">
    <w:name w:val="Body text + 11.5 pt"/>
    <w:rsid w:val="00B7502D"/>
    <w:rPr>
      <w:rFonts w:ascii="Times New Roman" w:hAnsi="Times New Roman" w:cs="Times New Roman"/>
      <w:sz w:val="23"/>
      <w:szCs w:val="23"/>
      <w:u w:val="none"/>
    </w:rPr>
  </w:style>
  <w:style w:type="character" w:customStyle="1" w:styleId="BodytextBold2">
    <w:name w:val="Body text + Bold2"/>
    <w:rsid w:val="00B7502D"/>
    <w:rPr>
      <w:rFonts w:ascii="Times New Roman" w:hAnsi="Times New Roman" w:cs="Times New Roman"/>
      <w:b/>
      <w:bCs/>
      <w:u w:val="none"/>
    </w:rPr>
  </w:style>
  <w:style w:type="paragraph" w:customStyle="1" w:styleId="HeadingLocal">
    <w:name w:val="HeadingLocal"/>
    <w:rsid w:val="00B7502D"/>
    <w:pPr>
      <w:spacing w:after="200" w:line="276" w:lineRule="auto"/>
    </w:pPr>
    <w:rPr>
      <w:rFonts w:ascii="Times New Roman" w:eastAsia="Times New Roman" w:hAnsi="Times New Roman"/>
      <w:b/>
      <w:sz w:val="28"/>
      <w:szCs w:val="22"/>
    </w:rPr>
  </w:style>
  <w:style w:type="character" w:customStyle="1" w:styleId="ms-1">
    <w:name w:val="ms-1"/>
    <w:basedOn w:val="DefaultParagraphFont"/>
    <w:rsid w:val="006C6F60"/>
  </w:style>
  <w:style w:type="character" w:customStyle="1" w:styleId="max-w-15ch">
    <w:name w:val="max-w-[15ch]"/>
    <w:basedOn w:val="DefaultParagraphFont"/>
    <w:rsid w:val="006C6F60"/>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uiPriority w:val="99"/>
    <w:rsid w:val="004260E7"/>
    <w:pPr>
      <w:spacing w:line="240" w:lineRule="exact"/>
    </w:pPr>
    <w:rPr>
      <w:vertAlign w:val="superscript"/>
    </w:rPr>
  </w:style>
  <w:style w:type="character" w:customStyle="1" w:styleId="-me-1">
    <w:name w:val="-me-1"/>
    <w:basedOn w:val="DefaultParagraphFont"/>
    <w:rsid w:val="00C438E3"/>
  </w:style>
  <w:style w:type="paragraph" w:styleId="BodyTextIndent">
    <w:name w:val="Body Text Indent"/>
    <w:basedOn w:val="Normal"/>
    <w:link w:val="BodyTextIndentChar"/>
    <w:uiPriority w:val="99"/>
    <w:semiHidden/>
    <w:unhideWhenUsed/>
    <w:rsid w:val="000D0DCA"/>
    <w:pPr>
      <w:spacing w:after="120"/>
      <w:ind w:left="360"/>
    </w:pPr>
  </w:style>
  <w:style w:type="character" w:customStyle="1" w:styleId="BodyTextIndentChar">
    <w:name w:val="Body Text Indent Char"/>
    <w:basedOn w:val="DefaultParagraphFont"/>
    <w:link w:val="BodyTextIndent"/>
    <w:uiPriority w:val="99"/>
    <w:semiHidden/>
    <w:rsid w:val="000D0DCA"/>
    <w:rPr>
      <w:sz w:val="22"/>
      <w:szCs w:val="22"/>
    </w:rPr>
  </w:style>
  <w:style w:type="character" w:customStyle="1" w:styleId="UnresolvedMention12">
    <w:name w:val="Unresolved Mention12"/>
    <w:basedOn w:val="DefaultParagraphFont"/>
    <w:uiPriority w:val="99"/>
    <w:semiHidden/>
    <w:unhideWhenUsed/>
    <w:rsid w:val="000F4F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7677">
      <w:bodyDiv w:val="1"/>
      <w:marLeft w:val="0"/>
      <w:marRight w:val="0"/>
      <w:marTop w:val="0"/>
      <w:marBottom w:val="0"/>
      <w:divBdr>
        <w:top w:val="none" w:sz="0" w:space="0" w:color="auto"/>
        <w:left w:val="none" w:sz="0" w:space="0" w:color="auto"/>
        <w:bottom w:val="none" w:sz="0" w:space="0" w:color="auto"/>
        <w:right w:val="none" w:sz="0" w:space="0" w:color="auto"/>
      </w:divBdr>
    </w:div>
    <w:div w:id="6716865">
      <w:bodyDiv w:val="1"/>
      <w:marLeft w:val="0"/>
      <w:marRight w:val="0"/>
      <w:marTop w:val="0"/>
      <w:marBottom w:val="0"/>
      <w:divBdr>
        <w:top w:val="none" w:sz="0" w:space="0" w:color="auto"/>
        <w:left w:val="none" w:sz="0" w:space="0" w:color="auto"/>
        <w:bottom w:val="none" w:sz="0" w:space="0" w:color="auto"/>
        <w:right w:val="none" w:sz="0" w:space="0" w:color="auto"/>
      </w:divBdr>
    </w:div>
    <w:div w:id="18743567">
      <w:bodyDiv w:val="1"/>
      <w:marLeft w:val="0"/>
      <w:marRight w:val="0"/>
      <w:marTop w:val="0"/>
      <w:marBottom w:val="0"/>
      <w:divBdr>
        <w:top w:val="none" w:sz="0" w:space="0" w:color="auto"/>
        <w:left w:val="none" w:sz="0" w:space="0" w:color="auto"/>
        <w:bottom w:val="none" w:sz="0" w:space="0" w:color="auto"/>
        <w:right w:val="none" w:sz="0" w:space="0" w:color="auto"/>
      </w:divBdr>
    </w:div>
    <w:div w:id="23992372">
      <w:bodyDiv w:val="1"/>
      <w:marLeft w:val="0"/>
      <w:marRight w:val="0"/>
      <w:marTop w:val="0"/>
      <w:marBottom w:val="0"/>
      <w:divBdr>
        <w:top w:val="none" w:sz="0" w:space="0" w:color="auto"/>
        <w:left w:val="none" w:sz="0" w:space="0" w:color="auto"/>
        <w:bottom w:val="none" w:sz="0" w:space="0" w:color="auto"/>
        <w:right w:val="none" w:sz="0" w:space="0" w:color="auto"/>
      </w:divBdr>
    </w:div>
    <w:div w:id="41443056">
      <w:bodyDiv w:val="1"/>
      <w:marLeft w:val="0"/>
      <w:marRight w:val="0"/>
      <w:marTop w:val="0"/>
      <w:marBottom w:val="0"/>
      <w:divBdr>
        <w:top w:val="none" w:sz="0" w:space="0" w:color="auto"/>
        <w:left w:val="none" w:sz="0" w:space="0" w:color="auto"/>
        <w:bottom w:val="none" w:sz="0" w:space="0" w:color="auto"/>
        <w:right w:val="none" w:sz="0" w:space="0" w:color="auto"/>
      </w:divBdr>
    </w:div>
    <w:div w:id="54201056">
      <w:bodyDiv w:val="1"/>
      <w:marLeft w:val="0"/>
      <w:marRight w:val="0"/>
      <w:marTop w:val="0"/>
      <w:marBottom w:val="0"/>
      <w:divBdr>
        <w:top w:val="none" w:sz="0" w:space="0" w:color="auto"/>
        <w:left w:val="none" w:sz="0" w:space="0" w:color="auto"/>
        <w:bottom w:val="none" w:sz="0" w:space="0" w:color="auto"/>
        <w:right w:val="none" w:sz="0" w:space="0" w:color="auto"/>
      </w:divBdr>
    </w:div>
    <w:div w:id="63458625">
      <w:bodyDiv w:val="1"/>
      <w:marLeft w:val="0"/>
      <w:marRight w:val="0"/>
      <w:marTop w:val="0"/>
      <w:marBottom w:val="0"/>
      <w:divBdr>
        <w:top w:val="none" w:sz="0" w:space="0" w:color="auto"/>
        <w:left w:val="none" w:sz="0" w:space="0" w:color="auto"/>
        <w:bottom w:val="none" w:sz="0" w:space="0" w:color="auto"/>
        <w:right w:val="none" w:sz="0" w:space="0" w:color="auto"/>
      </w:divBdr>
    </w:div>
    <w:div w:id="64957468">
      <w:bodyDiv w:val="1"/>
      <w:marLeft w:val="0"/>
      <w:marRight w:val="0"/>
      <w:marTop w:val="0"/>
      <w:marBottom w:val="0"/>
      <w:divBdr>
        <w:top w:val="none" w:sz="0" w:space="0" w:color="auto"/>
        <w:left w:val="none" w:sz="0" w:space="0" w:color="auto"/>
        <w:bottom w:val="none" w:sz="0" w:space="0" w:color="auto"/>
        <w:right w:val="none" w:sz="0" w:space="0" w:color="auto"/>
      </w:divBdr>
    </w:div>
    <w:div w:id="71393747">
      <w:bodyDiv w:val="1"/>
      <w:marLeft w:val="0"/>
      <w:marRight w:val="0"/>
      <w:marTop w:val="0"/>
      <w:marBottom w:val="0"/>
      <w:divBdr>
        <w:top w:val="none" w:sz="0" w:space="0" w:color="auto"/>
        <w:left w:val="none" w:sz="0" w:space="0" w:color="auto"/>
        <w:bottom w:val="none" w:sz="0" w:space="0" w:color="auto"/>
        <w:right w:val="none" w:sz="0" w:space="0" w:color="auto"/>
      </w:divBdr>
    </w:div>
    <w:div w:id="72318498">
      <w:bodyDiv w:val="1"/>
      <w:marLeft w:val="0"/>
      <w:marRight w:val="0"/>
      <w:marTop w:val="0"/>
      <w:marBottom w:val="0"/>
      <w:divBdr>
        <w:top w:val="none" w:sz="0" w:space="0" w:color="auto"/>
        <w:left w:val="none" w:sz="0" w:space="0" w:color="auto"/>
        <w:bottom w:val="none" w:sz="0" w:space="0" w:color="auto"/>
        <w:right w:val="none" w:sz="0" w:space="0" w:color="auto"/>
      </w:divBdr>
    </w:div>
    <w:div w:id="86930748">
      <w:bodyDiv w:val="1"/>
      <w:marLeft w:val="0"/>
      <w:marRight w:val="0"/>
      <w:marTop w:val="0"/>
      <w:marBottom w:val="0"/>
      <w:divBdr>
        <w:top w:val="none" w:sz="0" w:space="0" w:color="auto"/>
        <w:left w:val="none" w:sz="0" w:space="0" w:color="auto"/>
        <w:bottom w:val="none" w:sz="0" w:space="0" w:color="auto"/>
        <w:right w:val="none" w:sz="0" w:space="0" w:color="auto"/>
      </w:divBdr>
    </w:div>
    <w:div w:id="90467698">
      <w:bodyDiv w:val="1"/>
      <w:marLeft w:val="0"/>
      <w:marRight w:val="0"/>
      <w:marTop w:val="0"/>
      <w:marBottom w:val="0"/>
      <w:divBdr>
        <w:top w:val="none" w:sz="0" w:space="0" w:color="auto"/>
        <w:left w:val="none" w:sz="0" w:space="0" w:color="auto"/>
        <w:bottom w:val="none" w:sz="0" w:space="0" w:color="auto"/>
        <w:right w:val="none" w:sz="0" w:space="0" w:color="auto"/>
      </w:divBdr>
    </w:div>
    <w:div w:id="92021103">
      <w:bodyDiv w:val="1"/>
      <w:marLeft w:val="0"/>
      <w:marRight w:val="0"/>
      <w:marTop w:val="0"/>
      <w:marBottom w:val="0"/>
      <w:divBdr>
        <w:top w:val="none" w:sz="0" w:space="0" w:color="auto"/>
        <w:left w:val="none" w:sz="0" w:space="0" w:color="auto"/>
        <w:bottom w:val="none" w:sz="0" w:space="0" w:color="auto"/>
        <w:right w:val="none" w:sz="0" w:space="0" w:color="auto"/>
      </w:divBdr>
    </w:div>
    <w:div w:id="106705947">
      <w:bodyDiv w:val="1"/>
      <w:marLeft w:val="0"/>
      <w:marRight w:val="0"/>
      <w:marTop w:val="0"/>
      <w:marBottom w:val="0"/>
      <w:divBdr>
        <w:top w:val="none" w:sz="0" w:space="0" w:color="auto"/>
        <w:left w:val="none" w:sz="0" w:space="0" w:color="auto"/>
        <w:bottom w:val="none" w:sz="0" w:space="0" w:color="auto"/>
        <w:right w:val="none" w:sz="0" w:space="0" w:color="auto"/>
      </w:divBdr>
    </w:div>
    <w:div w:id="113863519">
      <w:bodyDiv w:val="1"/>
      <w:marLeft w:val="0"/>
      <w:marRight w:val="0"/>
      <w:marTop w:val="0"/>
      <w:marBottom w:val="0"/>
      <w:divBdr>
        <w:top w:val="none" w:sz="0" w:space="0" w:color="auto"/>
        <w:left w:val="none" w:sz="0" w:space="0" w:color="auto"/>
        <w:bottom w:val="none" w:sz="0" w:space="0" w:color="auto"/>
        <w:right w:val="none" w:sz="0" w:space="0" w:color="auto"/>
      </w:divBdr>
    </w:div>
    <w:div w:id="154880080">
      <w:bodyDiv w:val="1"/>
      <w:marLeft w:val="0"/>
      <w:marRight w:val="0"/>
      <w:marTop w:val="0"/>
      <w:marBottom w:val="0"/>
      <w:divBdr>
        <w:top w:val="none" w:sz="0" w:space="0" w:color="auto"/>
        <w:left w:val="none" w:sz="0" w:space="0" w:color="auto"/>
        <w:bottom w:val="none" w:sz="0" w:space="0" w:color="auto"/>
        <w:right w:val="none" w:sz="0" w:space="0" w:color="auto"/>
      </w:divBdr>
    </w:div>
    <w:div w:id="157311998">
      <w:bodyDiv w:val="1"/>
      <w:marLeft w:val="0"/>
      <w:marRight w:val="0"/>
      <w:marTop w:val="0"/>
      <w:marBottom w:val="0"/>
      <w:divBdr>
        <w:top w:val="none" w:sz="0" w:space="0" w:color="auto"/>
        <w:left w:val="none" w:sz="0" w:space="0" w:color="auto"/>
        <w:bottom w:val="none" w:sz="0" w:space="0" w:color="auto"/>
        <w:right w:val="none" w:sz="0" w:space="0" w:color="auto"/>
      </w:divBdr>
    </w:div>
    <w:div w:id="171845636">
      <w:bodyDiv w:val="1"/>
      <w:marLeft w:val="0"/>
      <w:marRight w:val="0"/>
      <w:marTop w:val="0"/>
      <w:marBottom w:val="0"/>
      <w:divBdr>
        <w:top w:val="none" w:sz="0" w:space="0" w:color="auto"/>
        <w:left w:val="none" w:sz="0" w:space="0" w:color="auto"/>
        <w:bottom w:val="none" w:sz="0" w:space="0" w:color="auto"/>
        <w:right w:val="none" w:sz="0" w:space="0" w:color="auto"/>
      </w:divBdr>
    </w:div>
    <w:div w:id="191958538">
      <w:bodyDiv w:val="1"/>
      <w:marLeft w:val="0"/>
      <w:marRight w:val="0"/>
      <w:marTop w:val="0"/>
      <w:marBottom w:val="0"/>
      <w:divBdr>
        <w:top w:val="none" w:sz="0" w:space="0" w:color="auto"/>
        <w:left w:val="none" w:sz="0" w:space="0" w:color="auto"/>
        <w:bottom w:val="none" w:sz="0" w:space="0" w:color="auto"/>
        <w:right w:val="none" w:sz="0" w:space="0" w:color="auto"/>
      </w:divBdr>
    </w:div>
    <w:div w:id="192888100">
      <w:bodyDiv w:val="1"/>
      <w:marLeft w:val="0"/>
      <w:marRight w:val="0"/>
      <w:marTop w:val="0"/>
      <w:marBottom w:val="0"/>
      <w:divBdr>
        <w:top w:val="none" w:sz="0" w:space="0" w:color="auto"/>
        <w:left w:val="none" w:sz="0" w:space="0" w:color="auto"/>
        <w:bottom w:val="none" w:sz="0" w:space="0" w:color="auto"/>
        <w:right w:val="none" w:sz="0" w:space="0" w:color="auto"/>
      </w:divBdr>
    </w:div>
    <w:div w:id="218594990">
      <w:bodyDiv w:val="1"/>
      <w:marLeft w:val="0"/>
      <w:marRight w:val="0"/>
      <w:marTop w:val="0"/>
      <w:marBottom w:val="0"/>
      <w:divBdr>
        <w:top w:val="none" w:sz="0" w:space="0" w:color="auto"/>
        <w:left w:val="none" w:sz="0" w:space="0" w:color="auto"/>
        <w:bottom w:val="none" w:sz="0" w:space="0" w:color="auto"/>
        <w:right w:val="none" w:sz="0" w:space="0" w:color="auto"/>
      </w:divBdr>
    </w:div>
    <w:div w:id="224997299">
      <w:bodyDiv w:val="1"/>
      <w:marLeft w:val="0"/>
      <w:marRight w:val="0"/>
      <w:marTop w:val="0"/>
      <w:marBottom w:val="0"/>
      <w:divBdr>
        <w:top w:val="none" w:sz="0" w:space="0" w:color="auto"/>
        <w:left w:val="none" w:sz="0" w:space="0" w:color="auto"/>
        <w:bottom w:val="none" w:sz="0" w:space="0" w:color="auto"/>
        <w:right w:val="none" w:sz="0" w:space="0" w:color="auto"/>
      </w:divBdr>
    </w:div>
    <w:div w:id="229460171">
      <w:bodyDiv w:val="1"/>
      <w:marLeft w:val="0"/>
      <w:marRight w:val="0"/>
      <w:marTop w:val="0"/>
      <w:marBottom w:val="0"/>
      <w:divBdr>
        <w:top w:val="none" w:sz="0" w:space="0" w:color="auto"/>
        <w:left w:val="none" w:sz="0" w:space="0" w:color="auto"/>
        <w:bottom w:val="none" w:sz="0" w:space="0" w:color="auto"/>
        <w:right w:val="none" w:sz="0" w:space="0" w:color="auto"/>
      </w:divBdr>
    </w:div>
    <w:div w:id="232398938">
      <w:bodyDiv w:val="1"/>
      <w:marLeft w:val="0"/>
      <w:marRight w:val="0"/>
      <w:marTop w:val="0"/>
      <w:marBottom w:val="0"/>
      <w:divBdr>
        <w:top w:val="none" w:sz="0" w:space="0" w:color="auto"/>
        <w:left w:val="none" w:sz="0" w:space="0" w:color="auto"/>
        <w:bottom w:val="none" w:sz="0" w:space="0" w:color="auto"/>
        <w:right w:val="none" w:sz="0" w:space="0" w:color="auto"/>
      </w:divBdr>
    </w:div>
    <w:div w:id="241567293">
      <w:bodyDiv w:val="1"/>
      <w:marLeft w:val="0"/>
      <w:marRight w:val="0"/>
      <w:marTop w:val="0"/>
      <w:marBottom w:val="0"/>
      <w:divBdr>
        <w:top w:val="none" w:sz="0" w:space="0" w:color="auto"/>
        <w:left w:val="none" w:sz="0" w:space="0" w:color="auto"/>
        <w:bottom w:val="none" w:sz="0" w:space="0" w:color="auto"/>
        <w:right w:val="none" w:sz="0" w:space="0" w:color="auto"/>
      </w:divBdr>
    </w:div>
    <w:div w:id="254099678">
      <w:bodyDiv w:val="1"/>
      <w:marLeft w:val="0"/>
      <w:marRight w:val="0"/>
      <w:marTop w:val="0"/>
      <w:marBottom w:val="0"/>
      <w:divBdr>
        <w:top w:val="none" w:sz="0" w:space="0" w:color="auto"/>
        <w:left w:val="none" w:sz="0" w:space="0" w:color="auto"/>
        <w:bottom w:val="none" w:sz="0" w:space="0" w:color="auto"/>
        <w:right w:val="none" w:sz="0" w:space="0" w:color="auto"/>
      </w:divBdr>
    </w:div>
    <w:div w:id="283511486">
      <w:bodyDiv w:val="1"/>
      <w:marLeft w:val="0"/>
      <w:marRight w:val="0"/>
      <w:marTop w:val="0"/>
      <w:marBottom w:val="0"/>
      <w:divBdr>
        <w:top w:val="none" w:sz="0" w:space="0" w:color="auto"/>
        <w:left w:val="none" w:sz="0" w:space="0" w:color="auto"/>
        <w:bottom w:val="none" w:sz="0" w:space="0" w:color="auto"/>
        <w:right w:val="none" w:sz="0" w:space="0" w:color="auto"/>
      </w:divBdr>
    </w:div>
    <w:div w:id="290017638">
      <w:bodyDiv w:val="1"/>
      <w:marLeft w:val="0"/>
      <w:marRight w:val="0"/>
      <w:marTop w:val="0"/>
      <w:marBottom w:val="0"/>
      <w:divBdr>
        <w:top w:val="none" w:sz="0" w:space="0" w:color="auto"/>
        <w:left w:val="none" w:sz="0" w:space="0" w:color="auto"/>
        <w:bottom w:val="none" w:sz="0" w:space="0" w:color="auto"/>
        <w:right w:val="none" w:sz="0" w:space="0" w:color="auto"/>
      </w:divBdr>
    </w:div>
    <w:div w:id="292829028">
      <w:bodyDiv w:val="1"/>
      <w:marLeft w:val="0"/>
      <w:marRight w:val="0"/>
      <w:marTop w:val="0"/>
      <w:marBottom w:val="0"/>
      <w:divBdr>
        <w:top w:val="none" w:sz="0" w:space="0" w:color="auto"/>
        <w:left w:val="none" w:sz="0" w:space="0" w:color="auto"/>
        <w:bottom w:val="none" w:sz="0" w:space="0" w:color="auto"/>
        <w:right w:val="none" w:sz="0" w:space="0" w:color="auto"/>
      </w:divBdr>
    </w:div>
    <w:div w:id="303825600">
      <w:bodyDiv w:val="1"/>
      <w:marLeft w:val="0"/>
      <w:marRight w:val="0"/>
      <w:marTop w:val="0"/>
      <w:marBottom w:val="0"/>
      <w:divBdr>
        <w:top w:val="none" w:sz="0" w:space="0" w:color="auto"/>
        <w:left w:val="none" w:sz="0" w:space="0" w:color="auto"/>
        <w:bottom w:val="none" w:sz="0" w:space="0" w:color="auto"/>
        <w:right w:val="none" w:sz="0" w:space="0" w:color="auto"/>
      </w:divBdr>
    </w:div>
    <w:div w:id="313217191">
      <w:bodyDiv w:val="1"/>
      <w:marLeft w:val="0"/>
      <w:marRight w:val="0"/>
      <w:marTop w:val="0"/>
      <w:marBottom w:val="0"/>
      <w:divBdr>
        <w:top w:val="none" w:sz="0" w:space="0" w:color="auto"/>
        <w:left w:val="none" w:sz="0" w:space="0" w:color="auto"/>
        <w:bottom w:val="none" w:sz="0" w:space="0" w:color="auto"/>
        <w:right w:val="none" w:sz="0" w:space="0" w:color="auto"/>
      </w:divBdr>
    </w:div>
    <w:div w:id="336928955">
      <w:bodyDiv w:val="1"/>
      <w:marLeft w:val="0"/>
      <w:marRight w:val="0"/>
      <w:marTop w:val="0"/>
      <w:marBottom w:val="0"/>
      <w:divBdr>
        <w:top w:val="none" w:sz="0" w:space="0" w:color="auto"/>
        <w:left w:val="none" w:sz="0" w:space="0" w:color="auto"/>
        <w:bottom w:val="none" w:sz="0" w:space="0" w:color="auto"/>
        <w:right w:val="none" w:sz="0" w:space="0" w:color="auto"/>
      </w:divBdr>
    </w:div>
    <w:div w:id="354238666">
      <w:bodyDiv w:val="1"/>
      <w:marLeft w:val="0"/>
      <w:marRight w:val="0"/>
      <w:marTop w:val="0"/>
      <w:marBottom w:val="0"/>
      <w:divBdr>
        <w:top w:val="none" w:sz="0" w:space="0" w:color="auto"/>
        <w:left w:val="none" w:sz="0" w:space="0" w:color="auto"/>
        <w:bottom w:val="none" w:sz="0" w:space="0" w:color="auto"/>
        <w:right w:val="none" w:sz="0" w:space="0" w:color="auto"/>
      </w:divBdr>
    </w:div>
    <w:div w:id="366221615">
      <w:bodyDiv w:val="1"/>
      <w:marLeft w:val="0"/>
      <w:marRight w:val="0"/>
      <w:marTop w:val="0"/>
      <w:marBottom w:val="0"/>
      <w:divBdr>
        <w:top w:val="none" w:sz="0" w:space="0" w:color="auto"/>
        <w:left w:val="none" w:sz="0" w:space="0" w:color="auto"/>
        <w:bottom w:val="none" w:sz="0" w:space="0" w:color="auto"/>
        <w:right w:val="none" w:sz="0" w:space="0" w:color="auto"/>
      </w:divBdr>
    </w:div>
    <w:div w:id="366837220">
      <w:bodyDiv w:val="1"/>
      <w:marLeft w:val="0"/>
      <w:marRight w:val="0"/>
      <w:marTop w:val="0"/>
      <w:marBottom w:val="0"/>
      <w:divBdr>
        <w:top w:val="none" w:sz="0" w:space="0" w:color="auto"/>
        <w:left w:val="none" w:sz="0" w:space="0" w:color="auto"/>
        <w:bottom w:val="none" w:sz="0" w:space="0" w:color="auto"/>
        <w:right w:val="none" w:sz="0" w:space="0" w:color="auto"/>
      </w:divBdr>
    </w:div>
    <w:div w:id="368995789">
      <w:bodyDiv w:val="1"/>
      <w:marLeft w:val="0"/>
      <w:marRight w:val="0"/>
      <w:marTop w:val="0"/>
      <w:marBottom w:val="0"/>
      <w:divBdr>
        <w:top w:val="none" w:sz="0" w:space="0" w:color="auto"/>
        <w:left w:val="none" w:sz="0" w:space="0" w:color="auto"/>
        <w:bottom w:val="none" w:sz="0" w:space="0" w:color="auto"/>
        <w:right w:val="none" w:sz="0" w:space="0" w:color="auto"/>
      </w:divBdr>
    </w:div>
    <w:div w:id="384960423">
      <w:bodyDiv w:val="1"/>
      <w:marLeft w:val="0"/>
      <w:marRight w:val="0"/>
      <w:marTop w:val="0"/>
      <w:marBottom w:val="0"/>
      <w:divBdr>
        <w:top w:val="none" w:sz="0" w:space="0" w:color="auto"/>
        <w:left w:val="none" w:sz="0" w:space="0" w:color="auto"/>
        <w:bottom w:val="none" w:sz="0" w:space="0" w:color="auto"/>
        <w:right w:val="none" w:sz="0" w:space="0" w:color="auto"/>
      </w:divBdr>
    </w:div>
    <w:div w:id="398484040">
      <w:bodyDiv w:val="1"/>
      <w:marLeft w:val="0"/>
      <w:marRight w:val="0"/>
      <w:marTop w:val="0"/>
      <w:marBottom w:val="0"/>
      <w:divBdr>
        <w:top w:val="none" w:sz="0" w:space="0" w:color="auto"/>
        <w:left w:val="none" w:sz="0" w:space="0" w:color="auto"/>
        <w:bottom w:val="none" w:sz="0" w:space="0" w:color="auto"/>
        <w:right w:val="none" w:sz="0" w:space="0" w:color="auto"/>
      </w:divBdr>
    </w:div>
    <w:div w:id="408307470">
      <w:bodyDiv w:val="1"/>
      <w:marLeft w:val="0"/>
      <w:marRight w:val="0"/>
      <w:marTop w:val="0"/>
      <w:marBottom w:val="0"/>
      <w:divBdr>
        <w:top w:val="none" w:sz="0" w:space="0" w:color="auto"/>
        <w:left w:val="none" w:sz="0" w:space="0" w:color="auto"/>
        <w:bottom w:val="none" w:sz="0" w:space="0" w:color="auto"/>
        <w:right w:val="none" w:sz="0" w:space="0" w:color="auto"/>
      </w:divBdr>
    </w:div>
    <w:div w:id="415516080">
      <w:bodyDiv w:val="1"/>
      <w:marLeft w:val="0"/>
      <w:marRight w:val="0"/>
      <w:marTop w:val="0"/>
      <w:marBottom w:val="0"/>
      <w:divBdr>
        <w:top w:val="none" w:sz="0" w:space="0" w:color="auto"/>
        <w:left w:val="none" w:sz="0" w:space="0" w:color="auto"/>
        <w:bottom w:val="none" w:sz="0" w:space="0" w:color="auto"/>
        <w:right w:val="none" w:sz="0" w:space="0" w:color="auto"/>
      </w:divBdr>
      <w:divsChild>
        <w:div w:id="290987828">
          <w:marLeft w:val="0"/>
          <w:marRight w:val="0"/>
          <w:marTop w:val="0"/>
          <w:marBottom w:val="0"/>
          <w:divBdr>
            <w:top w:val="none" w:sz="0" w:space="0" w:color="auto"/>
            <w:left w:val="none" w:sz="0" w:space="0" w:color="auto"/>
            <w:bottom w:val="none" w:sz="0" w:space="0" w:color="auto"/>
            <w:right w:val="none" w:sz="0" w:space="0" w:color="auto"/>
          </w:divBdr>
          <w:divsChild>
            <w:div w:id="1913542089">
              <w:marLeft w:val="0"/>
              <w:marRight w:val="0"/>
              <w:marTop w:val="0"/>
              <w:marBottom w:val="0"/>
              <w:divBdr>
                <w:top w:val="none" w:sz="0" w:space="0" w:color="auto"/>
                <w:left w:val="none" w:sz="0" w:space="0" w:color="auto"/>
                <w:bottom w:val="none" w:sz="0" w:space="0" w:color="auto"/>
                <w:right w:val="none" w:sz="0" w:space="0" w:color="auto"/>
              </w:divBdr>
              <w:divsChild>
                <w:div w:id="486363028">
                  <w:marLeft w:val="0"/>
                  <w:marRight w:val="0"/>
                  <w:marTop w:val="0"/>
                  <w:marBottom w:val="0"/>
                  <w:divBdr>
                    <w:top w:val="none" w:sz="0" w:space="0" w:color="auto"/>
                    <w:left w:val="none" w:sz="0" w:space="0" w:color="auto"/>
                    <w:bottom w:val="none" w:sz="0" w:space="0" w:color="auto"/>
                    <w:right w:val="none" w:sz="0" w:space="0" w:color="auto"/>
                  </w:divBdr>
                  <w:divsChild>
                    <w:div w:id="1354652012">
                      <w:marLeft w:val="0"/>
                      <w:marRight w:val="0"/>
                      <w:marTop w:val="0"/>
                      <w:marBottom w:val="0"/>
                      <w:divBdr>
                        <w:top w:val="none" w:sz="0" w:space="0" w:color="auto"/>
                        <w:left w:val="none" w:sz="0" w:space="0" w:color="auto"/>
                        <w:bottom w:val="none" w:sz="0" w:space="0" w:color="auto"/>
                        <w:right w:val="none" w:sz="0" w:space="0" w:color="auto"/>
                      </w:divBdr>
                      <w:divsChild>
                        <w:div w:id="1468277080">
                          <w:marLeft w:val="0"/>
                          <w:marRight w:val="0"/>
                          <w:marTop w:val="0"/>
                          <w:marBottom w:val="0"/>
                          <w:divBdr>
                            <w:top w:val="none" w:sz="0" w:space="0" w:color="auto"/>
                            <w:left w:val="none" w:sz="0" w:space="0" w:color="auto"/>
                            <w:bottom w:val="none" w:sz="0" w:space="0" w:color="auto"/>
                            <w:right w:val="none" w:sz="0" w:space="0" w:color="auto"/>
                          </w:divBdr>
                          <w:divsChild>
                            <w:div w:id="5042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9789329">
      <w:bodyDiv w:val="1"/>
      <w:marLeft w:val="0"/>
      <w:marRight w:val="0"/>
      <w:marTop w:val="0"/>
      <w:marBottom w:val="0"/>
      <w:divBdr>
        <w:top w:val="none" w:sz="0" w:space="0" w:color="auto"/>
        <w:left w:val="none" w:sz="0" w:space="0" w:color="auto"/>
        <w:bottom w:val="none" w:sz="0" w:space="0" w:color="auto"/>
        <w:right w:val="none" w:sz="0" w:space="0" w:color="auto"/>
      </w:divBdr>
    </w:div>
    <w:div w:id="422460741">
      <w:bodyDiv w:val="1"/>
      <w:marLeft w:val="0"/>
      <w:marRight w:val="0"/>
      <w:marTop w:val="0"/>
      <w:marBottom w:val="0"/>
      <w:divBdr>
        <w:top w:val="none" w:sz="0" w:space="0" w:color="auto"/>
        <w:left w:val="none" w:sz="0" w:space="0" w:color="auto"/>
        <w:bottom w:val="none" w:sz="0" w:space="0" w:color="auto"/>
        <w:right w:val="none" w:sz="0" w:space="0" w:color="auto"/>
      </w:divBdr>
    </w:div>
    <w:div w:id="424157567">
      <w:bodyDiv w:val="1"/>
      <w:marLeft w:val="0"/>
      <w:marRight w:val="0"/>
      <w:marTop w:val="0"/>
      <w:marBottom w:val="0"/>
      <w:divBdr>
        <w:top w:val="none" w:sz="0" w:space="0" w:color="auto"/>
        <w:left w:val="none" w:sz="0" w:space="0" w:color="auto"/>
        <w:bottom w:val="none" w:sz="0" w:space="0" w:color="auto"/>
        <w:right w:val="none" w:sz="0" w:space="0" w:color="auto"/>
      </w:divBdr>
    </w:div>
    <w:div w:id="429859681">
      <w:bodyDiv w:val="1"/>
      <w:marLeft w:val="0"/>
      <w:marRight w:val="0"/>
      <w:marTop w:val="0"/>
      <w:marBottom w:val="0"/>
      <w:divBdr>
        <w:top w:val="none" w:sz="0" w:space="0" w:color="auto"/>
        <w:left w:val="none" w:sz="0" w:space="0" w:color="auto"/>
        <w:bottom w:val="none" w:sz="0" w:space="0" w:color="auto"/>
        <w:right w:val="none" w:sz="0" w:space="0" w:color="auto"/>
      </w:divBdr>
    </w:div>
    <w:div w:id="434524194">
      <w:bodyDiv w:val="1"/>
      <w:marLeft w:val="0"/>
      <w:marRight w:val="0"/>
      <w:marTop w:val="0"/>
      <w:marBottom w:val="0"/>
      <w:divBdr>
        <w:top w:val="none" w:sz="0" w:space="0" w:color="auto"/>
        <w:left w:val="none" w:sz="0" w:space="0" w:color="auto"/>
        <w:bottom w:val="none" w:sz="0" w:space="0" w:color="auto"/>
        <w:right w:val="none" w:sz="0" w:space="0" w:color="auto"/>
      </w:divBdr>
    </w:div>
    <w:div w:id="437529308">
      <w:bodyDiv w:val="1"/>
      <w:marLeft w:val="0"/>
      <w:marRight w:val="0"/>
      <w:marTop w:val="0"/>
      <w:marBottom w:val="0"/>
      <w:divBdr>
        <w:top w:val="none" w:sz="0" w:space="0" w:color="auto"/>
        <w:left w:val="none" w:sz="0" w:space="0" w:color="auto"/>
        <w:bottom w:val="none" w:sz="0" w:space="0" w:color="auto"/>
        <w:right w:val="none" w:sz="0" w:space="0" w:color="auto"/>
      </w:divBdr>
    </w:div>
    <w:div w:id="451484401">
      <w:bodyDiv w:val="1"/>
      <w:marLeft w:val="0"/>
      <w:marRight w:val="0"/>
      <w:marTop w:val="0"/>
      <w:marBottom w:val="0"/>
      <w:divBdr>
        <w:top w:val="none" w:sz="0" w:space="0" w:color="auto"/>
        <w:left w:val="none" w:sz="0" w:space="0" w:color="auto"/>
        <w:bottom w:val="none" w:sz="0" w:space="0" w:color="auto"/>
        <w:right w:val="none" w:sz="0" w:space="0" w:color="auto"/>
      </w:divBdr>
    </w:div>
    <w:div w:id="472329268">
      <w:bodyDiv w:val="1"/>
      <w:marLeft w:val="0"/>
      <w:marRight w:val="0"/>
      <w:marTop w:val="0"/>
      <w:marBottom w:val="0"/>
      <w:divBdr>
        <w:top w:val="none" w:sz="0" w:space="0" w:color="auto"/>
        <w:left w:val="none" w:sz="0" w:space="0" w:color="auto"/>
        <w:bottom w:val="none" w:sz="0" w:space="0" w:color="auto"/>
        <w:right w:val="none" w:sz="0" w:space="0" w:color="auto"/>
      </w:divBdr>
    </w:div>
    <w:div w:id="473445665">
      <w:bodyDiv w:val="1"/>
      <w:marLeft w:val="0"/>
      <w:marRight w:val="0"/>
      <w:marTop w:val="0"/>
      <w:marBottom w:val="0"/>
      <w:divBdr>
        <w:top w:val="none" w:sz="0" w:space="0" w:color="auto"/>
        <w:left w:val="none" w:sz="0" w:space="0" w:color="auto"/>
        <w:bottom w:val="none" w:sz="0" w:space="0" w:color="auto"/>
        <w:right w:val="none" w:sz="0" w:space="0" w:color="auto"/>
      </w:divBdr>
    </w:div>
    <w:div w:id="476142806">
      <w:bodyDiv w:val="1"/>
      <w:marLeft w:val="0"/>
      <w:marRight w:val="0"/>
      <w:marTop w:val="0"/>
      <w:marBottom w:val="0"/>
      <w:divBdr>
        <w:top w:val="none" w:sz="0" w:space="0" w:color="auto"/>
        <w:left w:val="none" w:sz="0" w:space="0" w:color="auto"/>
        <w:bottom w:val="none" w:sz="0" w:space="0" w:color="auto"/>
        <w:right w:val="none" w:sz="0" w:space="0" w:color="auto"/>
      </w:divBdr>
    </w:div>
    <w:div w:id="478769673">
      <w:bodyDiv w:val="1"/>
      <w:marLeft w:val="0"/>
      <w:marRight w:val="0"/>
      <w:marTop w:val="0"/>
      <w:marBottom w:val="0"/>
      <w:divBdr>
        <w:top w:val="none" w:sz="0" w:space="0" w:color="auto"/>
        <w:left w:val="none" w:sz="0" w:space="0" w:color="auto"/>
        <w:bottom w:val="none" w:sz="0" w:space="0" w:color="auto"/>
        <w:right w:val="none" w:sz="0" w:space="0" w:color="auto"/>
      </w:divBdr>
    </w:div>
    <w:div w:id="484662357">
      <w:bodyDiv w:val="1"/>
      <w:marLeft w:val="0"/>
      <w:marRight w:val="0"/>
      <w:marTop w:val="0"/>
      <w:marBottom w:val="0"/>
      <w:divBdr>
        <w:top w:val="none" w:sz="0" w:space="0" w:color="auto"/>
        <w:left w:val="none" w:sz="0" w:space="0" w:color="auto"/>
        <w:bottom w:val="none" w:sz="0" w:space="0" w:color="auto"/>
        <w:right w:val="none" w:sz="0" w:space="0" w:color="auto"/>
      </w:divBdr>
    </w:div>
    <w:div w:id="489098659">
      <w:bodyDiv w:val="1"/>
      <w:marLeft w:val="0"/>
      <w:marRight w:val="0"/>
      <w:marTop w:val="0"/>
      <w:marBottom w:val="0"/>
      <w:divBdr>
        <w:top w:val="none" w:sz="0" w:space="0" w:color="auto"/>
        <w:left w:val="none" w:sz="0" w:space="0" w:color="auto"/>
        <w:bottom w:val="none" w:sz="0" w:space="0" w:color="auto"/>
        <w:right w:val="none" w:sz="0" w:space="0" w:color="auto"/>
      </w:divBdr>
    </w:div>
    <w:div w:id="493911169">
      <w:bodyDiv w:val="1"/>
      <w:marLeft w:val="0"/>
      <w:marRight w:val="0"/>
      <w:marTop w:val="0"/>
      <w:marBottom w:val="0"/>
      <w:divBdr>
        <w:top w:val="none" w:sz="0" w:space="0" w:color="auto"/>
        <w:left w:val="none" w:sz="0" w:space="0" w:color="auto"/>
        <w:bottom w:val="none" w:sz="0" w:space="0" w:color="auto"/>
        <w:right w:val="none" w:sz="0" w:space="0" w:color="auto"/>
      </w:divBdr>
    </w:div>
    <w:div w:id="501093064">
      <w:bodyDiv w:val="1"/>
      <w:marLeft w:val="0"/>
      <w:marRight w:val="0"/>
      <w:marTop w:val="0"/>
      <w:marBottom w:val="0"/>
      <w:divBdr>
        <w:top w:val="none" w:sz="0" w:space="0" w:color="auto"/>
        <w:left w:val="none" w:sz="0" w:space="0" w:color="auto"/>
        <w:bottom w:val="none" w:sz="0" w:space="0" w:color="auto"/>
        <w:right w:val="none" w:sz="0" w:space="0" w:color="auto"/>
      </w:divBdr>
    </w:div>
    <w:div w:id="502741076">
      <w:bodyDiv w:val="1"/>
      <w:marLeft w:val="0"/>
      <w:marRight w:val="0"/>
      <w:marTop w:val="0"/>
      <w:marBottom w:val="0"/>
      <w:divBdr>
        <w:top w:val="none" w:sz="0" w:space="0" w:color="auto"/>
        <w:left w:val="none" w:sz="0" w:space="0" w:color="auto"/>
        <w:bottom w:val="none" w:sz="0" w:space="0" w:color="auto"/>
        <w:right w:val="none" w:sz="0" w:space="0" w:color="auto"/>
      </w:divBdr>
    </w:div>
    <w:div w:id="513613080">
      <w:bodyDiv w:val="1"/>
      <w:marLeft w:val="0"/>
      <w:marRight w:val="0"/>
      <w:marTop w:val="0"/>
      <w:marBottom w:val="0"/>
      <w:divBdr>
        <w:top w:val="none" w:sz="0" w:space="0" w:color="auto"/>
        <w:left w:val="none" w:sz="0" w:space="0" w:color="auto"/>
        <w:bottom w:val="none" w:sz="0" w:space="0" w:color="auto"/>
        <w:right w:val="none" w:sz="0" w:space="0" w:color="auto"/>
      </w:divBdr>
    </w:div>
    <w:div w:id="522550283">
      <w:bodyDiv w:val="1"/>
      <w:marLeft w:val="0"/>
      <w:marRight w:val="0"/>
      <w:marTop w:val="0"/>
      <w:marBottom w:val="0"/>
      <w:divBdr>
        <w:top w:val="none" w:sz="0" w:space="0" w:color="auto"/>
        <w:left w:val="none" w:sz="0" w:space="0" w:color="auto"/>
        <w:bottom w:val="none" w:sz="0" w:space="0" w:color="auto"/>
        <w:right w:val="none" w:sz="0" w:space="0" w:color="auto"/>
      </w:divBdr>
    </w:div>
    <w:div w:id="527106698">
      <w:bodyDiv w:val="1"/>
      <w:marLeft w:val="0"/>
      <w:marRight w:val="0"/>
      <w:marTop w:val="0"/>
      <w:marBottom w:val="0"/>
      <w:divBdr>
        <w:top w:val="none" w:sz="0" w:space="0" w:color="auto"/>
        <w:left w:val="none" w:sz="0" w:space="0" w:color="auto"/>
        <w:bottom w:val="none" w:sz="0" w:space="0" w:color="auto"/>
        <w:right w:val="none" w:sz="0" w:space="0" w:color="auto"/>
      </w:divBdr>
    </w:div>
    <w:div w:id="551772131">
      <w:bodyDiv w:val="1"/>
      <w:marLeft w:val="0"/>
      <w:marRight w:val="0"/>
      <w:marTop w:val="0"/>
      <w:marBottom w:val="0"/>
      <w:divBdr>
        <w:top w:val="none" w:sz="0" w:space="0" w:color="auto"/>
        <w:left w:val="none" w:sz="0" w:space="0" w:color="auto"/>
        <w:bottom w:val="none" w:sz="0" w:space="0" w:color="auto"/>
        <w:right w:val="none" w:sz="0" w:space="0" w:color="auto"/>
      </w:divBdr>
    </w:div>
    <w:div w:id="552230262">
      <w:bodyDiv w:val="1"/>
      <w:marLeft w:val="0"/>
      <w:marRight w:val="0"/>
      <w:marTop w:val="0"/>
      <w:marBottom w:val="0"/>
      <w:divBdr>
        <w:top w:val="none" w:sz="0" w:space="0" w:color="auto"/>
        <w:left w:val="none" w:sz="0" w:space="0" w:color="auto"/>
        <w:bottom w:val="none" w:sz="0" w:space="0" w:color="auto"/>
        <w:right w:val="none" w:sz="0" w:space="0" w:color="auto"/>
      </w:divBdr>
    </w:div>
    <w:div w:id="557673166">
      <w:bodyDiv w:val="1"/>
      <w:marLeft w:val="0"/>
      <w:marRight w:val="0"/>
      <w:marTop w:val="0"/>
      <w:marBottom w:val="0"/>
      <w:divBdr>
        <w:top w:val="none" w:sz="0" w:space="0" w:color="auto"/>
        <w:left w:val="none" w:sz="0" w:space="0" w:color="auto"/>
        <w:bottom w:val="none" w:sz="0" w:space="0" w:color="auto"/>
        <w:right w:val="none" w:sz="0" w:space="0" w:color="auto"/>
      </w:divBdr>
    </w:div>
    <w:div w:id="563292621">
      <w:bodyDiv w:val="1"/>
      <w:marLeft w:val="0"/>
      <w:marRight w:val="0"/>
      <w:marTop w:val="0"/>
      <w:marBottom w:val="0"/>
      <w:divBdr>
        <w:top w:val="none" w:sz="0" w:space="0" w:color="auto"/>
        <w:left w:val="none" w:sz="0" w:space="0" w:color="auto"/>
        <w:bottom w:val="none" w:sz="0" w:space="0" w:color="auto"/>
        <w:right w:val="none" w:sz="0" w:space="0" w:color="auto"/>
      </w:divBdr>
    </w:div>
    <w:div w:id="568804852">
      <w:bodyDiv w:val="1"/>
      <w:marLeft w:val="0"/>
      <w:marRight w:val="0"/>
      <w:marTop w:val="0"/>
      <w:marBottom w:val="0"/>
      <w:divBdr>
        <w:top w:val="none" w:sz="0" w:space="0" w:color="auto"/>
        <w:left w:val="none" w:sz="0" w:space="0" w:color="auto"/>
        <w:bottom w:val="none" w:sz="0" w:space="0" w:color="auto"/>
        <w:right w:val="none" w:sz="0" w:space="0" w:color="auto"/>
      </w:divBdr>
    </w:div>
    <w:div w:id="570038620">
      <w:bodyDiv w:val="1"/>
      <w:marLeft w:val="0"/>
      <w:marRight w:val="0"/>
      <w:marTop w:val="0"/>
      <w:marBottom w:val="0"/>
      <w:divBdr>
        <w:top w:val="none" w:sz="0" w:space="0" w:color="auto"/>
        <w:left w:val="none" w:sz="0" w:space="0" w:color="auto"/>
        <w:bottom w:val="none" w:sz="0" w:space="0" w:color="auto"/>
        <w:right w:val="none" w:sz="0" w:space="0" w:color="auto"/>
      </w:divBdr>
    </w:div>
    <w:div w:id="574703309">
      <w:bodyDiv w:val="1"/>
      <w:marLeft w:val="0"/>
      <w:marRight w:val="0"/>
      <w:marTop w:val="0"/>
      <w:marBottom w:val="0"/>
      <w:divBdr>
        <w:top w:val="none" w:sz="0" w:space="0" w:color="auto"/>
        <w:left w:val="none" w:sz="0" w:space="0" w:color="auto"/>
        <w:bottom w:val="none" w:sz="0" w:space="0" w:color="auto"/>
        <w:right w:val="none" w:sz="0" w:space="0" w:color="auto"/>
      </w:divBdr>
    </w:div>
    <w:div w:id="592206780">
      <w:bodyDiv w:val="1"/>
      <w:marLeft w:val="0"/>
      <w:marRight w:val="0"/>
      <w:marTop w:val="0"/>
      <w:marBottom w:val="0"/>
      <w:divBdr>
        <w:top w:val="none" w:sz="0" w:space="0" w:color="auto"/>
        <w:left w:val="none" w:sz="0" w:space="0" w:color="auto"/>
        <w:bottom w:val="none" w:sz="0" w:space="0" w:color="auto"/>
        <w:right w:val="none" w:sz="0" w:space="0" w:color="auto"/>
      </w:divBdr>
    </w:div>
    <w:div w:id="594215335">
      <w:bodyDiv w:val="1"/>
      <w:marLeft w:val="0"/>
      <w:marRight w:val="0"/>
      <w:marTop w:val="0"/>
      <w:marBottom w:val="0"/>
      <w:divBdr>
        <w:top w:val="none" w:sz="0" w:space="0" w:color="auto"/>
        <w:left w:val="none" w:sz="0" w:space="0" w:color="auto"/>
        <w:bottom w:val="none" w:sz="0" w:space="0" w:color="auto"/>
        <w:right w:val="none" w:sz="0" w:space="0" w:color="auto"/>
      </w:divBdr>
    </w:div>
    <w:div w:id="595989076">
      <w:bodyDiv w:val="1"/>
      <w:marLeft w:val="0"/>
      <w:marRight w:val="0"/>
      <w:marTop w:val="0"/>
      <w:marBottom w:val="0"/>
      <w:divBdr>
        <w:top w:val="none" w:sz="0" w:space="0" w:color="auto"/>
        <w:left w:val="none" w:sz="0" w:space="0" w:color="auto"/>
        <w:bottom w:val="none" w:sz="0" w:space="0" w:color="auto"/>
        <w:right w:val="none" w:sz="0" w:space="0" w:color="auto"/>
      </w:divBdr>
    </w:div>
    <w:div w:id="603461008">
      <w:bodyDiv w:val="1"/>
      <w:marLeft w:val="0"/>
      <w:marRight w:val="0"/>
      <w:marTop w:val="0"/>
      <w:marBottom w:val="0"/>
      <w:divBdr>
        <w:top w:val="none" w:sz="0" w:space="0" w:color="auto"/>
        <w:left w:val="none" w:sz="0" w:space="0" w:color="auto"/>
        <w:bottom w:val="none" w:sz="0" w:space="0" w:color="auto"/>
        <w:right w:val="none" w:sz="0" w:space="0" w:color="auto"/>
      </w:divBdr>
    </w:div>
    <w:div w:id="606809062">
      <w:bodyDiv w:val="1"/>
      <w:marLeft w:val="0"/>
      <w:marRight w:val="0"/>
      <w:marTop w:val="0"/>
      <w:marBottom w:val="0"/>
      <w:divBdr>
        <w:top w:val="none" w:sz="0" w:space="0" w:color="auto"/>
        <w:left w:val="none" w:sz="0" w:space="0" w:color="auto"/>
        <w:bottom w:val="none" w:sz="0" w:space="0" w:color="auto"/>
        <w:right w:val="none" w:sz="0" w:space="0" w:color="auto"/>
      </w:divBdr>
    </w:div>
    <w:div w:id="607082376">
      <w:bodyDiv w:val="1"/>
      <w:marLeft w:val="0"/>
      <w:marRight w:val="0"/>
      <w:marTop w:val="0"/>
      <w:marBottom w:val="0"/>
      <w:divBdr>
        <w:top w:val="none" w:sz="0" w:space="0" w:color="auto"/>
        <w:left w:val="none" w:sz="0" w:space="0" w:color="auto"/>
        <w:bottom w:val="none" w:sz="0" w:space="0" w:color="auto"/>
        <w:right w:val="none" w:sz="0" w:space="0" w:color="auto"/>
      </w:divBdr>
    </w:div>
    <w:div w:id="612830419">
      <w:bodyDiv w:val="1"/>
      <w:marLeft w:val="0"/>
      <w:marRight w:val="0"/>
      <w:marTop w:val="0"/>
      <w:marBottom w:val="0"/>
      <w:divBdr>
        <w:top w:val="none" w:sz="0" w:space="0" w:color="auto"/>
        <w:left w:val="none" w:sz="0" w:space="0" w:color="auto"/>
        <w:bottom w:val="none" w:sz="0" w:space="0" w:color="auto"/>
        <w:right w:val="none" w:sz="0" w:space="0" w:color="auto"/>
      </w:divBdr>
    </w:div>
    <w:div w:id="616377667">
      <w:bodyDiv w:val="1"/>
      <w:marLeft w:val="0"/>
      <w:marRight w:val="0"/>
      <w:marTop w:val="0"/>
      <w:marBottom w:val="0"/>
      <w:divBdr>
        <w:top w:val="none" w:sz="0" w:space="0" w:color="auto"/>
        <w:left w:val="none" w:sz="0" w:space="0" w:color="auto"/>
        <w:bottom w:val="none" w:sz="0" w:space="0" w:color="auto"/>
        <w:right w:val="none" w:sz="0" w:space="0" w:color="auto"/>
      </w:divBdr>
    </w:div>
    <w:div w:id="616834875">
      <w:bodyDiv w:val="1"/>
      <w:marLeft w:val="0"/>
      <w:marRight w:val="0"/>
      <w:marTop w:val="0"/>
      <w:marBottom w:val="0"/>
      <w:divBdr>
        <w:top w:val="none" w:sz="0" w:space="0" w:color="auto"/>
        <w:left w:val="none" w:sz="0" w:space="0" w:color="auto"/>
        <w:bottom w:val="none" w:sz="0" w:space="0" w:color="auto"/>
        <w:right w:val="none" w:sz="0" w:space="0" w:color="auto"/>
      </w:divBdr>
    </w:div>
    <w:div w:id="625739321">
      <w:bodyDiv w:val="1"/>
      <w:marLeft w:val="0"/>
      <w:marRight w:val="0"/>
      <w:marTop w:val="0"/>
      <w:marBottom w:val="0"/>
      <w:divBdr>
        <w:top w:val="none" w:sz="0" w:space="0" w:color="auto"/>
        <w:left w:val="none" w:sz="0" w:space="0" w:color="auto"/>
        <w:bottom w:val="none" w:sz="0" w:space="0" w:color="auto"/>
        <w:right w:val="none" w:sz="0" w:space="0" w:color="auto"/>
      </w:divBdr>
    </w:div>
    <w:div w:id="634525451">
      <w:bodyDiv w:val="1"/>
      <w:marLeft w:val="0"/>
      <w:marRight w:val="0"/>
      <w:marTop w:val="0"/>
      <w:marBottom w:val="0"/>
      <w:divBdr>
        <w:top w:val="none" w:sz="0" w:space="0" w:color="auto"/>
        <w:left w:val="none" w:sz="0" w:space="0" w:color="auto"/>
        <w:bottom w:val="none" w:sz="0" w:space="0" w:color="auto"/>
        <w:right w:val="none" w:sz="0" w:space="0" w:color="auto"/>
      </w:divBdr>
    </w:div>
    <w:div w:id="637809672">
      <w:bodyDiv w:val="1"/>
      <w:marLeft w:val="0"/>
      <w:marRight w:val="0"/>
      <w:marTop w:val="0"/>
      <w:marBottom w:val="0"/>
      <w:divBdr>
        <w:top w:val="none" w:sz="0" w:space="0" w:color="auto"/>
        <w:left w:val="none" w:sz="0" w:space="0" w:color="auto"/>
        <w:bottom w:val="none" w:sz="0" w:space="0" w:color="auto"/>
        <w:right w:val="none" w:sz="0" w:space="0" w:color="auto"/>
      </w:divBdr>
    </w:div>
    <w:div w:id="652299369">
      <w:bodyDiv w:val="1"/>
      <w:marLeft w:val="0"/>
      <w:marRight w:val="0"/>
      <w:marTop w:val="0"/>
      <w:marBottom w:val="0"/>
      <w:divBdr>
        <w:top w:val="none" w:sz="0" w:space="0" w:color="auto"/>
        <w:left w:val="none" w:sz="0" w:space="0" w:color="auto"/>
        <w:bottom w:val="none" w:sz="0" w:space="0" w:color="auto"/>
        <w:right w:val="none" w:sz="0" w:space="0" w:color="auto"/>
      </w:divBdr>
    </w:div>
    <w:div w:id="656156287">
      <w:bodyDiv w:val="1"/>
      <w:marLeft w:val="0"/>
      <w:marRight w:val="0"/>
      <w:marTop w:val="0"/>
      <w:marBottom w:val="0"/>
      <w:divBdr>
        <w:top w:val="none" w:sz="0" w:space="0" w:color="auto"/>
        <w:left w:val="none" w:sz="0" w:space="0" w:color="auto"/>
        <w:bottom w:val="none" w:sz="0" w:space="0" w:color="auto"/>
        <w:right w:val="none" w:sz="0" w:space="0" w:color="auto"/>
      </w:divBdr>
    </w:div>
    <w:div w:id="661928173">
      <w:bodyDiv w:val="1"/>
      <w:marLeft w:val="0"/>
      <w:marRight w:val="0"/>
      <w:marTop w:val="0"/>
      <w:marBottom w:val="0"/>
      <w:divBdr>
        <w:top w:val="none" w:sz="0" w:space="0" w:color="auto"/>
        <w:left w:val="none" w:sz="0" w:space="0" w:color="auto"/>
        <w:bottom w:val="none" w:sz="0" w:space="0" w:color="auto"/>
        <w:right w:val="none" w:sz="0" w:space="0" w:color="auto"/>
      </w:divBdr>
    </w:div>
    <w:div w:id="665283990">
      <w:bodyDiv w:val="1"/>
      <w:marLeft w:val="0"/>
      <w:marRight w:val="0"/>
      <w:marTop w:val="0"/>
      <w:marBottom w:val="0"/>
      <w:divBdr>
        <w:top w:val="none" w:sz="0" w:space="0" w:color="auto"/>
        <w:left w:val="none" w:sz="0" w:space="0" w:color="auto"/>
        <w:bottom w:val="none" w:sz="0" w:space="0" w:color="auto"/>
        <w:right w:val="none" w:sz="0" w:space="0" w:color="auto"/>
      </w:divBdr>
    </w:div>
    <w:div w:id="674725397">
      <w:bodyDiv w:val="1"/>
      <w:marLeft w:val="0"/>
      <w:marRight w:val="0"/>
      <w:marTop w:val="0"/>
      <w:marBottom w:val="0"/>
      <w:divBdr>
        <w:top w:val="none" w:sz="0" w:space="0" w:color="auto"/>
        <w:left w:val="none" w:sz="0" w:space="0" w:color="auto"/>
        <w:bottom w:val="none" w:sz="0" w:space="0" w:color="auto"/>
        <w:right w:val="none" w:sz="0" w:space="0" w:color="auto"/>
      </w:divBdr>
    </w:div>
    <w:div w:id="683820481">
      <w:bodyDiv w:val="1"/>
      <w:marLeft w:val="0"/>
      <w:marRight w:val="0"/>
      <w:marTop w:val="0"/>
      <w:marBottom w:val="0"/>
      <w:divBdr>
        <w:top w:val="none" w:sz="0" w:space="0" w:color="auto"/>
        <w:left w:val="none" w:sz="0" w:space="0" w:color="auto"/>
        <w:bottom w:val="none" w:sz="0" w:space="0" w:color="auto"/>
        <w:right w:val="none" w:sz="0" w:space="0" w:color="auto"/>
      </w:divBdr>
    </w:div>
    <w:div w:id="692389032">
      <w:bodyDiv w:val="1"/>
      <w:marLeft w:val="0"/>
      <w:marRight w:val="0"/>
      <w:marTop w:val="0"/>
      <w:marBottom w:val="0"/>
      <w:divBdr>
        <w:top w:val="none" w:sz="0" w:space="0" w:color="auto"/>
        <w:left w:val="none" w:sz="0" w:space="0" w:color="auto"/>
        <w:bottom w:val="none" w:sz="0" w:space="0" w:color="auto"/>
        <w:right w:val="none" w:sz="0" w:space="0" w:color="auto"/>
      </w:divBdr>
    </w:div>
    <w:div w:id="699546203">
      <w:bodyDiv w:val="1"/>
      <w:marLeft w:val="0"/>
      <w:marRight w:val="0"/>
      <w:marTop w:val="0"/>
      <w:marBottom w:val="0"/>
      <w:divBdr>
        <w:top w:val="none" w:sz="0" w:space="0" w:color="auto"/>
        <w:left w:val="none" w:sz="0" w:space="0" w:color="auto"/>
        <w:bottom w:val="none" w:sz="0" w:space="0" w:color="auto"/>
        <w:right w:val="none" w:sz="0" w:space="0" w:color="auto"/>
      </w:divBdr>
    </w:div>
    <w:div w:id="714742227">
      <w:bodyDiv w:val="1"/>
      <w:marLeft w:val="0"/>
      <w:marRight w:val="0"/>
      <w:marTop w:val="0"/>
      <w:marBottom w:val="0"/>
      <w:divBdr>
        <w:top w:val="none" w:sz="0" w:space="0" w:color="auto"/>
        <w:left w:val="none" w:sz="0" w:space="0" w:color="auto"/>
        <w:bottom w:val="none" w:sz="0" w:space="0" w:color="auto"/>
        <w:right w:val="none" w:sz="0" w:space="0" w:color="auto"/>
      </w:divBdr>
    </w:div>
    <w:div w:id="731587083">
      <w:bodyDiv w:val="1"/>
      <w:marLeft w:val="0"/>
      <w:marRight w:val="0"/>
      <w:marTop w:val="0"/>
      <w:marBottom w:val="0"/>
      <w:divBdr>
        <w:top w:val="none" w:sz="0" w:space="0" w:color="auto"/>
        <w:left w:val="none" w:sz="0" w:space="0" w:color="auto"/>
        <w:bottom w:val="none" w:sz="0" w:space="0" w:color="auto"/>
        <w:right w:val="none" w:sz="0" w:space="0" w:color="auto"/>
      </w:divBdr>
    </w:div>
    <w:div w:id="732628629">
      <w:bodyDiv w:val="1"/>
      <w:marLeft w:val="0"/>
      <w:marRight w:val="0"/>
      <w:marTop w:val="0"/>
      <w:marBottom w:val="0"/>
      <w:divBdr>
        <w:top w:val="none" w:sz="0" w:space="0" w:color="auto"/>
        <w:left w:val="none" w:sz="0" w:space="0" w:color="auto"/>
        <w:bottom w:val="none" w:sz="0" w:space="0" w:color="auto"/>
        <w:right w:val="none" w:sz="0" w:space="0" w:color="auto"/>
      </w:divBdr>
    </w:div>
    <w:div w:id="733047138">
      <w:bodyDiv w:val="1"/>
      <w:marLeft w:val="0"/>
      <w:marRight w:val="0"/>
      <w:marTop w:val="0"/>
      <w:marBottom w:val="0"/>
      <w:divBdr>
        <w:top w:val="none" w:sz="0" w:space="0" w:color="auto"/>
        <w:left w:val="none" w:sz="0" w:space="0" w:color="auto"/>
        <w:bottom w:val="none" w:sz="0" w:space="0" w:color="auto"/>
        <w:right w:val="none" w:sz="0" w:space="0" w:color="auto"/>
      </w:divBdr>
    </w:div>
    <w:div w:id="741147525">
      <w:bodyDiv w:val="1"/>
      <w:marLeft w:val="0"/>
      <w:marRight w:val="0"/>
      <w:marTop w:val="0"/>
      <w:marBottom w:val="0"/>
      <w:divBdr>
        <w:top w:val="none" w:sz="0" w:space="0" w:color="auto"/>
        <w:left w:val="none" w:sz="0" w:space="0" w:color="auto"/>
        <w:bottom w:val="none" w:sz="0" w:space="0" w:color="auto"/>
        <w:right w:val="none" w:sz="0" w:space="0" w:color="auto"/>
      </w:divBdr>
    </w:div>
    <w:div w:id="742213785">
      <w:bodyDiv w:val="1"/>
      <w:marLeft w:val="0"/>
      <w:marRight w:val="0"/>
      <w:marTop w:val="0"/>
      <w:marBottom w:val="0"/>
      <w:divBdr>
        <w:top w:val="none" w:sz="0" w:space="0" w:color="auto"/>
        <w:left w:val="none" w:sz="0" w:space="0" w:color="auto"/>
        <w:bottom w:val="none" w:sz="0" w:space="0" w:color="auto"/>
        <w:right w:val="none" w:sz="0" w:space="0" w:color="auto"/>
      </w:divBdr>
    </w:div>
    <w:div w:id="742340615">
      <w:bodyDiv w:val="1"/>
      <w:marLeft w:val="0"/>
      <w:marRight w:val="0"/>
      <w:marTop w:val="0"/>
      <w:marBottom w:val="0"/>
      <w:divBdr>
        <w:top w:val="none" w:sz="0" w:space="0" w:color="auto"/>
        <w:left w:val="none" w:sz="0" w:space="0" w:color="auto"/>
        <w:bottom w:val="none" w:sz="0" w:space="0" w:color="auto"/>
        <w:right w:val="none" w:sz="0" w:space="0" w:color="auto"/>
      </w:divBdr>
    </w:div>
    <w:div w:id="761075475">
      <w:bodyDiv w:val="1"/>
      <w:marLeft w:val="0"/>
      <w:marRight w:val="0"/>
      <w:marTop w:val="0"/>
      <w:marBottom w:val="0"/>
      <w:divBdr>
        <w:top w:val="none" w:sz="0" w:space="0" w:color="auto"/>
        <w:left w:val="none" w:sz="0" w:space="0" w:color="auto"/>
        <w:bottom w:val="none" w:sz="0" w:space="0" w:color="auto"/>
        <w:right w:val="none" w:sz="0" w:space="0" w:color="auto"/>
      </w:divBdr>
    </w:div>
    <w:div w:id="761801088">
      <w:bodyDiv w:val="1"/>
      <w:marLeft w:val="0"/>
      <w:marRight w:val="0"/>
      <w:marTop w:val="0"/>
      <w:marBottom w:val="0"/>
      <w:divBdr>
        <w:top w:val="none" w:sz="0" w:space="0" w:color="auto"/>
        <w:left w:val="none" w:sz="0" w:space="0" w:color="auto"/>
        <w:bottom w:val="none" w:sz="0" w:space="0" w:color="auto"/>
        <w:right w:val="none" w:sz="0" w:space="0" w:color="auto"/>
      </w:divBdr>
    </w:div>
    <w:div w:id="767429642">
      <w:bodyDiv w:val="1"/>
      <w:marLeft w:val="0"/>
      <w:marRight w:val="0"/>
      <w:marTop w:val="0"/>
      <w:marBottom w:val="0"/>
      <w:divBdr>
        <w:top w:val="none" w:sz="0" w:space="0" w:color="auto"/>
        <w:left w:val="none" w:sz="0" w:space="0" w:color="auto"/>
        <w:bottom w:val="none" w:sz="0" w:space="0" w:color="auto"/>
        <w:right w:val="none" w:sz="0" w:space="0" w:color="auto"/>
      </w:divBdr>
    </w:div>
    <w:div w:id="800461244">
      <w:bodyDiv w:val="1"/>
      <w:marLeft w:val="0"/>
      <w:marRight w:val="0"/>
      <w:marTop w:val="0"/>
      <w:marBottom w:val="0"/>
      <w:divBdr>
        <w:top w:val="none" w:sz="0" w:space="0" w:color="auto"/>
        <w:left w:val="none" w:sz="0" w:space="0" w:color="auto"/>
        <w:bottom w:val="none" w:sz="0" w:space="0" w:color="auto"/>
        <w:right w:val="none" w:sz="0" w:space="0" w:color="auto"/>
      </w:divBdr>
    </w:div>
    <w:div w:id="805507124">
      <w:bodyDiv w:val="1"/>
      <w:marLeft w:val="0"/>
      <w:marRight w:val="0"/>
      <w:marTop w:val="0"/>
      <w:marBottom w:val="0"/>
      <w:divBdr>
        <w:top w:val="none" w:sz="0" w:space="0" w:color="auto"/>
        <w:left w:val="none" w:sz="0" w:space="0" w:color="auto"/>
        <w:bottom w:val="none" w:sz="0" w:space="0" w:color="auto"/>
        <w:right w:val="none" w:sz="0" w:space="0" w:color="auto"/>
      </w:divBdr>
    </w:div>
    <w:div w:id="813957237">
      <w:bodyDiv w:val="1"/>
      <w:marLeft w:val="0"/>
      <w:marRight w:val="0"/>
      <w:marTop w:val="0"/>
      <w:marBottom w:val="0"/>
      <w:divBdr>
        <w:top w:val="none" w:sz="0" w:space="0" w:color="auto"/>
        <w:left w:val="none" w:sz="0" w:space="0" w:color="auto"/>
        <w:bottom w:val="none" w:sz="0" w:space="0" w:color="auto"/>
        <w:right w:val="none" w:sz="0" w:space="0" w:color="auto"/>
      </w:divBdr>
    </w:div>
    <w:div w:id="816847796">
      <w:bodyDiv w:val="1"/>
      <w:marLeft w:val="0"/>
      <w:marRight w:val="0"/>
      <w:marTop w:val="0"/>
      <w:marBottom w:val="0"/>
      <w:divBdr>
        <w:top w:val="none" w:sz="0" w:space="0" w:color="auto"/>
        <w:left w:val="none" w:sz="0" w:space="0" w:color="auto"/>
        <w:bottom w:val="none" w:sz="0" w:space="0" w:color="auto"/>
        <w:right w:val="none" w:sz="0" w:space="0" w:color="auto"/>
      </w:divBdr>
    </w:div>
    <w:div w:id="832767746">
      <w:bodyDiv w:val="1"/>
      <w:marLeft w:val="0"/>
      <w:marRight w:val="0"/>
      <w:marTop w:val="0"/>
      <w:marBottom w:val="0"/>
      <w:divBdr>
        <w:top w:val="none" w:sz="0" w:space="0" w:color="auto"/>
        <w:left w:val="none" w:sz="0" w:space="0" w:color="auto"/>
        <w:bottom w:val="none" w:sz="0" w:space="0" w:color="auto"/>
        <w:right w:val="none" w:sz="0" w:space="0" w:color="auto"/>
      </w:divBdr>
    </w:div>
    <w:div w:id="833029240">
      <w:bodyDiv w:val="1"/>
      <w:marLeft w:val="0"/>
      <w:marRight w:val="0"/>
      <w:marTop w:val="0"/>
      <w:marBottom w:val="0"/>
      <w:divBdr>
        <w:top w:val="none" w:sz="0" w:space="0" w:color="auto"/>
        <w:left w:val="none" w:sz="0" w:space="0" w:color="auto"/>
        <w:bottom w:val="none" w:sz="0" w:space="0" w:color="auto"/>
        <w:right w:val="none" w:sz="0" w:space="0" w:color="auto"/>
      </w:divBdr>
    </w:div>
    <w:div w:id="834149879">
      <w:bodyDiv w:val="1"/>
      <w:marLeft w:val="0"/>
      <w:marRight w:val="0"/>
      <w:marTop w:val="0"/>
      <w:marBottom w:val="0"/>
      <w:divBdr>
        <w:top w:val="none" w:sz="0" w:space="0" w:color="auto"/>
        <w:left w:val="none" w:sz="0" w:space="0" w:color="auto"/>
        <w:bottom w:val="none" w:sz="0" w:space="0" w:color="auto"/>
        <w:right w:val="none" w:sz="0" w:space="0" w:color="auto"/>
      </w:divBdr>
    </w:div>
    <w:div w:id="856818909">
      <w:bodyDiv w:val="1"/>
      <w:marLeft w:val="0"/>
      <w:marRight w:val="0"/>
      <w:marTop w:val="0"/>
      <w:marBottom w:val="0"/>
      <w:divBdr>
        <w:top w:val="none" w:sz="0" w:space="0" w:color="auto"/>
        <w:left w:val="none" w:sz="0" w:space="0" w:color="auto"/>
        <w:bottom w:val="none" w:sz="0" w:space="0" w:color="auto"/>
        <w:right w:val="none" w:sz="0" w:space="0" w:color="auto"/>
      </w:divBdr>
    </w:div>
    <w:div w:id="861210834">
      <w:bodyDiv w:val="1"/>
      <w:marLeft w:val="0"/>
      <w:marRight w:val="0"/>
      <w:marTop w:val="0"/>
      <w:marBottom w:val="0"/>
      <w:divBdr>
        <w:top w:val="none" w:sz="0" w:space="0" w:color="auto"/>
        <w:left w:val="none" w:sz="0" w:space="0" w:color="auto"/>
        <w:bottom w:val="none" w:sz="0" w:space="0" w:color="auto"/>
        <w:right w:val="none" w:sz="0" w:space="0" w:color="auto"/>
      </w:divBdr>
    </w:div>
    <w:div w:id="863057540">
      <w:bodyDiv w:val="1"/>
      <w:marLeft w:val="0"/>
      <w:marRight w:val="0"/>
      <w:marTop w:val="0"/>
      <w:marBottom w:val="0"/>
      <w:divBdr>
        <w:top w:val="none" w:sz="0" w:space="0" w:color="auto"/>
        <w:left w:val="none" w:sz="0" w:space="0" w:color="auto"/>
        <w:bottom w:val="none" w:sz="0" w:space="0" w:color="auto"/>
        <w:right w:val="none" w:sz="0" w:space="0" w:color="auto"/>
      </w:divBdr>
    </w:div>
    <w:div w:id="882057194">
      <w:bodyDiv w:val="1"/>
      <w:marLeft w:val="0"/>
      <w:marRight w:val="0"/>
      <w:marTop w:val="0"/>
      <w:marBottom w:val="0"/>
      <w:divBdr>
        <w:top w:val="none" w:sz="0" w:space="0" w:color="auto"/>
        <w:left w:val="none" w:sz="0" w:space="0" w:color="auto"/>
        <w:bottom w:val="none" w:sz="0" w:space="0" w:color="auto"/>
        <w:right w:val="none" w:sz="0" w:space="0" w:color="auto"/>
      </w:divBdr>
    </w:div>
    <w:div w:id="911156816">
      <w:bodyDiv w:val="1"/>
      <w:marLeft w:val="0"/>
      <w:marRight w:val="0"/>
      <w:marTop w:val="0"/>
      <w:marBottom w:val="0"/>
      <w:divBdr>
        <w:top w:val="none" w:sz="0" w:space="0" w:color="auto"/>
        <w:left w:val="none" w:sz="0" w:space="0" w:color="auto"/>
        <w:bottom w:val="none" w:sz="0" w:space="0" w:color="auto"/>
        <w:right w:val="none" w:sz="0" w:space="0" w:color="auto"/>
      </w:divBdr>
    </w:div>
    <w:div w:id="913979047">
      <w:bodyDiv w:val="1"/>
      <w:marLeft w:val="0"/>
      <w:marRight w:val="0"/>
      <w:marTop w:val="0"/>
      <w:marBottom w:val="0"/>
      <w:divBdr>
        <w:top w:val="none" w:sz="0" w:space="0" w:color="auto"/>
        <w:left w:val="none" w:sz="0" w:space="0" w:color="auto"/>
        <w:bottom w:val="none" w:sz="0" w:space="0" w:color="auto"/>
        <w:right w:val="none" w:sz="0" w:space="0" w:color="auto"/>
      </w:divBdr>
    </w:div>
    <w:div w:id="955332990">
      <w:bodyDiv w:val="1"/>
      <w:marLeft w:val="0"/>
      <w:marRight w:val="0"/>
      <w:marTop w:val="0"/>
      <w:marBottom w:val="0"/>
      <w:divBdr>
        <w:top w:val="none" w:sz="0" w:space="0" w:color="auto"/>
        <w:left w:val="none" w:sz="0" w:space="0" w:color="auto"/>
        <w:bottom w:val="none" w:sz="0" w:space="0" w:color="auto"/>
        <w:right w:val="none" w:sz="0" w:space="0" w:color="auto"/>
      </w:divBdr>
    </w:div>
    <w:div w:id="964771483">
      <w:bodyDiv w:val="1"/>
      <w:marLeft w:val="0"/>
      <w:marRight w:val="0"/>
      <w:marTop w:val="0"/>
      <w:marBottom w:val="0"/>
      <w:divBdr>
        <w:top w:val="none" w:sz="0" w:space="0" w:color="auto"/>
        <w:left w:val="none" w:sz="0" w:space="0" w:color="auto"/>
        <w:bottom w:val="none" w:sz="0" w:space="0" w:color="auto"/>
        <w:right w:val="none" w:sz="0" w:space="0" w:color="auto"/>
      </w:divBdr>
    </w:div>
    <w:div w:id="966591523">
      <w:bodyDiv w:val="1"/>
      <w:marLeft w:val="0"/>
      <w:marRight w:val="0"/>
      <w:marTop w:val="0"/>
      <w:marBottom w:val="0"/>
      <w:divBdr>
        <w:top w:val="none" w:sz="0" w:space="0" w:color="auto"/>
        <w:left w:val="none" w:sz="0" w:space="0" w:color="auto"/>
        <w:bottom w:val="none" w:sz="0" w:space="0" w:color="auto"/>
        <w:right w:val="none" w:sz="0" w:space="0" w:color="auto"/>
      </w:divBdr>
    </w:div>
    <w:div w:id="966665187">
      <w:bodyDiv w:val="1"/>
      <w:marLeft w:val="0"/>
      <w:marRight w:val="0"/>
      <w:marTop w:val="0"/>
      <w:marBottom w:val="0"/>
      <w:divBdr>
        <w:top w:val="none" w:sz="0" w:space="0" w:color="auto"/>
        <w:left w:val="none" w:sz="0" w:space="0" w:color="auto"/>
        <w:bottom w:val="none" w:sz="0" w:space="0" w:color="auto"/>
        <w:right w:val="none" w:sz="0" w:space="0" w:color="auto"/>
      </w:divBdr>
    </w:div>
    <w:div w:id="968124875">
      <w:bodyDiv w:val="1"/>
      <w:marLeft w:val="0"/>
      <w:marRight w:val="0"/>
      <w:marTop w:val="0"/>
      <w:marBottom w:val="0"/>
      <w:divBdr>
        <w:top w:val="none" w:sz="0" w:space="0" w:color="auto"/>
        <w:left w:val="none" w:sz="0" w:space="0" w:color="auto"/>
        <w:bottom w:val="none" w:sz="0" w:space="0" w:color="auto"/>
        <w:right w:val="none" w:sz="0" w:space="0" w:color="auto"/>
      </w:divBdr>
    </w:div>
    <w:div w:id="972754267">
      <w:bodyDiv w:val="1"/>
      <w:marLeft w:val="0"/>
      <w:marRight w:val="0"/>
      <w:marTop w:val="0"/>
      <w:marBottom w:val="0"/>
      <w:divBdr>
        <w:top w:val="none" w:sz="0" w:space="0" w:color="auto"/>
        <w:left w:val="none" w:sz="0" w:space="0" w:color="auto"/>
        <w:bottom w:val="none" w:sz="0" w:space="0" w:color="auto"/>
        <w:right w:val="none" w:sz="0" w:space="0" w:color="auto"/>
      </w:divBdr>
    </w:div>
    <w:div w:id="979772436">
      <w:bodyDiv w:val="1"/>
      <w:marLeft w:val="0"/>
      <w:marRight w:val="0"/>
      <w:marTop w:val="0"/>
      <w:marBottom w:val="0"/>
      <w:divBdr>
        <w:top w:val="none" w:sz="0" w:space="0" w:color="auto"/>
        <w:left w:val="none" w:sz="0" w:space="0" w:color="auto"/>
        <w:bottom w:val="none" w:sz="0" w:space="0" w:color="auto"/>
        <w:right w:val="none" w:sz="0" w:space="0" w:color="auto"/>
      </w:divBdr>
    </w:div>
    <w:div w:id="980503001">
      <w:bodyDiv w:val="1"/>
      <w:marLeft w:val="0"/>
      <w:marRight w:val="0"/>
      <w:marTop w:val="0"/>
      <w:marBottom w:val="0"/>
      <w:divBdr>
        <w:top w:val="none" w:sz="0" w:space="0" w:color="auto"/>
        <w:left w:val="none" w:sz="0" w:space="0" w:color="auto"/>
        <w:bottom w:val="none" w:sz="0" w:space="0" w:color="auto"/>
        <w:right w:val="none" w:sz="0" w:space="0" w:color="auto"/>
      </w:divBdr>
    </w:div>
    <w:div w:id="980574659">
      <w:bodyDiv w:val="1"/>
      <w:marLeft w:val="0"/>
      <w:marRight w:val="0"/>
      <w:marTop w:val="0"/>
      <w:marBottom w:val="0"/>
      <w:divBdr>
        <w:top w:val="none" w:sz="0" w:space="0" w:color="auto"/>
        <w:left w:val="none" w:sz="0" w:space="0" w:color="auto"/>
        <w:bottom w:val="none" w:sz="0" w:space="0" w:color="auto"/>
        <w:right w:val="none" w:sz="0" w:space="0" w:color="auto"/>
      </w:divBdr>
    </w:div>
    <w:div w:id="1009139481">
      <w:bodyDiv w:val="1"/>
      <w:marLeft w:val="0"/>
      <w:marRight w:val="0"/>
      <w:marTop w:val="0"/>
      <w:marBottom w:val="0"/>
      <w:divBdr>
        <w:top w:val="none" w:sz="0" w:space="0" w:color="auto"/>
        <w:left w:val="none" w:sz="0" w:space="0" w:color="auto"/>
        <w:bottom w:val="none" w:sz="0" w:space="0" w:color="auto"/>
        <w:right w:val="none" w:sz="0" w:space="0" w:color="auto"/>
      </w:divBdr>
    </w:div>
    <w:div w:id="1012687734">
      <w:bodyDiv w:val="1"/>
      <w:marLeft w:val="0"/>
      <w:marRight w:val="0"/>
      <w:marTop w:val="0"/>
      <w:marBottom w:val="0"/>
      <w:divBdr>
        <w:top w:val="none" w:sz="0" w:space="0" w:color="auto"/>
        <w:left w:val="none" w:sz="0" w:space="0" w:color="auto"/>
        <w:bottom w:val="none" w:sz="0" w:space="0" w:color="auto"/>
        <w:right w:val="none" w:sz="0" w:space="0" w:color="auto"/>
      </w:divBdr>
    </w:div>
    <w:div w:id="1029111966">
      <w:bodyDiv w:val="1"/>
      <w:marLeft w:val="0"/>
      <w:marRight w:val="0"/>
      <w:marTop w:val="0"/>
      <w:marBottom w:val="0"/>
      <w:divBdr>
        <w:top w:val="none" w:sz="0" w:space="0" w:color="auto"/>
        <w:left w:val="none" w:sz="0" w:space="0" w:color="auto"/>
        <w:bottom w:val="none" w:sz="0" w:space="0" w:color="auto"/>
        <w:right w:val="none" w:sz="0" w:space="0" w:color="auto"/>
      </w:divBdr>
    </w:div>
    <w:div w:id="1033307775">
      <w:bodyDiv w:val="1"/>
      <w:marLeft w:val="0"/>
      <w:marRight w:val="0"/>
      <w:marTop w:val="0"/>
      <w:marBottom w:val="0"/>
      <w:divBdr>
        <w:top w:val="none" w:sz="0" w:space="0" w:color="auto"/>
        <w:left w:val="none" w:sz="0" w:space="0" w:color="auto"/>
        <w:bottom w:val="none" w:sz="0" w:space="0" w:color="auto"/>
        <w:right w:val="none" w:sz="0" w:space="0" w:color="auto"/>
      </w:divBdr>
    </w:div>
    <w:div w:id="1042095762">
      <w:bodyDiv w:val="1"/>
      <w:marLeft w:val="0"/>
      <w:marRight w:val="0"/>
      <w:marTop w:val="0"/>
      <w:marBottom w:val="0"/>
      <w:divBdr>
        <w:top w:val="none" w:sz="0" w:space="0" w:color="auto"/>
        <w:left w:val="none" w:sz="0" w:space="0" w:color="auto"/>
        <w:bottom w:val="none" w:sz="0" w:space="0" w:color="auto"/>
        <w:right w:val="none" w:sz="0" w:space="0" w:color="auto"/>
      </w:divBdr>
    </w:div>
    <w:div w:id="1063064622">
      <w:bodyDiv w:val="1"/>
      <w:marLeft w:val="0"/>
      <w:marRight w:val="0"/>
      <w:marTop w:val="0"/>
      <w:marBottom w:val="0"/>
      <w:divBdr>
        <w:top w:val="none" w:sz="0" w:space="0" w:color="auto"/>
        <w:left w:val="none" w:sz="0" w:space="0" w:color="auto"/>
        <w:bottom w:val="none" w:sz="0" w:space="0" w:color="auto"/>
        <w:right w:val="none" w:sz="0" w:space="0" w:color="auto"/>
      </w:divBdr>
    </w:div>
    <w:div w:id="1076247673">
      <w:bodyDiv w:val="1"/>
      <w:marLeft w:val="0"/>
      <w:marRight w:val="0"/>
      <w:marTop w:val="0"/>
      <w:marBottom w:val="0"/>
      <w:divBdr>
        <w:top w:val="none" w:sz="0" w:space="0" w:color="auto"/>
        <w:left w:val="none" w:sz="0" w:space="0" w:color="auto"/>
        <w:bottom w:val="none" w:sz="0" w:space="0" w:color="auto"/>
        <w:right w:val="none" w:sz="0" w:space="0" w:color="auto"/>
      </w:divBdr>
    </w:div>
    <w:div w:id="1079209978">
      <w:bodyDiv w:val="1"/>
      <w:marLeft w:val="0"/>
      <w:marRight w:val="0"/>
      <w:marTop w:val="0"/>
      <w:marBottom w:val="0"/>
      <w:divBdr>
        <w:top w:val="none" w:sz="0" w:space="0" w:color="auto"/>
        <w:left w:val="none" w:sz="0" w:space="0" w:color="auto"/>
        <w:bottom w:val="none" w:sz="0" w:space="0" w:color="auto"/>
        <w:right w:val="none" w:sz="0" w:space="0" w:color="auto"/>
      </w:divBdr>
    </w:div>
    <w:div w:id="1096243963">
      <w:bodyDiv w:val="1"/>
      <w:marLeft w:val="0"/>
      <w:marRight w:val="0"/>
      <w:marTop w:val="0"/>
      <w:marBottom w:val="0"/>
      <w:divBdr>
        <w:top w:val="none" w:sz="0" w:space="0" w:color="auto"/>
        <w:left w:val="none" w:sz="0" w:space="0" w:color="auto"/>
        <w:bottom w:val="none" w:sz="0" w:space="0" w:color="auto"/>
        <w:right w:val="none" w:sz="0" w:space="0" w:color="auto"/>
      </w:divBdr>
    </w:div>
    <w:div w:id="1096830469">
      <w:bodyDiv w:val="1"/>
      <w:marLeft w:val="0"/>
      <w:marRight w:val="0"/>
      <w:marTop w:val="0"/>
      <w:marBottom w:val="0"/>
      <w:divBdr>
        <w:top w:val="none" w:sz="0" w:space="0" w:color="auto"/>
        <w:left w:val="none" w:sz="0" w:space="0" w:color="auto"/>
        <w:bottom w:val="none" w:sz="0" w:space="0" w:color="auto"/>
        <w:right w:val="none" w:sz="0" w:space="0" w:color="auto"/>
      </w:divBdr>
    </w:div>
    <w:div w:id="1100297960">
      <w:bodyDiv w:val="1"/>
      <w:marLeft w:val="0"/>
      <w:marRight w:val="0"/>
      <w:marTop w:val="0"/>
      <w:marBottom w:val="0"/>
      <w:divBdr>
        <w:top w:val="none" w:sz="0" w:space="0" w:color="auto"/>
        <w:left w:val="none" w:sz="0" w:space="0" w:color="auto"/>
        <w:bottom w:val="none" w:sz="0" w:space="0" w:color="auto"/>
        <w:right w:val="none" w:sz="0" w:space="0" w:color="auto"/>
      </w:divBdr>
    </w:div>
    <w:div w:id="1121143657">
      <w:bodyDiv w:val="1"/>
      <w:marLeft w:val="0"/>
      <w:marRight w:val="0"/>
      <w:marTop w:val="0"/>
      <w:marBottom w:val="0"/>
      <w:divBdr>
        <w:top w:val="none" w:sz="0" w:space="0" w:color="auto"/>
        <w:left w:val="none" w:sz="0" w:space="0" w:color="auto"/>
        <w:bottom w:val="none" w:sz="0" w:space="0" w:color="auto"/>
        <w:right w:val="none" w:sz="0" w:space="0" w:color="auto"/>
      </w:divBdr>
    </w:div>
    <w:div w:id="1141508130">
      <w:bodyDiv w:val="1"/>
      <w:marLeft w:val="0"/>
      <w:marRight w:val="0"/>
      <w:marTop w:val="0"/>
      <w:marBottom w:val="0"/>
      <w:divBdr>
        <w:top w:val="none" w:sz="0" w:space="0" w:color="auto"/>
        <w:left w:val="none" w:sz="0" w:space="0" w:color="auto"/>
        <w:bottom w:val="none" w:sz="0" w:space="0" w:color="auto"/>
        <w:right w:val="none" w:sz="0" w:space="0" w:color="auto"/>
      </w:divBdr>
    </w:div>
    <w:div w:id="1155493183">
      <w:bodyDiv w:val="1"/>
      <w:marLeft w:val="0"/>
      <w:marRight w:val="0"/>
      <w:marTop w:val="0"/>
      <w:marBottom w:val="0"/>
      <w:divBdr>
        <w:top w:val="none" w:sz="0" w:space="0" w:color="auto"/>
        <w:left w:val="none" w:sz="0" w:space="0" w:color="auto"/>
        <w:bottom w:val="none" w:sz="0" w:space="0" w:color="auto"/>
        <w:right w:val="none" w:sz="0" w:space="0" w:color="auto"/>
      </w:divBdr>
    </w:div>
    <w:div w:id="1161770806">
      <w:bodyDiv w:val="1"/>
      <w:marLeft w:val="0"/>
      <w:marRight w:val="0"/>
      <w:marTop w:val="0"/>
      <w:marBottom w:val="0"/>
      <w:divBdr>
        <w:top w:val="none" w:sz="0" w:space="0" w:color="auto"/>
        <w:left w:val="none" w:sz="0" w:space="0" w:color="auto"/>
        <w:bottom w:val="none" w:sz="0" w:space="0" w:color="auto"/>
        <w:right w:val="none" w:sz="0" w:space="0" w:color="auto"/>
      </w:divBdr>
    </w:div>
    <w:div w:id="1173911274">
      <w:bodyDiv w:val="1"/>
      <w:marLeft w:val="0"/>
      <w:marRight w:val="0"/>
      <w:marTop w:val="0"/>
      <w:marBottom w:val="0"/>
      <w:divBdr>
        <w:top w:val="none" w:sz="0" w:space="0" w:color="auto"/>
        <w:left w:val="none" w:sz="0" w:space="0" w:color="auto"/>
        <w:bottom w:val="none" w:sz="0" w:space="0" w:color="auto"/>
        <w:right w:val="none" w:sz="0" w:space="0" w:color="auto"/>
      </w:divBdr>
    </w:div>
    <w:div w:id="1189686477">
      <w:bodyDiv w:val="1"/>
      <w:marLeft w:val="0"/>
      <w:marRight w:val="0"/>
      <w:marTop w:val="0"/>
      <w:marBottom w:val="0"/>
      <w:divBdr>
        <w:top w:val="none" w:sz="0" w:space="0" w:color="auto"/>
        <w:left w:val="none" w:sz="0" w:space="0" w:color="auto"/>
        <w:bottom w:val="none" w:sz="0" w:space="0" w:color="auto"/>
        <w:right w:val="none" w:sz="0" w:space="0" w:color="auto"/>
      </w:divBdr>
    </w:div>
    <w:div w:id="1199198841">
      <w:bodyDiv w:val="1"/>
      <w:marLeft w:val="0"/>
      <w:marRight w:val="0"/>
      <w:marTop w:val="0"/>
      <w:marBottom w:val="0"/>
      <w:divBdr>
        <w:top w:val="none" w:sz="0" w:space="0" w:color="auto"/>
        <w:left w:val="none" w:sz="0" w:space="0" w:color="auto"/>
        <w:bottom w:val="none" w:sz="0" w:space="0" w:color="auto"/>
        <w:right w:val="none" w:sz="0" w:space="0" w:color="auto"/>
      </w:divBdr>
    </w:div>
    <w:div w:id="1203789554">
      <w:bodyDiv w:val="1"/>
      <w:marLeft w:val="0"/>
      <w:marRight w:val="0"/>
      <w:marTop w:val="0"/>
      <w:marBottom w:val="0"/>
      <w:divBdr>
        <w:top w:val="none" w:sz="0" w:space="0" w:color="auto"/>
        <w:left w:val="none" w:sz="0" w:space="0" w:color="auto"/>
        <w:bottom w:val="none" w:sz="0" w:space="0" w:color="auto"/>
        <w:right w:val="none" w:sz="0" w:space="0" w:color="auto"/>
      </w:divBdr>
    </w:div>
    <w:div w:id="1228538728">
      <w:bodyDiv w:val="1"/>
      <w:marLeft w:val="0"/>
      <w:marRight w:val="0"/>
      <w:marTop w:val="0"/>
      <w:marBottom w:val="0"/>
      <w:divBdr>
        <w:top w:val="none" w:sz="0" w:space="0" w:color="auto"/>
        <w:left w:val="none" w:sz="0" w:space="0" w:color="auto"/>
        <w:bottom w:val="none" w:sz="0" w:space="0" w:color="auto"/>
        <w:right w:val="none" w:sz="0" w:space="0" w:color="auto"/>
      </w:divBdr>
    </w:div>
    <w:div w:id="1228956477">
      <w:bodyDiv w:val="1"/>
      <w:marLeft w:val="0"/>
      <w:marRight w:val="0"/>
      <w:marTop w:val="0"/>
      <w:marBottom w:val="0"/>
      <w:divBdr>
        <w:top w:val="none" w:sz="0" w:space="0" w:color="auto"/>
        <w:left w:val="none" w:sz="0" w:space="0" w:color="auto"/>
        <w:bottom w:val="none" w:sz="0" w:space="0" w:color="auto"/>
        <w:right w:val="none" w:sz="0" w:space="0" w:color="auto"/>
      </w:divBdr>
    </w:div>
    <w:div w:id="1231623184">
      <w:bodyDiv w:val="1"/>
      <w:marLeft w:val="0"/>
      <w:marRight w:val="0"/>
      <w:marTop w:val="0"/>
      <w:marBottom w:val="0"/>
      <w:divBdr>
        <w:top w:val="none" w:sz="0" w:space="0" w:color="auto"/>
        <w:left w:val="none" w:sz="0" w:space="0" w:color="auto"/>
        <w:bottom w:val="none" w:sz="0" w:space="0" w:color="auto"/>
        <w:right w:val="none" w:sz="0" w:space="0" w:color="auto"/>
      </w:divBdr>
    </w:div>
    <w:div w:id="1233589211">
      <w:bodyDiv w:val="1"/>
      <w:marLeft w:val="0"/>
      <w:marRight w:val="0"/>
      <w:marTop w:val="0"/>
      <w:marBottom w:val="0"/>
      <w:divBdr>
        <w:top w:val="none" w:sz="0" w:space="0" w:color="auto"/>
        <w:left w:val="none" w:sz="0" w:space="0" w:color="auto"/>
        <w:bottom w:val="none" w:sz="0" w:space="0" w:color="auto"/>
        <w:right w:val="none" w:sz="0" w:space="0" w:color="auto"/>
      </w:divBdr>
    </w:div>
    <w:div w:id="1239945305">
      <w:bodyDiv w:val="1"/>
      <w:marLeft w:val="0"/>
      <w:marRight w:val="0"/>
      <w:marTop w:val="0"/>
      <w:marBottom w:val="0"/>
      <w:divBdr>
        <w:top w:val="none" w:sz="0" w:space="0" w:color="auto"/>
        <w:left w:val="none" w:sz="0" w:space="0" w:color="auto"/>
        <w:bottom w:val="none" w:sz="0" w:space="0" w:color="auto"/>
        <w:right w:val="none" w:sz="0" w:space="0" w:color="auto"/>
      </w:divBdr>
    </w:div>
    <w:div w:id="1252542060">
      <w:bodyDiv w:val="1"/>
      <w:marLeft w:val="0"/>
      <w:marRight w:val="0"/>
      <w:marTop w:val="0"/>
      <w:marBottom w:val="0"/>
      <w:divBdr>
        <w:top w:val="none" w:sz="0" w:space="0" w:color="auto"/>
        <w:left w:val="none" w:sz="0" w:space="0" w:color="auto"/>
        <w:bottom w:val="none" w:sz="0" w:space="0" w:color="auto"/>
        <w:right w:val="none" w:sz="0" w:space="0" w:color="auto"/>
      </w:divBdr>
    </w:div>
    <w:div w:id="1253661344">
      <w:bodyDiv w:val="1"/>
      <w:marLeft w:val="0"/>
      <w:marRight w:val="0"/>
      <w:marTop w:val="0"/>
      <w:marBottom w:val="0"/>
      <w:divBdr>
        <w:top w:val="none" w:sz="0" w:space="0" w:color="auto"/>
        <w:left w:val="none" w:sz="0" w:space="0" w:color="auto"/>
        <w:bottom w:val="none" w:sz="0" w:space="0" w:color="auto"/>
        <w:right w:val="none" w:sz="0" w:space="0" w:color="auto"/>
      </w:divBdr>
    </w:div>
    <w:div w:id="1260790951">
      <w:bodyDiv w:val="1"/>
      <w:marLeft w:val="0"/>
      <w:marRight w:val="0"/>
      <w:marTop w:val="0"/>
      <w:marBottom w:val="0"/>
      <w:divBdr>
        <w:top w:val="none" w:sz="0" w:space="0" w:color="auto"/>
        <w:left w:val="none" w:sz="0" w:space="0" w:color="auto"/>
        <w:bottom w:val="none" w:sz="0" w:space="0" w:color="auto"/>
        <w:right w:val="none" w:sz="0" w:space="0" w:color="auto"/>
      </w:divBdr>
    </w:div>
    <w:div w:id="1278373371">
      <w:bodyDiv w:val="1"/>
      <w:marLeft w:val="0"/>
      <w:marRight w:val="0"/>
      <w:marTop w:val="0"/>
      <w:marBottom w:val="0"/>
      <w:divBdr>
        <w:top w:val="none" w:sz="0" w:space="0" w:color="auto"/>
        <w:left w:val="none" w:sz="0" w:space="0" w:color="auto"/>
        <w:bottom w:val="none" w:sz="0" w:space="0" w:color="auto"/>
        <w:right w:val="none" w:sz="0" w:space="0" w:color="auto"/>
      </w:divBdr>
    </w:div>
    <w:div w:id="1294795054">
      <w:bodyDiv w:val="1"/>
      <w:marLeft w:val="0"/>
      <w:marRight w:val="0"/>
      <w:marTop w:val="0"/>
      <w:marBottom w:val="0"/>
      <w:divBdr>
        <w:top w:val="none" w:sz="0" w:space="0" w:color="auto"/>
        <w:left w:val="none" w:sz="0" w:space="0" w:color="auto"/>
        <w:bottom w:val="none" w:sz="0" w:space="0" w:color="auto"/>
        <w:right w:val="none" w:sz="0" w:space="0" w:color="auto"/>
      </w:divBdr>
    </w:div>
    <w:div w:id="1299460235">
      <w:bodyDiv w:val="1"/>
      <w:marLeft w:val="0"/>
      <w:marRight w:val="0"/>
      <w:marTop w:val="0"/>
      <w:marBottom w:val="0"/>
      <w:divBdr>
        <w:top w:val="none" w:sz="0" w:space="0" w:color="auto"/>
        <w:left w:val="none" w:sz="0" w:space="0" w:color="auto"/>
        <w:bottom w:val="none" w:sz="0" w:space="0" w:color="auto"/>
        <w:right w:val="none" w:sz="0" w:space="0" w:color="auto"/>
      </w:divBdr>
    </w:div>
    <w:div w:id="1302348950">
      <w:bodyDiv w:val="1"/>
      <w:marLeft w:val="0"/>
      <w:marRight w:val="0"/>
      <w:marTop w:val="0"/>
      <w:marBottom w:val="0"/>
      <w:divBdr>
        <w:top w:val="none" w:sz="0" w:space="0" w:color="auto"/>
        <w:left w:val="none" w:sz="0" w:space="0" w:color="auto"/>
        <w:bottom w:val="none" w:sz="0" w:space="0" w:color="auto"/>
        <w:right w:val="none" w:sz="0" w:space="0" w:color="auto"/>
      </w:divBdr>
    </w:div>
    <w:div w:id="1306010466">
      <w:bodyDiv w:val="1"/>
      <w:marLeft w:val="0"/>
      <w:marRight w:val="0"/>
      <w:marTop w:val="0"/>
      <w:marBottom w:val="0"/>
      <w:divBdr>
        <w:top w:val="none" w:sz="0" w:space="0" w:color="auto"/>
        <w:left w:val="none" w:sz="0" w:space="0" w:color="auto"/>
        <w:bottom w:val="none" w:sz="0" w:space="0" w:color="auto"/>
        <w:right w:val="none" w:sz="0" w:space="0" w:color="auto"/>
      </w:divBdr>
    </w:div>
    <w:div w:id="1312557833">
      <w:bodyDiv w:val="1"/>
      <w:marLeft w:val="0"/>
      <w:marRight w:val="0"/>
      <w:marTop w:val="0"/>
      <w:marBottom w:val="0"/>
      <w:divBdr>
        <w:top w:val="none" w:sz="0" w:space="0" w:color="auto"/>
        <w:left w:val="none" w:sz="0" w:space="0" w:color="auto"/>
        <w:bottom w:val="none" w:sz="0" w:space="0" w:color="auto"/>
        <w:right w:val="none" w:sz="0" w:space="0" w:color="auto"/>
      </w:divBdr>
    </w:div>
    <w:div w:id="1313411194">
      <w:bodyDiv w:val="1"/>
      <w:marLeft w:val="0"/>
      <w:marRight w:val="0"/>
      <w:marTop w:val="0"/>
      <w:marBottom w:val="0"/>
      <w:divBdr>
        <w:top w:val="none" w:sz="0" w:space="0" w:color="auto"/>
        <w:left w:val="none" w:sz="0" w:space="0" w:color="auto"/>
        <w:bottom w:val="none" w:sz="0" w:space="0" w:color="auto"/>
        <w:right w:val="none" w:sz="0" w:space="0" w:color="auto"/>
      </w:divBdr>
    </w:div>
    <w:div w:id="1320966227">
      <w:bodyDiv w:val="1"/>
      <w:marLeft w:val="0"/>
      <w:marRight w:val="0"/>
      <w:marTop w:val="0"/>
      <w:marBottom w:val="0"/>
      <w:divBdr>
        <w:top w:val="none" w:sz="0" w:space="0" w:color="auto"/>
        <w:left w:val="none" w:sz="0" w:space="0" w:color="auto"/>
        <w:bottom w:val="none" w:sz="0" w:space="0" w:color="auto"/>
        <w:right w:val="none" w:sz="0" w:space="0" w:color="auto"/>
      </w:divBdr>
    </w:div>
    <w:div w:id="1338076667">
      <w:bodyDiv w:val="1"/>
      <w:marLeft w:val="0"/>
      <w:marRight w:val="0"/>
      <w:marTop w:val="0"/>
      <w:marBottom w:val="0"/>
      <w:divBdr>
        <w:top w:val="none" w:sz="0" w:space="0" w:color="auto"/>
        <w:left w:val="none" w:sz="0" w:space="0" w:color="auto"/>
        <w:bottom w:val="none" w:sz="0" w:space="0" w:color="auto"/>
        <w:right w:val="none" w:sz="0" w:space="0" w:color="auto"/>
      </w:divBdr>
    </w:div>
    <w:div w:id="1348025920">
      <w:bodyDiv w:val="1"/>
      <w:marLeft w:val="0"/>
      <w:marRight w:val="0"/>
      <w:marTop w:val="0"/>
      <w:marBottom w:val="0"/>
      <w:divBdr>
        <w:top w:val="none" w:sz="0" w:space="0" w:color="auto"/>
        <w:left w:val="none" w:sz="0" w:space="0" w:color="auto"/>
        <w:bottom w:val="none" w:sz="0" w:space="0" w:color="auto"/>
        <w:right w:val="none" w:sz="0" w:space="0" w:color="auto"/>
      </w:divBdr>
    </w:div>
    <w:div w:id="1356006606">
      <w:bodyDiv w:val="1"/>
      <w:marLeft w:val="0"/>
      <w:marRight w:val="0"/>
      <w:marTop w:val="0"/>
      <w:marBottom w:val="0"/>
      <w:divBdr>
        <w:top w:val="none" w:sz="0" w:space="0" w:color="auto"/>
        <w:left w:val="none" w:sz="0" w:space="0" w:color="auto"/>
        <w:bottom w:val="none" w:sz="0" w:space="0" w:color="auto"/>
        <w:right w:val="none" w:sz="0" w:space="0" w:color="auto"/>
      </w:divBdr>
    </w:div>
    <w:div w:id="1359427045">
      <w:bodyDiv w:val="1"/>
      <w:marLeft w:val="0"/>
      <w:marRight w:val="0"/>
      <w:marTop w:val="0"/>
      <w:marBottom w:val="0"/>
      <w:divBdr>
        <w:top w:val="none" w:sz="0" w:space="0" w:color="auto"/>
        <w:left w:val="none" w:sz="0" w:space="0" w:color="auto"/>
        <w:bottom w:val="none" w:sz="0" w:space="0" w:color="auto"/>
        <w:right w:val="none" w:sz="0" w:space="0" w:color="auto"/>
      </w:divBdr>
    </w:div>
    <w:div w:id="1361660473">
      <w:bodyDiv w:val="1"/>
      <w:marLeft w:val="0"/>
      <w:marRight w:val="0"/>
      <w:marTop w:val="0"/>
      <w:marBottom w:val="0"/>
      <w:divBdr>
        <w:top w:val="none" w:sz="0" w:space="0" w:color="auto"/>
        <w:left w:val="none" w:sz="0" w:space="0" w:color="auto"/>
        <w:bottom w:val="none" w:sz="0" w:space="0" w:color="auto"/>
        <w:right w:val="none" w:sz="0" w:space="0" w:color="auto"/>
      </w:divBdr>
    </w:div>
    <w:div w:id="1374572703">
      <w:bodyDiv w:val="1"/>
      <w:marLeft w:val="0"/>
      <w:marRight w:val="0"/>
      <w:marTop w:val="0"/>
      <w:marBottom w:val="0"/>
      <w:divBdr>
        <w:top w:val="none" w:sz="0" w:space="0" w:color="auto"/>
        <w:left w:val="none" w:sz="0" w:space="0" w:color="auto"/>
        <w:bottom w:val="none" w:sz="0" w:space="0" w:color="auto"/>
        <w:right w:val="none" w:sz="0" w:space="0" w:color="auto"/>
      </w:divBdr>
    </w:div>
    <w:div w:id="1398090303">
      <w:bodyDiv w:val="1"/>
      <w:marLeft w:val="0"/>
      <w:marRight w:val="0"/>
      <w:marTop w:val="0"/>
      <w:marBottom w:val="0"/>
      <w:divBdr>
        <w:top w:val="none" w:sz="0" w:space="0" w:color="auto"/>
        <w:left w:val="none" w:sz="0" w:space="0" w:color="auto"/>
        <w:bottom w:val="none" w:sz="0" w:space="0" w:color="auto"/>
        <w:right w:val="none" w:sz="0" w:space="0" w:color="auto"/>
      </w:divBdr>
    </w:div>
    <w:div w:id="1399016177">
      <w:bodyDiv w:val="1"/>
      <w:marLeft w:val="0"/>
      <w:marRight w:val="0"/>
      <w:marTop w:val="0"/>
      <w:marBottom w:val="0"/>
      <w:divBdr>
        <w:top w:val="none" w:sz="0" w:space="0" w:color="auto"/>
        <w:left w:val="none" w:sz="0" w:space="0" w:color="auto"/>
        <w:bottom w:val="none" w:sz="0" w:space="0" w:color="auto"/>
        <w:right w:val="none" w:sz="0" w:space="0" w:color="auto"/>
      </w:divBdr>
    </w:div>
    <w:div w:id="1413233195">
      <w:bodyDiv w:val="1"/>
      <w:marLeft w:val="0"/>
      <w:marRight w:val="0"/>
      <w:marTop w:val="0"/>
      <w:marBottom w:val="0"/>
      <w:divBdr>
        <w:top w:val="none" w:sz="0" w:space="0" w:color="auto"/>
        <w:left w:val="none" w:sz="0" w:space="0" w:color="auto"/>
        <w:bottom w:val="none" w:sz="0" w:space="0" w:color="auto"/>
        <w:right w:val="none" w:sz="0" w:space="0" w:color="auto"/>
      </w:divBdr>
    </w:div>
    <w:div w:id="1428690382">
      <w:bodyDiv w:val="1"/>
      <w:marLeft w:val="0"/>
      <w:marRight w:val="0"/>
      <w:marTop w:val="0"/>
      <w:marBottom w:val="0"/>
      <w:divBdr>
        <w:top w:val="none" w:sz="0" w:space="0" w:color="auto"/>
        <w:left w:val="none" w:sz="0" w:space="0" w:color="auto"/>
        <w:bottom w:val="none" w:sz="0" w:space="0" w:color="auto"/>
        <w:right w:val="none" w:sz="0" w:space="0" w:color="auto"/>
      </w:divBdr>
    </w:div>
    <w:div w:id="1437554043">
      <w:bodyDiv w:val="1"/>
      <w:marLeft w:val="0"/>
      <w:marRight w:val="0"/>
      <w:marTop w:val="0"/>
      <w:marBottom w:val="0"/>
      <w:divBdr>
        <w:top w:val="none" w:sz="0" w:space="0" w:color="auto"/>
        <w:left w:val="none" w:sz="0" w:space="0" w:color="auto"/>
        <w:bottom w:val="none" w:sz="0" w:space="0" w:color="auto"/>
        <w:right w:val="none" w:sz="0" w:space="0" w:color="auto"/>
      </w:divBdr>
    </w:div>
    <w:div w:id="1492478547">
      <w:bodyDiv w:val="1"/>
      <w:marLeft w:val="0"/>
      <w:marRight w:val="0"/>
      <w:marTop w:val="0"/>
      <w:marBottom w:val="0"/>
      <w:divBdr>
        <w:top w:val="none" w:sz="0" w:space="0" w:color="auto"/>
        <w:left w:val="none" w:sz="0" w:space="0" w:color="auto"/>
        <w:bottom w:val="none" w:sz="0" w:space="0" w:color="auto"/>
        <w:right w:val="none" w:sz="0" w:space="0" w:color="auto"/>
      </w:divBdr>
    </w:div>
    <w:div w:id="1514684237">
      <w:bodyDiv w:val="1"/>
      <w:marLeft w:val="0"/>
      <w:marRight w:val="0"/>
      <w:marTop w:val="0"/>
      <w:marBottom w:val="0"/>
      <w:divBdr>
        <w:top w:val="none" w:sz="0" w:space="0" w:color="auto"/>
        <w:left w:val="none" w:sz="0" w:space="0" w:color="auto"/>
        <w:bottom w:val="none" w:sz="0" w:space="0" w:color="auto"/>
        <w:right w:val="none" w:sz="0" w:space="0" w:color="auto"/>
      </w:divBdr>
      <w:divsChild>
        <w:div w:id="2028212064">
          <w:marLeft w:val="0"/>
          <w:marRight w:val="0"/>
          <w:marTop w:val="0"/>
          <w:marBottom w:val="0"/>
          <w:divBdr>
            <w:top w:val="none" w:sz="0" w:space="0" w:color="auto"/>
            <w:left w:val="none" w:sz="0" w:space="0" w:color="auto"/>
            <w:bottom w:val="none" w:sz="0" w:space="0" w:color="auto"/>
            <w:right w:val="none" w:sz="0" w:space="0" w:color="auto"/>
          </w:divBdr>
          <w:divsChild>
            <w:div w:id="1668828368">
              <w:marLeft w:val="0"/>
              <w:marRight w:val="0"/>
              <w:marTop w:val="0"/>
              <w:marBottom w:val="0"/>
              <w:divBdr>
                <w:top w:val="none" w:sz="0" w:space="0" w:color="auto"/>
                <w:left w:val="none" w:sz="0" w:space="0" w:color="auto"/>
                <w:bottom w:val="none" w:sz="0" w:space="0" w:color="auto"/>
                <w:right w:val="none" w:sz="0" w:space="0" w:color="auto"/>
              </w:divBdr>
              <w:divsChild>
                <w:div w:id="1362172102">
                  <w:marLeft w:val="0"/>
                  <w:marRight w:val="0"/>
                  <w:marTop w:val="0"/>
                  <w:marBottom w:val="0"/>
                  <w:divBdr>
                    <w:top w:val="none" w:sz="0" w:space="0" w:color="auto"/>
                    <w:left w:val="none" w:sz="0" w:space="0" w:color="auto"/>
                    <w:bottom w:val="none" w:sz="0" w:space="0" w:color="auto"/>
                    <w:right w:val="none" w:sz="0" w:space="0" w:color="auto"/>
                  </w:divBdr>
                  <w:divsChild>
                    <w:div w:id="1086147144">
                      <w:marLeft w:val="0"/>
                      <w:marRight w:val="0"/>
                      <w:marTop w:val="0"/>
                      <w:marBottom w:val="0"/>
                      <w:divBdr>
                        <w:top w:val="none" w:sz="0" w:space="0" w:color="auto"/>
                        <w:left w:val="none" w:sz="0" w:space="0" w:color="auto"/>
                        <w:bottom w:val="none" w:sz="0" w:space="0" w:color="auto"/>
                        <w:right w:val="none" w:sz="0" w:space="0" w:color="auto"/>
                      </w:divBdr>
                      <w:divsChild>
                        <w:div w:id="870924034">
                          <w:marLeft w:val="0"/>
                          <w:marRight w:val="0"/>
                          <w:marTop w:val="0"/>
                          <w:marBottom w:val="0"/>
                          <w:divBdr>
                            <w:top w:val="none" w:sz="0" w:space="0" w:color="auto"/>
                            <w:left w:val="none" w:sz="0" w:space="0" w:color="auto"/>
                            <w:bottom w:val="none" w:sz="0" w:space="0" w:color="auto"/>
                            <w:right w:val="none" w:sz="0" w:space="0" w:color="auto"/>
                          </w:divBdr>
                          <w:divsChild>
                            <w:div w:id="2476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188090">
      <w:bodyDiv w:val="1"/>
      <w:marLeft w:val="0"/>
      <w:marRight w:val="0"/>
      <w:marTop w:val="0"/>
      <w:marBottom w:val="0"/>
      <w:divBdr>
        <w:top w:val="none" w:sz="0" w:space="0" w:color="auto"/>
        <w:left w:val="none" w:sz="0" w:space="0" w:color="auto"/>
        <w:bottom w:val="none" w:sz="0" w:space="0" w:color="auto"/>
        <w:right w:val="none" w:sz="0" w:space="0" w:color="auto"/>
      </w:divBdr>
    </w:div>
    <w:div w:id="1563298046">
      <w:bodyDiv w:val="1"/>
      <w:marLeft w:val="0"/>
      <w:marRight w:val="0"/>
      <w:marTop w:val="0"/>
      <w:marBottom w:val="0"/>
      <w:divBdr>
        <w:top w:val="none" w:sz="0" w:space="0" w:color="auto"/>
        <w:left w:val="none" w:sz="0" w:space="0" w:color="auto"/>
        <w:bottom w:val="none" w:sz="0" w:space="0" w:color="auto"/>
        <w:right w:val="none" w:sz="0" w:space="0" w:color="auto"/>
      </w:divBdr>
    </w:div>
    <w:div w:id="1598828053">
      <w:bodyDiv w:val="1"/>
      <w:marLeft w:val="0"/>
      <w:marRight w:val="0"/>
      <w:marTop w:val="0"/>
      <w:marBottom w:val="0"/>
      <w:divBdr>
        <w:top w:val="none" w:sz="0" w:space="0" w:color="auto"/>
        <w:left w:val="none" w:sz="0" w:space="0" w:color="auto"/>
        <w:bottom w:val="none" w:sz="0" w:space="0" w:color="auto"/>
        <w:right w:val="none" w:sz="0" w:space="0" w:color="auto"/>
      </w:divBdr>
    </w:div>
    <w:div w:id="1599019654">
      <w:bodyDiv w:val="1"/>
      <w:marLeft w:val="0"/>
      <w:marRight w:val="0"/>
      <w:marTop w:val="0"/>
      <w:marBottom w:val="0"/>
      <w:divBdr>
        <w:top w:val="none" w:sz="0" w:space="0" w:color="auto"/>
        <w:left w:val="none" w:sz="0" w:space="0" w:color="auto"/>
        <w:bottom w:val="none" w:sz="0" w:space="0" w:color="auto"/>
        <w:right w:val="none" w:sz="0" w:space="0" w:color="auto"/>
      </w:divBdr>
    </w:div>
    <w:div w:id="1603293418">
      <w:bodyDiv w:val="1"/>
      <w:marLeft w:val="0"/>
      <w:marRight w:val="0"/>
      <w:marTop w:val="0"/>
      <w:marBottom w:val="0"/>
      <w:divBdr>
        <w:top w:val="none" w:sz="0" w:space="0" w:color="auto"/>
        <w:left w:val="none" w:sz="0" w:space="0" w:color="auto"/>
        <w:bottom w:val="none" w:sz="0" w:space="0" w:color="auto"/>
        <w:right w:val="none" w:sz="0" w:space="0" w:color="auto"/>
      </w:divBdr>
    </w:div>
    <w:div w:id="1605310054">
      <w:bodyDiv w:val="1"/>
      <w:marLeft w:val="0"/>
      <w:marRight w:val="0"/>
      <w:marTop w:val="0"/>
      <w:marBottom w:val="0"/>
      <w:divBdr>
        <w:top w:val="none" w:sz="0" w:space="0" w:color="auto"/>
        <w:left w:val="none" w:sz="0" w:space="0" w:color="auto"/>
        <w:bottom w:val="none" w:sz="0" w:space="0" w:color="auto"/>
        <w:right w:val="none" w:sz="0" w:space="0" w:color="auto"/>
      </w:divBdr>
    </w:div>
    <w:div w:id="1662467901">
      <w:bodyDiv w:val="1"/>
      <w:marLeft w:val="0"/>
      <w:marRight w:val="0"/>
      <w:marTop w:val="0"/>
      <w:marBottom w:val="0"/>
      <w:divBdr>
        <w:top w:val="none" w:sz="0" w:space="0" w:color="auto"/>
        <w:left w:val="none" w:sz="0" w:space="0" w:color="auto"/>
        <w:bottom w:val="none" w:sz="0" w:space="0" w:color="auto"/>
        <w:right w:val="none" w:sz="0" w:space="0" w:color="auto"/>
      </w:divBdr>
    </w:div>
    <w:div w:id="1671642790">
      <w:bodyDiv w:val="1"/>
      <w:marLeft w:val="0"/>
      <w:marRight w:val="0"/>
      <w:marTop w:val="0"/>
      <w:marBottom w:val="0"/>
      <w:divBdr>
        <w:top w:val="none" w:sz="0" w:space="0" w:color="auto"/>
        <w:left w:val="none" w:sz="0" w:space="0" w:color="auto"/>
        <w:bottom w:val="none" w:sz="0" w:space="0" w:color="auto"/>
        <w:right w:val="none" w:sz="0" w:space="0" w:color="auto"/>
      </w:divBdr>
    </w:div>
    <w:div w:id="1680616895">
      <w:bodyDiv w:val="1"/>
      <w:marLeft w:val="0"/>
      <w:marRight w:val="0"/>
      <w:marTop w:val="0"/>
      <w:marBottom w:val="0"/>
      <w:divBdr>
        <w:top w:val="none" w:sz="0" w:space="0" w:color="auto"/>
        <w:left w:val="none" w:sz="0" w:space="0" w:color="auto"/>
        <w:bottom w:val="none" w:sz="0" w:space="0" w:color="auto"/>
        <w:right w:val="none" w:sz="0" w:space="0" w:color="auto"/>
      </w:divBdr>
    </w:div>
    <w:div w:id="1693608125">
      <w:bodyDiv w:val="1"/>
      <w:marLeft w:val="0"/>
      <w:marRight w:val="0"/>
      <w:marTop w:val="0"/>
      <w:marBottom w:val="0"/>
      <w:divBdr>
        <w:top w:val="none" w:sz="0" w:space="0" w:color="auto"/>
        <w:left w:val="none" w:sz="0" w:space="0" w:color="auto"/>
        <w:bottom w:val="none" w:sz="0" w:space="0" w:color="auto"/>
        <w:right w:val="none" w:sz="0" w:space="0" w:color="auto"/>
      </w:divBdr>
    </w:div>
    <w:div w:id="1703478824">
      <w:bodyDiv w:val="1"/>
      <w:marLeft w:val="0"/>
      <w:marRight w:val="0"/>
      <w:marTop w:val="0"/>
      <w:marBottom w:val="0"/>
      <w:divBdr>
        <w:top w:val="none" w:sz="0" w:space="0" w:color="auto"/>
        <w:left w:val="none" w:sz="0" w:space="0" w:color="auto"/>
        <w:bottom w:val="none" w:sz="0" w:space="0" w:color="auto"/>
        <w:right w:val="none" w:sz="0" w:space="0" w:color="auto"/>
      </w:divBdr>
    </w:div>
    <w:div w:id="1705866274">
      <w:bodyDiv w:val="1"/>
      <w:marLeft w:val="0"/>
      <w:marRight w:val="0"/>
      <w:marTop w:val="0"/>
      <w:marBottom w:val="0"/>
      <w:divBdr>
        <w:top w:val="none" w:sz="0" w:space="0" w:color="auto"/>
        <w:left w:val="none" w:sz="0" w:space="0" w:color="auto"/>
        <w:bottom w:val="none" w:sz="0" w:space="0" w:color="auto"/>
        <w:right w:val="none" w:sz="0" w:space="0" w:color="auto"/>
      </w:divBdr>
    </w:div>
    <w:div w:id="1710573344">
      <w:bodyDiv w:val="1"/>
      <w:marLeft w:val="0"/>
      <w:marRight w:val="0"/>
      <w:marTop w:val="0"/>
      <w:marBottom w:val="0"/>
      <w:divBdr>
        <w:top w:val="none" w:sz="0" w:space="0" w:color="auto"/>
        <w:left w:val="none" w:sz="0" w:space="0" w:color="auto"/>
        <w:bottom w:val="none" w:sz="0" w:space="0" w:color="auto"/>
        <w:right w:val="none" w:sz="0" w:space="0" w:color="auto"/>
      </w:divBdr>
    </w:div>
    <w:div w:id="1724788912">
      <w:bodyDiv w:val="1"/>
      <w:marLeft w:val="0"/>
      <w:marRight w:val="0"/>
      <w:marTop w:val="0"/>
      <w:marBottom w:val="0"/>
      <w:divBdr>
        <w:top w:val="none" w:sz="0" w:space="0" w:color="auto"/>
        <w:left w:val="none" w:sz="0" w:space="0" w:color="auto"/>
        <w:bottom w:val="none" w:sz="0" w:space="0" w:color="auto"/>
        <w:right w:val="none" w:sz="0" w:space="0" w:color="auto"/>
      </w:divBdr>
    </w:div>
    <w:div w:id="1733455754">
      <w:bodyDiv w:val="1"/>
      <w:marLeft w:val="0"/>
      <w:marRight w:val="0"/>
      <w:marTop w:val="0"/>
      <w:marBottom w:val="0"/>
      <w:divBdr>
        <w:top w:val="none" w:sz="0" w:space="0" w:color="auto"/>
        <w:left w:val="none" w:sz="0" w:space="0" w:color="auto"/>
        <w:bottom w:val="none" w:sz="0" w:space="0" w:color="auto"/>
        <w:right w:val="none" w:sz="0" w:space="0" w:color="auto"/>
      </w:divBdr>
    </w:div>
    <w:div w:id="1745565596">
      <w:bodyDiv w:val="1"/>
      <w:marLeft w:val="0"/>
      <w:marRight w:val="0"/>
      <w:marTop w:val="0"/>
      <w:marBottom w:val="0"/>
      <w:divBdr>
        <w:top w:val="none" w:sz="0" w:space="0" w:color="auto"/>
        <w:left w:val="none" w:sz="0" w:space="0" w:color="auto"/>
        <w:bottom w:val="none" w:sz="0" w:space="0" w:color="auto"/>
        <w:right w:val="none" w:sz="0" w:space="0" w:color="auto"/>
      </w:divBdr>
    </w:div>
    <w:div w:id="1750540753">
      <w:bodyDiv w:val="1"/>
      <w:marLeft w:val="0"/>
      <w:marRight w:val="0"/>
      <w:marTop w:val="0"/>
      <w:marBottom w:val="0"/>
      <w:divBdr>
        <w:top w:val="none" w:sz="0" w:space="0" w:color="auto"/>
        <w:left w:val="none" w:sz="0" w:space="0" w:color="auto"/>
        <w:bottom w:val="none" w:sz="0" w:space="0" w:color="auto"/>
        <w:right w:val="none" w:sz="0" w:space="0" w:color="auto"/>
      </w:divBdr>
    </w:div>
    <w:div w:id="1763643196">
      <w:bodyDiv w:val="1"/>
      <w:marLeft w:val="0"/>
      <w:marRight w:val="0"/>
      <w:marTop w:val="0"/>
      <w:marBottom w:val="0"/>
      <w:divBdr>
        <w:top w:val="none" w:sz="0" w:space="0" w:color="auto"/>
        <w:left w:val="none" w:sz="0" w:space="0" w:color="auto"/>
        <w:bottom w:val="none" w:sz="0" w:space="0" w:color="auto"/>
        <w:right w:val="none" w:sz="0" w:space="0" w:color="auto"/>
      </w:divBdr>
    </w:div>
    <w:div w:id="1795096928">
      <w:bodyDiv w:val="1"/>
      <w:marLeft w:val="0"/>
      <w:marRight w:val="0"/>
      <w:marTop w:val="0"/>
      <w:marBottom w:val="0"/>
      <w:divBdr>
        <w:top w:val="none" w:sz="0" w:space="0" w:color="auto"/>
        <w:left w:val="none" w:sz="0" w:space="0" w:color="auto"/>
        <w:bottom w:val="none" w:sz="0" w:space="0" w:color="auto"/>
        <w:right w:val="none" w:sz="0" w:space="0" w:color="auto"/>
      </w:divBdr>
    </w:div>
    <w:div w:id="1795173126">
      <w:bodyDiv w:val="1"/>
      <w:marLeft w:val="0"/>
      <w:marRight w:val="0"/>
      <w:marTop w:val="0"/>
      <w:marBottom w:val="0"/>
      <w:divBdr>
        <w:top w:val="none" w:sz="0" w:space="0" w:color="auto"/>
        <w:left w:val="none" w:sz="0" w:space="0" w:color="auto"/>
        <w:bottom w:val="none" w:sz="0" w:space="0" w:color="auto"/>
        <w:right w:val="none" w:sz="0" w:space="0" w:color="auto"/>
      </w:divBdr>
    </w:div>
    <w:div w:id="1796408618">
      <w:bodyDiv w:val="1"/>
      <w:marLeft w:val="0"/>
      <w:marRight w:val="0"/>
      <w:marTop w:val="0"/>
      <w:marBottom w:val="0"/>
      <w:divBdr>
        <w:top w:val="none" w:sz="0" w:space="0" w:color="auto"/>
        <w:left w:val="none" w:sz="0" w:space="0" w:color="auto"/>
        <w:bottom w:val="none" w:sz="0" w:space="0" w:color="auto"/>
        <w:right w:val="none" w:sz="0" w:space="0" w:color="auto"/>
      </w:divBdr>
    </w:div>
    <w:div w:id="1825707409">
      <w:bodyDiv w:val="1"/>
      <w:marLeft w:val="0"/>
      <w:marRight w:val="0"/>
      <w:marTop w:val="0"/>
      <w:marBottom w:val="0"/>
      <w:divBdr>
        <w:top w:val="none" w:sz="0" w:space="0" w:color="auto"/>
        <w:left w:val="none" w:sz="0" w:space="0" w:color="auto"/>
        <w:bottom w:val="none" w:sz="0" w:space="0" w:color="auto"/>
        <w:right w:val="none" w:sz="0" w:space="0" w:color="auto"/>
      </w:divBdr>
    </w:div>
    <w:div w:id="1840726588">
      <w:bodyDiv w:val="1"/>
      <w:marLeft w:val="0"/>
      <w:marRight w:val="0"/>
      <w:marTop w:val="0"/>
      <w:marBottom w:val="0"/>
      <w:divBdr>
        <w:top w:val="none" w:sz="0" w:space="0" w:color="auto"/>
        <w:left w:val="none" w:sz="0" w:space="0" w:color="auto"/>
        <w:bottom w:val="none" w:sz="0" w:space="0" w:color="auto"/>
        <w:right w:val="none" w:sz="0" w:space="0" w:color="auto"/>
      </w:divBdr>
    </w:div>
    <w:div w:id="1859000385">
      <w:bodyDiv w:val="1"/>
      <w:marLeft w:val="0"/>
      <w:marRight w:val="0"/>
      <w:marTop w:val="0"/>
      <w:marBottom w:val="0"/>
      <w:divBdr>
        <w:top w:val="none" w:sz="0" w:space="0" w:color="auto"/>
        <w:left w:val="none" w:sz="0" w:space="0" w:color="auto"/>
        <w:bottom w:val="none" w:sz="0" w:space="0" w:color="auto"/>
        <w:right w:val="none" w:sz="0" w:space="0" w:color="auto"/>
      </w:divBdr>
    </w:div>
    <w:div w:id="1869950928">
      <w:bodyDiv w:val="1"/>
      <w:marLeft w:val="0"/>
      <w:marRight w:val="0"/>
      <w:marTop w:val="0"/>
      <w:marBottom w:val="0"/>
      <w:divBdr>
        <w:top w:val="none" w:sz="0" w:space="0" w:color="auto"/>
        <w:left w:val="none" w:sz="0" w:space="0" w:color="auto"/>
        <w:bottom w:val="none" w:sz="0" w:space="0" w:color="auto"/>
        <w:right w:val="none" w:sz="0" w:space="0" w:color="auto"/>
      </w:divBdr>
    </w:div>
    <w:div w:id="1889222144">
      <w:bodyDiv w:val="1"/>
      <w:marLeft w:val="0"/>
      <w:marRight w:val="0"/>
      <w:marTop w:val="0"/>
      <w:marBottom w:val="0"/>
      <w:divBdr>
        <w:top w:val="none" w:sz="0" w:space="0" w:color="auto"/>
        <w:left w:val="none" w:sz="0" w:space="0" w:color="auto"/>
        <w:bottom w:val="none" w:sz="0" w:space="0" w:color="auto"/>
        <w:right w:val="none" w:sz="0" w:space="0" w:color="auto"/>
      </w:divBdr>
    </w:div>
    <w:div w:id="1890148225">
      <w:bodyDiv w:val="1"/>
      <w:marLeft w:val="0"/>
      <w:marRight w:val="0"/>
      <w:marTop w:val="0"/>
      <w:marBottom w:val="0"/>
      <w:divBdr>
        <w:top w:val="none" w:sz="0" w:space="0" w:color="auto"/>
        <w:left w:val="none" w:sz="0" w:space="0" w:color="auto"/>
        <w:bottom w:val="none" w:sz="0" w:space="0" w:color="auto"/>
        <w:right w:val="none" w:sz="0" w:space="0" w:color="auto"/>
      </w:divBdr>
    </w:div>
    <w:div w:id="1923371358">
      <w:bodyDiv w:val="1"/>
      <w:marLeft w:val="0"/>
      <w:marRight w:val="0"/>
      <w:marTop w:val="0"/>
      <w:marBottom w:val="0"/>
      <w:divBdr>
        <w:top w:val="none" w:sz="0" w:space="0" w:color="auto"/>
        <w:left w:val="none" w:sz="0" w:space="0" w:color="auto"/>
        <w:bottom w:val="none" w:sz="0" w:space="0" w:color="auto"/>
        <w:right w:val="none" w:sz="0" w:space="0" w:color="auto"/>
      </w:divBdr>
    </w:div>
    <w:div w:id="1935672163">
      <w:bodyDiv w:val="1"/>
      <w:marLeft w:val="0"/>
      <w:marRight w:val="0"/>
      <w:marTop w:val="0"/>
      <w:marBottom w:val="0"/>
      <w:divBdr>
        <w:top w:val="none" w:sz="0" w:space="0" w:color="auto"/>
        <w:left w:val="none" w:sz="0" w:space="0" w:color="auto"/>
        <w:bottom w:val="none" w:sz="0" w:space="0" w:color="auto"/>
        <w:right w:val="none" w:sz="0" w:space="0" w:color="auto"/>
      </w:divBdr>
    </w:div>
    <w:div w:id="1941522511">
      <w:bodyDiv w:val="1"/>
      <w:marLeft w:val="0"/>
      <w:marRight w:val="0"/>
      <w:marTop w:val="0"/>
      <w:marBottom w:val="0"/>
      <w:divBdr>
        <w:top w:val="none" w:sz="0" w:space="0" w:color="auto"/>
        <w:left w:val="none" w:sz="0" w:space="0" w:color="auto"/>
        <w:bottom w:val="none" w:sz="0" w:space="0" w:color="auto"/>
        <w:right w:val="none" w:sz="0" w:space="0" w:color="auto"/>
      </w:divBdr>
    </w:div>
    <w:div w:id="1944802172">
      <w:bodyDiv w:val="1"/>
      <w:marLeft w:val="0"/>
      <w:marRight w:val="0"/>
      <w:marTop w:val="0"/>
      <w:marBottom w:val="0"/>
      <w:divBdr>
        <w:top w:val="none" w:sz="0" w:space="0" w:color="auto"/>
        <w:left w:val="none" w:sz="0" w:space="0" w:color="auto"/>
        <w:bottom w:val="none" w:sz="0" w:space="0" w:color="auto"/>
        <w:right w:val="none" w:sz="0" w:space="0" w:color="auto"/>
      </w:divBdr>
    </w:div>
    <w:div w:id="1962569766">
      <w:bodyDiv w:val="1"/>
      <w:marLeft w:val="0"/>
      <w:marRight w:val="0"/>
      <w:marTop w:val="0"/>
      <w:marBottom w:val="0"/>
      <w:divBdr>
        <w:top w:val="none" w:sz="0" w:space="0" w:color="auto"/>
        <w:left w:val="none" w:sz="0" w:space="0" w:color="auto"/>
        <w:bottom w:val="none" w:sz="0" w:space="0" w:color="auto"/>
        <w:right w:val="none" w:sz="0" w:space="0" w:color="auto"/>
      </w:divBdr>
    </w:div>
    <w:div w:id="1967470155">
      <w:bodyDiv w:val="1"/>
      <w:marLeft w:val="0"/>
      <w:marRight w:val="0"/>
      <w:marTop w:val="0"/>
      <w:marBottom w:val="0"/>
      <w:divBdr>
        <w:top w:val="none" w:sz="0" w:space="0" w:color="auto"/>
        <w:left w:val="none" w:sz="0" w:space="0" w:color="auto"/>
        <w:bottom w:val="none" w:sz="0" w:space="0" w:color="auto"/>
        <w:right w:val="none" w:sz="0" w:space="0" w:color="auto"/>
      </w:divBdr>
    </w:div>
    <w:div w:id="1968508009">
      <w:bodyDiv w:val="1"/>
      <w:marLeft w:val="0"/>
      <w:marRight w:val="0"/>
      <w:marTop w:val="0"/>
      <w:marBottom w:val="0"/>
      <w:divBdr>
        <w:top w:val="none" w:sz="0" w:space="0" w:color="auto"/>
        <w:left w:val="none" w:sz="0" w:space="0" w:color="auto"/>
        <w:bottom w:val="none" w:sz="0" w:space="0" w:color="auto"/>
        <w:right w:val="none" w:sz="0" w:space="0" w:color="auto"/>
      </w:divBdr>
    </w:div>
    <w:div w:id="1968925854">
      <w:bodyDiv w:val="1"/>
      <w:marLeft w:val="0"/>
      <w:marRight w:val="0"/>
      <w:marTop w:val="0"/>
      <w:marBottom w:val="0"/>
      <w:divBdr>
        <w:top w:val="none" w:sz="0" w:space="0" w:color="auto"/>
        <w:left w:val="none" w:sz="0" w:space="0" w:color="auto"/>
        <w:bottom w:val="none" w:sz="0" w:space="0" w:color="auto"/>
        <w:right w:val="none" w:sz="0" w:space="0" w:color="auto"/>
      </w:divBdr>
    </w:div>
    <w:div w:id="1988899632">
      <w:bodyDiv w:val="1"/>
      <w:marLeft w:val="0"/>
      <w:marRight w:val="0"/>
      <w:marTop w:val="0"/>
      <w:marBottom w:val="0"/>
      <w:divBdr>
        <w:top w:val="none" w:sz="0" w:space="0" w:color="auto"/>
        <w:left w:val="none" w:sz="0" w:space="0" w:color="auto"/>
        <w:bottom w:val="none" w:sz="0" w:space="0" w:color="auto"/>
        <w:right w:val="none" w:sz="0" w:space="0" w:color="auto"/>
      </w:divBdr>
    </w:div>
    <w:div w:id="2000379628">
      <w:bodyDiv w:val="1"/>
      <w:marLeft w:val="0"/>
      <w:marRight w:val="0"/>
      <w:marTop w:val="0"/>
      <w:marBottom w:val="0"/>
      <w:divBdr>
        <w:top w:val="none" w:sz="0" w:space="0" w:color="auto"/>
        <w:left w:val="none" w:sz="0" w:space="0" w:color="auto"/>
        <w:bottom w:val="none" w:sz="0" w:space="0" w:color="auto"/>
        <w:right w:val="none" w:sz="0" w:space="0" w:color="auto"/>
      </w:divBdr>
    </w:div>
    <w:div w:id="2018921602">
      <w:bodyDiv w:val="1"/>
      <w:marLeft w:val="0"/>
      <w:marRight w:val="0"/>
      <w:marTop w:val="0"/>
      <w:marBottom w:val="0"/>
      <w:divBdr>
        <w:top w:val="none" w:sz="0" w:space="0" w:color="auto"/>
        <w:left w:val="none" w:sz="0" w:space="0" w:color="auto"/>
        <w:bottom w:val="none" w:sz="0" w:space="0" w:color="auto"/>
        <w:right w:val="none" w:sz="0" w:space="0" w:color="auto"/>
      </w:divBdr>
    </w:div>
    <w:div w:id="2037850690">
      <w:bodyDiv w:val="1"/>
      <w:marLeft w:val="0"/>
      <w:marRight w:val="0"/>
      <w:marTop w:val="0"/>
      <w:marBottom w:val="0"/>
      <w:divBdr>
        <w:top w:val="none" w:sz="0" w:space="0" w:color="auto"/>
        <w:left w:val="none" w:sz="0" w:space="0" w:color="auto"/>
        <w:bottom w:val="none" w:sz="0" w:space="0" w:color="auto"/>
        <w:right w:val="none" w:sz="0" w:space="0" w:color="auto"/>
      </w:divBdr>
    </w:div>
    <w:div w:id="2044745165">
      <w:bodyDiv w:val="1"/>
      <w:marLeft w:val="0"/>
      <w:marRight w:val="0"/>
      <w:marTop w:val="0"/>
      <w:marBottom w:val="0"/>
      <w:divBdr>
        <w:top w:val="none" w:sz="0" w:space="0" w:color="auto"/>
        <w:left w:val="none" w:sz="0" w:space="0" w:color="auto"/>
        <w:bottom w:val="none" w:sz="0" w:space="0" w:color="auto"/>
        <w:right w:val="none" w:sz="0" w:space="0" w:color="auto"/>
      </w:divBdr>
    </w:div>
    <w:div w:id="2053067128">
      <w:bodyDiv w:val="1"/>
      <w:marLeft w:val="0"/>
      <w:marRight w:val="0"/>
      <w:marTop w:val="0"/>
      <w:marBottom w:val="0"/>
      <w:divBdr>
        <w:top w:val="none" w:sz="0" w:space="0" w:color="auto"/>
        <w:left w:val="none" w:sz="0" w:space="0" w:color="auto"/>
        <w:bottom w:val="none" w:sz="0" w:space="0" w:color="auto"/>
        <w:right w:val="none" w:sz="0" w:space="0" w:color="auto"/>
      </w:divBdr>
    </w:div>
    <w:div w:id="2067684015">
      <w:bodyDiv w:val="1"/>
      <w:marLeft w:val="0"/>
      <w:marRight w:val="0"/>
      <w:marTop w:val="0"/>
      <w:marBottom w:val="0"/>
      <w:divBdr>
        <w:top w:val="none" w:sz="0" w:space="0" w:color="auto"/>
        <w:left w:val="none" w:sz="0" w:space="0" w:color="auto"/>
        <w:bottom w:val="none" w:sz="0" w:space="0" w:color="auto"/>
        <w:right w:val="none" w:sz="0" w:space="0" w:color="auto"/>
      </w:divBdr>
    </w:div>
    <w:div w:id="2069185291">
      <w:bodyDiv w:val="1"/>
      <w:marLeft w:val="0"/>
      <w:marRight w:val="0"/>
      <w:marTop w:val="0"/>
      <w:marBottom w:val="0"/>
      <w:divBdr>
        <w:top w:val="none" w:sz="0" w:space="0" w:color="auto"/>
        <w:left w:val="none" w:sz="0" w:space="0" w:color="auto"/>
        <w:bottom w:val="none" w:sz="0" w:space="0" w:color="auto"/>
        <w:right w:val="none" w:sz="0" w:space="0" w:color="auto"/>
      </w:divBdr>
    </w:div>
    <w:div w:id="2097361597">
      <w:bodyDiv w:val="1"/>
      <w:marLeft w:val="0"/>
      <w:marRight w:val="0"/>
      <w:marTop w:val="0"/>
      <w:marBottom w:val="0"/>
      <w:divBdr>
        <w:top w:val="none" w:sz="0" w:space="0" w:color="auto"/>
        <w:left w:val="none" w:sz="0" w:space="0" w:color="auto"/>
        <w:bottom w:val="none" w:sz="0" w:space="0" w:color="auto"/>
        <w:right w:val="none" w:sz="0" w:space="0" w:color="auto"/>
      </w:divBdr>
    </w:div>
    <w:div w:id="2109152340">
      <w:bodyDiv w:val="1"/>
      <w:marLeft w:val="0"/>
      <w:marRight w:val="0"/>
      <w:marTop w:val="0"/>
      <w:marBottom w:val="0"/>
      <w:divBdr>
        <w:top w:val="none" w:sz="0" w:space="0" w:color="auto"/>
        <w:left w:val="none" w:sz="0" w:space="0" w:color="auto"/>
        <w:bottom w:val="none" w:sz="0" w:space="0" w:color="auto"/>
        <w:right w:val="none" w:sz="0" w:space="0" w:color="auto"/>
      </w:divBdr>
    </w:div>
    <w:div w:id="2114353771">
      <w:bodyDiv w:val="1"/>
      <w:marLeft w:val="0"/>
      <w:marRight w:val="0"/>
      <w:marTop w:val="0"/>
      <w:marBottom w:val="0"/>
      <w:divBdr>
        <w:top w:val="none" w:sz="0" w:space="0" w:color="auto"/>
        <w:left w:val="none" w:sz="0" w:space="0" w:color="auto"/>
        <w:bottom w:val="none" w:sz="0" w:space="0" w:color="auto"/>
        <w:right w:val="none" w:sz="0" w:space="0" w:color="auto"/>
      </w:divBdr>
    </w:div>
    <w:div w:id="2114402288">
      <w:bodyDiv w:val="1"/>
      <w:marLeft w:val="0"/>
      <w:marRight w:val="0"/>
      <w:marTop w:val="0"/>
      <w:marBottom w:val="0"/>
      <w:divBdr>
        <w:top w:val="none" w:sz="0" w:space="0" w:color="auto"/>
        <w:left w:val="none" w:sz="0" w:space="0" w:color="auto"/>
        <w:bottom w:val="none" w:sz="0" w:space="0" w:color="auto"/>
        <w:right w:val="none" w:sz="0" w:space="0" w:color="auto"/>
      </w:divBdr>
    </w:div>
    <w:div w:id="2116747525">
      <w:bodyDiv w:val="1"/>
      <w:marLeft w:val="0"/>
      <w:marRight w:val="0"/>
      <w:marTop w:val="0"/>
      <w:marBottom w:val="0"/>
      <w:divBdr>
        <w:top w:val="none" w:sz="0" w:space="0" w:color="auto"/>
        <w:left w:val="none" w:sz="0" w:space="0" w:color="auto"/>
        <w:bottom w:val="none" w:sz="0" w:space="0" w:color="auto"/>
        <w:right w:val="none" w:sz="0" w:space="0" w:color="auto"/>
      </w:divBdr>
    </w:div>
    <w:div w:id="2123764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116DBE2-E7EB-4251-9CE9-292CB9D2FB88}">
  <we:reference id="wa200003590" version="1.2.0.0" store="en-US" storeType="OMEX"/>
  <we:alternateReferences>
    <we:reference id="wa200003590"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d4ceeb6-adc3-4c3f-b640-a53d56b117d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77DA09010B3A54D914ACB944D843C2A" ma:contentTypeVersion="16" ma:contentTypeDescription="Create a new document." ma:contentTypeScope="" ma:versionID="11a8a3dec57bcb7e0ee7415b84332836">
  <xsd:schema xmlns:xsd="http://www.w3.org/2001/XMLSchema" xmlns:xs="http://www.w3.org/2001/XMLSchema" xmlns:p="http://schemas.microsoft.com/office/2006/metadata/properties" xmlns:ns3="1d4ceeb6-adc3-4c3f-b640-a53d56b117d2" xmlns:ns4="83a6d010-b300-46cf-93cd-f4678e82eb26" targetNamespace="http://schemas.microsoft.com/office/2006/metadata/properties" ma:root="true" ma:fieldsID="5b9b5a4c940464b51fbe9b7220d50767" ns3:_="" ns4:_="">
    <xsd:import namespace="1d4ceeb6-adc3-4c3f-b640-a53d56b117d2"/>
    <xsd:import namespace="83a6d010-b300-46cf-93cd-f4678e82eb26"/>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ceeb6-adc3-4c3f-b640-a53d56b117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a6d010-b300-46cf-93cd-f4678e82eb26"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b:Source>
    <b:Tag>Oma22</b:Tag>
    <b:SourceType>JournalArticle</b:SourceType>
    <b:Guid>{FDD04D10-D529-45CD-BDDD-0006CAD3FDFA}</b:Guid>
    <b:Title>Defining ‘free zones’: A systematic review of literature</b:Title>
    <b:Year>2022</b:Year>
    <b:Pages>www.cell.com/heliyon </b:Pages>
    <b:Author>
      <b:Author>
        <b:Corporate>Omar Sharaf-addeen Alansary, Tareq Al-Ansari *</b:Corporate>
      </b:Author>
    </b:Author>
    <b:JournalName>Heliyon</b:JournalName>
    <b:RefOrder>1</b:RefOrder>
  </b:Source>
</b:Sources>
</file>

<file path=customXml/itemProps1.xml><?xml version="1.0" encoding="utf-8"?>
<ds:datastoreItem xmlns:ds="http://schemas.openxmlformats.org/officeDocument/2006/customXml" ds:itemID="{3C20C916-6738-443E-B9AF-7501951F6E6C}">
  <ds:schemaRefs>
    <ds:schemaRef ds:uri="http://schemas.microsoft.com/office/2006/metadata/properties"/>
    <ds:schemaRef ds:uri="http://schemas.microsoft.com/office/infopath/2007/PartnerControls"/>
    <ds:schemaRef ds:uri="1d4ceeb6-adc3-4c3f-b640-a53d56b117d2"/>
  </ds:schemaRefs>
</ds:datastoreItem>
</file>

<file path=customXml/itemProps2.xml><?xml version="1.0" encoding="utf-8"?>
<ds:datastoreItem xmlns:ds="http://schemas.openxmlformats.org/officeDocument/2006/customXml" ds:itemID="{5B343D54-E1C5-4121-A67B-AC4CCD087404}">
  <ds:schemaRefs>
    <ds:schemaRef ds:uri="http://schemas.microsoft.com/sharepoint/v3/contenttype/forms"/>
  </ds:schemaRefs>
</ds:datastoreItem>
</file>

<file path=customXml/itemProps3.xml><?xml version="1.0" encoding="utf-8"?>
<ds:datastoreItem xmlns:ds="http://schemas.openxmlformats.org/officeDocument/2006/customXml" ds:itemID="{6CBE6C2C-38B6-4C00-A6E4-71BEFEE82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ceeb6-adc3-4c3f-b640-a53d56b117d2"/>
    <ds:schemaRef ds:uri="83a6d010-b300-46cf-93cd-f4678e82eb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08976F-813D-4952-8155-FBB5CDDB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104</Pages>
  <Words>28500</Words>
  <Characters>162451</Characters>
  <Application>Microsoft Office Word</Application>
  <DocSecurity>0</DocSecurity>
  <Lines>1353</Lines>
  <Paragraphs>381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Hoàng Phương Hiền</dc:creator>
  <cp:keywords/>
  <dc:description/>
  <cp:lastModifiedBy>Admin</cp:lastModifiedBy>
  <cp:revision>2</cp:revision>
  <cp:lastPrinted>2025-12-29T06:55:00Z</cp:lastPrinted>
  <dcterms:created xsi:type="dcterms:W3CDTF">2026-02-03T08:44:00Z</dcterms:created>
  <dcterms:modified xsi:type="dcterms:W3CDTF">2026-02-03T08:44:00Z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fb83bba3-baa6-4440-a7bb-5b2ee4abcb72</vt:lpwstr>
  </property>
  <property fmtid="{D5CDD505-2E9C-101B-9397-08002B2CF9AE}" pid="3" name="ContentTypeId">
    <vt:lpwstr>0x010100677DA09010B3A54D914ACB944D843C2A</vt:lpwstr>
  </property>
</Properties>
</file>