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w:t>
      </w:r>
      <w:r w:rsidDel="00000000" w:rsidR="00000000" w:rsidRPr="00000000">
        <w:rPr>
          <w:rFonts w:ascii="Times New Roman" w:cs="Times New Roman" w:eastAsia="Times New Roman" w:hAnsi="Times New Roman"/>
          <w:b w:val="1"/>
          <w:sz w:val="28"/>
          <w:szCs w:val="28"/>
          <w:rtl w:val="0"/>
        </w:rPr>
        <w:t xml:space="preserve">NƯỚC RỬA TAY BỒ HÒN</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 Sự biến đổi của chất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Nêu được ở mức độ đơn giản một số đặc điểm của chất ở trạng thái rắn, lỏng, khí. </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ví dụ về biến đổi trạng thái của chất. </w:t>
            </w:r>
          </w:p>
        </w:tc>
      </w:tr>
      <w:tr>
        <w:trPr>
          <w:cantSplit w:val="0"/>
          <w:trHeight w:val="725.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 </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được một số dụng cụ đơn giản thực hành cân, đong, đo, đếm… với các đơn vị đo đã học </w:t>
            </w:r>
            <w:r w:rsidDel="00000000" w:rsidR="00000000" w:rsidRPr="00000000">
              <w:rPr>
                <w:rtl w:val="0"/>
              </w:rPr>
            </w:r>
          </w:p>
        </w:tc>
      </w:tr>
      <w:tr>
        <w:trPr>
          <w:cantSplit w:val="0"/>
          <w:trHeight w:val="725.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after="0" w:before="0" w:line="240" w:lineRule="auto"/>
              <w:ind w:left="0" w:firstLine="0"/>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Mĩ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5.19685039370046"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Tạo được màu thứ cấp và đọc được tên các màu đó trong quá trình thực hành </w:t>
            </w:r>
          </w:p>
        </w:tc>
      </w:tr>
    </w:tbl>
    <w:p w:rsidR="00000000" w:rsidDel="00000000" w:rsidP="00000000" w:rsidRDefault="00000000" w:rsidRPr="00000000" w14:paraId="00000019">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1D">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Cồn</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lọ/nhóm</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0550" cy="809625"/>
                  <wp:effectExtent b="0" l="0" r="0" t="0"/>
                  <wp:docPr id="36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0550" cy="8096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lọc</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2E">
            <w:pPr>
              <w:tabs>
                <w:tab w:val="left" w:leader="none" w:pos="993"/>
              </w:tabs>
              <w:jc w:val="center"/>
              <w:rPr/>
            </w:pPr>
            <w:r w:rsidDel="00000000" w:rsidR="00000000" w:rsidRPr="00000000">
              <w:rPr/>
              <w:drawing>
                <wp:inline distB="114300" distT="114300" distL="114300" distR="114300">
                  <wp:extent cx="800100" cy="838200"/>
                  <wp:effectExtent b="0" l="0" r="0" t="0"/>
                  <wp:docPr id="36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800100" cy="8382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Quả bồ hòn đã tách hạt</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200gr/nhóm</w:t>
            </w:r>
          </w:p>
        </w:tc>
        <w:tc>
          <w:tcPr>
            <w:vAlign w:val="center"/>
          </w:tcPr>
          <w:p w:rsidR="00000000" w:rsidDel="00000000" w:rsidP="00000000" w:rsidRDefault="00000000" w:rsidRPr="00000000" w14:paraId="00000032">
            <w:pPr>
              <w:tabs>
                <w:tab w:val="left" w:leader="none" w:pos="993"/>
              </w:tabs>
              <w:jc w:val="center"/>
              <w:rPr/>
            </w:pPr>
            <w:r w:rsidDel="00000000" w:rsidR="00000000" w:rsidRPr="00000000">
              <w:rPr/>
              <w:drawing>
                <wp:inline distB="114300" distT="114300" distL="114300" distR="114300">
                  <wp:extent cx="742950" cy="847725"/>
                  <wp:effectExtent b="0" l="0" r="0" t="0"/>
                  <wp:docPr id="36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42950" cy="8477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Bát nhựa</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6">
            <w:pPr>
              <w:tabs>
                <w:tab w:val="left" w:leader="none" w:pos="993"/>
              </w:tabs>
              <w:jc w:val="center"/>
              <w:rPr/>
            </w:pPr>
            <w:r w:rsidDel="00000000" w:rsidR="00000000" w:rsidRPr="00000000">
              <w:rPr/>
              <w:drawing>
                <wp:inline distB="114300" distT="114300" distL="114300" distR="114300">
                  <wp:extent cx="857250" cy="838200"/>
                  <wp:effectExtent b="0" l="0" r="0" t="0"/>
                  <wp:docPr id="36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57250" cy="8382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Lọ đựng sản phẩm </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A">
            <w:pPr>
              <w:tabs>
                <w:tab w:val="left" w:leader="none" w:pos="993"/>
              </w:tabs>
              <w:jc w:val="center"/>
              <w:rPr/>
            </w:pPr>
            <w:r w:rsidDel="00000000" w:rsidR="00000000" w:rsidRPr="00000000">
              <w:rPr/>
              <w:drawing>
                <wp:inline distB="114300" distT="114300" distL="114300" distR="114300">
                  <wp:extent cx="647700" cy="857250"/>
                  <wp:effectExtent b="0" l="0" r="0" t="0"/>
                  <wp:docPr id="36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47700" cy="8572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Phễu nhựa</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E">
            <w:pPr>
              <w:tabs>
                <w:tab w:val="left" w:leader="none" w:pos="993"/>
              </w:tabs>
              <w:jc w:val="center"/>
              <w:rPr/>
            </w:pPr>
            <w:r w:rsidDel="00000000" w:rsidR="00000000" w:rsidRPr="00000000">
              <w:rPr/>
              <w:drawing>
                <wp:inline distB="114300" distT="114300" distL="114300" distR="114300">
                  <wp:extent cx="790575" cy="866775"/>
                  <wp:effectExtent b="0" l="0" r="0" t="0"/>
                  <wp:docPr id="36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90575" cy="866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219075</wp:posOffset>
            </wp:positionV>
            <wp:extent cx="2181225" cy="1476375"/>
            <wp:effectExtent b="0" l="0" r="0" t="0"/>
            <wp:wrapSquare wrapText="bothSides" distB="114300" distT="114300" distL="114300" distR="114300"/>
            <wp:docPr id="36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181225" cy="1476375"/>
                    </a:xfrm>
                    <a:prstGeom prst="rect"/>
                    <a:ln/>
                  </pic:spPr>
                </pic:pic>
              </a:graphicData>
            </a:graphic>
          </wp:anchor>
        </w:drawing>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Việc rửa tay bằng xà phòng giúp chúng ta tránh được vi khuẩn từ tay xâm nhập vào cơ thể, thực phẩm, đồ uống, và các vật khác.  từ đó ngăn ngừa các bệnh do vi khuẩn gây nên. Em có thể tự tay làm nước rửa tay sát khuẩn từ các nguyên liệu tự tìm kiếm hay không? </w:t>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thử nghiệm nước rửa tay bồ hòn với yêu cầu:</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+Đảm bảo vệ sinh, an toàn khi làm sản phẩm</w:t>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không có cặn, bảo quản được lâu</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tốt</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lên quy trình, và thực hiện làm nước rửa tay bồ hòn theo sắp xếp của nhóm. </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4E">
      <w:pPr>
        <w:numPr>
          <w:ilvl w:val="0"/>
          <w:numId w:val="2"/>
        </w:numPr>
        <w:spacing w:line="360" w:lineRule="auto"/>
        <w:ind w:left="157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Nêu một số đặc điểm của chất ở trạng thái rắn, lỏng, khí </w:t>
      </w:r>
    </w:p>
    <w:p w:rsidR="00000000" w:rsidDel="00000000" w:rsidP="00000000" w:rsidRDefault="00000000" w:rsidRPr="00000000" w14:paraId="0000004F">
      <w:pPr>
        <w:numPr>
          <w:ilvl w:val="0"/>
          <w:numId w:val="2"/>
        </w:numPr>
        <w:spacing w:line="360" w:lineRule="auto"/>
        <w:ind w:left="157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Nêu một số ví dụ về sự chuyển thể của chất trong đời sống hằng ngày. </w:t>
      </w:r>
    </w:p>
    <w:p w:rsidR="00000000" w:rsidDel="00000000" w:rsidP="00000000" w:rsidRDefault="00000000" w:rsidRPr="00000000" w14:paraId="00000050">
      <w:pPr>
        <w:numPr>
          <w:ilvl w:val="0"/>
          <w:numId w:val="2"/>
        </w:numPr>
        <w:spacing w:line="360" w:lineRule="auto"/>
        <w:ind w:left="157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Người ta thường sát khuẩn bàn tay bằng cách nào? </w:t>
      </w:r>
    </w:p>
    <w:p w:rsidR="00000000" w:rsidDel="00000000" w:rsidP="00000000" w:rsidRDefault="00000000" w:rsidRPr="00000000" w14:paraId="00000051">
      <w:pPr>
        <w:numPr>
          <w:ilvl w:val="0"/>
          <w:numId w:val="2"/>
        </w:numPr>
        <w:spacing w:line="360" w:lineRule="auto"/>
        <w:ind w:left="157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tìm hiểu và cho biết vì sao quả bồ hòn thường được dùng để sản xuất chất tẩy rửa. </w:t>
      </w:r>
    </w:p>
    <w:p w:rsidR="00000000" w:rsidDel="00000000" w:rsidP="00000000" w:rsidRDefault="00000000" w:rsidRPr="00000000" w14:paraId="00000052">
      <w:pPr>
        <w:spacing w:line="36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thực hành thử nghiệm, làm nước rửa tay bồ hòn theo yêu cầu được giao </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nước rửa tay bồ hòn rồi sáng tạo thêm, rồi đề xuất phương pháp thực hiện.  </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nước rửa tay bồ hòn. </w:t>
      </w: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8">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nước rửa tay bồ hòn. </w:t>
      </w:r>
      <w:r w:rsidDel="00000000" w:rsidR="00000000" w:rsidRPr="00000000">
        <w:rPr>
          <w:rtl w:val="0"/>
        </w:rPr>
      </w:r>
    </w:p>
    <w:p w:rsidR="00000000" w:rsidDel="00000000" w:rsidP="00000000" w:rsidRDefault="00000000" w:rsidRPr="00000000" w14:paraId="00000059">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thử nghiệm và thực hiện nước rửa tay bồ hòn theo hướng dẫn của giáo viên. </w:t>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5B">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nước rửa tay bồ hòncác nhóm còn lại . </w:t>
      </w:r>
    </w:p>
    <w:p w:rsidR="00000000" w:rsidDel="00000000" w:rsidP="00000000" w:rsidRDefault="00000000" w:rsidRPr="00000000" w14:paraId="0000005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nước rửa tay bồ hòn của từng nhóm. </w:t>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Phụ lục:</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+Đảm bảo vệ sinh, an toàn khi làm sản phẩm</w:t>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72"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70"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71"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không có cặn, bảo quản được lâu</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73"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74"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76"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1">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tốt</w:t>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77"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78" name="image9.jpg"/>
                  <a:graphic>
                    <a:graphicData uri="http://schemas.openxmlformats.org/drawingml/2006/picture">
                      <pic:pic>
                        <pic:nvPicPr>
                          <pic:cNvPr descr="Bộ Sưu Tập Hình Ảnh Các Khuôn Mặt Biểu Lộ Cảm Xúc Cực Độc Đáo Và Đầy Đủ 4K  - TH Điện Biên Đông" id="0" name="image9.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79"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865.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4140"/>
        <w:gridCol w:w="990"/>
        <w:gridCol w:w="1170"/>
        <w:tblGridChange w:id="0">
          <w:tblGrid>
            <w:gridCol w:w="2565"/>
            <w:gridCol w:w="4140"/>
            <w:gridCol w:w="990"/>
            <w:gridCol w:w="1170"/>
          </w:tblGrid>
        </w:tblGridChange>
      </w:tblGrid>
      <w:tr>
        <w:trPr>
          <w:cantSplit w:val="0"/>
          <w:tblHeader w:val="0"/>
        </w:trPr>
        <w:tc>
          <w:tcPr>
            <w:shd w:fill="e7e6e6"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một số đặc điểm của chất ở trạng thái rắn, lỏng, khí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của chất rắn: Chất rắn có bề mặt cứng, chịu lực tốt, có hình dạng xác định ví dụ bàn, ghế, bảng... các vật liệu trong lớp học chủ yếu là chất rắn.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của chất lỏng: Không có hình dạng xác định, hình dạng của chất lỏng phụ thuộc vào vật chứa nó, có thể dễ dàng bị tác động bởi lực mà bị biến dạng. Ví dụ nước, dầu ăn, xăng xe, rượu...</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Đặc điểm của chất khí: Không có hình dạng xác định, ở khắp mọi nơi trong không gian, có chất khí có mùi nồng như mùi bay ra từ thức ăn, hoa cỏ... có chất khí không mùi như là ô xi, ni tơ có sẵn trong không khí, có chất khí thì có màu sắc đen hoặc trắng (khói từ các nhà máy sản xuất) ...</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một số ví dụ về sự chuyển thể của chất trong đời sống hằng ngày.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về sự chuyển thể của nước: khi ở nhiệt độ bình thường, nước là chất lỏng; nhưng dưới 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nước đông lại thành đá, và trở thành thể rắn, và khi đun sôi đến 100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nước sẽ bay hơi thành dạng khí.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khác về thủy tinh, ở nhiệt độ thường, thủy tinh là thể rắn, nhưng khi được nung nóng sẽ chuyển sang thể lỏng và có thể kéo dãn tạo hình được.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661417322834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về thủy ngân, đây là loại chất lỏng dùng phổ biến ở nhiệt kế thủy ngân, nếu vỡ, các hạt thủy ngân rơi ra ngoài dễ dàng bay hơi khiến trẻ nhiễm độc, lấy ví dụ này để nhắc nhở về việc cẩn thận khi sử dụng nhiệt kế thủy ngân.</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Người ta thường sát khuẩn bàn tay bằng cách nào?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0.3937007874017"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Rửa tay bằng xà phòng/xà bông và nước là cách tốt nhất để loại bỏ vi trùng trong hầu hết các tình huống, nhưng trong trường hợp xà phòng và nước không có sẵn, bạn có thể sử dụng dung dịch sát khuẩn có chứa ít nhất 60% cồn. </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tìm hiểu và cho biết vì sao quả bồ hòn thường được dùng để sản xuất chất tẩy rửa.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Quả bồ hòn có khả năng tạo bọt và được xem như chất tẩy rửa và làm sạch tự nhiên, lành tính với cơ thể từ xa xưa ở nhiều nước Châu Á, trong đó có Việt Nam. Bồ hòn là loại quả có chứa hoạt chất “Saponin” tự nhiên, an toàn, có khả năng thay thế hoàn toàn các chất tẩy rửa và bột giặt. Mặc dù có tính chất tự nhiên nhưng khi tiếp xúc với nước sẽ xuất hiện bọt nhẹ giống như xà phòng, nên ông bà ta vẫn thường dùng để tắm rửa, khử trùng và làm sạch.</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8"/>
          <w:szCs w:val="28"/>
        </w:rPr>
        <w:drawing>
          <wp:inline distB="114300" distT="114300" distL="114300" distR="114300">
            <wp:extent cx="5438775" cy="5524500"/>
            <wp:effectExtent b="0" l="0" r="0" t="0"/>
            <wp:docPr id="37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438775"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00675" cy="2105025"/>
            <wp:effectExtent b="0" l="0" r="0" t="0"/>
            <wp:docPr id="36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006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sectPr>
      <w:headerReference r:id="rId19" w:type="default"/>
      <w:footerReference r:id="rId20"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image" Target="media/image8.pn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4jw+AhjG6mwhS7PdE3gLvSEjMA==">CgMxLjA4AHIhMWxMMFdoSkMtZFc4Y2hGSF93elRuSWpSMXpkX3gzRWVI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y fmtid="{D5CDD505-2E9C-101B-9397-08002B2CF9AE}" pid="12" name="KSOProductBuildVer">
    <vt:lpwstr>1033-11.2.0.11486</vt:lpwstr>
  </property>
  <property fmtid="{D5CDD505-2E9C-101B-9397-08002B2CF9AE}" pid="13" name="ICV">
    <vt:lpwstr>875E1CEDCC8249278E127A50265B4ECD</vt:lpwstr>
  </property>
</Properties>
</file>