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 ĐĨA XOAY MÔ TẢ VÒNG ĐỜI CỦA ẾCH</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Sự sinh sản, lớn lên và phát triển của động vật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sơ đồ đã cho, ghi chú được vòng đời của một số động vật đẻ trứng</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sự lớn lên của con non nở ra từ trứng </w:t>
            </w:r>
          </w:p>
        </w:tc>
      </w:tr>
      <w:tr>
        <w:trPr>
          <w:cantSplit w:val="0"/>
          <w:trHeight w:val="725.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4">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Vẽ được các hình phẳng (hình tròn, hình vuông, hình thang…)</w:t>
            </w:r>
            <w:r w:rsidDel="00000000" w:rsidR="00000000" w:rsidRPr="00000000">
              <w:rPr>
                <w:rtl w:val="0"/>
              </w:rPr>
            </w:r>
          </w:p>
        </w:tc>
      </w:tr>
      <w:tr>
        <w:trPr>
          <w:cantSplit w:val="0"/>
          <w:trHeight w:val="1025.9179687499998"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numPr>
                <w:ilvl w:val="0"/>
                <w:numId w:val="3"/>
              </w:numPr>
              <w:spacing w:line="360" w:lineRule="auto"/>
              <w:ind w:left="3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kĩ năng: cắt, dán, xếp, gắn, vẽ,... (trong thực hành sáng tạo sản phẩm mĩ thuật 3D)</w:t>
            </w:r>
            <w:r w:rsidDel="00000000" w:rsidR="00000000" w:rsidRPr="00000000">
              <w:rPr>
                <w:rtl w:val="0"/>
              </w:rPr>
            </w:r>
          </w:p>
        </w:tc>
      </w:tr>
    </w:tbl>
    <w:p w:rsidR="00000000" w:rsidDel="00000000" w:rsidP="00000000" w:rsidRDefault="00000000" w:rsidRPr="00000000" w14:paraId="0000001B">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210" w:hRule="atLeast"/>
          <w:tblHeader w:val="0"/>
        </w:trPr>
        <w:tc>
          <w:tcP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màu</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95375" cy="742950"/>
                  <wp:effectExtent b="0" l="0" r="0" t="0"/>
                  <wp:docPr id="24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95375" cy="7429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A4</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62025" cy="876300"/>
                  <wp:effectExtent b="0" l="0" r="0" t="0"/>
                  <wp:docPr id="23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962025" cy="8763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Bìa cứng màu trắng</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23925" cy="933450"/>
                  <wp:effectExtent b="0" l="0" r="0" t="0"/>
                  <wp:docPr id="24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23925" cy="9334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hai mặt</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5350" cy="981075"/>
                  <wp:effectExtent b="0" l="0" r="0" t="0"/>
                  <wp:docPr id="23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895350" cy="9810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9">
            <w:pPr>
              <w:tabs>
                <w:tab w:val="left" w:leader="none" w:pos="993"/>
              </w:tabs>
              <w:jc w:val="center"/>
              <w:rPr/>
            </w:pPr>
            <w:r w:rsidDel="00000000" w:rsidR="00000000" w:rsidRPr="00000000">
              <w:rPr/>
              <w:drawing>
                <wp:inline distB="114300" distT="114300" distL="114300" distR="114300">
                  <wp:extent cx="742950" cy="885825"/>
                  <wp:effectExtent b="0" l="0" r="0" t="0"/>
                  <wp:docPr id="24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42950" cy="885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3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3D">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3E">
      <w:pPr>
        <w:spacing w:line="36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181225" cy="2085975"/>
            <wp:effectExtent b="0" l="0" r="0" t="0"/>
            <wp:docPr id="24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181225"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trên mô tả vòng đời của ếch. Em có thể chế tạo một chiếc đĩa xoay giúp mô tả vòng đời của ếch để trùng bày với bố mẹ, thầy cô và các bạn được không? </w:t>
      </w:r>
    </w:p>
    <w:p w:rsidR="00000000" w:rsidDel="00000000" w:rsidP="00000000" w:rsidRDefault="00000000" w:rsidRPr="00000000" w14:paraId="00000040">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mô hình đĩa xoay mô tả vòng đời của ếch với yêu cầu: </w:t>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hình đĩa xoay có đầy đủ các bộ phẩn, xoay được nhẹ nhàng quanh trục, thể hiện đúng trình tự các giai đoạn trong vòng đời của ếch;</w:t>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hình đĩa xoaysử dụng vật liệu dễ tìm và thân thiện với môi trường;</w:t>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hình đĩa xoay được lắp đặt chắc chắn, có tính thẩm mĩ và sáng tạo cao. </w:t>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sách xếp của nhóm. </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48">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49">
      <w:pPr>
        <w:numPr>
          <w:ilvl w:val="0"/>
          <w:numId w:val="2"/>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Em hãy cho biết vòng đời của ếch gồm có mấy giai đoạn. </w:t>
      </w:r>
    </w:p>
    <w:p w:rsidR="00000000" w:rsidDel="00000000" w:rsidP="00000000" w:rsidRDefault="00000000" w:rsidRPr="00000000" w14:paraId="0000004A">
      <w:pPr>
        <w:numPr>
          <w:ilvl w:val="0"/>
          <w:numId w:val="2"/>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Cuộc đời của ếch được bắt đầu từ một quả trứng. Em hãy cho biết ếch mẹ thường đẻ trứng ở đâu.</w:t>
      </w:r>
    </w:p>
    <w:p w:rsidR="00000000" w:rsidDel="00000000" w:rsidP="00000000" w:rsidRDefault="00000000" w:rsidRPr="00000000" w14:paraId="0000004B">
      <w:pPr>
        <w:numPr>
          <w:ilvl w:val="0"/>
          <w:numId w:val="2"/>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Trứng sau khi nở sẽ trở thành nong nọc. Theo em nòng nọc sẽ sống ở đâu và thức ăn của chúng là gì? </w:t>
      </w:r>
    </w:p>
    <w:p w:rsidR="00000000" w:rsidDel="00000000" w:rsidP="00000000" w:rsidRDefault="00000000" w:rsidRPr="00000000" w14:paraId="0000004C">
      <w:pPr>
        <w:numPr>
          <w:ilvl w:val="0"/>
          <w:numId w:val="2"/>
        </w:numPr>
        <w:spacing w:line="360" w:lineRule="auto"/>
        <w:ind w:left="144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Vai trò của ếch trong hệ sinh thái là gì? </w:t>
      </w:r>
    </w:p>
    <w:p w:rsidR="00000000" w:rsidDel="00000000" w:rsidP="00000000" w:rsidRDefault="00000000" w:rsidRPr="00000000" w14:paraId="0000004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mô hình đĩa xoay mô tả vòng đời của ếch được giao </w:t>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mô hình và mô tả một đĩa xoay mô tả vòng đời của ếch  (hình dạng, màu sắc, kích thước, công dụng…) rồi đề xuất chọn vật liệu phù hợp để chế tạo. </w:t>
      </w:r>
      <w:r w:rsidDel="00000000" w:rsidR="00000000" w:rsidRPr="00000000">
        <w:rPr>
          <w:rtl w:val="0"/>
        </w:rPr>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đĩa xoay mô tả vòng đời của ếch của nhóm. </w:t>
      </w:r>
      <w:r w:rsidDel="00000000" w:rsidR="00000000" w:rsidRPr="00000000">
        <w:rPr>
          <w:rtl w:val="0"/>
        </w:rPr>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w:t>
      </w:r>
      <w:r w:rsidDel="00000000" w:rsidR="00000000" w:rsidRPr="00000000">
        <w:rPr>
          <w:rFonts w:ascii="Times New Roman" w:cs="Times New Roman" w:eastAsia="Times New Roman" w:hAnsi="Times New Roman"/>
          <w:sz w:val="28"/>
          <w:szCs w:val="28"/>
          <w:rtl w:val="0"/>
        </w:rPr>
        <w:t xml:space="preserve"> và thực hiện chế tạo đĩa xoay mô tả vòng đời của ếch theo mẫu đã chọn. </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4">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đĩa xoay mô tả vòng đời của ếch. </w:t>
      </w:r>
      <w:r w:rsidDel="00000000" w:rsidR="00000000" w:rsidRPr="00000000">
        <w:rPr>
          <w:rtl w:val="0"/>
        </w:rPr>
      </w:r>
    </w:p>
    <w:p w:rsidR="00000000" w:rsidDel="00000000" w:rsidP="00000000" w:rsidRDefault="00000000" w:rsidRPr="00000000" w14:paraId="00000055">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xoay đĩa ở dưới trúc theo chiều kim đồng hồ để lần lượt thấy các giai đoạn phát triển của ếch, theo hướng dẫn của giáo viên. </w:t>
      </w:r>
    </w:p>
    <w:p w:rsidR="00000000" w:rsidDel="00000000" w:rsidP="00000000" w:rsidRDefault="00000000" w:rsidRPr="00000000" w14:paraId="00000056">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57">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sản phẩm đĩa xoay mô tả vòng đời của ếch đến các nhóm còn lại . </w:t>
      </w:r>
    </w:p>
    <w:p w:rsidR="00000000" w:rsidDel="00000000" w:rsidP="00000000" w:rsidRDefault="00000000" w:rsidRPr="00000000" w14:paraId="00000059">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đĩa xoay mô tả vòng đời của ếch của từng nhóm. </w:t>
      </w:r>
    </w:p>
    <w:p w:rsidR="00000000" w:rsidDel="00000000" w:rsidP="00000000" w:rsidRDefault="00000000" w:rsidRPr="00000000" w14:paraId="0000005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5B">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00000000002"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5.000000000001"/>
        <w:gridCol w:w="1209.9999999999995"/>
        <w:gridCol w:w="1245"/>
        <w:gridCol w:w="1140"/>
        <w:tblGridChange w:id="0">
          <w:tblGrid>
            <w:gridCol w:w="5555.000000000001"/>
            <w:gridCol w:w="1209.9999999999995"/>
            <w:gridCol w:w="12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phẩn, xoay được nhẹ nhàng quanh trục, thể hiện đúng trình tự các giai đoạn trong vòng đời của ếch;</w:t>
            </w:r>
          </w:p>
        </w:tc>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49"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50"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34"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5"/>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9">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36"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39"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40"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5"/>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lắp đặt chắc chắn, có tính thẩm mĩ và sáng tạo cao. </w:t>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41"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4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43" name="image11.jpg"/>
                  <a:graphic>
                    <a:graphicData uri="http://schemas.openxmlformats.org/drawingml/2006/picture">
                      <pic:pic>
                        <pic:nvPicPr>
                          <pic:cNvPr descr="Bộ Sưu Tập Hình Ảnh Các Khuôn Mặt Biểu Lộ Cảm Xúc Cực Độc Đáo Và Đầy Đủ 4K  - TH Điện Biên Đông" id="0" name="image11.jpg"/>
                          <pic:cNvPicPr preferRelativeResize="0"/>
                        </pic:nvPicPr>
                        <pic:blipFill>
                          <a:blip r:embed="rId15"/>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1">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2">
      <w:pPr>
        <w:numPr>
          <w:ilvl w:val="0"/>
          <w:numId w:val="4"/>
        </w:numPr>
        <w:spacing w:line="360"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hãy cho biết vòng đời của ếch gồm có mấy giai đoạn. </w:t>
      </w:r>
    </w:p>
    <w:p w:rsidR="00000000" w:rsidDel="00000000" w:rsidP="00000000" w:rsidRDefault="00000000" w:rsidRPr="00000000" w14:paraId="00000093">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Ếch là loài động vật có chu kỳ biến thái phát triển hoàn toàn. Vòng đời của ếch có thể tóm tắt như sau: </w:t>
      </w:r>
    </w:p>
    <w:p w:rsidR="00000000" w:rsidDel="00000000" w:rsidP="00000000" w:rsidRDefault="00000000" w:rsidRPr="00000000" w14:paraId="00000094">
      <w:pPr>
        <w:spacing w:line="360" w:lineRule="auto"/>
        <w:ind w:left="720" w:firstLine="0"/>
        <w:rPr>
          <w:rFonts w:ascii="Times New Roman" w:cs="Times New Roman" w:eastAsia="Times New Roman" w:hAnsi="Times New Roman"/>
          <w:sz w:val="28"/>
          <w:szCs w:val="28"/>
        </w:rPr>
      </w:pPr>
      <w:sdt>
        <w:sdtPr>
          <w:tag w:val="goog_rdk_0"/>
        </w:sdtPr>
        <w:sdtContent>
          <w:r w:rsidDel="00000000" w:rsidR="00000000" w:rsidRPr="00000000">
            <w:rPr>
              <w:rFonts w:ascii="Caudex" w:cs="Caudex" w:eastAsia="Caudex" w:hAnsi="Caudex"/>
              <w:sz w:val="28"/>
              <w:szCs w:val="28"/>
              <w:rtl w:val="0"/>
            </w:rPr>
            <w:t xml:space="preserve">Trứng ếch → Nòng nọc → Nòng nọc có chân → Ếch con → Ếch trưởng thành</w:t>
          </w:r>
        </w:sdtContent>
      </w:sdt>
    </w:p>
    <w:p w:rsidR="00000000" w:rsidDel="00000000" w:rsidP="00000000" w:rsidRDefault="00000000" w:rsidRPr="00000000" w14:paraId="00000095">
      <w:pPr>
        <w:numPr>
          <w:ilvl w:val="0"/>
          <w:numId w:val="4"/>
        </w:numPr>
        <w:spacing w:line="360"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Cuộc đời của ếch được bắt đầu từ một quả trứng. Em hãy cho biết ếch mẹ thường đẻ trứng ở đâu.</w:t>
      </w:r>
    </w:p>
    <w:p w:rsidR="00000000" w:rsidDel="00000000" w:rsidP="00000000" w:rsidRDefault="00000000" w:rsidRPr="00000000" w14:paraId="00000096">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Ếch là loài động vật lưỡng cư, thích sống ở nơi ẩm ướt gần môi trường nước nên trứng ếch thường được trên mặt ao hồ, hoặc các bề mặt nước nói chung. Trứng ếch là các chùm nổi lềnh phềnh trên mặt nước. </w:t>
      </w:r>
    </w:p>
    <w:p w:rsidR="00000000" w:rsidDel="00000000" w:rsidP="00000000" w:rsidRDefault="00000000" w:rsidRPr="00000000" w14:paraId="00000097">
      <w:pPr>
        <w:numPr>
          <w:ilvl w:val="0"/>
          <w:numId w:val="4"/>
        </w:numPr>
        <w:spacing w:line="360" w:lineRule="auto"/>
        <w:ind w:left="72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Trứng sau khi nở sẽ trở thành nong nọc. Theo em nòng nọc sẽ sống ở đâu và thức ăn của chúng là gì? </w:t>
      </w:r>
    </w:p>
    <w:p w:rsidR="00000000" w:rsidDel="00000000" w:rsidP="00000000" w:rsidRDefault="00000000" w:rsidRPr="00000000" w14:paraId="00000098">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Nòng nọc ban đầu có miệng rộng, đuôi dài, hầu như bất động trong 2 tuần đầu tiên. Nòng nọc sẽ hấp thu dưỡng chất trong lòng đỏ trứng để lại. Ngoài ra nòng nọc còn thích ăn tảo và các loại thực vật khác. </w:t>
      </w:r>
    </w:p>
    <w:p w:rsidR="00000000" w:rsidDel="00000000" w:rsidP="00000000" w:rsidRDefault="00000000" w:rsidRPr="00000000" w14:paraId="00000099">
      <w:pPr>
        <w:numPr>
          <w:ilvl w:val="0"/>
          <w:numId w:val="4"/>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w:t>
      </w:r>
      <w:r w:rsidDel="00000000" w:rsidR="00000000" w:rsidRPr="00000000">
        <w:rPr>
          <w:rFonts w:ascii="Times New Roman" w:cs="Times New Roman" w:eastAsia="Times New Roman" w:hAnsi="Times New Roman"/>
          <w:i w:val="1"/>
          <w:sz w:val="28"/>
          <w:szCs w:val="28"/>
          <w:rtl w:val="0"/>
        </w:rPr>
        <w:t xml:space="preserve">i trò của ếch trong hệ sinh thái là gì? </w:t>
      </w:r>
    </w:p>
    <w:p w:rsidR="00000000" w:rsidDel="00000000" w:rsidP="00000000" w:rsidRDefault="00000000" w:rsidRPr="00000000" w14:paraId="0000009A">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Vai trò của ếch trong hệ sinh thái rất quan trọng: </w:t>
      </w:r>
    </w:p>
    <w:p w:rsidR="00000000" w:rsidDel="00000000" w:rsidP="00000000" w:rsidRDefault="00000000" w:rsidRPr="00000000" w14:paraId="0000009B">
      <w:pPr>
        <w:spacing w:line="36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Ếch là một phần của chuỗi thức ăn trong hệ sinh thái. Ếch ăn các loài côn trùng, giúp kiểm soát số lượng của chúng. Ếch cũng là thức ăn cho nhiều loài động vật khác như rắn, chim, cá sấu, v.v.. </w:t>
      </w:r>
    </w:p>
    <w:p w:rsidR="00000000" w:rsidDel="00000000" w:rsidP="00000000" w:rsidRDefault="00000000" w:rsidRPr="00000000" w14:paraId="0000009C">
      <w:pPr>
        <w:spacing w:line="36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Ếch là một thước đo sức khỏe môi trường. Do da của ếch rất nhạy cảm với các chất độc hại, nhiệt độ và độ ẩm, nên ếch có thể phản ánh được tình trạng ô nhiễm và biến đổi khí hậu. Nếu số lượng và đa dạng của ếch giảm, có nghĩa là môi trường đang gặp vấn đề</w:t>
      </w:r>
    </w:p>
    <w:p w:rsidR="00000000" w:rsidDel="00000000" w:rsidP="00000000" w:rsidRDefault="00000000" w:rsidRPr="00000000" w14:paraId="0000009D">
      <w:pPr>
        <w:spacing w:line="36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Ếch là một nguồn tài nguyên quý giá cho con người. Ếch không chỉ là một món ăn ngon, mà còn có thể cung cấp các chất có lợi cho y học. Ví dụ, da của một số loài ếch có chứa các peptit kháng khuẩn, kháng viêm và giảm đau. Một số loài ếch khác có chứa các chất có thể điều trị bệnh tiểu đường, ung thư và HIV</w:t>
      </w:r>
    </w:p>
    <w:p w:rsidR="00000000" w:rsidDel="00000000" w:rsidP="00000000" w:rsidRDefault="00000000" w:rsidRPr="00000000" w14:paraId="0000009E">
      <w:pPr>
        <w:spacing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486400" cy="4619625"/>
            <wp:effectExtent b="0" l="0" r="0" t="0"/>
            <wp:docPr id="23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486400"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81675" cy="4152900"/>
            <wp:effectExtent b="0" l="0" r="0" t="0"/>
            <wp:docPr id="25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781675" cy="4152900"/>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114300" distT="114300" distL="114300" distR="114300">
            <wp:extent cx="5391150" cy="4324350"/>
            <wp:effectExtent b="0" l="0" r="0" t="0"/>
            <wp:docPr id="24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39115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438775" cy="3219450"/>
            <wp:effectExtent b="0" l="0" r="0" t="0"/>
            <wp:docPr id="23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438775"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tl w:val="0"/>
        </w:rPr>
      </w:r>
    </w:p>
    <w:sectPr>
      <w:headerReference r:id="rId20" w:type="default"/>
      <w:footerReference r:id="rId21"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image" Target="media/image12.png"/><Relationship Id="rId21"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jpg"/><Relationship Id="rId14" Type="http://schemas.openxmlformats.org/officeDocument/2006/relationships/image" Target="media/image3.jpg"/><Relationship Id="rId17" Type="http://schemas.openxmlformats.org/officeDocument/2006/relationships/image" Target="media/image13.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83xCbyArQ+VtS3YE78YHcuRkg==">CgMxLjAaJAoBMBIfCh0IB0IZCg9UaW1lcyBOZXcgUm9tYW4SBkNhdWRleDIIaC5namRneHM4AHIhMWg5OU5ZVE1DRzdRT2tEcUJ5Tl9wU3puTmoxdE1VLWxO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y fmtid="{D5CDD505-2E9C-101B-9397-08002B2CF9AE}" pid="10" name="KSOProductBuildVer">
    <vt:lpwstr>1033-11.2.0.11486</vt:lpwstr>
  </property>
  <property fmtid="{D5CDD505-2E9C-101B-9397-08002B2CF9AE}" pid="11" name="ICV">
    <vt:lpwstr>875E1CEDCC8249278E127A50265B4ECD</vt:lpwstr>
  </property>
</Properties>
</file>