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90B41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T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oán - Tuần 28</w:t>
      </w:r>
    </w:p>
    <w:p w14:paraId="18ECA430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center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nl-NL"/>
        </w:rPr>
      </w:pP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T1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vi-VN" w:eastAsia="zh-CN"/>
          <w14:textFill>
            <w14:solidFill>
              <w14:schemeClr w14:val="tx1"/>
            </w14:solidFill>
          </w14:textFill>
        </w:rPr>
        <w:t>39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BÀI 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59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:</w:t>
      </w:r>
      <w:r>
        <w:rPr>
          <w:rFonts w:hint="default"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nl-NL"/>
        </w:rPr>
        <w:t>PHÉP CỘNG (KHÔNG NHỚ) TRONG PHẠM VI 1000</w:t>
      </w:r>
    </w:p>
    <w:p w14:paraId="22E0B374">
      <w:pPr>
        <w:pageBreakBefore w:val="0"/>
        <w:kinsoku/>
        <w:wordWrap/>
        <w:overflowPunct/>
        <w:topLinePunct w:val="0"/>
        <w:bidi w:val="0"/>
        <w:snapToGrid/>
        <w:spacing w:after="0" w:line="252" w:lineRule="auto"/>
        <w:ind w:left="0" w:right="0" w:rightChars="0"/>
        <w:textAlignment w:val="auto"/>
        <w:rPr>
          <w:rFonts w:hint="default" w:ascii="Times New Roman" w:hAnsi="Times New Roman" w:cs="Times New Roman"/>
          <w:b/>
          <w:sz w:val="28"/>
          <w:szCs w:val="28"/>
          <w:lang w:val="vi-VN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vi-VN"/>
        </w:rPr>
        <w:t>I. Yêu cầu cần đạt:</w:t>
      </w:r>
    </w:p>
    <w:p w14:paraId="1149F872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1.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Kiến thức, kĩ năng:</w:t>
      </w:r>
    </w:p>
    <w:p w14:paraId="04077807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HS thực hiện được phép cộng (không nhớ) số có ba chữ số với số có ba, hai hoặc một chữ số (trong phạm vi 1000):</w:t>
      </w:r>
    </w:p>
    <w:p w14:paraId="48EF978C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Đặt tính theo cột dọc.</w:t>
      </w:r>
    </w:p>
    <w:p w14:paraId="12C500DA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+ T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ính t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ừ phải qua trái, lần lượt cộng hai số đơn vị, hai số chục và hai số trăm.</w:t>
      </w:r>
    </w:p>
    <w:p w14:paraId="17760501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Vận dụng được vào giải toán có lời văn, kết hợp phép tính với so sánh số.</w:t>
      </w:r>
    </w:p>
    <w:p w14:paraId="165AF6CD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2. Năng lực:</w:t>
      </w:r>
    </w:p>
    <w:p w14:paraId="7B0B794A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nl-NL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- Phát triển năng lực tính toán, kĩ năng so sánh số.</w:t>
      </w:r>
    </w:p>
    <w:p w14:paraId="5F2A66E4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nl-NL"/>
        </w:rPr>
        <w:t>- Phát triển năng lực giao tiếp, hợp tác, giải quyết vấn đề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/>
        </w:rPr>
        <w:t>.</w:t>
      </w:r>
    </w:p>
    <w:p w14:paraId="706BB1EA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en-US"/>
        </w:rPr>
        <w:t>3. Phẩm chất:</w:t>
      </w:r>
    </w:p>
    <w:p w14:paraId="20F01326">
      <w:pPr>
        <w:pageBreakBefore w:val="0"/>
        <w:kinsoku/>
        <w:wordWrap/>
        <w:overflowPunct/>
        <w:topLinePunct w:val="0"/>
        <w:bidi w:val="0"/>
        <w:snapToGrid/>
        <w:spacing w:after="0" w:line="240" w:lineRule="auto"/>
        <w:ind w:left="0" w:right="0" w:rightChars="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- R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nl-NL"/>
          <w14:textFill>
            <w14:solidFill>
              <w14:schemeClr w14:val="tx1"/>
            </w14:solidFill>
          </w14:textFill>
        </w:rPr>
        <w:t>èn tính cẩn thận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, chăm chỉ, yêu thích môn học.</w:t>
      </w:r>
    </w:p>
    <w:p w14:paraId="576EB6BF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II.  Đồ dùng dạy học:</w:t>
      </w:r>
    </w:p>
    <w:p w14:paraId="68E6961F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nl-NL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val="nl-NL"/>
        </w:rPr>
        <w:t xml:space="preserve">- GV: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Chiếu h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/ả phần KP,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bài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>3. Soi bài 1,3</w:t>
      </w:r>
    </w:p>
    <w:p w14:paraId="724E7C09">
      <w:pPr>
        <w:pageBreakBefore w:val="0"/>
        <w:kinsoku/>
        <w:wordWrap/>
        <w:overflowPunct/>
        <w:topLinePunct w:val="0"/>
        <w:bidi w:val="0"/>
        <w:snapToGrid/>
        <w:spacing w:after="0"/>
        <w:ind w:left="0" w:right="0" w:rightChars="0"/>
        <w:jc w:val="both"/>
        <w:textAlignment w:val="auto"/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 xml:space="preserve">III. 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</w:rPr>
        <w:t>Các hoạt động dạy học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vi-VN"/>
        </w:rPr>
        <w:t>: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3"/>
        <w:gridCol w:w="4841"/>
      </w:tblGrid>
      <w:tr w14:paraId="67D9C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443A9A6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841" w:type="dxa"/>
            <w:shd w:val="clear" w:color="auto" w:fill="auto"/>
          </w:tcPr>
          <w:p w14:paraId="772FE49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center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14:paraId="2741A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3" w:type="dxa"/>
            <w:shd w:val="clear" w:color="auto" w:fill="auto"/>
          </w:tcPr>
          <w:p w14:paraId="3746763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52" w:lineRule="auto"/>
              <w:ind w:left="0" w:right="0" w:rightChars="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A. HĐ mở đầu: (3- 5’)</w:t>
            </w:r>
          </w:p>
          <w:p w14:paraId="48913EAD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56" w:lineRule="auto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</w:rPr>
              <w:t>- GV tổ chức cho HS hát tập thể.</w:t>
            </w:r>
          </w:p>
          <w:p w14:paraId="771F443E">
            <w:pPr>
              <w:pageBreakBefore w:val="0"/>
              <w:tabs>
                <w:tab w:val="left" w:pos="1875"/>
              </w:tabs>
              <w:kinsoku/>
              <w:wordWrap/>
              <w:overflowPunct/>
              <w:topLinePunct w:val="0"/>
              <w:bidi w:val="0"/>
              <w:snapToGrid/>
              <w:spacing w:after="0" w:line="256" w:lineRule="auto"/>
              <w:ind w:left="0" w:right="0" w:rightChars="0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/>
                <w:sz w:val="28"/>
                <w:szCs w:val="28"/>
                <w:lang w:val="en-US"/>
              </w:rPr>
              <w:t>Ôn bài cũ: Đt rồi tính: 35+4; 42+ 16</w:t>
            </w:r>
          </w:p>
          <w:p w14:paraId="14509C6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56" w:lineRule="auto"/>
              <w:ind w:left="0" w:right="0" w:rightChars="0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GV nhận xét, kết nối vào bài mới: </w:t>
            </w:r>
          </w:p>
          <w:p w14:paraId="2F344A3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52" w:lineRule="auto"/>
              <w:ind w:left="0" w:right="0" w:rightChars="0"/>
              <w:textAlignment w:val="auto"/>
              <w:rPr>
                <w:rFonts w:hint="default"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B. HĐ hình thành kiến thức mới: (11-13’)</w:t>
            </w:r>
          </w:p>
          <w:p w14:paraId="264EE0A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GV cho HS quan sát tranh trên MH và dẫn dắt bài toán.</w:t>
            </w:r>
          </w:p>
          <w:p w14:paraId="074EE7D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GVHD HS phân tích bài toán:</w:t>
            </w:r>
          </w:p>
          <w:p w14:paraId="1325DC4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+ Tập sách của Mai </w:t>
            </w:r>
            <w:bookmarkStart w:id="0" w:name="_GoBack"/>
            <w:bookmarkEnd w:id="0"/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có bao nhiêu trang?</w:t>
            </w:r>
          </w:p>
          <w:p w14:paraId="1ACBF15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Tập sách của Việt có bao nhiêu trang?</w:t>
            </w:r>
          </w:p>
          <w:p w14:paraId="310120A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Muốn biết cả hai tập sách có bao nhiêu trang thì bạn Rô – bốt làm  phép tính gì?</w:t>
            </w:r>
          </w:p>
          <w:p w14:paraId="55394FF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fr-FR"/>
              </w:rPr>
              <w:t xml:space="preserve">- GV hướng dẫn chi tiết kĩ thuật tính trên bảng, từ đó dẫn đến quy tắc tính (như trong SGK).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GV vừa trình bày quy tắc tính vừa kết hợp thực hiện phép tính trên bảng.</w:t>
            </w:r>
          </w:p>
          <w:p w14:paraId="124E5B1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43C028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D5BF16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3B9D64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YC thêm 2 – 3 HS nhắc lại cách đặt tính và tính.</w:t>
            </w:r>
          </w:p>
          <w:p w14:paraId="47BD2B0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Nhận xét, tuyên dương, kết luận: </w:t>
            </w:r>
          </w:p>
          <w:p w14:paraId="2D7361D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264 + 312 = 576</w:t>
            </w:r>
          </w:p>
          <w:p w14:paraId="59464AC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2.2. Hoạt động:</w:t>
            </w:r>
          </w:p>
          <w:p w14:paraId="3492664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left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Bài 1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:(6-7’)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KT: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ộng (không nhớ)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trong PV 1000</w:t>
            </w:r>
          </w:p>
          <w:p w14:paraId="3DAA69D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 w14:paraId="1F161DD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307C3BE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Lưu ý cho HS viết kết quả cho thẳng hàng.</w:t>
            </w:r>
          </w:p>
          <w:p w14:paraId="1447E0E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YC HS làm bài vào vở ô li.</w:t>
            </w:r>
          </w:p>
          <w:p w14:paraId="410ACBA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75A9FF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quan sát, hỗ trợ HS gặp khó khăn.</w:t>
            </w:r>
          </w:p>
          <w:p w14:paraId="2456B70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C03E0A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- Soi bài, chữa bài</w:t>
            </w:r>
          </w:p>
          <w:p w14:paraId="450CD37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B23DCA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Khi viết KQ em cần lưu ý gì?</w:t>
            </w:r>
          </w:p>
          <w:p w14:paraId="06B6D2C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tuyên dương.</w:t>
            </w:r>
          </w:p>
          <w:p w14:paraId="1DCFF40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Chốt: Cách viết KQ trong PC</w:t>
            </w:r>
          </w:p>
          <w:p w14:paraId="1DB896E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Bài 2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:(5-6’)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KT: Đặt tính rồi tính</w:t>
            </w:r>
          </w:p>
          <w:p w14:paraId="769D8B1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 w14:paraId="491C59E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 w14:paraId="362D0D4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Lưu ý cho HS việc đặt tính cho thẳng hàng.</w:t>
            </w:r>
          </w:p>
          <w:p w14:paraId="6556550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YC HS làm bài vào vở ô li.</w:t>
            </w:r>
          </w:p>
          <w:p w14:paraId="2EF52CB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A38B60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quan sát, hỗ trợ HS gặp khó khăn.</w:t>
            </w:r>
          </w:p>
          <w:p w14:paraId="7B6E381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Khi đặt tính em cần lưu ý gì?</w:t>
            </w:r>
          </w:p>
          <w:p w14:paraId="1BCAAA1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CA1F98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5BBB0A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sym w:font="Wingdings" w:char="F0E0"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Chốt: Cách đặt tính rồi tính</w:t>
            </w:r>
          </w:p>
          <w:p w14:paraId="713E4E9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xét, tuyên dương.</w:t>
            </w:r>
          </w:p>
          <w:p w14:paraId="1EBFCB2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Bài 3: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:(5-6’) KT: Tính tổng các số có 3 CS</w:t>
            </w:r>
          </w:p>
          <w:p w14:paraId="6177DDE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GV giới thiệu câu chuyện dẫn dắt đến yêu cầu của bài, H QS MH. </w:t>
            </w:r>
          </w:p>
          <w:p w14:paraId="6121CDDC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yêu cầu HS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làm vở,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thảo luận nhóm 2 tìm kết quả.</w:t>
            </w:r>
          </w:p>
          <w:p w14:paraId="5F0630F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- Soi bài, chữa bài</w:t>
            </w:r>
          </w:p>
          <w:p w14:paraId="3FEFFBD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Thuyền của mèo vớt đc tất cả bn viên ngọc chai?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…</w:t>
            </w:r>
          </w:p>
          <w:p w14:paraId="7C9BD3C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nhận xét, khen ngợi HS.</w:t>
            </w:r>
          </w:p>
          <w:p w14:paraId="762057A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GV đặt thêm câu hỏi: Thuyền nào vớt được nhiều ngọc trai hơn?</w:t>
            </w:r>
          </w:p>
          <w:p w14:paraId="4253672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C. Củng cố, dặn dò: (1-2’)</w:t>
            </w:r>
          </w:p>
          <w:p w14:paraId="154E6DE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- Hôm nay em học bài gì? </w:t>
            </w:r>
          </w:p>
          <w:p w14:paraId="265ACD3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Nhận xét giờ học.</w:t>
            </w:r>
          </w:p>
        </w:tc>
        <w:tc>
          <w:tcPr>
            <w:tcW w:w="4841" w:type="dxa"/>
            <w:shd w:val="clear" w:color="auto" w:fill="auto"/>
          </w:tcPr>
          <w:p w14:paraId="3C5728B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DC5FB0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2781A31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- HS làm BC</w:t>
            </w:r>
          </w:p>
          <w:p w14:paraId="3491CC6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E2A2E0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00AD06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56EFA2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- 2 HS đọc lại lời thoại của Mai và Việt.</w:t>
            </w:r>
          </w:p>
          <w:p w14:paraId="7AB6676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158F2F3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trả lời:</w:t>
            </w:r>
          </w:p>
          <w:p w14:paraId="3BAE2B2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+ 264 trang</w:t>
            </w:r>
          </w:p>
          <w:p w14:paraId="50CCE34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44B0E8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+ 312 trang</w:t>
            </w:r>
          </w:p>
          <w:p w14:paraId="443F7E1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4F06B9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+ Phép tính cộng 264 + 312= ?</w:t>
            </w:r>
          </w:p>
          <w:p w14:paraId="421C69D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6E2AE91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472FFC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theo dõi và nhắc lại cách đặt tính và tính.</w:t>
            </w:r>
          </w:p>
          <w:p w14:paraId="47281F3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tbl>
            <w:tblPr>
              <w:tblStyle w:val="12"/>
              <w:tblpPr w:leftFromText="180" w:rightFromText="180" w:vertAnchor="text" w:horzAnchor="margin" w:tblpY="-58"/>
              <w:tblOverlap w:val="never"/>
              <w:tblW w:w="4604" w:type="dxa"/>
              <w:tblInd w:w="0" w:type="dxa"/>
              <w:tblLayout w:type="autofit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260"/>
              <w:gridCol w:w="577"/>
              <w:gridCol w:w="3767"/>
            </w:tblGrid>
            <w:tr w14:paraId="52C31EF5"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429" w:hRule="atLeast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6B549802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  <w:t xml:space="preserve">+ 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E1E938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  <w:t>264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D63F78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  <w:t xml:space="preserve">  *  4 cộng 2 bằng 6, viết 6.    </w:t>
                  </w:r>
                </w:p>
                <w:p w14:paraId="2A44F9C7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  <w:t xml:space="preserve">  * 6 cộng 1 bằng 7, viết 7.</w:t>
                  </w:r>
                </w:p>
                <w:p w14:paraId="7911FFBC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  <w:t xml:space="preserve">  * 2 cộng 3 bằng 5, viết 5.</w:t>
                  </w:r>
                </w:p>
              </w:tc>
            </w:tr>
            <w:tr w14:paraId="1905369C"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652" w:hRule="atLeast"/>
              </w:trPr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D64B42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color="auto" w:sz="4" w:space="0"/>
                    <w:right w:val="nil"/>
                  </w:tcBorders>
                </w:tcPr>
                <w:p w14:paraId="0C8554C6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  <w:t>312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356016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</w:tr>
            <w:tr w14:paraId="1204BC60"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9" w:hRule="atLeast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51437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  <w:tcBorders>
                    <w:top w:val="single" w:color="auto" w:sz="4" w:space="0"/>
                    <w:left w:val="nil"/>
                    <w:bottom w:val="nil"/>
                    <w:right w:val="nil"/>
                  </w:tcBorders>
                </w:tcPr>
                <w:p w14:paraId="4C4332B4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  <w:t>576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72A24D7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26D5D2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- 2 – 3 HS nhắc lại cách đặt tính và tính.</w:t>
            </w:r>
          </w:p>
          <w:p w14:paraId="57834E30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C0F178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35C9D0B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BFACCE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0D6345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7EAC27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 HS đọc.</w:t>
            </w:r>
          </w:p>
          <w:p w14:paraId="604D05B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- 1-2 HS trả lời.</w:t>
            </w:r>
          </w:p>
          <w:p w14:paraId="7B50CA8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lắng nghe.</w:t>
            </w:r>
          </w:p>
          <w:p w14:paraId="6D5347A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3FE2CC39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làm bài vào vở.</w:t>
            </w:r>
          </w:p>
          <w:p w14:paraId="279E7A2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- 4 HS nêu cách tính và kết quả. Lớp nhận xét.</w:t>
            </w:r>
          </w:p>
          <w:tbl>
            <w:tblPr>
              <w:tblStyle w:val="12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65"/>
              <w:gridCol w:w="1948"/>
            </w:tblGrid>
            <w:tr w14:paraId="0B2F784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70" w:hRule="atLeast"/>
              </w:trPr>
              <w:tc>
                <w:tcPr>
                  <w:tcW w:w="2565" w:type="dxa"/>
                </w:tcPr>
                <w:tbl>
                  <w:tblPr>
                    <w:tblStyle w:val="12"/>
                    <w:tblpPr w:leftFromText="180" w:rightFromText="180" w:vertAnchor="text" w:horzAnchor="margin" w:tblpY="19"/>
                    <w:tblOverlap w:val="never"/>
                    <w:tblW w:w="2349" w:type="dxa"/>
                    <w:tblInd w:w="0" w:type="dxa"/>
                    <w:tblLayout w:type="autofit"/>
                    <w:tblCellMar>
                      <w:top w:w="0" w:type="dxa"/>
                      <w:left w:w="28" w:type="dxa"/>
                      <w:bottom w:w="0" w:type="dxa"/>
                      <w:right w:w="28" w:type="dxa"/>
                    </w:tblCellMar>
                  </w:tblPr>
                  <w:tblGrid>
                    <w:gridCol w:w="244"/>
                    <w:gridCol w:w="539"/>
                    <w:gridCol w:w="244"/>
                    <w:gridCol w:w="539"/>
                    <w:gridCol w:w="244"/>
                    <w:gridCol w:w="539"/>
                  </w:tblGrid>
                  <w:tr w14:paraId="6CA12B8F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519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F34F15A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+</w:t>
                        </w: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C519D72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247</w:t>
                        </w:r>
                      </w:p>
                    </w:tc>
                    <w:tc>
                      <w:tcPr>
                        <w:tcW w:w="519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4A2D542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+ </w:t>
                        </w: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9578F64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703</w:t>
                        </w:r>
                      </w:p>
                    </w:tc>
                    <w:tc>
                      <w:tcPr>
                        <w:tcW w:w="519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B76F245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+ </w:t>
                        </w: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27AA6DD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526</w:t>
                        </w:r>
                      </w:p>
                    </w:tc>
                  </w:tr>
                  <w:tr w14:paraId="6E296EFD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247" w:hRule="atLeast"/>
                    </w:trPr>
                    <w:tc>
                      <w:tcPr>
                        <w:tcW w:w="519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1000076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4CF56940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351</w:t>
                        </w:r>
                      </w:p>
                    </w:tc>
                    <w:tc>
                      <w:tcPr>
                        <w:tcW w:w="519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2B64017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5DD48076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204</w:t>
                        </w:r>
                      </w:p>
                    </w:tc>
                    <w:tc>
                      <w:tcPr>
                        <w:tcW w:w="519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0A088A8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7E4A95E9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32</w:t>
                        </w:r>
                      </w:p>
                    </w:tc>
                  </w:tr>
                  <w:tr w14:paraId="1E2E8311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487" w:hRule="atLeast"/>
                    </w:trPr>
                    <w:tc>
                      <w:tcPr>
                        <w:tcW w:w="51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5438F0A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0BC71CE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598</w:t>
                        </w:r>
                      </w:p>
                    </w:tc>
                    <w:tc>
                      <w:tcPr>
                        <w:tcW w:w="51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072EAFC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AE87F83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907</w:t>
                        </w:r>
                      </w:p>
                    </w:tc>
                    <w:tc>
                      <w:tcPr>
                        <w:tcW w:w="51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E7A176E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A51C24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558</w:t>
                        </w:r>
                      </w:p>
                    </w:tc>
                  </w:tr>
                </w:tbl>
                <w:p w14:paraId="0606C9E6">
                  <w:pPr>
                    <w:pStyle w:val="251"/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48" w:type="dxa"/>
                </w:tcPr>
                <w:tbl>
                  <w:tblPr>
                    <w:tblStyle w:val="12"/>
                    <w:tblpPr w:leftFromText="180" w:rightFromText="180" w:vertAnchor="text" w:horzAnchor="margin" w:tblpY="-145"/>
                    <w:tblOverlap w:val="never"/>
                    <w:tblW w:w="1692" w:type="pct"/>
                    <w:tblInd w:w="0" w:type="dxa"/>
                    <w:tblLayout w:type="autofit"/>
                    <w:tblCellMar>
                      <w:top w:w="0" w:type="dxa"/>
                      <w:left w:w="28" w:type="dxa"/>
                      <w:bottom w:w="0" w:type="dxa"/>
                      <w:right w:w="28" w:type="dxa"/>
                    </w:tblCellMar>
                  </w:tblPr>
                  <w:tblGrid>
                    <w:gridCol w:w="214"/>
                    <w:gridCol w:w="476"/>
                    <w:gridCol w:w="62"/>
                  </w:tblGrid>
                  <w:tr w14:paraId="510AC0D6">
                    <w:trPr>
                      <w:trHeight w:val="288" w:hRule="atLeast"/>
                    </w:trPr>
                    <w:tc>
                      <w:tcPr>
                        <w:tcW w:w="1186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9621E85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+ </w:t>
                        </w:r>
                      </w:p>
                    </w:tc>
                    <w:tc>
                      <w:tcPr>
                        <w:tcW w:w="26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F7A7772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815</w:t>
                        </w:r>
                      </w:p>
                    </w:tc>
                    <w:tc>
                      <w:tcPr>
                        <w:tcW w:w="1186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F827DB1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 </w:t>
                        </w:r>
                      </w:p>
                    </w:tc>
                  </w:tr>
                  <w:tr w14:paraId="0369BB2B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237" w:hRule="atLeast"/>
                    </w:trPr>
                    <w:tc>
                      <w:tcPr>
                        <w:tcW w:w="1186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5A98699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28" w:type="pct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21EAC7DA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60</w:t>
                        </w:r>
                      </w:p>
                    </w:tc>
                    <w:tc>
                      <w:tcPr>
                        <w:tcW w:w="1186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7A9B5AF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14:paraId="73ACB531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456" w:hRule="atLeast"/>
                    </w:trPr>
                    <w:tc>
                      <w:tcPr>
                        <w:tcW w:w="118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D9F9723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28" w:type="pct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2778EE6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875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FAE5FBA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14BB85E2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jc w:val="both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AEF8EC6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DKCTL:  Viết số đv  thẳng số ĐV, số chục thẳng số chục….</w:t>
            </w:r>
          </w:p>
          <w:p w14:paraId="122B065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0332FD5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71B437C7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 HS đọc.</w:t>
            </w:r>
          </w:p>
          <w:p w14:paraId="1BB5F00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- 1-2 HS trả lời.</w:t>
            </w:r>
          </w:p>
          <w:p w14:paraId="7C219AF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lắng nghe.</w:t>
            </w:r>
          </w:p>
          <w:p w14:paraId="4896678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làm bài vào vở.</w:t>
            </w:r>
          </w:p>
          <w:p w14:paraId="716126B3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- 4 HS làm bảng lớp. Lớp nhận xét.</w:t>
            </w:r>
          </w:p>
          <w:tbl>
            <w:tblPr>
              <w:tblStyle w:val="12"/>
              <w:tblW w:w="0" w:type="auto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65"/>
              <w:gridCol w:w="1948"/>
            </w:tblGrid>
            <w:tr w14:paraId="0AFFC68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09" w:hRule="atLeast"/>
              </w:trPr>
              <w:tc>
                <w:tcPr>
                  <w:tcW w:w="2557" w:type="dxa"/>
                </w:tcPr>
                <w:tbl>
                  <w:tblPr>
                    <w:tblStyle w:val="12"/>
                    <w:tblpPr w:leftFromText="180" w:rightFromText="180" w:vertAnchor="text" w:horzAnchor="margin" w:tblpY="19"/>
                    <w:tblOverlap w:val="never"/>
                    <w:tblW w:w="2349" w:type="dxa"/>
                    <w:tblInd w:w="0" w:type="dxa"/>
                    <w:tblLayout w:type="autofit"/>
                    <w:tblCellMar>
                      <w:top w:w="0" w:type="dxa"/>
                      <w:left w:w="28" w:type="dxa"/>
                      <w:bottom w:w="0" w:type="dxa"/>
                      <w:right w:w="28" w:type="dxa"/>
                    </w:tblCellMar>
                  </w:tblPr>
                  <w:tblGrid>
                    <w:gridCol w:w="244"/>
                    <w:gridCol w:w="539"/>
                    <w:gridCol w:w="244"/>
                    <w:gridCol w:w="539"/>
                    <w:gridCol w:w="244"/>
                    <w:gridCol w:w="539"/>
                  </w:tblGrid>
                  <w:tr w14:paraId="0303B9BD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300" w:hRule="atLeast"/>
                    </w:trPr>
                    <w:tc>
                      <w:tcPr>
                        <w:tcW w:w="519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1E72FC6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+</w:t>
                        </w: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61BAF18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460</w:t>
                        </w:r>
                      </w:p>
                    </w:tc>
                    <w:tc>
                      <w:tcPr>
                        <w:tcW w:w="519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BA1E0B6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+ </w:t>
                        </w: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7B593E9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375</w:t>
                        </w:r>
                      </w:p>
                    </w:tc>
                    <w:tc>
                      <w:tcPr>
                        <w:tcW w:w="519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77D303A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+ </w:t>
                        </w: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F0B1D82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800</w:t>
                        </w:r>
                      </w:p>
                    </w:tc>
                  </w:tr>
                  <w:tr w14:paraId="1FB84A7E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247" w:hRule="atLeast"/>
                    </w:trPr>
                    <w:tc>
                      <w:tcPr>
                        <w:tcW w:w="519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D9AF997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3091DCF1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231</w:t>
                        </w:r>
                      </w:p>
                    </w:tc>
                    <w:tc>
                      <w:tcPr>
                        <w:tcW w:w="519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290CEBAA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41CDF191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622</w:t>
                        </w:r>
                      </w:p>
                    </w:tc>
                    <w:tc>
                      <w:tcPr>
                        <w:tcW w:w="519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EE356E9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24477907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37</w:t>
                        </w:r>
                      </w:p>
                    </w:tc>
                  </w:tr>
                  <w:tr w14:paraId="3ABBFA4D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487" w:hRule="atLeast"/>
                    </w:trPr>
                    <w:tc>
                      <w:tcPr>
                        <w:tcW w:w="51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625F773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552BEB1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691</w:t>
                        </w:r>
                      </w:p>
                    </w:tc>
                    <w:tc>
                      <w:tcPr>
                        <w:tcW w:w="51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182D02E3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1B21B90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997</w:t>
                        </w:r>
                      </w:p>
                    </w:tc>
                    <w:tc>
                      <w:tcPr>
                        <w:tcW w:w="51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D759D7E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47" w:type="pct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3501F4E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837</w:t>
                        </w:r>
                      </w:p>
                    </w:tc>
                  </w:tr>
                </w:tbl>
                <w:p w14:paraId="7A468497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jc w:val="both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  <w:p w14:paraId="51C39C88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948" w:type="dxa"/>
                </w:tcPr>
                <w:tbl>
                  <w:tblPr>
                    <w:tblStyle w:val="12"/>
                    <w:tblpPr w:leftFromText="180" w:rightFromText="180" w:vertAnchor="text" w:horzAnchor="margin" w:tblpY="-145"/>
                    <w:tblOverlap w:val="never"/>
                    <w:tblW w:w="1692" w:type="pct"/>
                    <w:tblInd w:w="0" w:type="dxa"/>
                    <w:tblLayout w:type="autofit"/>
                    <w:tblCellMar>
                      <w:top w:w="0" w:type="dxa"/>
                      <w:left w:w="28" w:type="dxa"/>
                      <w:bottom w:w="0" w:type="dxa"/>
                      <w:right w:w="28" w:type="dxa"/>
                    </w:tblCellMar>
                  </w:tblPr>
                  <w:tblGrid>
                    <w:gridCol w:w="214"/>
                    <w:gridCol w:w="476"/>
                    <w:gridCol w:w="62"/>
                  </w:tblGrid>
                  <w:tr w14:paraId="62CCC55A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288" w:hRule="atLeast"/>
                    </w:trPr>
                    <w:tc>
                      <w:tcPr>
                        <w:tcW w:w="1186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67A3FEF5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+ </w:t>
                        </w:r>
                      </w:p>
                    </w:tc>
                    <w:tc>
                      <w:tcPr>
                        <w:tcW w:w="26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77DA680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923</w:t>
                        </w:r>
                      </w:p>
                    </w:tc>
                    <w:tc>
                      <w:tcPr>
                        <w:tcW w:w="1186" w:type="pct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8122A72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 </w:t>
                        </w:r>
                      </w:p>
                    </w:tc>
                  </w:tr>
                  <w:tr w14:paraId="0D8FBBC3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237" w:hRule="atLeast"/>
                    </w:trPr>
                    <w:tc>
                      <w:tcPr>
                        <w:tcW w:w="1186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B264567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28" w:type="pct"/>
                        <w:tcBorders>
                          <w:top w:val="nil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31F4D002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 xml:space="preserve">    6</w:t>
                        </w:r>
                      </w:p>
                    </w:tc>
                    <w:tc>
                      <w:tcPr>
                        <w:tcW w:w="1186" w:type="pct"/>
                        <w:vMerge w:val="continue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A6A837D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14:paraId="3D7D57C5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456" w:hRule="atLeast"/>
                    </w:trPr>
                    <w:tc>
                      <w:tcPr>
                        <w:tcW w:w="118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35C42686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28" w:type="pct"/>
                        <w:tcBorders>
                          <w:top w:val="single" w:color="auto" w:sz="4" w:space="0"/>
                          <w:left w:val="nil"/>
                          <w:bottom w:val="single" w:color="auto" w:sz="4" w:space="0"/>
                          <w:right w:val="nil"/>
                        </w:tcBorders>
                        <w:vAlign w:val="center"/>
                      </w:tcPr>
                      <w:p w14:paraId="1ADB43E8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  <w:t>929</w:t>
                        </w:r>
                      </w:p>
                    </w:tc>
                    <w:tc>
                      <w:tcPr>
                        <w:tcW w:w="118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549C5B9A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14:paraId="25583CAB">
                    <w:tblPrEx>
                      <w:tblCellMar>
                        <w:top w:w="0" w:type="dxa"/>
                        <w:left w:w="28" w:type="dxa"/>
                        <w:bottom w:w="0" w:type="dxa"/>
                        <w:right w:w="28" w:type="dxa"/>
                      </w:tblCellMar>
                    </w:tblPrEx>
                    <w:trPr>
                      <w:trHeight w:val="90" w:hRule="atLeast"/>
                    </w:trPr>
                    <w:tc>
                      <w:tcPr>
                        <w:tcW w:w="118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79DE6BB0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2628" w:type="pct"/>
                        <w:tcBorders>
                          <w:top w:val="single" w:color="auto" w:sz="4" w:space="0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0F2994A5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118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</w:tcPr>
                      <w:p w14:paraId="481B423C">
                        <w:pPr>
                          <w:pageBreakBefore w:val="0"/>
                          <w:kinsoku/>
                          <w:wordWrap/>
                          <w:overflowPunct/>
                          <w:topLinePunct w:val="0"/>
                          <w:bidi w:val="0"/>
                          <w:snapToGrid/>
                          <w:spacing w:after="0"/>
                          <w:ind w:left="0" w:right="0" w:rightChars="0"/>
                          <w:textAlignment w:val="auto"/>
                          <w:rPr>
                            <w:rFonts w:hint="default" w:ascii="Times New Roman" w:hAnsi="Times New Roman" w:eastAsia="Times New Roman" w:cs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390DAED4"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0"/>
                    <w:ind w:left="0" w:right="0" w:rightChars="0"/>
                    <w:jc w:val="both"/>
                    <w:textAlignment w:val="auto"/>
                    <w:rPr>
                      <w:rFonts w:hint="default" w:ascii="Times New Roman" w:hAnsi="Times New Roman" w:eastAsia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721940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DKCTL:  Viết số đv  thẳng số ĐV, số chục thẳng số chục….</w:t>
            </w:r>
          </w:p>
          <w:p w14:paraId="014C29B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lắng nghe.</w:t>
            </w:r>
          </w:p>
          <w:p w14:paraId="151AB625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63CA2D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- 1 – 2 HS đọc lại đề bài.</w:t>
            </w:r>
          </w:p>
          <w:p w14:paraId="261C4112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trao đổi tìm kết quả.</w:t>
            </w:r>
          </w:p>
          <w:p w14:paraId="764BE6DE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trình bày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k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ết quả:</w:t>
            </w:r>
          </w:p>
          <w:p w14:paraId="52B8BAF4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DKCTL:  Thuyền của mèo vớt được tất cả 478 viên ngọc trai.</w:t>
            </w:r>
          </w:p>
          <w:p w14:paraId="516CA52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b. Thuyền của hà mã vớt được tất cả 457 viên ngọc trai.</w:t>
            </w:r>
          </w:p>
          <w:p w14:paraId="29C520ED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Thuyền của mèo.</w:t>
            </w:r>
          </w:p>
          <w:p w14:paraId="5D25CCCF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42FCD908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</w:p>
          <w:p w14:paraId="5BDDA77A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- HS nêu.</w:t>
            </w:r>
          </w:p>
          <w:p w14:paraId="3A684CF1"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0"/>
              <w:ind w:left="0" w:right="0" w:rightChars="0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B0F94DC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Autospacing="0" w:after="0" w:afterAutospacing="0" w:line="0" w:lineRule="atLeast"/>
        <w:ind w:left="0" w:right="0" w:rightChars="0"/>
        <w:textAlignment w:val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IV. Điều chỉnh sau bài dạy: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              </w:t>
      </w:r>
    </w:p>
    <w:p w14:paraId="751163FD">
      <w:pPr>
        <w:pageBreakBefore w:val="0"/>
        <w:kinsoku/>
        <w:wordWrap/>
        <w:overflowPunct/>
        <w:topLinePunct w:val="0"/>
        <w:bidi w:val="0"/>
        <w:snapToGrid/>
        <w:spacing w:after="0" w:line="252" w:lineRule="auto"/>
        <w:ind w:left="0" w:right="0" w:rightChars="0"/>
        <w:jc w:val="center"/>
        <w:textAlignment w:val="auto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Cs/>
          <w:sz w:val="28"/>
          <w:szCs w:val="28"/>
        </w:rPr>
        <w:t>______________________________________</w:t>
      </w:r>
    </w:p>
    <w:p w14:paraId="1AC61F5C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7" w:h="16840"/>
      <w:pgMar w:top="1134" w:right="1134" w:bottom="1134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162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40803B8"/>
    <w:rsid w:val="060D1B3C"/>
    <w:rsid w:val="09D1451D"/>
    <w:rsid w:val="0DB8738F"/>
    <w:rsid w:val="181A4A5D"/>
    <w:rsid w:val="18283EEF"/>
    <w:rsid w:val="19607870"/>
    <w:rsid w:val="19FA4CD3"/>
    <w:rsid w:val="1A737385"/>
    <w:rsid w:val="21A07AB6"/>
    <w:rsid w:val="24D6308C"/>
    <w:rsid w:val="2D8925E3"/>
    <w:rsid w:val="31A72EB9"/>
    <w:rsid w:val="38852495"/>
    <w:rsid w:val="3A4F6109"/>
    <w:rsid w:val="3D0E0A72"/>
    <w:rsid w:val="406F38F3"/>
    <w:rsid w:val="43F17732"/>
    <w:rsid w:val="447929E9"/>
    <w:rsid w:val="45785899"/>
    <w:rsid w:val="4B455FCD"/>
    <w:rsid w:val="4D50397E"/>
    <w:rsid w:val="54D465A0"/>
    <w:rsid w:val="57591D9C"/>
    <w:rsid w:val="58AF77BF"/>
    <w:rsid w:val="61A53472"/>
    <w:rsid w:val="6281622B"/>
    <w:rsid w:val="628576CD"/>
    <w:rsid w:val="66824E83"/>
    <w:rsid w:val="6AD77B49"/>
    <w:rsid w:val="6BAD1D44"/>
    <w:rsid w:val="6E025418"/>
    <w:rsid w:val="6E8729C5"/>
    <w:rsid w:val="6E892B63"/>
    <w:rsid w:val="6F873A86"/>
    <w:rsid w:val="7DA138CF"/>
    <w:rsid w:val="7E00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qFormat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qFormat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qFormat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qFormat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qFormat/>
    <w:uiPriority w:val="0"/>
    <w:pPr>
      <w:ind w:left="420" w:leftChars="200"/>
    </w:pPr>
  </w:style>
  <w:style w:type="paragraph" w:styleId="129">
    <w:name w:val="table of figures"/>
    <w:basedOn w:val="1"/>
    <w:next w:val="1"/>
    <w:qFormat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qFormat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qFormat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qFormat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qFormat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qFormat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qFormat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qFormat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qFormat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249">
    <w:name w:val="Body Text19"/>
    <w:basedOn w:val="1"/>
    <w:qFormat/>
    <w:uiPriority w:val="0"/>
    <w:pPr>
      <w:widowControl w:val="0"/>
      <w:shd w:val="clear" w:color="auto" w:fill="FFFFFF"/>
      <w:spacing w:before="780" w:after="60" w:line="322" w:lineRule="exact"/>
      <w:ind w:hanging="300"/>
      <w:jc w:val="both"/>
    </w:pPr>
    <w:rPr>
      <w:rFonts w:ascii="Palatino Linotype" w:hAnsi="Palatino Linotype" w:eastAsia="Palatino Linotype" w:cs="Palatino Linotype"/>
      <w:sz w:val="21"/>
      <w:szCs w:val="21"/>
      <w:lang w:val="vi-VN" w:eastAsia="vi-VN"/>
    </w:rPr>
  </w:style>
  <w:style w:type="character" w:customStyle="1" w:styleId="250">
    <w:name w:val="fontstyle01"/>
    <w:qFormat/>
    <w:uiPriority w:val="0"/>
    <w:rPr>
      <w:rFonts w:hint="default" w:ascii="Times New Roman" w:hAnsi="Times New Roman" w:cs="Times New Roman"/>
      <w:color w:val="FF0000"/>
      <w:sz w:val="26"/>
      <w:szCs w:val="26"/>
    </w:rPr>
  </w:style>
  <w:style w:type="paragraph" w:styleId="25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846</Words>
  <Characters>2621</Characters>
  <Lines>0</Lines>
  <Paragraphs>0</Paragraphs>
  <TotalTime>10</TotalTime>
  <ScaleCrop>false</ScaleCrop>
  <LinksUpToDate>false</LinksUpToDate>
  <CharactersWithSpaces>3425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2024-11-20T15:33:00Z</dcterms:created>
  <dc:creator>Hợi Vũ Thị</dc:creator>
  <cp:lastModifiedBy>Hợi Vũ Thị</cp:lastModifiedBy>
  <dcterms:modified xsi:type="dcterms:W3CDTF">2026-03-26T00:54:11Z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61CD8D9AF5A64E2EB9D7156C9D0BCB3F_11</vt:lpwstr>
  </property>
  <property fmtid="{D5CDD505-2E9C-101B-9397-08002B2CF9AE}" pid="4" name="KSOTemplateDocerSaveRecord">
    <vt:lpwstr>eyJoZGlkIjoiZjMxMjcxMjk5ZWRjZTExYjczODA3ODlmOTA5ZjliY2MiLCJ1c2VySWQiOiIxMzkyMDg1NjY2MTAxIn0=</vt:lpwstr>
  </property>
</Properties>
</file>