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39" w:rsidRPr="005A0039" w:rsidRDefault="005A0039" w:rsidP="005A003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0039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T98: LÀM TRÒN SỐ ĐẾN HÀNG CHỤC, HÀNG TRĂM </w:t>
      </w:r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0039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0039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5A0039" w:rsidRPr="005A0039" w:rsidRDefault="005A0039" w:rsidP="005A0039">
      <w:pPr>
        <w:spacing w:after="0" w:line="240" w:lineRule="auto"/>
        <w:ind w:right="-873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>.</w:t>
      </w:r>
    </w:p>
    <w:p w:rsidR="005A0039" w:rsidRPr="005A0039" w:rsidRDefault="005A0039" w:rsidP="005A0039">
      <w:pPr>
        <w:spacing w:after="0" w:line="240" w:lineRule="auto"/>
        <w:ind w:right="-873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>.</w:t>
      </w:r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A0039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>…</w:t>
      </w:r>
    </w:p>
    <w:p w:rsidR="005A0039" w:rsidRPr="005A0039" w:rsidRDefault="005A0039" w:rsidP="005A003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03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00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>, ….</w:t>
      </w:r>
      <w:proofErr w:type="gramEnd"/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>.</w:t>
      </w:r>
    </w:p>
    <w:p w:rsidR="005A0039" w:rsidRPr="005A0039" w:rsidRDefault="005A0039" w:rsidP="005A003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03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- BGĐT, PBT,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5A0039" w:rsidRPr="005A0039" w:rsidRDefault="005A0039" w:rsidP="005A0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A0039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5A003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27"/>
      </w:tblGrid>
      <w:tr w:rsidR="005A0039" w:rsidRPr="005A0039" w:rsidTr="0004135D">
        <w:tc>
          <w:tcPr>
            <w:tcW w:w="5862" w:type="dxa"/>
            <w:tcBorders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A0039" w:rsidRPr="005A0039" w:rsidTr="0004135D">
        <w:tc>
          <w:tcPr>
            <w:tcW w:w="9889" w:type="dxa"/>
            <w:gridSpan w:val="2"/>
            <w:tcBorders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5A0039" w:rsidRPr="005A0039" w:rsidTr="0004135D">
        <w:tc>
          <w:tcPr>
            <w:tcW w:w="5862" w:type="dxa"/>
            <w:tcBorders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GV cho HS thi viết các số La Mã do GV đọc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GV y/c HS đọc các số vừa viết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dương,dẫn dắt vào bài mới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HS viết vào bảng con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các số</w:t>
            </w:r>
          </w:p>
        </w:tc>
      </w:tr>
      <w:tr w:rsidR="005A0039" w:rsidRPr="005A0039" w:rsidTr="0004135D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10-12’</w:t>
            </w:r>
          </w:p>
        </w:tc>
      </w:tr>
      <w:tr w:rsidR="005A0039" w:rsidRPr="005A0039" w:rsidTr="0004135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1: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khái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niệm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quan sát tranh, đọc lời thoại trong tình huống ở phần Khá phá (SGK)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Y/C HS mô tả qua câu hỏi gợi ý: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>+ Tranh vẽ khung cảnh ở đâu?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Trong tranh có những ai?</w:t>
            </w:r>
            <w:bookmarkStart w:id="0" w:name="_GoBack"/>
            <w:bookmarkEnd w:id="0"/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Mọi người đang làm gì?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hyperlink r:id="rId6" w:history="1"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GV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nêu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ý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nghĩa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của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v</w:t>
              </w:r>
            </w:hyperlink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iệc làm tròn số: Để ước lượng tương </w:t>
            </w:r>
            <w:r w:rsidRPr="005A0039">
              <w:fldChar w:fldCharType="begin"/>
            </w:r>
            <w:r w:rsidRPr="005A0039">
              <w:instrText xml:space="preserve"> HYPERLINK "https://blogtailieu.com/" </w:instrText>
            </w:r>
            <w:r w:rsidRPr="005A0039">
              <w:fldChar w:fldCharType="separate"/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đối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(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gần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bằng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thực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2 :</w:t>
            </w:r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chục</w:t>
            </w:r>
            <w:proofErr w:type="spellEnd"/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phân tích các ví dụ: So sánh chữ số hàng đơn vị của số đó số với 5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Pr="005A0039">
              <w:fldChar w:fldCharType="begin"/>
            </w:r>
            <w:r w:rsidRPr="005A0039">
              <w:instrText xml:space="preserve"> HYPERLINK "https://blogtailieu.com/" </w:instrText>
            </w:r>
            <w:r w:rsidRPr="005A0039">
              <w:fldChar w:fldCharType="separate"/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nêu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cách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làm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trò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>n số đến hàng chục cho HS, hướng d</w:t>
            </w:r>
            <w:r w:rsidRPr="005A0039">
              <w:fldChar w:fldCharType="begin"/>
            </w:r>
            <w:r w:rsidRPr="005A0039">
              <w:instrText xml:space="preserve"> HYPERLINK "https://blogtailieu.com/" </w:instrText>
            </w:r>
            <w:r w:rsidRPr="005A0039">
              <w:fldChar w:fldCharType="separate"/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ẫn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đê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’ HS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nêu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được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nguyên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 </w:t>
            </w:r>
            <w:hyperlink r:id="rId7" w:history="1"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tắc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làm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tròn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bằng</w:t>
              </w:r>
              <w:proofErr w:type="spellEnd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A003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cá</w:t>
              </w:r>
              <w:proofErr w:type="spellEnd"/>
            </w:hyperlink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>ch so sánh chữ số hàng đơn vị với 5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kết luận cách làm tròn số đến hàng chục trên MH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3: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b/>
                <w:sz w:val="28"/>
                <w:szCs w:val="28"/>
              </w:rPr>
              <w:t>trăm</w:t>
            </w:r>
            <w:proofErr w:type="spellEnd"/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phân tích các ví dụ và nêu nguyên tắc làm tròn đến hàng trăm tương tự như làm tròn hàng chục.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MH.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động: 8-10’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1. PBT (4-5’)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chục, hàng trăm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y/c bài tập: Làm tròn các số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2 864; 3 068; 4 315 đến hàng chục, hàng trăm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Soi phiếu - HS giải thích cách làm tròn số.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cách làm tròn số đến hàng chục? hàng trăm?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Cách làm tròn số đến hàng chục, hàng trăm.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V (3-4’)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 làm tròn số đến hàng chục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nêu câu hỏi phân tích: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Ở trang trại, Rô-bốt đếm được bao nhiêu con gà?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làm tròn đến hàng chục, Mai và Việt làm tròn được bao nhiêu con gà?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Bạn nào làm tròn đúng, bạn nào làm tròn sai?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 học sinh suy nghĩ câu trả lời vào V.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 : kết quả đúng và khắc sâu cách làm tròn đến hàng chục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4.Luyện tập: 7-8’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4-5’(Làm việc nhóm 2)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chục, hàng trăm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đọc tình huống.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A0039">
              <w:rPr>
                <w:rFonts w:ascii="Times New Roman" w:hAnsi="Times New Roman" w:cs="Times New Roman"/>
                <w:noProof/>
                <w:sz w:val="28"/>
                <w:szCs w:val="28"/>
              </w:rPr>
              <w:t>GV y/c HS thảo luận nhóm 2, trình bày kết quả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xét, tuyên dương.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=&gt;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039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v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ào thực tế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N (2-3’)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trăm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bài toán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H: Muốn tìm số điền vào máy cuối cùng ta cần biết gì?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y/c HS quan sát, tìm hiểu và tìm số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cho HS trình bày.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chốt kết quả đúng.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Chốt: củng cố làm tròn số đến hàng trăm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đọc lời thoại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trả lời: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Khung cảnh ga tàu hỏa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Mai, chú soát vé ở ga tàu và Rô-bốt 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>Mai hỏi chú soát vé độ dài cùa tu</w:t>
            </w:r>
            <w:r w:rsidRPr="005A0039">
              <w:fldChar w:fldCharType="begin"/>
            </w:r>
            <w:r w:rsidRPr="005A0039">
              <w:instrText xml:space="preserve"> HYPERLINK "https://blogtailieu.com/" </w:instrText>
            </w:r>
            <w:r w:rsidRPr="005A0039">
              <w:fldChar w:fldCharType="separate"/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yến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đường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sát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Bắc</w:t>
            </w:r>
            <w:proofErr w:type="spellEnd"/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Nam</w:t>
            </w:r>
            <w:r w:rsidRPr="005A003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5A003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 và Rô-bốt đã đề cập đến việc làm tròn số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ví dụ, so sánh các chữ số hàng đơn vị của số  đó với 5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 nguyên tắc làm tròn số đến hàng chục: ta so sánh chữ số 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hàng đơn vị của số đó với 5. Nếu chữ số hàng đơn vị bé hơn 5 thì làm tròn xuống, còn lại thì làm tròn lên.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HS làm việc theo nhóm 2: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Phân tích các ví dụ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Nêu nguyên tắc: Khi làm tròn số đến hàng trăm ta so sánh chữ số hàng chục của số đó với 5. Nếu chữ số hàng chục bé hơn 5 thì làm tròn xuống, còn lại thì làm tròn lên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vở PBT; nêu KQ: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1169"/>
              <w:gridCol w:w="1716"/>
            </w:tblGrid>
            <w:tr w:rsidR="005A0039" w:rsidRPr="005A0039" w:rsidTr="0004135D">
              <w:tc>
                <w:tcPr>
                  <w:tcW w:w="1015" w:type="dxa"/>
                </w:tcPr>
                <w:p w:rsidR="005A0039" w:rsidRPr="005A0039" w:rsidRDefault="005A0039" w:rsidP="0004135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Số đã cho</w:t>
                  </w:r>
                </w:p>
              </w:tc>
              <w:tc>
                <w:tcPr>
                  <w:tcW w:w="1308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Làm tròn đến HC</w:t>
                  </w:r>
                </w:p>
              </w:tc>
              <w:tc>
                <w:tcPr>
                  <w:tcW w:w="1478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Làm tròn đến HT</w:t>
                  </w:r>
                </w:p>
              </w:tc>
            </w:tr>
            <w:tr w:rsidR="005A0039" w:rsidRPr="005A0039" w:rsidTr="0004135D">
              <w:tc>
                <w:tcPr>
                  <w:tcW w:w="1015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2 864</w:t>
                  </w:r>
                </w:p>
              </w:tc>
              <w:tc>
                <w:tcPr>
                  <w:tcW w:w="1308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2 860</w:t>
                  </w:r>
                </w:p>
              </w:tc>
              <w:tc>
                <w:tcPr>
                  <w:tcW w:w="1478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2 900</w:t>
                  </w:r>
                </w:p>
              </w:tc>
            </w:tr>
            <w:tr w:rsidR="005A0039" w:rsidRPr="005A0039" w:rsidTr="0004135D">
              <w:tc>
                <w:tcPr>
                  <w:tcW w:w="1015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3 058</w:t>
                  </w:r>
                </w:p>
              </w:tc>
              <w:tc>
                <w:tcPr>
                  <w:tcW w:w="1308" w:type="dxa"/>
                </w:tcPr>
                <w:p w:rsidR="005A0039" w:rsidRPr="005A0039" w:rsidRDefault="005A0039" w:rsidP="000413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3 060</w:t>
                  </w:r>
                </w:p>
              </w:tc>
              <w:tc>
                <w:tcPr>
                  <w:tcW w:w="1478" w:type="dxa"/>
                </w:tcPr>
                <w:p w:rsidR="005A0039" w:rsidRPr="005A0039" w:rsidRDefault="005A0039" w:rsidP="0004135D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sz w:val="28"/>
                      <w:szCs w:val="28"/>
                      <w:lang w:val="nl-NL"/>
                    </w:rPr>
                    <w:t>100</w:t>
                  </w:r>
                </w:p>
              </w:tc>
            </w:tr>
            <w:tr w:rsidR="005A0039" w:rsidRPr="005A0039" w:rsidTr="0004135D">
              <w:tc>
                <w:tcPr>
                  <w:tcW w:w="1015" w:type="dxa"/>
                </w:tcPr>
                <w:p w:rsidR="005A0039" w:rsidRPr="005A0039" w:rsidRDefault="005A0039" w:rsidP="0004135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4 315</w:t>
                  </w:r>
                </w:p>
              </w:tc>
              <w:tc>
                <w:tcPr>
                  <w:tcW w:w="1308" w:type="dxa"/>
                </w:tcPr>
                <w:p w:rsidR="005A0039" w:rsidRPr="005A0039" w:rsidRDefault="005A0039" w:rsidP="0004135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4 320</w:t>
                  </w:r>
                </w:p>
              </w:tc>
              <w:tc>
                <w:tcPr>
                  <w:tcW w:w="1478" w:type="dxa"/>
                </w:tcPr>
                <w:p w:rsidR="005A0039" w:rsidRPr="005A0039" w:rsidRDefault="005A0039" w:rsidP="0004135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5A003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4 300</w:t>
                  </w:r>
                </w:p>
              </w:tc>
            </w:tr>
          </w:tbl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tình huống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lời các câu hỏi: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Rô-bốt đếm được 1 242 con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làm tròn đến hàng chục, Mai làm tròn được 1 240 con gà; Việt làm tròn được 1 250 con gà</w:t>
            </w:r>
          </w:p>
          <w:p w:rsidR="005A0039" w:rsidRPr="005A0039" w:rsidRDefault="005A0039" w:rsidP="000413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làm V- trình bày bài, giải thích cách làm tròn của bnj đó là đúng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Bạn Mai đúng, bạn Việt sai.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– TL  nhóm 2, trình bày: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Bạn Nam đã làm tròn số đến hàng chục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+ Bạn Mai đã làm tròn số đến hàng trăm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nhận xét, bổ sung.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Cần biết ở các máy trước làm tròn số đến hàng nào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và tìm cách làm tròn số ở các máy trước để tìm số cho máy cuối cùng.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KQ: 4 500</w:t>
            </w:r>
          </w:p>
        </w:tc>
      </w:tr>
      <w:tr w:rsidR="005A0039" w:rsidRPr="005A0039" w:rsidTr="0004135D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</w:tc>
      </w:tr>
      <w:tr w:rsidR="005A0039" w:rsidRPr="005A0039" w:rsidTr="0004135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được KT gì?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giờ học?</w:t>
            </w:r>
          </w:p>
          <w:p w:rsidR="005A0039" w:rsidRPr="005A0039" w:rsidRDefault="005A0039" w:rsidP="0004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00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HSTL:  cách làm tròn số đến hàng chục, hàng trăm </w:t>
            </w:r>
          </w:p>
          <w:p w:rsidR="005A0039" w:rsidRPr="005A0039" w:rsidRDefault="005A0039" w:rsidP="0004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A0039" w:rsidRPr="005A0039" w:rsidRDefault="005A0039" w:rsidP="005A0039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A00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039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5A0039" w:rsidRPr="005A0039" w:rsidRDefault="005A0039" w:rsidP="005A0039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0039">
        <w:rPr>
          <w:rFonts w:ascii="Times New Roman" w:hAnsi="Times New Roman" w:cs="Times New Roman"/>
          <w:sz w:val="28"/>
          <w:szCs w:val="28"/>
        </w:rPr>
        <w:t xml:space="preserve">                               ––––––––––––––––––––––––––––––––––––––––</w:t>
      </w:r>
    </w:p>
    <w:p w:rsidR="003E46DB" w:rsidRPr="005A0039" w:rsidRDefault="003E46DB"/>
    <w:sectPr w:rsidR="003E46DB" w:rsidRPr="005A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02507"/>
    <w:multiLevelType w:val="hybridMultilevel"/>
    <w:tmpl w:val="42BEBE94"/>
    <w:lvl w:ilvl="0" w:tplc="28025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39"/>
    <w:rsid w:val="003E46DB"/>
    <w:rsid w:val="005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A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qFormat/>
    <w:rsid w:val="005A0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qFormat/>
    <w:rsid w:val="005A0039"/>
    <w:rPr>
      <w:color w:val="0066CC"/>
      <w:u w:val="single"/>
    </w:rPr>
  </w:style>
  <w:style w:type="character" w:customStyle="1" w:styleId="Vnbnnidung">
    <w:name w:val="Văn bản nội dung"/>
    <w:basedOn w:val="DefaultParagraphFont"/>
    <w:qFormat/>
    <w:rsid w:val="005A0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qFormat/>
    <w:locked/>
    <w:rsid w:val="005A00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A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qFormat/>
    <w:rsid w:val="005A0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qFormat/>
    <w:rsid w:val="005A0039"/>
    <w:rPr>
      <w:color w:val="0066CC"/>
      <w:u w:val="single"/>
    </w:rPr>
  </w:style>
  <w:style w:type="character" w:customStyle="1" w:styleId="Vnbnnidung">
    <w:name w:val="Văn bản nội dung"/>
    <w:basedOn w:val="DefaultParagraphFont"/>
    <w:qFormat/>
    <w:rsid w:val="005A0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qFormat/>
    <w:locked/>
    <w:rsid w:val="005A00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2026-01-22T02:37:00Z</dcterms:created>
  <dcterms:modified xsi:type="dcterms:W3CDTF">2026-01-22T02:38:00Z</dcterms:modified>
</cp:coreProperties>
</file>