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59               </w:t>
      </w:r>
      <w:r>
        <w:rPr>
          <w:rFonts w:hint="default"/>
          <w:b/>
          <w:bCs w:val="0"/>
          <w:sz w:val="28"/>
          <w:szCs w:val="28"/>
          <w:lang w:val="en-US"/>
        </w:rPr>
        <w:t xml:space="preserve"> </w:t>
      </w:r>
      <w:r>
        <w:rPr>
          <w:b/>
          <w:bCs w:val="0"/>
          <w:sz w:val="28"/>
          <w:szCs w:val="28"/>
          <w:lang w:val="en-US"/>
        </w:rPr>
        <w:t>Unit 12: Ll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3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635"/>
        <w:gridCol w:w="2541"/>
      </w:tblGrid>
      <w:tr w14:paraId="12B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570F25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3FF4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1D622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725B89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76" w:type="dxa"/>
            <w:gridSpan w:val="2"/>
            <w:shd w:val="clear" w:color="auto" w:fill="FFFFFF"/>
            <w:vAlign w:val="center"/>
          </w:tcPr>
          <w:p w14:paraId="366B1FA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12 – Lesson 3</w:t>
            </w:r>
          </w:p>
        </w:tc>
      </w:tr>
      <w:tr w14:paraId="46DA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609D42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58FA5A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2665CD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</w:t>
            </w:r>
          </w:p>
          <w:p w14:paraId="6577B0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Listen and circle</w:t>
            </w:r>
          </w:p>
        </w:tc>
      </w:tr>
      <w:tr w14:paraId="5A9F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3DDDA0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0B08B8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Ll, sound of letter Ll</w:t>
            </w:r>
          </w:p>
          <w:p w14:paraId="6DFC2C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Vocabulary: lemonade, lemon</w:t>
            </w:r>
          </w:p>
        </w:tc>
      </w:tr>
      <w:tr w14:paraId="50E2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5A2A8F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BF896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0B07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55FB9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38E259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6205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69C233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8D85E09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Review letter Ll, the sound of letter Ll &amp;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lemonade, lemon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and words learned in the previous lesson</w:t>
            </w:r>
          </w:p>
          <w:p w14:paraId="6D35D16D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Pronunciation: sound of letter Ll,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</w:p>
          <w:p w14:paraId="1A1AB208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write/trace the letter Ll separately and in words</w:t>
            </w:r>
          </w:p>
        </w:tc>
      </w:tr>
      <w:tr w14:paraId="68A2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7BCF14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90790DF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Listening: Familiarize with all the words learnt in the lessons</w:t>
            </w:r>
          </w:p>
          <w:p w14:paraId="41E5114B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Ll and learned words correctly.</w:t>
            </w:r>
          </w:p>
          <w:p w14:paraId="386C7CC7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Identify and practice writing/tracing the letter Ll</w:t>
            </w:r>
          </w:p>
        </w:tc>
      </w:tr>
      <w:tr w14:paraId="7529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74C77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14643CDC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use English ask and answer about things they like</w:t>
            </w:r>
          </w:p>
          <w:p w14:paraId="682F2AEE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 and be ready to communicate with others in English</w:t>
            </w:r>
          </w:p>
        </w:tc>
      </w:tr>
      <w:tr w14:paraId="718B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4D0AA7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D39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</w:tcPr>
          <w:p w14:paraId="2FD03A6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772E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4F980AFB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4AE9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58E79F9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35" w:type="dxa"/>
            <w:shd w:val="clear" w:color="auto" w:fill="FFFFFF"/>
            <w:vAlign w:val="center"/>
          </w:tcPr>
          <w:p w14:paraId="77BBD04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CF6760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052A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50FF6BA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  <w:p w14:paraId="390F88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717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338E1B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4270407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7B4D0F7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2AFA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3CB052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6153448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3D1C86A8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72BC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C1751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38F2059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3D21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03A7F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35" w:type="dxa"/>
            <w:shd w:val="clear" w:color="auto" w:fill="FFFFFF"/>
          </w:tcPr>
          <w:p w14:paraId="122CBB2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62A46C73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19F048A0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577C1637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624E6020">
            <w:pPr>
              <w:spacing w:after="0" w:line="240" w:lineRule="auto"/>
              <w:ind w:left="-14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AD678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* Review:</w:t>
            </w:r>
          </w:p>
          <w:p w14:paraId="7865539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- Revise the l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  <w:t>etter Ll, the sound of the letter Ll and the words “</w:t>
            </w:r>
            <w:r>
              <w:rPr>
                <w:rFonts w:ascii="Times New Roman" w:hAnsi="Times New Roman" w:eastAsia="Times New Roman" w:cs="Times New Roman"/>
                <w:bCs/>
                <w:i/>
                <w:color w:val="0D0D0D"/>
                <w:sz w:val="28"/>
                <w:szCs w:val="28"/>
                <w:lang w:eastAsia="en-US"/>
              </w:rPr>
              <w:t>lemonade, lemon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  <w:t>” using flash cards and/or body language.</w:t>
            </w:r>
          </w:p>
          <w:p w14:paraId="36FD092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  <w:shd w:val="clear" w:color="auto" w:fill="FFFFFF"/>
          </w:tcPr>
          <w:p w14:paraId="47305827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77C8413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CA3732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4471EE5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BE249BC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5D731AF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7A21A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E8C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72F7B0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2. Presentation (12’): Act 1. Trace the letters. </w:t>
            </w:r>
          </w:p>
        </w:tc>
      </w:tr>
      <w:tr w14:paraId="70A2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B0D70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53C3C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to know about how to write/trace the letter Ll separately and in words</w:t>
            </w:r>
          </w:p>
          <w:p w14:paraId="717985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DB7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5F268E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04552067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Trace the letter</w:t>
            </w:r>
          </w:p>
        </w:tc>
      </w:tr>
      <w:tr w14:paraId="06F2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0A29D9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841AA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Remember &amp; recognize the way to write/trace the letter Ll </w:t>
            </w:r>
          </w:p>
        </w:tc>
      </w:tr>
      <w:tr w14:paraId="2F00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FDEEF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35" w:type="dxa"/>
            <w:shd w:val="clear" w:color="auto" w:fill="FFFFFF"/>
          </w:tcPr>
          <w:p w14:paraId="799C9B0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Use the software to let students to see how to trace Letter Ll twice.</w:t>
            </w:r>
          </w:p>
          <w:p w14:paraId="10C0F2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Guide students to trace the letter Ll: </w:t>
            </w:r>
          </w:p>
          <w:p w14:paraId="4E546C3D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the air</w:t>
            </w:r>
          </w:p>
          <w:p w14:paraId="1AC8AA1C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their hand</w:t>
            </w:r>
          </w:p>
          <w:p w14:paraId="6A8E74C0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the table with their pointing finger</w:t>
            </w:r>
          </w:p>
          <w:p w14:paraId="60D14760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their friend’s back</w:t>
            </w:r>
          </w:p>
          <w:p w14:paraId="7EE7494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Give compliments to students, then listen and check what that letter is.</w:t>
            </w:r>
          </w:p>
          <w:p w14:paraId="7F3F944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 Let students listen to the sound then write the letter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L </w:t>
            </w:r>
          </w:p>
          <w:p w14:paraId="122175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Do the same activities with the letter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l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.</w:t>
            </w:r>
          </w:p>
          <w:p w14:paraId="7E1382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28658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 xml:space="preserve">*Book using: </w:t>
            </w:r>
          </w:p>
          <w:p w14:paraId="5B180C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Tell students to open the book and start to trace the letter Ll in some minutes</w:t>
            </w:r>
          </w:p>
          <w:p w14:paraId="33BAAE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Check students’ work and give compliments on good students</w:t>
            </w:r>
          </w:p>
          <w:p w14:paraId="7B6004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Tell students to look at the picture and say the phrases</w:t>
            </w:r>
          </w:p>
        </w:tc>
        <w:tc>
          <w:tcPr>
            <w:tcW w:w="2541" w:type="dxa"/>
            <w:shd w:val="clear" w:color="auto" w:fill="FFFFFF"/>
          </w:tcPr>
          <w:p w14:paraId="714515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Watch the software tracing the letter Ll</w:t>
            </w:r>
          </w:p>
          <w:p w14:paraId="3F9A866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Practice writing</w:t>
            </w:r>
          </w:p>
          <w:p w14:paraId="241643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A58F3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6B7FF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5BB8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F5105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FC197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13FA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8F23D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87910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F8EFE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7A9A1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00679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Writing</w:t>
            </w:r>
          </w:p>
          <w:p w14:paraId="51EB71F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19DB8A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5870CE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28355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78F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2011DF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Look, tick and say.</w:t>
            </w:r>
          </w:p>
        </w:tc>
      </w:tr>
      <w:tr w14:paraId="3B72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3F61BA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712BD95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Students successfully remember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letter Ll, the sound of letter Ll &amp; words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 xml:space="preserve">, lemonade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and identify the images of these words.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422D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2422CF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64BC8E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Look, tick and say</w:t>
            </w:r>
          </w:p>
          <w:p w14:paraId="4CE43FC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B77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609B76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5EAAA11B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Get familiarized with the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lemon, lemonade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and the learned words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and the structure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I like …</w:t>
            </w:r>
          </w:p>
          <w:p w14:paraId="48B124C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2AB4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5BC0CC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35" w:type="dxa"/>
            <w:shd w:val="clear" w:color="auto" w:fill="FFFFFF"/>
          </w:tcPr>
          <w:p w14:paraId="125828F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Show students some flashcards, and help them review the words they learnt: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</w:p>
          <w:p w14:paraId="75D40F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Tell students to open the book</w:t>
            </w:r>
          </w:p>
          <w:p w14:paraId="6CD9392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Explain how to do this exercise</w:t>
            </w:r>
          </w:p>
          <w:p w14:paraId="60AB987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Open the software and let students see one example</w:t>
            </w:r>
          </w:p>
          <w:p w14:paraId="4C590B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Tell students to write the correct answer on the book </w:t>
            </w:r>
          </w:p>
          <w:p w14:paraId="0B518C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Give them some time to do the exercise in their Student’s Book</w:t>
            </w:r>
          </w:p>
          <w:p w14:paraId="3C1B64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B0C9AB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Check the correct answer by using the software</w:t>
            </w:r>
          </w:p>
          <w:p w14:paraId="059771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Check the work of some students and give compliments on good students</w:t>
            </w:r>
          </w:p>
          <w:p w14:paraId="4C180A9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9407E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* Speaking activity:</w:t>
            </w:r>
          </w:p>
          <w:p w14:paraId="0F05462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Let students practice speaking with the structure: “I have got…”</w:t>
            </w:r>
          </w:p>
          <w:p w14:paraId="27DB361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F11428C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Answer Key:</w:t>
            </w:r>
          </w:p>
          <w:p w14:paraId="7F862F1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drawing>
                <wp:inline distT="0" distB="0" distL="0" distR="0">
                  <wp:extent cx="2948940" cy="1483995"/>
                  <wp:effectExtent l="0" t="0" r="1016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  <w:shd w:val="clear" w:color="auto" w:fill="FFFFFF"/>
          </w:tcPr>
          <w:p w14:paraId="2DF5131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Answer Teacher’s questions</w:t>
            </w:r>
          </w:p>
          <w:p w14:paraId="765A4B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A9428F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38E0A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Open the book </w:t>
            </w:r>
          </w:p>
          <w:p w14:paraId="3BB26EA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69ECD1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9BAC63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2F409D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6B7B9C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Do the exercise</w:t>
            </w:r>
          </w:p>
          <w:p w14:paraId="589CD7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120327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DB75C2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2EF729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C440DB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A256B7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85BAF7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02EB7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Practice speaking</w:t>
            </w:r>
          </w:p>
        </w:tc>
      </w:tr>
      <w:tr w14:paraId="07B1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81" w:type="dxa"/>
            <w:gridSpan w:val="3"/>
            <w:shd w:val="clear" w:color="auto" w:fill="FFFFFF"/>
            <w:vAlign w:val="center"/>
          </w:tcPr>
          <w:p w14:paraId="07910DE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(6’): GAME:  Sleep / Wake up</w:t>
            </w:r>
          </w:p>
        </w:tc>
      </w:tr>
      <w:tr w14:paraId="44CF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43ECF9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67E0D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the letter Ll and learned words</w:t>
            </w:r>
          </w:p>
          <w:p w14:paraId="0115A662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funny and active atmosphere in the classroom</w:t>
            </w:r>
          </w:p>
        </w:tc>
      </w:tr>
      <w:tr w14:paraId="2B21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4E9AF5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63368F0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 in groups</w:t>
            </w:r>
          </w:p>
        </w:tc>
      </w:tr>
      <w:tr w14:paraId="4823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647A71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76" w:type="dxa"/>
            <w:gridSpan w:val="2"/>
            <w:shd w:val="clear" w:color="auto" w:fill="FFFFFF"/>
          </w:tcPr>
          <w:p w14:paraId="564FEE2E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Know how to play a game in groups</w:t>
            </w:r>
          </w:p>
          <w:p w14:paraId="2EBAAE9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Enhance students’ memory of letter Ll, the sound of letter Ll &amp;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, and how to use words in phrase: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>I have got …</w:t>
            </w:r>
          </w:p>
        </w:tc>
      </w:tr>
      <w:tr w14:paraId="3EA0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5D9A5D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35" w:type="dxa"/>
            <w:shd w:val="clear" w:color="auto" w:fill="FFFFFF"/>
          </w:tcPr>
          <w:p w14:paraId="5A9F200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Review all flashcards before playing games. </w:t>
            </w:r>
          </w:p>
          <w:p w14:paraId="0BFC01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First teach the students the words sleep / wake up, by using gestures. </w:t>
            </w:r>
          </w:p>
          <w:p w14:paraId="0742B6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Then ask two or three students from each team to come up front. Ask them to sleep and make sure their eyes are closed.</w:t>
            </w:r>
          </w:p>
          <w:p w14:paraId="75E3A2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Then take out one flashcard, and tell the class to describe to the students on the board without saying anything. </w:t>
            </w:r>
          </w:p>
          <w:p w14:paraId="3DAA5A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Say ‘Wake up’, let the class describe, and the first student to guess the word, is the winner.</w:t>
            </w:r>
          </w:p>
          <w:p w14:paraId="5A82A7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Teacher can tell them to show again how to write the letter Ll.</w:t>
            </w:r>
          </w:p>
          <w:p w14:paraId="243D8A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  <w:shd w:val="clear" w:color="auto" w:fill="FFFFFF"/>
          </w:tcPr>
          <w:p w14:paraId="353F45E0">
            <w:pPr>
              <w:numPr>
                <w:ilvl w:val="0"/>
                <w:numId w:val="19"/>
              </w:numPr>
              <w:spacing w:after="0" w:line="240" w:lineRule="auto"/>
              <w:ind w:left="307" w:hanging="30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Play the game</w:t>
            </w:r>
          </w:p>
        </w:tc>
      </w:tr>
      <w:tr w14:paraId="49BC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5" w:type="dxa"/>
            <w:shd w:val="clear" w:color="auto" w:fill="FFFFFF"/>
            <w:vAlign w:val="center"/>
          </w:tcPr>
          <w:p w14:paraId="772F3C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35" w:type="dxa"/>
            <w:shd w:val="clear" w:color="auto" w:fill="FFFFFF"/>
          </w:tcPr>
          <w:p w14:paraId="2089D4C2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6A14CB07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137CA214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541" w:type="dxa"/>
            <w:shd w:val="clear" w:color="auto" w:fill="FFFFFF"/>
          </w:tcPr>
          <w:p w14:paraId="5A9E61CC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5717B627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17BF158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7B804D01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B668A6"/>
    <w:multiLevelType w:val="multilevel"/>
    <w:tmpl w:val="08B668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644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7"/>
  </w:num>
  <w:num w:numId="14">
    <w:abstractNumId w:val="12"/>
  </w:num>
  <w:num w:numId="15">
    <w:abstractNumId w:val="14"/>
  </w:num>
  <w:num w:numId="16">
    <w:abstractNumId w:val="13"/>
  </w:num>
  <w:num w:numId="17">
    <w:abstractNumId w:val="19"/>
  </w:num>
  <w:num w:numId="18">
    <w:abstractNumId w:val="10"/>
  </w:num>
  <w:num w:numId="19">
    <w:abstractNumId w:val="18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3FB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3173FBF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2026-04-08T09:53:00Z</dcterms:created>
  <dc:creator>37.Lương Thị Yến</dc:creator>
  <cp:lastModifiedBy>37.Lương Thị Yến</cp:lastModifiedBy>
  <dcterms:modified xsi:type="dcterms:W3CDTF">2026-04-08T09:53:58Z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28DBA49AB2654029A2B8BCDF00272E82_11</vt:lpwstr>
  </property>
</Properties>
</file>