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0C79" w14:textId="77777777" w:rsidR="00906233" w:rsidRDefault="00906233" w:rsidP="00906233">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jc w:val="center"/>
        <w:rPr>
          <w:rStyle w:val="Strong"/>
          <w:rFonts w:eastAsiaTheme="majorEastAsia"/>
          <w:color w:val="000000" w:themeColor="text1"/>
          <w:sz w:val="28"/>
          <w:szCs w:val="28"/>
          <w:bdr w:val="single" w:sz="2" w:space="0" w:color="E5E7EB" w:frame="1"/>
        </w:rPr>
      </w:pPr>
      <w:r w:rsidRPr="00906233">
        <w:rPr>
          <w:rStyle w:val="Strong"/>
          <w:rFonts w:eastAsiaTheme="majorEastAsia"/>
          <w:color w:val="000000" w:themeColor="text1"/>
          <w:sz w:val="28"/>
          <w:szCs w:val="28"/>
          <w:bdr w:val="single" w:sz="2" w:space="0" w:color="E5E7EB" w:frame="1"/>
        </w:rPr>
        <w:t>TẠI SAO HỌC SINH NÊN HỌC TỐT CÁC MÔN LÝ, HÓA, SINH</w:t>
      </w:r>
    </w:p>
    <w:p w14:paraId="55982135" w14:textId="77777777" w:rsidR="00906233" w:rsidRPr="00906233" w:rsidRDefault="00906233" w:rsidP="00906233">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jc w:val="center"/>
        <w:rPr>
          <w:color w:val="000000" w:themeColor="text1"/>
          <w:sz w:val="28"/>
          <w:szCs w:val="28"/>
        </w:rPr>
      </w:pPr>
    </w:p>
    <w:p w14:paraId="660DBA62" w14:textId="77777777" w:rsidR="00906233" w:rsidRPr="00906233" w:rsidRDefault="00906233" w:rsidP="00906233">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jc w:val="both"/>
        <w:rPr>
          <w:color w:val="000000" w:themeColor="text1"/>
          <w:sz w:val="28"/>
          <w:szCs w:val="28"/>
        </w:rPr>
      </w:pPr>
      <w:r w:rsidRPr="00906233">
        <w:rPr>
          <w:color w:val="000000" w:themeColor="text1"/>
          <w:sz w:val="28"/>
          <w:szCs w:val="28"/>
        </w:rPr>
        <w:t>Trong chương trình giáo dục phổ thông, ba môn khoa học tự nhiên Lý, Hóa, Sinh đóng vai trò then chốt, trang bị cho học sinh những kiến thức và kỹ năng cần thiết để hiểu rõ thế giới xung quanh và chuẩn bị cho tương lai. Việc học tốt các môn này không chỉ giúp học sinh đạt kết quả cao trong học tập mà còn mang lại nhiều lợi ích thiết thực khác.</w:t>
      </w:r>
    </w:p>
    <w:p w14:paraId="37B42854" w14:textId="77777777" w:rsidR="00906233" w:rsidRPr="00906233" w:rsidRDefault="00906233" w:rsidP="00906233">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jc w:val="both"/>
        <w:rPr>
          <w:color w:val="000000" w:themeColor="text1"/>
          <w:sz w:val="28"/>
          <w:szCs w:val="28"/>
        </w:rPr>
      </w:pPr>
      <w:r w:rsidRPr="00906233">
        <w:rPr>
          <w:color w:val="000000" w:themeColor="text1"/>
          <w:sz w:val="28"/>
          <w:szCs w:val="28"/>
        </w:rPr>
        <w:t>Trước hết, Lý, Hóa, Sinh cung cấp nền tảng kiến thức vững chắc về thế giới vật chất và sự sống. Vật lý giúp chúng ta hiểu các quy luật vận hành của vũ trụ, từ những hiện tượng đơn giản như sự rơi của một vật đến những khái niệm phức tạp như năng lượng hạt nhân. Hóa học giải thích thành phần, cấu trúc và tính chất của các chất, cũng như các phản ứng hóa học xảy ra xung quanh ta. Sinh học khám phá sự đa dạng và phức tạp của thế giới sinh vật, từ cấu trúc tế bào đến các hệ sinh thái. Nắm vững kiến thức của ba môn này, học sinh có thể giải thích được nhiều hiện tượng tự nhiên, hiểu rõ các quá trình sinh học trong cơ thể, và có cái nhìn khoa học về thế giới.</w:t>
      </w:r>
    </w:p>
    <w:p w14:paraId="157BF97B" w14:textId="77777777" w:rsidR="00906233" w:rsidRPr="00906233" w:rsidRDefault="00906233" w:rsidP="00906233">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jc w:val="both"/>
        <w:rPr>
          <w:color w:val="000000" w:themeColor="text1"/>
          <w:sz w:val="28"/>
          <w:szCs w:val="28"/>
        </w:rPr>
      </w:pPr>
      <w:r w:rsidRPr="00906233">
        <w:rPr>
          <w:color w:val="000000" w:themeColor="text1"/>
          <w:sz w:val="28"/>
          <w:szCs w:val="28"/>
        </w:rPr>
        <w:t>Thứ hai, việc học tốt Lý, Hóa, Sinh rèn luyện tư duy logic, khả năng phân tích và giải quyết vấn đề. Các bài toán vật lý đòi hỏi học sinh phải vận dụng các công thức, định luật để tìm ra lời giải. Các bài tập hóa học yêu cầu học sinh phải cân bằng phương trình, xác định sản phẩm của phản ứng. Các câu hỏi sinh học thường liên quan đến việc phân tích các mối quan hệ giữa các sinh vật và môi trường. Thông qua việc giải quyết các bài toán và câu hỏi này, học sinh được rèn luyện khả năng tư duy logic, phân tích thông tin, và đưa ra kết luận chính xác.</w:t>
      </w:r>
    </w:p>
    <w:p w14:paraId="501EAACA" w14:textId="77777777" w:rsidR="00906233" w:rsidRPr="00906233" w:rsidRDefault="00906233" w:rsidP="00906233">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jc w:val="both"/>
        <w:rPr>
          <w:color w:val="000000" w:themeColor="text1"/>
          <w:sz w:val="28"/>
          <w:szCs w:val="28"/>
        </w:rPr>
      </w:pPr>
      <w:r w:rsidRPr="00906233">
        <w:rPr>
          <w:color w:val="000000" w:themeColor="text1"/>
          <w:sz w:val="28"/>
          <w:szCs w:val="28"/>
        </w:rPr>
        <w:t>Thứ ba, Lý, Hóa, Sinh mở ra nhiều cơ hội nghề nghiệp hấp dẫn. Với kiến thức và kỹ năng thu được từ ba môn này, học sinh có thể theo đuổi các ngành nghề liên quan đến khoa học, kỹ thuật, y tế, môi trường… như kỹ sư, nhà khoa học, bác sĩ, dược sĩ, kỹ thuật viên xét nghiệm, chuyên gia môi trường… Đây đều là những ngành nghề có nhu cầu cao và mức lương hấp dẫn trong xã hội hiện đại.</w:t>
      </w:r>
    </w:p>
    <w:p w14:paraId="438AEFAF" w14:textId="77777777" w:rsidR="00906233" w:rsidRPr="00906233" w:rsidRDefault="00906233" w:rsidP="00906233">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jc w:val="both"/>
        <w:rPr>
          <w:color w:val="000000" w:themeColor="text1"/>
          <w:sz w:val="28"/>
          <w:szCs w:val="28"/>
        </w:rPr>
      </w:pPr>
      <w:r w:rsidRPr="00906233">
        <w:rPr>
          <w:color w:val="000000" w:themeColor="text1"/>
          <w:sz w:val="28"/>
          <w:szCs w:val="28"/>
        </w:rPr>
        <w:t>Cuối cùng, việc học tốt Lý, Hóa, Sinh giúp học sinh phát triển toàn diện. Không chỉ dừng lại ở việc tiếp thu kiến thức, học sinh còn được rèn luyện các kỹ năng mềm như làm việc nhóm, thuyết trình, nghiên cứu khoa học. Các hoạt động thí nghiệm, thực hành giúp học sinh phát triển khả năng quan sát, thu thập dữ liệu, và đánh giá kết quả. Những kỹ năng này không chỉ hữu ích trong học tập mà còn cần thiết cho sự thành công trong công việc và cuộc sống.</w:t>
      </w:r>
    </w:p>
    <w:p w14:paraId="4419E06B" w14:textId="77777777" w:rsidR="00906233" w:rsidRPr="00906233" w:rsidRDefault="00906233" w:rsidP="00906233">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jc w:val="both"/>
        <w:rPr>
          <w:color w:val="000000" w:themeColor="text1"/>
          <w:sz w:val="28"/>
          <w:szCs w:val="28"/>
        </w:rPr>
      </w:pPr>
      <w:r w:rsidRPr="00906233">
        <w:rPr>
          <w:color w:val="000000" w:themeColor="text1"/>
          <w:sz w:val="28"/>
          <w:szCs w:val="28"/>
        </w:rPr>
        <w:t>Tóm lại, việc học tốt các môn Lý, Hóa, Sinh là vô cùng quan trọng đối với học sinh. Nó không chỉ cung cấp nền tảng kiến thức vững chắc, rèn luyện tư duy logic và khả năng giải quyết vấn đề, mà còn mở ra nhiều cơ hội nghề nghiệp hấp dẫn và giúp học sinh phát triển toàn diện. Vì vậy, học sinh nên dành thời gian và công sức để học tập và khám phá những điều thú vị mà ba môn khoa học này mang lại.</w:t>
      </w:r>
    </w:p>
    <w:p w14:paraId="323C87CF" w14:textId="794C71AE" w:rsidR="009B4565" w:rsidRPr="00906233" w:rsidRDefault="009B4565" w:rsidP="00906233">
      <w:pPr>
        <w:rPr>
          <w:rFonts w:ascii="Times New Roman" w:hAnsi="Times New Roman" w:cs="Times New Roman"/>
          <w:color w:val="000000" w:themeColor="text1"/>
          <w:sz w:val="28"/>
          <w:szCs w:val="28"/>
        </w:rPr>
      </w:pPr>
    </w:p>
    <w:sectPr w:rsidR="009B4565" w:rsidRPr="00906233" w:rsidSect="00DB7915">
      <w:pgSz w:w="11907" w:h="16840" w:code="9"/>
      <w:pgMar w:top="567" w:right="709" w:bottom="567"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772"/>
    <w:multiLevelType w:val="hybridMultilevel"/>
    <w:tmpl w:val="7A6877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556BE"/>
    <w:multiLevelType w:val="multilevel"/>
    <w:tmpl w:val="E3AC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13271"/>
    <w:multiLevelType w:val="multilevel"/>
    <w:tmpl w:val="BB14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D2D6F"/>
    <w:multiLevelType w:val="hybridMultilevel"/>
    <w:tmpl w:val="57EA26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053CE"/>
    <w:multiLevelType w:val="multilevel"/>
    <w:tmpl w:val="895C0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CE30FD"/>
    <w:multiLevelType w:val="hybridMultilevel"/>
    <w:tmpl w:val="110C7A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895BB0"/>
    <w:multiLevelType w:val="multilevel"/>
    <w:tmpl w:val="55DC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0627A"/>
    <w:multiLevelType w:val="multilevel"/>
    <w:tmpl w:val="7B525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A03473"/>
    <w:multiLevelType w:val="multilevel"/>
    <w:tmpl w:val="9D48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F41D2"/>
    <w:multiLevelType w:val="multilevel"/>
    <w:tmpl w:val="CC92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575896"/>
    <w:multiLevelType w:val="multilevel"/>
    <w:tmpl w:val="8B8E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945012"/>
    <w:multiLevelType w:val="hybridMultilevel"/>
    <w:tmpl w:val="F9AE0D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B05AFA"/>
    <w:multiLevelType w:val="multilevel"/>
    <w:tmpl w:val="DEC4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AF0923"/>
    <w:multiLevelType w:val="multilevel"/>
    <w:tmpl w:val="812C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F25761"/>
    <w:multiLevelType w:val="hybridMultilevel"/>
    <w:tmpl w:val="C784B8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D5B34"/>
    <w:multiLevelType w:val="multilevel"/>
    <w:tmpl w:val="3D507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BC6B8A"/>
    <w:multiLevelType w:val="multilevel"/>
    <w:tmpl w:val="C4D4B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2A6857"/>
    <w:multiLevelType w:val="multilevel"/>
    <w:tmpl w:val="2E58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593375">
    <w:abstractNumId w:val="5"/>
  </w:num>
  <w:num w:numId="2" w16cid:durableId="823937992">
    <w:abstractNumId w:val="11"/>
  </w:num>
  <w:num w:numId="3" w16cid:durableId="1502696315">
    <w:abstractNumId w:val="14"/>
  </w:num>
  <w:num w:numId="4" w16cid:durableId="72432795">
    <w:abstractNumId w:val="3"/>
  </w:num>
  <w:num w:numId="5" w16cid:durableId="1169977199">
    <w:abstractNumId w:val="0"/>
  </w:num>
  <w:num w:numId="6" w16cid:durableId="2014188369">
    <w:abstractNumId w:val="17"/>
  </w:num>
  <w:num w:numId="7" w16cid:durableId="931863341">
    <w:abstractNumId w:val="7"/>
  </w:num>
  <w:num w:numId="8" w16cid:durableId="245963636">
    <w:abstractNumId w:val="6"/>
  </w:num>
  <w:num w:numId="9" w16cid:durableId="468517266">
    <w:abstractNumId w:val="13"/>
  </w:num>
  <w:num w:numId="10" w16cid:durableId="1512068567">
    <w:abstractNumId w:val="2"/>
  </w:num>
  <w:num w:numId="11" w16cid:durableId="1741054489">
    <w:abstractNumId w:val="8"/>
  </w:num>
  <w:num w:numId="12" w16cid:durableId="1626083072">
    <w:abstractNumId w:val="10"/>
  </w:num>
  <w:num w:numId="13" w16cid:durableId="2120030453">
    <w:abstractNumId w:val="4"/>
  </w:num>
  <w:num w:numId="14" w16cid:durableId="1165509358">
    <w:abstractNumId w:val="16"/>
  </w:num>
  <w:num w:numId="15" w16cid:durableId="1448701802">
    <w:abstractNumId w:val="15"/>
  </w:num>
  <w:num w:numId="16" w16cid:durableId="1673992471">
    <w:abstractNumId w:val="12"/>
  </w:num>
  <w:num w:numId="17" w16cid:durableId="1240138541">
    <w:abstractNumId w:val="9"/>
  </w:num>
  <w:num w:numId="18" w16cid:durableId="81948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5B5"/>
    <w:rsid w:val="00003066"/>
    <w:rsid w:val="000403BB"/>
    <w:rsid w:val="00045CD6"/>
    <w:rsid w:val="0009080F"/>
    <w:rsid w:val="000B7556"/>
    <w:rsid w:val="000C2111"/>
    <w:rsid w:val="000E0DC2"/>
    <w:rsid w:val="000E243E"/>
    <w:rsid w:val="00101A0B"/>
    <w:rsid w:val="00151C09"/>
    <w:rsid w:val="00177D06"/>
    <w:rsid w:val="00190D6D"/>
    <w:rsid w:val="00193327"/>
    <w:rsid w:val="001A63C9"/>
    <w:rsid w:val="001D03E5"/>
    <w:rsid w:val="001D3938"/>
    <w:rsid w:val="001D68A4"/>
    <w:rsid w:val="002024B5"/>
    <w:rsid w:val="00202D7A"/>
    <w:rsid w:val="0021520F"/>
    <w:rsid w:val="00223BB9"/>
    <w:rsid w:val="002251EC"/>
    <w:rsid w:val="00233F1F"/>
    <w:rsid w:val="00263DF8"/>
    <w:rsid w:val="00287BA8"/>
    <w:rsid w:val="002B7C7C"/>
    <w:rsid w:val="002E0AD7"/>
    <w:rsid w:val="00303329"/>
    <w:rsid w:val="00306654"/>
    <w:rsid w:val="00335FD5"/>
    <w:rsid w:val="00353161"/>
    <w:rsid w:val="00371A55"/>
    <w:rsid w:val="0039574F"/>
    <w:rsid w:val="003E68C0"/>
    <w:rsid w:val="003F5D02"/>
    <w:rsid w:val="00416EB0"/>
    <w:rsid w:val="00423394"/>
    <w:rsid w:val="004322AA"/>
    <w:rsid w:val="004330C3"/>
    <w:rsid w:val="00446092"/>
    <w:rsid w:val="00476939"/>
    <w:rsid w:val="0049438A"/>
    <w:rsid w:val="00494BAA"/>
    <w:rsid w:val="004C463C"/>
    <w:rsid w:val="004E4987"/>
    <w:rsid w:val="004F00C6"/>
    <w:rsid w:val="004F73CF"/>
    <w:rsid w:val="005156D5"/>
    <w:rsid w:val="0051641E"/>
    <w:rsid w:val="00517450"/>
    <w:rsid w:val="00534B0C"/>
    <w:rsid w:val="0053628A"/>
    <w:rsid w:val="00542495"/>
    <w:rsid w:val="005734B1"/>
    <w:rsid w:val="0058396A"/>
    <w:rsid w:val="0058642C"/>
    <w:rsid w:val="005A0E6E"/>
    <w:rsid w:val="005B32BE"/>
    <w:rsid w:val="005D1777"/>
    <w:rsid w:val="006237EC"/>
    <w:rsid w:val="006335B5"/>
    <w:rsid w:val="0063593D"/>
    <w:rsid w:val="00665B0A"/>
    <w:rsid w:val="00680DA1"/>
    <w:rsid w:val="006A1F4D"/>
    <w:rsid w:val="006C4C0B"/>
    <w:rsid w:val="006D4D58"/>
    <w:rsid w:val="006E4970"/>
    <w:rsid w:val="0071284A"/>
    <w:rsid w:val="007239A3"/>
    <w:rsid w:val="007431DD"/>
    <w:rsid w:val="0075338B"/>
    <w:rsid w:val="007B7418"/>
    <w:rsid w:val="007C1138"/>
    <w:rsid w:val="007D3122"/>
    <w:rsid w:val="007E1AEF"/>
    <w:rsid w:val="008025B6"/>
    <w:rsid w:val="00832110"/>
    <w:rsid w:val="00873FA0"/>
    <w:rsid w:val="00891996"/>
    <w:rsid w:val="00895E3C"/>
    <w:rsid w:val="008B06D4"/>
    <w:rsid w:val="008B17AD"/>
    <w:rsid w:val="008E2C73"/>
    <w:rsid w:val="008F624A"/>
    <w:rsid w:val="00906233"/>
    <w:rsid w:val="00911C92"/>
    <w:rsid w:val="00924145"/>
    <w:rsid w:val="00933627"/>
    <w:rsid w:val="00940366"/>
    <w:rsid w:val="009479DE"/>
    <w:rsid w:val="0099439B"/>
    <w:rsid w:val="009A6A77"/>
    <w:rsid w:val="009B4565"/>
    <w:rsid w:val="009E2202"/>
    <w:rsid w:val="00A02884"/>
    <w:rsid w:val="00A36E26"/>
    <w:rsid w:val="00A413F3"/>
    <w:rsid w:val="00A464C6"/>
    <w:rsid w:val="00A6097A"/>
    <w:rsid w:val="00A70404"/>
    <w:rsid w:val="00A813F9"/>
    <w:rsid w:val="00AB0EA0"/>
    <w:rsid w:val="00AB5E32"/>
    <w:rsid w:val="00AD45B0"/>
    <w:rsid w:val="00AE376A"/>
    <w:rsid w:val="00AF4FF6"/>
    <w:rsid w:val="00AF60BC"/>
    <w:rsid w:val="00BB21CE"/>
    <w:rsid w:val="00BB5DCC"/>
    <w:rsid w:val="00BC4AFF"/>
    <w:rsid w:val="00BC67FE"/>
    <w:rsid w:val="00C141EC"/>
    <w:rsid w:val="00CB018C"/>
    <w:rsid w:val="00D111C1"/>
    <w:rsid w:val="00D215D7"/>
    <w:rsid w:val="00D2494F"/>
    <w:rsid w:val="00D264B7"/>
    <w:rsid w:val="00D27738"/>
    <w:rsid w:val="00D30C03"/>
    <w:rsid w:val="00D47A38"/>
    <w:rsid w:val="00D85934"/>
    <w:rsid w:val="00DB7915"/>
    <w:rsid w:val="00DC2170"/>
    <w:rsid w:val="00DD10A2"/>
    <w:rsid w:val="00DE4E9B"/>
    <w:rsid w:val="00E063E4"/>
    <w:rsid w:val="00E11A70"/>
    <w:rsid w:val="00E560C9"/>
    <w:rsid w:val="00E723C9"/>
    <w:rsid w:val="00E72429"/>
    <w:rsid w:val="00E946D1"/>
    <w:rsid w:val="00ED0E43"/>
    <w:rsid w:val="00EE198E"/>
    <w:rsid w:val="00F10EBA"/>
    <w:rsid w:val="00F57DA8"/>
    <w:rsid w:val="00F66D7B"/>
    <w:rsid w:val="00F80A27"/>
    <w:rsid w:val="00FC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3B3E"/>
  <w15:chartTrackingRefBased/>
  <w15:docId w15:val="{54485CAB-BFC1-4E3C-86D5-E560CDC0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3F9"/>
  </w:style>
  <w:style w:type="paragraph" w:styleId="Heading1">
    <w:name w:val="heading 1"/>
    <w:basedOn w:val="Normal"/>
    <w:next w:val="Normal"/>
    <w:link w:val="Heading1Char"/>
    <w:autoRedefine/>
    <w:uiPriority w:val="9"/>
    <w:qFormat/>
    <w:rsid w:val="00371A55"/>
    <w:pPr>
      <w:keepNext/>
      <w:keepLines/>
      <w:spacing w:before="240"/>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table" w:styleId="GridTable1Light-Accent2">
    <w:name w:val="Grid Table 1 Light Accent 2"/>
    <w:basedOn w:val="TableNormal"/>
    <w:uiPriority w:val="46"/>
    <w:rsid w:val="006335B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335B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LightGrid-Accent4">
    <w:name w:val="Light Grid Accent 4"/>
    <w:basedOn w:val="TableNormal"/>
    <w:uiPriority w:val="62"/>
    <w:rsid w:val="00D111C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dTable1Light-Accent4">
    <w:name w:val="Grid Table 1 Light Accent 4"/>
    <w:basedOn w:val="TableNormal"/>
    <w:uiPriority w:val="46"/>
    <w:rsid w:val="00D111C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Vnbnnidung">
    <w:name w:val="Văn bản nội dung_"/>
    <w:basedOn w:val="DefaultParagraphFont"/>
    <w:link w:val="Vnbnnidung0"/>
    <w:rsid w:val="00D111C1"/>
    <w:rPr>
      <w:rFonts w:ascii="Segoe UI" w:eastAsia="Segoe UI" w:hAnsi="Segoe UI" w:cs="Segoe UI"/>
    </w:rPr>
  </w:style>
  <w:style w:type="paragraph" w:customStyle="1" w:styleId="Vnbnnidung0">
    <w:name w:val="Văn bản nội dung"/>
    <w:basedOn w:val="Normal"/>
    <w:link w:val="Vnbnnidung"/>
    <w:rsid w:val="00D111C1"/>
    <w:pPr>
      <w:widowControl w:val="0"/>
      <w:spacing w:after="100" w:line="283" w:lineRule="auto"/>
    </w:pPr>
    <w:rPr>
      <w:rFonts w:ascii="Segoe UI" w:eastAsia="Segoe UI" w:hAnsi="Segoe UI" w:cs="Segoe UI"/>
    </w:rPr>
  </w:style>
  <w:style w:type="character" w:customStyle="1" w:styleId="Vnbnnidung3">
    <w:name w:val="Văn bản nội dung (3)_"/>
    <w:basedOn w:val="DefaultParagraphFont"/>
    <w:link w:val="Vnbnnidung30"/>
    <w:rsid w:val="00D111C1"/>
    <w:rPr>
      <w:rFonts w:ascii="Arial" w:eastAsia="Arial" w:hAnsi="Arial" w:cs="Arial"/>
      <w:b/>
      <w:bCs/>
      <w:color w:val="2F2923"/>
      <w:sz w:val="11"/>
      <w:szCs w:val="11"/>
    </w:rPr>
  </w:style>
  <w:style w:type="paragraph" w:customStyle="1" w:styleId="Vnbnnidung30">
    <w:name w:val="Văn bản nội dung (3)"/>
    <w:basedOn w:val="Normal"/>
    <w:link w:val="Vnbnnidung3"/>
    <w:rsid w:val="00D111C1"/>
    <w:pPr>
      <w:spacing w:after="0" w:line="269" w:lineRule="auto"/>
    </w:pPr>
    <w:rPr>
      <w:rFonts w:ascii="Arial" w:eastAsia="Arial" w:hAnsi="Arial" w:cs="Arial"/>
      <w:b/>
      <w:bCs/>
      <w:color w:val="2F2923"/>
      <w:sz w:val="11"/>
      <w:szCs w:val="11"/>
    </w:rPr>
  </w:style>
  <w:style w:type="character" w:customStyle="1" w:styleId="Khc">
    <w:name w:val="Khác_"/>
    <w:basedOn w:val="DefaultParagraphFont"/>
    <w:link w:val="Khc0"/>
    <w:rsid w:val="00534B0C"/>
    <w:rPr>
      <w:rFonts w:ascii="Segoe UI" w:eastAsia="Segoe UI" w:hAnsi="Segoe UI" w:cs="Segoe UI"/>
    </w:rPr>
  </w:style>
  <w:style w:type="paragraph" w:customStyle="1" w:styleId="Khc0">
    <w:name w:val="Khác"/>
    <w:basedOn w:val="Normal"/>
    <w:link w:val="Khc"/>
    <w:rsid w:val="00534B0C"/>
    <w:pPr>
      <w:widowControl w:val="0"/>
      <w:spacing w:after="100" w:line="283" w:lineRule="auto"/>
    </w:pPr>
    <w:rPr>
      <w:rFonts w:ascii="Segoe UI" w:eastAsia="Segoe UI" w:hAnsi="Segoe UI" w:cs="Segoe UI"/>
    </w:rPr>
  </w:style>
  <w:style w:type="paragraph" w:styleId="NormalWeb">
    <w:name w:val="Normal (Web)"/>
    <w:basedOn w:val="Normal"/>
    <w:link w:val="NormalWebChar"/>
    <w:uiPriority w:val="99"/>
    <w:unhideWhenUsed/>
    <w:qFormat/>
    <w:rsid w:val="00E946D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basedOn w:val="DefaultParagraphFont"/>
    <w:link w:val="NormalWeb"/>
    <w:uiPriority w:val="99"/>
    <w:rsid w:val="00E946D1"/>
    <w:rPr>
      <w:rFonts w:ascii="Times New Roman" w:eastAsia="Times New Roman" w:hAnsi="Times New Roman" w:cs="Times New Roman"/>
      <w:sz w:val="24"/>
      <w:szCs w:val="24"/>
      <w:lang w:val="vi-VN" w:eastAsia="vi-VN"/>
    </w:rPr>
  </w:style>
  <w:style w:type="character" w:customStyle="1" w:styleId="fontstyle01">
    <w:name w:val="fontstyle01"/>
    <w:basedOn w:val="DefaultParagraphFont"/>
    <w:rsid w:val="00FC3CC6"/>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FC3CC6"/>
    <w:rPr>
      <w:rFonts w:ascii="Times New Roman" w:hAnsi="Times New Roman" w:cs="Times New Roman" w:hint="default"/>
      <w:b/>
      <w:bCs/>
      <w:i w:val="0"/>
      <w:iCs w:val="0"/>
      <w:color w:val="000000"/>
      <w:sz w:val="24"/>
      <w:szCs w:val="24"/>
    </w:rPr>
  </w:style>
  <w:style w:type="character" w:customStyle="1" w:styleId="YoungMixChar">
    <w:name w:val="YoungMix_Char"/>
    <w:rsid w:val="00E723C9"/>
    <w:rPr>
      <w:rFonts w:ascii="Times New Roman" w:hAnsi="Times New Roman"/>
      <w:sz w:val="24"/>
    </w:rPr>
  </w:style>
  <w:style w:type="character" w:customStyle="1" w:styleId="amp-wp-5cbeff6">
    <w:name w:val="amp-wp-5cbeff6"/>
    <w:basedOn w:val="DefaultParagraphFont"/>
    <w:rsid w:val="00A813F9"/>
  </w:style>
  <w:style w:type="paragraph" w:styleId="NoSpacing">
    <w:name w:val="No Spacing"/>
    <w:uiPriority w:val="1"/>
    <w:qFormat/>
    <w:rsid w:val="004C463C"/>
    <w:pPr>
      <w:spacing w:after="0" w:line="240" w:lineRule="auto"/>
    </w:pPr>
    <w:rPr>
      <w:lang w:val="vi-VN"/>
    </w:rPr>
  </w:style>
  <w:style w:type="paragraph" w:styleId="BodyText">
    <w:name w:val="Body Text"/>
    <w:basedOn w:val="Normal"/>
    <w:link w:val="BodyTextChar"/>
    <w:rsid w:val="004C463C"/>
    <w:pPr>
      <w:spacing w:after="0" w:line="312" w:lineRule="auto"/>
      <w:jc w:val="both"/>
    </w:pPr>
    <w:rPr>
      <w:rFonts w:ascii=".VnTime" w:eastAsia="Times New Roman" w:hAnsi=".VnTime" w:cs="Times New Roman"/>
      <w:sz w:val="24"/>
      <w:szCs w:val="24"/>
    </w:rPr>
  </w:style>
  <w:style w:type="character" w:customStyle="1" w:styleId="BodyTextChar">
    <w:name w:val="Body Text Char"/>
    <w:basedOn w:val="DefaultParagraphFont"/>
    <w:link w:val="BodyText"/>
    <w:rsid w:val="004C463C"/>
    <w:rPr>
      <w:rFonts w:ascii=".VnTime" w:eastAsia="Times New Roman" w:hAnsi=".VnTime" w:cs="Times New Roman"/>
      <w:sz w:val="24"/>
      <w:szCs w:val="24"/>
    </w:rPr>
  </w:style>
  <w:style w:type="character" w:styleId="Strong">
    <w:name w:val="Strong"/>
    <w:basedOn w:val="DefaultParagraphFont"/>
    <w:uiPriority w:val="22"/>
    <w:qFormat/>
    <w:rsid w:val="00223BB9"/>
    <w:rPr>
      <w:b/>
      <w:bCs/>
    </w:rPr>
  </w:style>
  <w:style w:type="table" w:styleId="TableGrid">
    <w:name w:val="Table Grid"/>
    <w:aliases w:val="Bảng TK"/>
    <w:basedOn w:val="TableNormal"/>
    <w:uiPriority w:val="39"/>
    <w:qFormat/>
    <w:rsid w:val="005156D5"/>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40366"/>
    <w:rPr>
      <w:i/>
      <w:iCs/>
    </w:rPr>
  </w:style>
  <w:style w:type="paragraph" w:styleId="ListParagraph">
    <w:name w:val="List Paragraph"/>
    <w:basedOn w:val="Normal"/>
    <w:uiPriority w:val="34"/>
    <w:qFormat/>
    <w:rsid w:val="00476939"/>
    <w:pPr>
      <w:ind w:left="720"/>
      <w:contextualSpacing/>
    </w:pPr>
  </w:style>
  <w:style w:type="table" w:customStyle="1" w:styleId="YoungMixTable">
    <w:name w:val="YoungMix_Table"/>
    <w:rsid w:val="00AB0EA0"/>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672326">
      <w:bodyDiv w:val="1"/>
      <w:marLeft w:val="0"/>
      <w:marRight w:val="0"/>
      <w:marTop w:val="0"/>
      <w:marBottom w:val="0"/>
      <w:divBdr>
        <w:top w:val="none" w:sz="0" w:space="0" w:color="auto"/>
        <w:left w:val="none" w:sz="0" w:space="0" w:color="auto"/>
        <w:bottom w:val="none" w:sz="0" w:space="0" w:color="auto"/>
        <w:right w:val="none" w:sz="0" w:space="0" w:color="auto"/>
      </w:divBdr>
    </w:div>
    <w:div w:id="1601916101">
      <w:bodyDiv w:val="1"/>
      <w:marLeft w:val="0"/>
      <w:marRight w:val="0"/>
      <w:marTop w:val="0"/>
      <w:marBottom w:val="0"/>
      <w:divBdr>
        <w:top w:val="none" w:sz="0" w:space="0" w:color="auto"/>
        <w:left w:val="none" w:sz="0" w:space="0" w:color="auto"/>
        <w:bottom w:val="none" w:sz="0" w:space="0" w:color="auto"/>
        <w:right w:val="none" w:sz="0" w:space="0" w:color="auto"/>
      </w:divBdr>
    </w:div>
    <w:div w:id="209115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96352-B894-4F9D-A862-1DA78DF74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Phạm Duy Long</cp:lastModifiedBy>
  <cp:revision>68</cp:revision>
  <dcterms:created xsi:type="dcterms:W3CDTF">2024-10-30T14:32:00Z</dcterms:created>
  <dcterms:modified xsi:type="dcterms:W3CDTF">2026-03-26T15:22:00Z</dcterms:modified>
</cp:coreProperties>
</file>