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237"/>
      </w:tblGrid>
      <w:tr w:rsidR="00D71AE3" w:rsidTr="00F962A7">
        <w:trPr>
          <w:trHeight w:val="1276"/>
        </w:trPr>
        <w:tc>
          <w:tcPr>
            <w:tcW w:w="4679" w:type="dxa"/>
          </w:tcPr>
          <w:p w:rsidR="00D71AE3" w:rsidRPr="00D71AE3" w:rsidRDefault="00A151CD" w:rsidP="004A1777">
            <w:pPr>
              <w:widowControl w:val="0"/>
              <w:jc w:val="center"/>
              <w:rPr>
                <w:bCs/>
                <w:sz w:val="26"/>
                <w:szCs w:val="26"/>
              </w:rPr>
            </w:pPr>
            <w:r>
              <w:rPr>
                <w:bCs/>
                <w:sz w:val="26"/>
                <w:szCs w:val="26"/>
              </w:rPr>
              <w:t>UBND HUYỆN AN LÃO</w:t>
            </w:r>
          </w:p>
          <w:p w:rsidR="00D71AE3" w:rsidRDefault="00254ACA" w:rsidP="004A1777">
            <w:pPr>
              <w:widowControl w:val="0"/>
              <w:jc w:val="center"/>
              <w:rPr>
                <w:b/>
                <w:bCs/>
              </w:rPr>
            </w:pPr>
            <w:r>
              <w:rPr>
                <w:b/>
                <w:bCs/>
                <w:noProof/>
                <w:sz w:val="26"/>
                <w:szCs w:val="26"/>
              </w:rPr>
              <w:pict>
                <v:line id="Straight Connector 4" o:spid="_x0000_s1026" style="position:absolute;left:0;text-align:left;z-index:251660288;visibility:visible" from="56.7pt,16.85pt" to="181.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" strokecolor="black [3040]"/>
              </w:pict>
            </w:r>
            <w:r w:rsidR="00D71AE3" w:rsidRPr="00D71AE3">
              <w:rPr>
                <w:b/>
                <w:bCs/>
                <w:sz w:val="26"/>
                <w:szCs w:val="26"/>
              </w:rPr>
              <w:t xml:space="preserve">TRƯỜNG MẦM NON </w:t>
            </w:r>
            <w:r w:rsidR="00A151CD">
              <w:rPr>
                <w:b/>
                <w:bCs/>
                <w:sz w:val="26"/>
                <w:szCs w:val="26"/>
              </w:rPr>
              <w:t>MỸ ĐỨC</w:t>
            </w:r>
          </w:p>
          <w:p w:rsidR="00D71AE3" w:rsidRDefault="00D71AE3" w:rsidP="00D71AE3">
            <w:pPr>
              <w:tabs>
                <w:tab w:val="left" w:pos="1413"/>
              </w:tabs>
            </w:pPr>
            <w:r>
              <w:tab/>
            </w:r>
          </w:p>
          <w:p w:rsidR="00D71AE3" w:rsidRPr="00D71AE3" w:rsidRDefault="00D71AE3" w:rsidP="00B7465F">
            <w:pPr>
              <w:tabs>
                <w:tab w:val="left" w:pos="1413"/>
              </w:tabs>
              <w:jc w:val="center"/>
            </w:pPr>
            <w:r>
              <w:t>S</w:t>
            </w:r>
            <w:r w:rsidRPr="00D71AE3">
              <w:t>ố</w:t>
            </w:r>
            <w:r>
              <w:t xml:space="preserve">: </w:t>
            </w:r>
            <w:r w:rsidR="00B7465F">
              <w:t>06a</w:t>
            </w:r>
            <w:r>
              <w:t>/QC - MN</w:t>
            </w:r>
            <w:r w:rsidR="00F962A7">
              <w:t>MĐ</w:t>
            </w:r>
          </w:p>
        </w:tc>
        <w:tc>
          <w:tcPr>
            <w:tcW w:w="6237" w:type="dxa"/>
          </w:tcPr>
          <w:p w:rsidR="00D71AE3" w:rsidRDefault="00D71AE3" w:rsidP="00D71AE3">
            <w:pPr>
              <w:widowControl w:val="0"/>
              <w:tabs>
                <w:tab w:val="left" w:pos="340"/>
              </w:tabs>
              <w:jc w:val="center"/>
              <w:rPr>
                <w:b/>
                <w:bCs/>
                <w:sz w:val="26"/>
                <w:szCs w:val="26"/>
              </w:rPr>
            </w:pPr>
            <w:r w:rsidRPr="00D71AE3">
              <w:rPr>
                <w:b/>
                <w:bCs/>
                <w:sz w:val="26"/>
                <w:szCs w:val="26"/>
              </w:rPr>
              <w:t>CỘNG HOÀ XÃ HỘI CHỦ NGHĨA VIỆT NAM</w:t>
            </w:r>
          </w:p>
          <w:p w:rsidR="00D71AE3" w:rsidRPr="001943BA" w:rsidRDefault="00D71AE3" w:rsidP="00D71AE3">
            <w:pPr>
              <w:widowControl w:val="0"/>
              <w:tabs>
                <w:tab w:val="left" w:pos="340"/>
              </w:tabs>
              <w:jc w:val="center"/>
              <w:rPr>
                <w:b/>
                <w:bCs/>
              </w:rPr>
            </w:pPr>
            <w:r w:rsidRPr="001943BA">
              <w:rPr>
                <w:b/>
                <w:bCs/>
              </w:rPr>
              <w:t>Độc lập - Tự do - Hạnh phúc</w:t>
            </w:r>
          </w:p>
          <w:p w:rsidR="00D71AE3" w:rsidRDefault="00254ACA" w:rsidP="00D71AE3">
            <w:pPr>
              <w:widowControl w:val="0"/>
              <w:tabs>
                <w:tab w:val="left" w:pos="340"/>
                <w:tab w:val="left" w:pos="1861"/>
                <w:tab w:val="center" w:pos="3010"/>
              </w:tabs>
              <w:rPr>
                <w:b/>
                <w:bCs/>
                <w:sz w:val="26"/>
                <w:szCs w:val="26"/>
              </w:rPr>
            </w:pPr>
            <w:r>
              <w:rPr>
                <w:b/>
                <w:bCs/>
                <w:noProof/>
                <w:sz w:val="26"/>
                <w:szCs w:val="26"/>
              </w:rPr>
              <w:pict>
                <v:line id="Straight Connector 5" o:spid="_x0000_s1031" style="position:absolute;z-index:251661312;visibility:visible;mso-width-relative:margin;mso-height-relative:margin" from="95.8pt,1.9pt" to="209.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" strokecolor="black [3040]"/>
              </w:pict>
            </w:r>
            <w:r w:rsidR="00D71AE3">
              <w:rPr>
                <w:b/>
                <w:bCs/>
                <w:sz w:val="26"/>
                <w:szCs w:val="26"/>
              </w:rPr>
              <w:tab/>
            </w:r>
            <w:r w:rsidR="00D71AE3">
              <w:rPr>
                <w:b/>
                <w:bCs/>
                <w:sz w:val="26"/>
                <w:szCs w:val="26"/>
              </w:rPr>
              <w:tab/>
            </w:r>
            <w:r w:rsidR="00D71AE3">
              <w:rPr>
                <w:b/>
                <w:bCs/>
                <w:sz w:val="26"/>
                <w:szCs w:val="26"/>
              </w:rPr>
              <w:tab/>
            </w:r>
          </w:p>
          <w:p w:rsidR="00D71AE3" w:rsidRPr="001943BA" w:rsidRDefault="00A151CD" w:rsidP="00A151CD">
            <w:pPr>
              <w:widowControl w:val="0"/>
              <w:tabs>
                <w:tab w:val="left" w:pos="340"/>
              </w:tabs>
              <w:jc w:val="center"/>
              <w:rPr>
                <w:bCs/>
                <w:i/>
              </w:rPr>
            </w:pPr>
            <w:r w:rsidRPr="001943BA">
              <w:rPr>
                <w:bCs/>
                <w:i/>
              </w:rPr>
              <w:t>Mỹ Đức</w:t>
            </w:r>
            <w:r w:rsidR="00D71AE3" w:rsidRPr="001943BA">
              <w:rPr>
                <w:bCs/>
                <w:i/>
              </w:rPr>
              <w:t>, ng</w:t>
            </w:r>
            <w:r w:rsidR="00FA0121">
              <w:rPr>
                <w:bCs/>
                <w:i/>
              </w:rPr>
              <w:t>ày 25</w:t>
            </w:r>
            <w:r w:rsidR="00FE2FFC">
              <w:rPr>
                <w:bCs/>
                <w:i/>
              </w:rPr>
              <w:t xml:space="preserve"> </w:t>
            </w:r>
            <w:r w:rsidR="00FA0121">
              <w:rPr>
                <w:bCs/>
                <w:i/>
              </w:rPr>
              <w:t>tháng 9</w:t>
            </w:r>
            <w:r w:rsidR="00D71AE3" w:rsidRPr="001943BA">
              <w:rPr>
                <w:bCs/>
                <w:i/>
              </w:rPr>
              <w:t xml:space="preserve"> năm 20</w:t>
            </w:r>
            <w:r w:rsidR="00FE2FFC">
              <w:rPr>
                <w:bCs/>
                <w:i/>
              </w:rPr>
              <w:t>23</w:t>
            </w:r>
          </w:p>
        </w:tc>
      </w:tr>
    </w:tbl>
    <w:p w:rsidR="00D71AE3" w:rsidRDefault="00D71AE3" w:rsidP="004A1777">
      <w:pPr>
        <w:widowControl w:val="0"/>
        <w:jc w:val="center"/>
        <w:rPr>
          <w:b/>
          <w:bCs/>
        </w:rPr>
      </w:pPr>
    </w:p>
    <w:p w:rsidR="008D4F15" w:rsidRPr="00F2716C" w:rsidRDefault="008D4F15" w:rsidP="0076407F">
      <w:pPr>
        <w:widowControl w:val="0"/>
        <w:jc w:val="center"/>
      </w:pPr>
      <w:r w:rsidRPr="00F2716C">
        <w:rPr>
          <w:b/>
          <w:bCs/>
        </w:rPr>
        <w:t>QUY CHẾ</w:t>
      </w:r>
    </w:p>
    <w:p w:rsidR="008D4F15" w:rsidRDefault="008D4F15" w:rsidP="0076407F">
      <w:pPr>
        <w:widowControl w:val="0"/>
        <w:jc w:val="center"/>
        <w:rPr>
          <w:b/>
          <w:bCs/>
        </w:rPr>
      </w:pPr>
      <w:r w:rsidRPr="00F2716C">
        <w:rPr>
          <w:b/>
          <w:bCs/>
        </w:rPr>
        <w:t>Thực hiện công khai</w:t>
      </w:r>
      <w:r w:rsidR="00A151CD">
        <w:rPr>
          <w:b/>
          <w:bCs/>
        </w:rPr>
        <w:t xml:space="preserve"> </w:t>
      </w:r>
      <w:r w:rsidRPr="00F2716C">
        <w:rPr>
          <w:b/>
          <w:bCs/>
        </w:rPr>
        <w:t xml:space="preserve">của trường Mầm non </w:t>
      </w:r>
      <w:r w:rsidR="00F962A7">
        <w:rPr>
          <w:b/>
          <w:bCs/>
        </w:rPr>
        <w:t>Mỹ Đức</w:t>
      </w:r>
    </w:p>
    <w:p w:rsidR="00B927F2" w:rsidRDefault="008D4F15" w:rsidP="0076407F">
      <w:pPr>
        <w:widowControl w:val="0"/>
        <w:tabs>
          <w:tab w:val="center" w:pos="4702"/>
        </w:tabs>
        <w:rPr>
          <w:b/>
          <w:bCs/>
        </w:rPr>
      </w:pPr>
      <w:r>
        <w:rPr>
          <w:b/>
          <w:bCs/>
        </w:rPr>
        <w:tab/>
        <w:t>Năm học 20</w:t>
      </w:r>
      <w:r w:rsidR="00D15845">
        <w:rPr>
          <w:b/>
          <w:bCs/>
        </w:rPr>
        <w:t xml:space="preserve">23 </w:t>
      </w:r>
      <w:r w:rsidR="00B927F2">
        <w:rPr>
          <w:b/>
          <w:bCs/>
        </w:rPr>
        <w:t>–</w:t>
      </w:r>
      <w:r w:rsidR="00D15845">
        <w:rPr>
          <w:b/>
          <w:bCs/>
        </w:rPr>
        <w:t xml:space="preserve"> 2024</w:t>
      </w:r>
    </w:p>
    <w:p w:rsidR="00B927F2" w:rsidRPr="00B927F2" w:rsidRDefault="00254ACA" w:rsidP="0076407F">
      <w:pPr>
        <w:widowControl w:val="0"/>
        <w:tabs>
          <w:tab w:val="center" w:pos="4702"/>
        </w:tabs>
        <w:rPr>
          <w:b/>
          <w:bCs/>
        </w:rPr>
      </w:pPr>
      <w:r>
        <w:rPr>
          <w:noProof/>
        </w:rPr>
        <w:pict>
          <v:line id="Straight Connector 6" o:spid="_x0000_s1030" style="position:absolute;z-index:251662336;visibility:visible;mso-width-relative:margin;mso-height-relative:margin" from="199.55pt,2.25pt" to="28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" strokecolor="black [3040]"/>
        </w:pict>
      </w:r>
    </w:p>
    <w:p w:rsidR="008D4F15" w:rsidRDefault="008D4F15" w:rsidP="0076407F">
      <w:pPr>
        <w:widowControl w:val="0"/>
        <w:jc w:val="center"/>
        <w:rPr>
          <w:i/>
          <w:iCs/>
          <w:sz w:val="26"/>
          <w:szCs w:val="26"/>
        </w:rPr>
      </w:pPr>
      <w:r>
        <w:rPr>
          <w:i/>
          <w:iCs/>
        </w:rPr>
        <w:t>(</w:t>
      </w:r>
      <w:r w:rsidRPr="0076407F">
        <w:rPr>
          <w:i/>
          <w:iCs/>
          <w:sz w:val="26"/>
          <w:szCs w:val="26"/>
        </w:rPr>
        <w:t>Ban hành theo QĐ số</w:t>
      </w:r>
      <w:r w:rsidR="00A151CD">
        <w:rPr>
          <w:i/>
          <w:iCs/>
          <w:sz w:val="26"/>
          <w:szCs w:val="26"/>
        </w:rPr>
        <w:t>:</w:t>
      </w:r>
      <w:r w:rsidRPr="0076407F">
        <w:rPr>
          <w:i/>
          <w:iCs/>
          <w:sz w:val="26"/>
          <w:szCs w:val="26"/>
        </w:rPr>
        <w:t> </w:t>
      </w:r>
      <w:r w:rsidR="00F962A7">
        <w:rPr>
          <w:i/>
          <w:iCs/>
          <w:sz w:val="26"/>
          <w:szCs w:val="26"/>
        </w:rPr>
        <w:t>5</w:t>
      </w:r>
      <w:r w:rsidR="00B7465F">
        <w:rPr>
          <w:i/>
          <w:iCs/>
          <w:sz w:val="26"/>
          <w:szCs w:val="26"/>
        </w:rPr>
        <w:t>3</w:t>
      </w:r>
      <w:r w:rsidRPr="0076407F">
        <w:rPr>
          <w:i/>
          <w:iCs/>
          <w:sz w:val="26"/>
          <w:szCs w:val="26"/>
        </w:rPr>
        <w:t xml:space="preserve"> </w:t>
      </w:r>
      <w:r w:rsidR="00A151CD">
        <w:rPr>
          <w:i/>
          <w:iCs/>
          <w:sz w:val="26"/>
          <w:szCs w:val="26"/>
        </w:rPr>
        <w:t>/</w:t>
      </w:r>
      <w:r w:rsidRPr="0076407F">
        <w:rPr>
          <w:i/>
          <w:iCs/>
          <w:sz w:val="26"/>
          <w:szCs w:val="26"/>
        </w:rPr>
        <w:t>QĐ-MN</w:t>
      </w:r>
      <w:r w:rsidR="00A151CD">
        <w:rPr>
          <w:i/>
          <w:iCs/>
          <w:sz w:val="26"/>
          <w:szCs w:val="26"/>
        </w:rPr>
        <w:t>MĐ</w:t>
      </w:r>
      <w:r w:rsidR="001943BA">
        <w:rPr>
          <w:i/>
          <w:iCs/>
          <w:sz w:val="26"/>
          <w:szCs w:val="26"/>
        </w:rPr>
        <w:t xml:space="preserve"> ngày</w:t>
      </w:r>
      <w:r w:rsidR="00B7465F">
        <w:rPr>
          <w:i/>
          <w:iCs/>
          <w:sz w:val="26"/>
          <w:szCs w:val="26"/>
        </w:rPr>
        <w:t xml:space="preserve"> 24</w:t>
      </w:r>
      <w:r w:rsidR="001943BA">
        <w:rPr>
          <w:i/>
          <w:iCs/>
          <w:sz w:val="26"/>
          <w:szCs w:val="26"/>
        </w:rPr>
        <w:t> tháng </w:t>
      </w:r>
      <w:r w:rsidR="00B7465F">
        <w:rPr>
          <w:i/>
          <w:iCs/>
          <w:sz w:val="26"/>
          <w:szCs w:val="26"/>
        </w:rPr>
        <w:t>9</w:t>
      </w:r>
      <w:r w:rsidRPr="0076407F">
        <w:rPr>
          <w:i/>
          <w:iCs/>
          <w:sz w:val="26"/>
          <w:szCs w:val="26"/>
        </w:rPr>
        <w:t> năm 20</w:t>
      </w:r>
      <w:r w:rsidR="00FD1435">
        <w:rPr>
          <w:i/>
          <w:iCs/>
          <w:sz w:val="26"/>
          <w:szCs w:val="26"/>
        </w:rPr>
        <w:t>23</w:t>
      </w:r>
      <w:r w:rsidRPr="0076407F">
        <w:rPr>
          <w:i/>
          <w:iCs/>
          <w:sz w:val="26"/>
          <w:szCs w:val="26"/>
        </w:rPr>
        <w:t xml:space="preserve"> về việc kiện toàn</w:t>
      </w:r>
      <w:r w:rsidR="0065493D">
        <w:rPr>
          <w:i/>
          <w:iCs/>
          <w:sz w:val="26"/>
          <w:szCs w:val="26"/>
        </w:rPr>
        <w:t xml:space="preserve"> Ban chỉ đạo c</w:t>
      </w:r>
      <w:r w:rsidR="0065493D" w:rsidRPr="0065493D">
        <w:rPr>
          <w:i/>
          <w:iCs/>
          <w:sz w:val="26"/>
          <w:szCs w:val="26"/>
        </w:rPr>
        <w:t>ô</w:t>
      </w:r>
      <w:r w:rsidR="0065493D">
        <w:rPr>
          <w:i/>
          <w:iCs/>
          <w:sz w:val="26"/>
          <w:szCs w:val="26"/>
        </w:rPr>
        <w:t>ng t</w:t>
      </w:r>
      <w:r w:rsidR="0065493D" w:rsidRPr="0065493D">
        <w:rPr>
          <w:i/>
          <w:iCs/>
          <w:sz w:val="26"/>
          <w:szCs w:val="26"/>
        </w:rPr>
        <w:t>ác</w:t>
      </w:r>
      <w:r w:rsidR="0065493D">
        <w:rPr>
          <w:i/>
          <w:iCs/>
          <w:sz w:val="26"/>
          <w:szCs w:val="26"/>
        </w:rPr>
        <w:t xml:space="preserve"> c</w:t>
      </w:r>
      <w:r w:rsidR="0065493D" w:rsidRPr="0065493D">
        <w:rPr>
          <w:i/>
          <w:iCs/>
          <w:sz w:val="26"/>
          <w:szCs w:val="26"/>
        </w:rPr>
        <w:t>ô</w:t>
      </w:r>
      <w:r w:rsidR="0065493D">
        <w:rPr>
          <w:i/>
          <w:iCs/>
          <w:sz w:val="26"/>
          <w:szCs w:val="26"/>
        </w:rPr>
        <w:t xml:space="preserve">ng khai </w:t>
      </w:r>
      <w:r w:rsidRPr="0076407F">
        <w:rPr>
          <w:i/>
          <w:iCs/>
          <w:sz w:val="26"/>
          <w:szCs w:val="26"/>
        </w:rPr>
        <w:t xml:space="preserve">trường MN </w:t>
      </w:r>
      <w:r w:rsidR="00A151CD">
        <w:rPr>
          <w:i/>
          <w:iCs/>
          <w:sz w:val="26"/>
          <w:szCs w:val="26"/>
        </w:rPr>
        <w:t>Mỹ Đức</w:t>
      </w:r>
      <w:r w:rsidRPr="0076407F">
        <w:rPr>
          <w:i/>
          <w:iCs/>
          <w:sz w:val="26"/>
          <w:szCs w:val="26"/>
        </w:rPr>
        <w:t>)</w:t>
      </w:r>
    </w:p>
    <w:p w:rsidR="001943BA" w:rsidRPr="0076407F" w:rsidRDefault="001943BA" w:rsidP="0076407F">
      <w:pPr>
        <w:widowControl w:val="0"/>
        <w:jc w:val="center"/>
        <w:rPr>
          <w:sz w:val="26"/>
          <w:szCs w:val="26"/>
        </w:rPr>
      </w:pPr>
    </w:p>
    <w:p w:rsidR="00B927F2" w:rsidRPr="00B927F2" w:rsidRDefault="008D4F15" w:rsidP="0076407F">
      <w:pPr>
        <w:widowControl w:val="0"/>
        <w:spacing w:line="380" w:lineRule="exact"/>
        <w:jc w:val="center"/>
      </w:pPr>
      <w:r w:rsidRPr="00B927F2">
        <w:rPr>
          <w:b/>
          <w:bCs/>
        </w:rPr>
        <w:t>Chương I</w:t>
      </w:r>
      <w:r w:rsidRPr="00B927F2">
        <w:t>:</w:t>
      </w:r>
    </w:p>
    <w:p w:rsidR="00B927F2" w:rsidRPr="0076407F" w:rsidRDefault="008D4F15" w:rsidP="0076407F">
      <w:pPr>
        <w:widowControl w:val="0"/>
        <w:spacing w:line="380" w:lineRule="exact"/>
        <w:jc w:val="center"/>
      </w:pPr>
      <w:r w:rsidRPr="00F2716C">
        <w:rPr>
          <w:b/>
          <w:bCs/>
        </w:rPr>
        <w:t>QUY ĐỊNH CHUNG</w:t>
      </w:r>
    </w:p>
    <w:p w:rsidR="008D4F15" w:rsidRPr="00F2716C" w:rsidRDefault="008D4F15" w:rsidP="001943BA">
      <w:pPr>
        <w:widowControl w:val="0"/>
        <w:spacing w:line="312" w:lineRule="auto"/>
        <w:ind w:firstLine="426"/>
        <w:jc w:val="both"/>
      </w:pPr>
      <w:r w:rsidRPr="006D6126">
        <w:rPr>
          <w:b/>
          <w:bCs/>
          <w:u w:val="single"/>
        </w:rPr>
        <w:t>Điều 1</w:t>
      </w:r>
      <w:r w:rsidRPr="00F2716C">
        <w:rPr>
          <w:b/>
          <w:bCs/>
        </w:rPr>
        <w:t>. Phạm vi điều chỉnh và đối tượng áp dụng</w:t>
      </w:r>
    </w:p>
    <w:p w:rsidR="008D4F15" w:rsidRDefault="008D4F15" w:rsidP="001943BA">
      <w:pPr>
        <w:widowControl w:val="0"/>
        <w:spacing w:line="312" w:lineRule="auto"/>
        <w:ind w:firstLine="426"/>
        <w:jc w:val="both"/>
      </w:pPr>
      <w:r>
        <w:t xml:space="preserve">- </w:t>
      </w:r>
      <w:r w:rsidRPr="00F2716C">
        <w:t xml:space="preserve">Quy chế này quy định về </w:t>
      </w:r>
      <w:r>
        <w:t xml:space="preserve">việc </w:t>
      </w:r>
      <w:r w:rsidRPr="00F2716C">
        <w:t>thực</w:t>
      </w:r>
      <w:r>
        <w:t xml:space="preserve"> hiện công khai của trường Mầm n</w:t>
      </w:r>
      <w:r w:rsidRPr="00F2716C">
        <w:t xml:space="preserve">on </w:t>
      </w:r>
      <w:r w:rsidR="00A151CD">
        <w:t>Mỹ Đức</w:t>
      </w:r>
      <w:r w:rsidRPr="00F2716C">
        <w:t xml:space="preserve">, theo Thông tư số </w:t>
      </w:r>
      <w:r w:rsidR="00A151CD">
        <w:t>36</w:t>
      </w:r>
      <w:r w:rsidRPr="00F2716C">
        <w:t>/20</w:t>
      </w:r>
      <w:r w:rsidR="00A151CD">
        <w:t>17</w:t>
      </w:r>
      <w:r w:rsidRPr="00F2716C">
        <w:t xml:space="preserve">/TT-BGDĐT ngày </w:t>
      </w:r>
      <w:r w:rsidR="00A151CD">
        <w:t>28</w:t>
      </w:r>
      <w:r w:rsidRPr="00F2716C">
        <w:t xml:space="preserve"> tháng </w:t>
      </w:r>
      <w:r w:rsidR="00A151CD">
        <w:t>12</w:t>
      </w:r>
      <w:r w:rsidRPr="00F2716C">
        <w:t xml:space="preserve"> năm 20</w:t>
      </w:r>
      <w:r w:rsidR="00A151CD">
        <w:t>17</w:t>
      </w:r>
      <w:r w:rsidRPr="00F2716C">
        <w:t xml:space="preserve"> của Bộ</w:t>
      </w:r>
      <w:r>
        <w:t xml:space="preserve"> trưởng Bộ Giáo dục và Đào tạo.</w:t>
      </w:r>
    </w:p>
    <w:p w:rsidR="008D4F15" w:rsidRPr="00F2716C" w:rsidRDefault="008D4F15" w:rsidP="001943BA">
      <w:pPr>
        <w:widowControl w:val="0"/>
        <w:spacing w:line="312" w:lineRule="auto"/>
        <w:ind w:firstLine="426"/>
        <w:jc w:val="both"/>
      </w:pPr>
      <w:r>
        <w:t xml:space="preserve">Các CB - GV - </w:t>
      </w:r>
      <w:r w:rsidRPr="00F2716C">
        <w:t>NV v</w:t>
      </w:r>
      <w:r>
        <w:t xml:space="preserve">à các bậc phụ huynh trường mầm non </w:t>
      </w:r>
      <w:r w:rsidR="00A151CD">
        <w:t>Mỹ Đức</w:t>
      </w:r>
      <w:r w:rsidRPr="00F2716C">
        <w:t xml:space="preserve"> chịu sự điều chỉnh của Quy chế này.</w:t>
      </w:r>
    </w:p>
    <w:p w:rsidR="00B927F2" w:rsidRDefault="008D4F15" w:rsidP="001943BA">
      <w:pPr>
        <w:widowControl w:val="0"/>
        <w:spacing w:line="312" w:lineRule="auto"/>
        <w:ind w:firstLine="426"/>
        <w:jc w:val="both"/>
        <w:rPr>
          <w:b/>
          <w:bCs/>
        </w:rPr>
      </w:pPr>
      <w:r w:rsidRPr="006D6126">
        <w:rPr>
          <w:b/>
          <w:bCs/>
          <w:u w:val="single"/>
        </w:rPr>
        <w:t>Điều 2</w:t>
      </w:r>
      <w:r w:rsidRPr="00F2716C">
        <w:rPr>
          <w:b/>
          <w:bCs/>
        </w:rPr>
        <w:t>. Mục tiêu thực hiện công khai</w:t>
      </w:r>
      <w:r>
        <w:rPr>
          <w:b/>
          <w:bCs/>
        </w:rPr>
        <w:t>:</w:t>
      </w:r>
    </w:p>
    <w:p w:rsidR="00B927F2" w:rsidRDefault="008D4F15" w:rsidP="001943BA">
      <w:pPr>
        <w:widowControl w:val="0"/>
        <w:spacing w:line="312" w:lineRule="auto"/>
        <w:ind w:firstLine="426"/>
        <w:jc w:val="both"/>
      </w:pPr>
      <w:r w:rsidRPr="00F2716C">
        <w:t>1. Thực hiện công khai cam</w:t>
      </w:r>
      <w:r>
        <w:t xml:space="preserve"> kết của trường mầm non </w:t>
      </w:r>
      <w:r w:rsidR="00EC6CC2">
        <w:t>Mỹ Đức</w:t>
      </w:r>
      <w:r w:rsidRPr="00F2716C">
        <w:t xml:space="preserve"> về chất lượng </w:t>
      </w:r>
      <w:r>
        <w:t xml:space="preserve">chăm sóc và </w:t>
      </w:r>
      <w:r w:rsidRPr="00F2716C">
        <w:t>giáo dục</w:t>
      </w:r>
      <w:r>
        <w:t xml:space="preserve"> trẻ</w:t>
      </w:r>
      <w:r w:rsidRPr="00F2716C">
        <w:t xml:space="preserve">, công khai về điều kiện </w:t>
      </w:r>
      <w:r>
        <w:t xml:space="preserve">để </w:t>
      </w:r>
      <w:r w:rsidRPr="00F2716C">
        <w:t xml:space="preserve">đảm bảo chất lượng </w:t>
      </w:r>
      <w:r>
        <w:t xml:space="preserve">chăm sóc và </w:t>
      </w:r>
      <w:r w:rsidRPr="00F2716C">
        <w:t>giáo dục</w:t>
      </w:r>
      <w:r>
        <w:t xml:space="preserve"> trẻ</w:t>
      </w:r>
      <w:r w:rsidRPr="00F2716C">
        <w:t xml:space="preserve">, về </w:t>
      </w:r>
      <w:r>
        <w:t xml:space="preserve">công tác </w:t>
      </w:r>
      <w:r w:rsidRPr="00F2716C">
        <w:t>thu chi tài chín</w:t>
      </w:r>
      <w:r>
        <w:t xml:space="preserve">h, công tác thi đua, công tác sắp xếp nhân sự </w:t>
      </w:r>
      <w:r w:rsidRPr="00F2716C">
        <w:t xml:space="preserve">để </w:t>
      </w:r>
      <w:r>
        <w:t>CB-GV-</w:t>
      </w:r>
      <w:r w:rsidRPr="00F2716C">
        <w:t xml:space="preserve">NV </w:t>
      </w:r>
      <w:r>
        <w:t xml:space="preserve">và phụ huynh </w:t>
      </w:r>
      <w:r w:rsidRPr="00F2716C">
        <w:t>của trường tham gia giám sát và đánh giá trường theo quy định của pháp luật.</w:t>
      </w:r>
    </w:p>
    <w:p w:rsidR="008D4F15" w:rsidRPr="00F2716C" w:rsidRDefault="008D4F15" w:rsidP="001943BA">
      <w:pPr>
        <w:widowControl w:val="0"/>
        <w:spacing w:line="312" w:lineRule="auto"/>
        <w:ind w:firstLine="426"/>
        <w:jc w:val="both"/>
      </w:pPr>
      <w:r w:rsidRPr="00F2716C">
        <w:t xml:space="preserve">2. Thực hiện công khai của trường nhằm nâng cao tính minh bạch, phát huy dân chủ, tăng cường tính tự chủ và tự chịu trách nhiệm của nhà trường trong </w:t>
      </w:r>
      <w:r>
        <w:t xml:space="preserve">việc </w:t>
      </w:r>
      <w:r w:rsidRPr="00F2716C">
        <w:t xml:space="preserve">quản lý nguồn lực và đảm bảo chất lượng </w:t>
      </w:r>
      <w:r>
        <w:t xml:space="preserve">chăm sóc và </w:t>
      </w:r>
      <w:r w:rsidRPr="00F2716C">
        <w:t>giáo dục</w:t>
      </w:r>
      <w:r>
        <w:t xml:space="preserve"> trẻ</w:t>
      </w:r>
      <w:r w:rsidRPr="00F2716C">
        <w:t>.</w:t>
      </w:r>
    </w:p>
    <w:p w:rsidR="00B927F2" w:rsidRDefault="008D4F15" w:rsidP="001943BA">
      <w:pPr>
        <w:spacing w:line="312" w:lineRule="auto"/>
        <w:ind w:firstLine="426"/>
        <w:jc w:val="both"/>
      </w:pPr>
      <w:r w:rsidRPr="006D6126">
        <w:rPr>
          <w:b/>
          <w:bCs/>
          <w:u w:val="single"/>
        </w:rPr>
        <w:t>Điều 3</w:t>
      </w:r>
      <w:r w:rsidRPr="00F2716C">
        <w:rPr>
          <w:b/>
          <w:bCs/>
        </w:rPr>
        <w:t>. Nguyên tắc thực hiện công khai</w:t>
      </w:r>
      <w:r>
        <w:rPr>
          <w:b/>
          <w:bCs/>
        </w:rPr>
        <w:t>:</w:t>
      </w:r>
    </w:p>
    <w:p w:rsidR="00B927F2" w:rsidRDefault="008D4F15" w:rsidP="001943BA">
      <w:pPr>
        <w:spacing w:line="312" w:lineRule="auto"/>
        <w:ind w:firstLine="426"/>
        <w:jc w:val="both"/>
      </w:pPr>
      <w:r w:rsidRPr="00F2716C">
        <w:t>1. Việc thực hiện công khai phải đảm bảo đầy đủ các nội dung, hình thức và thời điểm công kh</w:t>
      </w:r>
      <w:r w:rsidR="00B927F2">
        <w:t>ai quy định trong Quy chế này. </w:t>
      </w:r>
    </w:p>
    <w:p w:rsidR="008D4F15" w:rsidRPr="00AD5257" w:rsidRDefault="008D4F15" w:rsidP="001943BA">
      <w:pPr>
        <w:spacing w:line="312" w:lineRule="auto"/>
        <w:ind w:firstLine="426"/>
        <w:jc w:val="both"/>
      </w:pPr>
      <w:r w:rsidRPr="00F2716C">
        <w:t>2. Thông tin được cô</w:t>
      </w:r>
      <w:r>
        <w:t>ng khai tại trường m</w:t>
      </w:r>
      <w:r w:rsidRPr="00F2716C">
        <w:t xml:space="preserve">ầm non </w:t>
      </w:r>
      <w:r w:rsidR="00EC6CC2">
        <w:t>Mỹ Đức</w:t>
      </w:r>
      <w:r w:rsidRPr="00F2716C">
        <w:t xml:space="preserve"> trong Quy chế này phải chính xác, kịp thời và dễ dàng tiếp cận.</w:t>
      </w:r>
    </w:p>
    <w:p w:rsidR="00B927F2" w:rsidRPr="00B927F2" w:rsidRDefault="008D4F15" w:rsidP="001943BA">
      <w:pPr>
        <w:spacing w:line="312" w:lineRule="auto"/>
        <w:ind w:firstLine="426"/>
        <w:jc w:val="center"/>
        <w:rPr>
          <w:b/>
          <w:bCs/>
        </w:rPr>
      </w:pPr>
      <w:r w:rsidRPr="00B927F2">
        <w:rPr>
          <w:b/>
          <w:bCs/>
        </w:rPr>
        <w:t xml:space="preserve">Chương II: </w:t>
      </w:r>
    </w:p>
    <w:p w:rsidR="008D4F15" w:rsidRPr="00626236" w:rsidRDefault="008D4F15" w:rsidP="001943BA">
      <w:pPr>
        <w:spacing w:line="312" w:lineRule="auto"/>
        <w:ind w:firstLine="426"/>
        <w:jc w:val="center"/>
      </w:pPr>
      <w:r w:rsidRPr="00F2716C">
        <w:rPr>
          <w:b/>
          <w:bCs/>
        </w:rPr>
        <w:t>THỰC HIỆN CÔNG KHAI CỦA</w:t>
      </w:r>
      <w:r>
        <w:rPr>
          <w:b/>
          <w:bCs/>
        </w:rPr>
        <w:t xml:space="preserve"> TRƯỜNG MN </w:t>
      </w:r>
      <w:r w:rsidR="00EC6CC2">
        <w:rPr>
          <w:b/>
          <w:bCs/>
        </w:rPr>
        <w:t>MỸ ĐỨC</w:t>
      </w:r>
    </w:p>
    <w:p w:rsidR="00B927F2" w:rsidRDefault="008D4F15" w:rsidP="001943BA">
      <w:pPr>
        <w:spacing w:line="312" w:lineRule="auto"/>
        <w:ind w:firstLine="426"/>
        <w:jc w:val="both"/>
      </w:pPr>
      <w:r w:rsidRPr="006D6126">
        <w:rPr>
          <w:b/>
          <w:bCs/>
          <w:u w:val="single"/>
        </w:rPr>
        <w:t>Điều 4</w:t>
      </w:r>
      <w:r w:rsidRPr="00F2716C">
        <w:rPr>
          <w:b/>
          <w:bCs/>
        </w:rPr>
        <w:t>: Nội dung công khai</w:t>
      </w:r>
      <w:r>
        <w:rPr>
          <w:b/>
          <w:bCs/>
        </w:rPr>
        <w:t>:</w:t>
      </w:r>
    </w:p>
    <w:p w:rsidR="00B927F2" w:rsidRDefault="008D4F15" w:rsidP="001943BA">
      <w:pPr>
        <w:spacing w:line="312" w:lineRule="auto"/>
        <w:ind w:firstLine="426"/>
        <w:jc w:val="both"/>
      </w:pPr>
      <w:r w:rsidRPr="00F2716C">
        <w:rPr>
          <w:b/>
          <w:bCs/>
          <w:i/>
          <w:iCs/>
        </w:rPr>
        <w:lastRenderedPageBreak/>
        <w:t xml:space="preserve">1. Công khai cam kết chất lượng </w:t>
      </w:r>
      <w:r>
        <w:rPr>
          <w:b/>
          <w:bCs/>
          <w:i/>
          <w:iCs/>
        </w:rPr>
        <w:t xml:space="preserve">chăm sóc và </w:t>
      </w:r>
      <w:r w:rsidRPr="00F2716C">
        <w:rPr>
          <w:b/>
          <w:bCs/>
          <w:i/>
          <w:iCs/>
        </w:rPr>
        <w:t xml:space="preserve">giáo dục </w:t>
      </w:r>
      <w:r>
        <w:rPr>
          <w:b/>
          <w:bCs/>
          <w:i/>
          <w:iCs/>
        </w:rPr>
        <w:t xml:space="preserve">trẻ </w:t>
      </w:r>
      <w:r w:rsidRPr="00F2716C">
        <w:rPr>
          <w:b/>
          <w:bCs/>
          <w:i/>
          <w:iCs/>
        </w:rPr>
        <w:t xml:space="preserve">và chất lượng </w:t>
      </w:r>
      <w:r w:rsidR="004A1777">
        <w:rPr>
          <w:b/>
          <w:bCs/>
          <w:i/>
          <w:iCs/>
        </w:rPr>
        <w:t xml:space="preserve">sóc  </w:t>
      </w:r>
      <w:r w:rsidR="004A1777" w:rsidRPr="00F2716C">
        <w:rPr>
          <w:b/>
          <w:bCs/>
          <w:i/>
          <w:iCs/>
        </w:rPr>
        <w:t>giáo dục thực tế</w:t>
      </w:r>
      <w:r w:rsidR="004A1777" w:rsidRPr="00F2716C">
        <w:t>:</w:t>
      </w:r>
    </w:p>
    <w:p w:rsidR="00B927F2" w:rsidRDefault="004A1777" w:rsidP="001943BA">
      <w:pPr>
        <w:spacing w:line="312" w:lineRule="auto"/>
        <w:ind w:firstLine="426"/>
        <w:jc w:val="both"/>
      </w:pPr>
      <w:r w:rsidRPr="00D66700">
        <w:rPr>
          <w:i/>
        </w:rPr>
        <w:t>a. Cam kết chất lượngchăm sóc và giáo dục</w:t>
      </w:r>
      <w:r w:rsidRPr="00D66700">
        <w:t>:</w:t>
      </w:r>
      <w:r>
        <w:t xml:space="preserve"> Mức độ về sức khỏe, năng lực và</w:t>
      </w:r>
      <w:r w:rsidRPr="00F2716C">
        <w:t xml:space="preserve"> hành vi mà trẻ em sẽ đạt được sau mỗi lớp học, chương trình giáo dục mà cơ sở tuân thủ, các điều kiện nuôi dưỡng, chăm sóc và giáo dục của cơ sở giáo dục (Theo Biểu mẫu 01- trong phụ lục của quy chế).</w:t>
      </w:r>
    </w:p>
    <w:p w:rsidR="00B927F2" w:rsidRPr="00EC6CC2" w:rsidRDefault="004A1777" w:rsidP="001943BA">
      <w:pPr>
        <w:spacing w:line="312" w:lineRule="auto"/>
        <w:ind w:firstLine="426"/>
        <w:jc w:val="both"/>
      </w:pPr>
      <w:r w:rsidRPr="00D66700">
        <w:rPr>
          <w:i/>
        </w:rPr>
        <w:t>b. Chất lượng nuôi dưỡng, chăm sóc và giáo dục thực tế</w:t>
      </w:r>
      <w:r w:rsidRPr="00D66700">
        <w:t>:</w:t>
      </w:r>
      <w:r>
        <w:t xml:space="preserve"> C</w:t>
      </w:r>
      <w:r w:rsidRPr="00F2716C">
        <w:t xml:space="preserve">ông khai số trẻ em </w:t>
      </w:r>
      <w:r>
        <w:t>từng độ tuổi, từng nhóm lớp</w:t>
      </w:r>
      <w:r w:rsidRPr="00F2716C">
        <w:t xml:space="preserve">, số trẻ </w:t>
      </w:r>
      <w:r>
        <w:t>được tổ chức ăn bán trú ở trường</w:t>
      </w:r>
      <w:r w:rsidRPr="00F2716C">
        <w:t>, số trẻ em khuyết tật học hòa nhập, số trẻ em được</w:t>
      </w:r>
      <w:r>
        <w:t xml:space="preserve"> cân đo,theo dõi bằng biểu đồ tăng trưởng</w:t>
      </w:r>
      <w:r w:rsidRPr="00F2716C">
        <w:t xml:space="preserve">, kết quả phát triển sức khỏe của trẻ em, số trẻ em </w:t>
      </w:r>
      <w:r>
        <w:t>từng độ tuổi học chương trình GDMN</w:t>
      </w:r>
      <w:r w:rsidRPr="00F2716C">
        <w:t xml:space="preserve"> có sự phân chia theo các nhóm tuổi (Theo Biểu mẫu </w:t>
      </w:r>
      <w:r w:rsidR="00B927F2">
        <w:t>02- trong phụ lục của quy chế).</w:t>
      </w:r>
    </w:p>
    <w:p w:rsidR="00B927F2" w:rsidRDefault="004A1777" w:rsidP="001943BA">
      <w:pPr>
        <w:spacing w:line="312" w:lineRule="auto"/>
        <w:ind w:firstLine="426"/>
        <w:jc w:val="both"/>
      </w:pPr>
      <w:r w:rsidRPr="00F2716C">
        <w:rPr>
          <w:b/>
          <w:bCs/>
          <w:i/>
          <w:iCs/>
        </w:rPr>
        <w:t>2. Công khai điều kiện đảm bảo chất lượng giáo dục</w:t>
      </w:r>
      <w:r w:rsidR="00B927F2">
        <w:t>:</w:t>
      </w:r>
    </w:p>
    <w:p w:rsidR="00B927F2" w:rsidRDefault="004A1777" w:rsidP="001943BA">
      <w:pPr>
        <w:spacing w:line="312" w:lineRule="auto"/>
        <w:ind w:firstLine="426"/>
        <w:jc w:val="both"/>
      </w:pPr>
      <w:r w:rsidRPr="00D66700">
        <w:rPr>
          <w:i/>
        </w:rPr>
        <w:t>a. Về cơ sở vật chất</w:t>
      </w:r>
      <w:r w:rsidRPr="00D66700">
        <w:t>:</w:t>
      </w:r>
      <w:r w:rsidR="00EC6CC2">
        <w:t xml:space="preserve"> </w:t>
      </w:r>
      <w:r>
        <w:t>D</w:t>
      </w:r>
      <w:r w:rsidRPr="00F2716C">
        <w:t xml:space="preserve">iện tích đất, sân chơi, tính bình quân trên một trẻ em; số lượng, diện tích các loại phòng học và phòng chức năng, tính bình quân trên một trẻ em; số lượng các thiết bị dạy học đang sử dụng, tính bình quân trên một nhóm hoặc lớp (Theo Biểu </w:t>
      </w:r>
      <w:r w:rsidRPr="00D66700">
        <w:t>mẫu 0</w:t>
      </w:r>
      <w:r w:rsidR="00B927F2">
        <w:t>3 - trong phụ lục của quy chế)</w:t>
      </w:r>
    </w:p>
    <w:p w:rsidR="00B927F2" w:rsidRDefault="004A1777" w:rsidP="001943BA">
      <w:pPr>
        <w:spacing w:line="312" w:lineRule="auto"/>
        <w:ind w:firstLine="426"/>
        <w:jc w:val="both"/>
      </w:pPr>
      <w:r w:rsidRPr="00D66700">
        <w:rPr>
          <w:i/>
        </w:rPr>
        <w:t>b. Đội ngũ nhà giáo, cán bộ quản lý, giáo viên và nhân viên</w:t>
      </w:r>
      <w:r w:rsidR="00B927F2">
        <w:t>:</w:t>
      </w:r>
    </w:p>
    <w:p w:rsidR="00B927F2" w:rsidRDefault="004A1777" w:rsidP="001943BA">
      <w:pPr>
        <w:spacing w:line="312" w:lineRule="auto"/>
        <w:ind w:firstLine="426"/>
        <w:jc w:val="both"/>
      </w:pPr>
      <w:r w:rsidRPr="00F2716C">
        <w:t xml:space="preserve">Số lượng, chức danh có phân biệt theo hình thức tuyển dụng và trình độ đào tạo (Theo Biểu mẫu 04 </w:t>
      </w:r>
      <w:r>
        <w:t>-</w:t>
      </w:r>
      <w:r w:rsidRPr="00F2716C">
        <w:t xml:space="preserve"> trong phụ lục của q</w:t>
      </w:r>
      <w:r w:rsidR="00B927F2">
        <w:t>uy chế).</w:t>
      </w:r>
    </w:p>
    <w:p w:rsidR="00B927F2" w:rsidRDefault="004A1777" w:rsidP="001943BA">
      <w:pPr>
        <w:spacing w:line="312" w:lineRule="auto"/>
        <w:ind w:firstLine="426"/>
        <w:jc w:val="both"/>
      </w:pPr>
      <w:r w:rsidRPr="00F2716C">
        <w:rPr>
          <w:b/>
          <w:bCs/>
          <w:i/>
          <w:iCs/>
        </w:rPr>
        <w:t>3. Công khai thu chi tài chính</w:t>
      </w:r>
      <w:r w:rsidR="00B927F2">
        <w:t>:</w:t>
      </w:r>
    </w:p>
    <w:p w:rsidR="00B927F2" w:rsidRDefault="004A1777" w:rsidP="001943BA">
      <w:pPr>
        <w:spacing w:line="312" w:lineRule="auto"/>
        <w:ind w:firstLine="426"/>
        <w:jc w:val="both"/>
      </w:pPr>
      <w:r w:rsidRPr="00F2716C">
        <w:rPr>
          <w:i/>
          <w:iCs/>
        </w:rPr>
        <w:t>a</w:t>
      </w:r>
      <w:r>
        <w:rPr>
          <w:i/>
          <w:iCs/>
        </w:rPr>
        <w:t>.</w:t>
      </w:r>
      <w:r w:rsidR="00C61D9D">
        <w:rPr>
          <w:i/>
          <w:iCs/>
        </w:rPr>
        <w:t xml:space="preserve"> </w:t>
      </w:r>
      <w:r w:rsidRPr="00FC4CE1">
        <w:rPr>
          <w:i/>
          <w:iCs/>
        </w:rPr>
        <w:t>Tình hình tài chính của trường</w:t>
      </w:r>
      <w:r w:rsidRPr="00F2716C">
        <w:rPr>
          <w:i/>
          <w:iCs/>
        </w:rPr>
        <w:t>:</w:t>
      </w:r>
    </w:p>
    <w:p w:rsidR="00B927F2" w:rsidRDefault="004A1777" w:rsidP="001943BA">
      <w:pPr>
        <w:spacing w:line="312" w:lineRule="auto"/>
        <w:ind w:firstLine="426"/>
        <w:jc w:val="both"/>
      </w:pPr>
      <w:r>
        <w:t>-</w:t>
      </w:r>
      <w:r w:rsidRPr="00F2716C">
        <w:t xml:space="preserve"> Thực hiện quy chế công khai tài chính theo </w:t>
      </w:r>
      <w:r w:rsidR="00EC6CC2">
        <w:t>Nghị định số 163/2016/NĐ-CP ngày 21 tháng 12 năm 2016,</w:t>
      </w:r>
      <w:r w:rsidR="00C61D9D">
        <w:t xml:space="preserve"> </w:t>
      </w:r>
      <w:r w:rsidRPr="00F2716C">
        <w:t xml:space="preserve">Thông tư số </w:t>
      </w:r>
      <w:r w:rsidR="00EC6CC2">
        <w:t>90</w:t>
      </w:r>
      <w:r w:rsidRPr="00F2716C">
        <w:t>/20</w:t>
      </w:r>
      <w:r w:rsidR="00EC6CC2">
        <w:t>17</w:t>
      </w:r>
      <w:r w:rsidRPr="00F2716C">
        <w:t xml:space="preserve">/TT-BTC ngày </w:t>
      </w:r>
      <w:r w:rsidR="00EC6CC2">
        <w:t>15</w:t>
      </w:r>
      <w:r w:rsidRPr="00F2716C">
        <w:t xml:space="preserve"> tháng </w:t>
      </w:r>
      <w:r w:rsidR="00EC6CC2">
        <w:t>6</w:t>
      </w:r>
      <w:r w:rsidRPr="00F2716C">
        <w:t xml:space="preserve"> năm 20</w:t>
      </w:r>
      <w:r w:rsidR="00EC6CC2">
        <w:t>17</w:t>
      </w:r>
      <w:r w:rsidRPr="00F2716C">
        <w:t xml:space="preserve"> của Bộ Tài chính hướng dẫn thực hiện công khai tài chính đối với các đơn vị dự toán ngân sách và các tổ chức </w:t>
      </w:r>
      <w:r w:rsidR="00B927F2">
        <w:t>được ngân sách nhà nước hỗ trợ.</w:t>
      </w:r>
    </w:p>
    <w:p w:rsidR="002503F6" w:rsidRDefault="004A1777" w:rsidP="001943BA">
      <w:pPr>
        <w:spacing w:line="312" w:lineRule="auto"/>
        <w:ind w:firstLine="426"/>
        <w:jc w:val="both"/>
        <w:rPr>
          <w:i/>
          <w:iCs/>
        </w:rPr>
      </w:pPr>
      <w:r>
        <w:t>-</w:t>
      </w:r>
      <w:r w:rsidRPr="00F2716C">
        <w:t xml:space="preserve"> Thực hiện niêm yết các biểu m</w:t>
      </w:r>
      <w:r w:rsidR="0029127F">
        <w:t xml:space="preserve">ẫu công khai dự toán </w:t>
      </w:r>
      <w:r w:rsidRPr="00F2716C">
        <w:t xml:space="preserve">thu chi tài chính theo hướng dẫn của </w:t>
      </w:r>
      <w:r w:rsidR="002503F6" w:rsidRPr="00F2716C">
        <w:t xml:space="preserve">Thông tư số </w:t>
      </w:r>
      <w:r w:rsidR="002503F6">
        <w:t>90</w:t>
      </w:r>
      <w:r w:rsidR="002503F6" w:rsidRPr="00F2716C">
        <w:t>/20</w:t>
      </w:r>
      <w:r w:rsidR="002503F6">
        <w:t>17</w:t>
      </w:r>
      <w:r w:rsidR="002503F6" w:rsidRPr="00F2716C">
        <w:t xml:space="preserve">/TT-BTC ngày </w:t>
      </w:r>
      <w:r w:rsidR="002503F6">
        <w:t>15</w:t>
      </w:r>
      <w:r w:rsidR="002503F6" w:rsidRPr="00F2716C">
        <w:t xml:space="preserve"> tháng </w:t>
      </w:r>
      <w:r w:rsidR="002503F6">
        <w:t>6</w:t>
      </w:r>
      <w:r w:rsidR="002503F6" w:rsidRPr="00F2716C">
        <w:t xml:space="preserve"> năm 20</w:t>
      </w:r>
      <w:r w:rsidR="002503F6">
        <w:t>17</w:t>
      </w:r>
      <w:r w:rsidR="002503F6" w:rsidRPr="00F2716C">
        <w:t xml:space="preserve"> của Bộ Tài chính hướng dẫn thực hiện công khai tài chính đối với các đơn vị dự toán ngân sách và các tổ chức </w:t>
      </w:r>
      <w:r w:rsidR="002503F6">
        <w:t>được ngân sách nhà nước hỗ trợ.</w:t>
      </w:r>
      <w:r w:rsidR="002503F6">
        <w:rPr>
          <w:i/>
          <w:iCs/>
        </w:rPr>
        <w:t xml:space="preserve"> </w:t>
      </w:r>
    </w:p>
    <w:p w:rsidR="0029127F" w:rsidRDefault="004A1777" w:rsidP="0029127F">
      <w:pPr>
        <w:spacing w:line="312" w:lineRule="auto"/>
        <w:ind w:firstLine="426"/>
        <w:jc w:val="both"/>
        <w:rPr>
          <w:i/>
          <w:iCs/>
        </w:rPr>
      </w:pPr>
      <w:r w:rsidRPr="00C61D9D">
        <w:rPr>
          <w:i/>
          <w:iCs/>
        </w:rPr>
        <w:t xml:space="preserve">b. </w:t>
      </w:r>
      <w:r w:rsidR="002503F6" w:rsidRPr="00C61D9D">
        <w:rPr>
          <w:i/>
          <w:iCs/>
        </w:rPr>
        <w:t xml:space="preserve">Các </w:t>
      </w:r>
      <w:r w:rsidR="00B46245" w:rsidRPr="00C61D9D">
        <w:rPr>
          <w:i/>
          <w:iCs/>
        </w:rPr>
        <w:t>k</w:t>
      </w:r>
      <w:r w:rsidR="00D07298" w:rsidRPr="00C61D9D">
        <w:rPr>
          <w:i/>
          <w:iCs/>
        </w:rPr>
        <w:t>hoản thu hộ, chi hộ năm học 2023 -2024</w:t>
      </w:r>
      <w:r w:rsidRPr="00C61D9D">
        <w:rPr>
          <w:i/>
          <w:iCs/>
        </w:rPr>
        <w:t>:</w:t>
      </w:r>
      <w:r w:rsidRPr="00F2716C">
        <w:rPr>
          <w:i/>
          <w:iCs/>
        </w:rPr>
        <w:t xml:space="preserve"> </w:t>
      </w:r>
    </w:p>
    <w:p w:rsidR="0029127F" w:rsidRDefault="0029127F" w:rsidP="0029127F">
      <w:pPr>
        <w:jc w:val="both"/>
        <w:rPr>
          <w:sz w:val="30"/>
        </w:rPr>
      </w:pPr>
      <w:r w:rsidRPr="007854E9">
        <w:rPr>
          <w:i/>
          <w:sz w:val="30"/>
        </w:rPr>
        <w:t>*. Các khoản thu theo quy định</w:t>
      </w:r>
      <w:r>
        <w:rPr>
          <w:sz w:val="30"/>
        </w:rPr>
        <w:t>: Học phí</w:t>
      </w:r>
    </w:p>
    <w:p w:rsidR="0029127F" w:rsidRDefault="0029127F" w:rsidP="0029127F">
      <w:pPr>
        <w:jc w:val="both"/>
        <w:rPr>
          <w:lang w:val="pt-BR"/>
        </w:rPr>
      </w:pPr>
      <w:r>
        <w:rPr>
          <w:lang w:val="pt-BR"/>
        </w:rPr>
        <w:t>- Thực hiện Nghị quyết số 04/2023/NQ-HĐND ngày 18/7/2023 của Hội đồng nhân dân thành phố quy định mức học phí năm học 2023-2024 đối với cơ sở giáo dục mầm non, giáo dục phổ thông trên địa bàn thành phố Hải Phòng</w:t>
      </w:r>
    </w:p>
    <w:p w:rsidR="0029127F" w:rsidRDefault="0029127F" w:rsidP="0029127F">
      <w:pPr>
        <w:jc w:val="both"/>
        <w:rPr>
          <w:lang w:val="pt-BR"/>
        </w:rPr>
      </w:pPr>
      <w:r>
        <w:rPr>
          <w:lang w:val="pt-BR"/>
        </w:rPr>
        <w:lastRenderedPageBreak/>
        <w:t>- Thực hiện Hướng dẫn liên sở số 03/HDLS - GDĐT – STC ngày 22/8/2023 hướng dẫn thực hiện thu và sử dụng học phí đối với cơ sở giáo dục mầm non, giáo dục phổ thông công lập trên địa bàn thành phố Hải Phòng năm học 2023 - 2024.</w:t>
      </w:r>
    </w:p>
    <w:p w:rsidR="0029127F" w:rsidRDefault="0029127F" w:rsidP="0029127F">
      <w:pPr>
        <w:jc w:val="both"/>
        <w:rPr>
          <w:lang w:val="pt-BR"/>
        </w:rPr>
      </w:pPr>
      <w:r>
        <w:rPr>
          <w:lang w:val="pt-BR"/>
        </w:rPr>
        <w:t>Nhà trẻ: 100 000 đ/tháng/trẻ</w:t>
      </w:r>
    </w:p>
    <w:p w:rsidR="0029127F" w:rsidRDefault="0029127F" w:rsidP="0029127F">
      <w:pPr>
        <w:jc w:val="both"/>
        <w:rPr>
          <w:lang w:val="pt-BR"/>
        </w:rPr>
      </w:pPr>
      <w:r>
        <w:rPr>
          <w:lang w:val="pt-BR"/>
        </w:rPr>
        <w:t>Mẫu giáo 100 000đ/tháng/trẻ</w:t>
      </w:r>
    </w:p>
    <w:p w:rsidR="0029127F" w:rsidRPr="007854E9" w:rsidRDefault="0029127F" w:rsidP="0029127F">
      <w:pPr>
        <w:jc w:val="both"/>
        <w:rPr>
          <w:i/>
          <w:lang w:val="pt-BR"/>
        </w:rPr>
      </w:pPr>
      <w:r w:rsidRPr="007854E9">
        <w:rPr>
          <w:i/>
          <w:lang w:val="pt-BR"/>
        </w:rPr>
        <w:t>*. Các khoản thu dịch vụ</w:t>
      </w:r>
    </w:p>
    <w:p w:rsidR="0029127F" w:rsidRPr="00713BA5" w:rsidRDefault="0029127F" w:rsidP="0029127F">
      <w:pPr>
        <w:jc w:val="both"/>
        <w:rPr>
          <w:lang w:val="pt-BR"/>
        </w:rPr>
      </w:pPr>
      <w:r w:rsidRPr="00713BA5">
        <w:rPr>
          <w:lang w:val="pt-BR"/>
        </w:rPr>
        <w:t>Thực hiện NQ số 02/2020/NQ-HĐND ngày 20/7/2022 Quy định danh mục các khoản thu và mức thu, cơ chế quản lý thu chi đối với các dịch vụ hỗ trợ hoạt động giáo dục, đào tạo đối với cơ sở giáo dục công lập trên địa bàn thành phố Hải phòng.</w:t>
      </w:r>
    </w:p>
    <w:p w:rsidR="0029127F" w:rsidRPr="00713BA5" w:rsidRDefault="0029127F" w:rsidP="0029127F">
      <w:pPr>
        <w:jc w:val="both"/>
        <w:rPr>
          <w:lang w:val="pt-BR"/>
        </w:rPr>
      </w:pPr>
      <w:r w:rsidRPr="00713BA5">
        <w:rPr>
          <w:lang w:val="pt-BR"/>
        </w:rPr>
        <w:t>Kế hoạch 215/KH-UBND ngày 09/9/2022 của UBND thành phố Hải Phòng về việc thực hiện Nghị quyết số 02/2020/NQ-HĐND ngày 20/7/2022 của HĐND thành phố</w:t>
      </w:r>
    </w:p>
    <w:p w:rsidR="0029127F" w:rsidRPr="00713BA5" w:rsidRDefault="0029127F" w:rsidP="0029127F">
      <w:pPr>
        <w:jc w:val="both"/>
        <w:rPr>
          <w:lang w:val="pt-BR"/>
        </w:rPr>
      </w:pPr>
      <w:r w:rsidRPr="00713BA5">
        <w:rPr>
          <w:lang w:val="pt-BR"/>
        </w:rPr>
        <w:t>Hướng dẫn số 03/HDLS - GDĐT - STC ngày 26/9/2022 thực hiện thu, cơ chế quản lý thu chi đối với các dịch vụ hỗ trợ hoạt động giáo dục, đào tạo đối với cơ sở giáo dục công lập trên địa bàn thành phố Hải phòng.</w:t>
      </w:r>
    </w:p>
    <w:p w:rsidR="0029127F" w:rsidRPr="00713BA5" w:rsidRDefault="0029127F" w:rsidP="0029127F">
      <w:pPr>
        <w:jc w:val="both"/>
        <w:rPr>
          <w:lang w:val="pt-BR"/>
        </w:rPr>
      </w:pPr>
      <w:r w:rsidRPr="00713BA5">
        <w:rPr>
          <w:lang w:val="pt-BR"/>
        </w:rPr>
        <w:t>Công văn số 2368/SGD ĐT – KHTC ngày 31/8/2023 của Sở Giáo dục và Đào tạo về việc thực hiện thu học phí, các khoản dịch vụ hỗ trợ hoạt động giáo dục, đào tạo năm học 2023 - 2024</w:t>
      </w:r>
    </w:p>
    <w:p w:rsidR="0029127F" w:rsidRPr="00713BA5" w:rsidRDefault="0029127F" w:rsidP="0029127F">
      <w:pPr>
        <w:jc w:val="both"/>
        <w:rPr>
          <w:lang w:val="pt-BR"/>
        </w:rPr>
      </w:pPr>
      <w:r w:rsidRPr="00713BA5">
        <w:rPr>
          <w:lang w:val="pt-BR"/>
        </w:rPr>
        <w:t>Công văn 1964/UBND-GDĐT ngày 06/10/2022 về việc thực hiện cơ chế quản lý thu, sử dụng các khoản thu, chi trong các cơ sở giáo dục trên địa bàn huyện</w:t>
      </w:r>
    </w:p>
    <w:p w:rsidR="0029127F" w:rsidRPr="00713BA5" w:rsidRDefault="0029127F" w:rsidP="0029127F">
      <w:pPr>
        <w:jc w:val="both"/>
        <w:rPr>
          <w:lang w:val="pt-BR"/>
        </w:rPr>
      </w:pPr>
      <w:r w:rsidRPr="00713BA5">
        <w:rPr>
          <w:lang w:val="pt-BR"/>
        </w:rPr>
        <w:t>Thực hiện c</w:t>
      </w:r>
      <w:r w:rsidRPr="005D6362">
        <w:rPr>
          <w:lang w:val="vi-VN"/>
        </w:rPr>
        <w:t xml:space="preserve">ông văn số 302/TB-GD&amp;ĐT ngày </w:t>
      </w:r>
      <w:r w:rsidRPr="00713BA5">
        <w:rPr>
          <w:lang w:val="pt-BR"/>
        </w:rPr>
        <w:t xml:space="preserve"> 07 / 9/ 2023</w:t>
      </w:r>
      <w:r w:rsidRPr="005D6362">
        <w:rPr>
          <w:lang w:val="vi-VN"/>
        </w:rPr>
        <w:t xml:space="preserve"> của Ủy ban nhân dân huyện An Lão về việc triển khai hoạt động giáo dục kỹ năng sống, ngoại ngữ, tin học và quản lý học sinh ngoài giờ học chính thức tại các trường Mầm non, Tiểu học, THCS trên địa bàn huyện năm học 202</w:t>
      </w:r>
      <w:r w:rsidRPr="00713BA5">
        <w:rPr>
          <w:lang w:val="pt-BR"/>
        </w:rPr>
        <w:t>3</w:t>
      </w:r>
      <w:r w:rsidRPr="005D6362">
        <w:rPr>
          <w:lang w:val="vi-VN"/>
        </w:rPr>
        <w:t>-202</w:t>
      </w:r>
      <w:r w:rsidRPr="00713BA5">
        <w:rPr>
          <w:lang w:val="pt-BR"/>
        </w:rPr>
        <w:t>4</w:t>
      </w:r>
    </w:p>
    <w:p w:rsidR="0029127F" w:rsidRPr="00713BA5" w:rsidRDefault="0029127F" w:rsidP="0029127F">
      <w:pPr>
        <w:ind w:firstLine="709"/>
        <w:jc w:val="both"/>
        <w:rPr>
          <w:color w:val="000000" w:themeColor="text1"/>
          <w:lang w:val="pt-BR"/>
        </w:rPr>
      </w:pPr>
      <w:r w:rsidRPr="00713BA5">
        <w:rPr>
          <w:lang w:val="pt-BR"/>
        </w:rPr>
        <w:t xml:space="preserve">Căn cứ vào kết quả cuộc họp giữa Ban đại diện cha mẹ học sinh trường và Ban giám hiệu nhà trường ngày 1 / 8 /2023 và được sự thống nhất của Hội đồng trường, trường MN Mỹ Đức triển khai </w:t>
      </w:r>
      <w:r w:rsidRPr="00D10461">
        <w:rPr>
          <w:color w:val="000000" w:themeColor="text1"/>
          <w:lang w:val="pt-BR"/>
        </w:rPr>
        <w:t xml:space="preserve">các khoản thu, </w:t>
      </w:r>
      <w:r w:rsidRPr="00D10461">
        <w:rPr>
          <w:color w:val="000000" w:themeColor="text1"/>
          <w:lang w:val="it-IT"/>
        </w:rPr>
        <w:t xml:space="preserve">các dịch vụ hỗ trợ hoạt động giáo dục và vận động tài trợ cho giáo dục </w:t>
      </w:r>
      <w:r w:rsidRPr="00D10461">
        <w:rPr>
          <w:color w:val="000000" w:themeColor="text1"/>
          <w:lang w:val="pt-BR"/>
        </w:rPr>
        <w:t>năm học 2023 -2024</w:t>
      </w:r>
      <w:r w:rsidRPr="00713BA5">
        <w:rPr>
          <w:color w:val="000000" w:themeColor="text1"/>
          <w:lang w:val="pt-BR"/>
        </w:rPr>
        <w:t xml:space="preserve"> như sau:</w:t>
      </w:r>
    </w:p>
    <w:p w:rsidR="0029127F" w:rsidRPr="00713BA5" w:rsidRDefault="0029127F" w:rsidP="0029127F">
      <w:pPr>
        <w:jc w:val="both"/>
        <w:rPr>
          <w:bCs/>
          <w:lang w:val="pt-BR"/>
        </w:rPr>
      </w:pPr>
      <w:r w:rsidRPr="00713BA5">
        <w:rPr>
          <w:bCs/>
          <w:lang w:val="pt-BR"/>
        </w:rPr>
        <w:t>Dự kiến các khoản thu dịch vụ như sau:</w:t>
      </w:r>
    </w:p>
    <w:tbl>
      <w:tblPr>
        <w:tblStyle w:val="TableGrid"/>
        <w:tblW w:w="10530" w:type="dxa"/>
        <w:tblInd w:w="-612" w:type="dxa"/>
        <w:tblLayout w:type="fixed"/>
        <w:tblLook w:val="04A0" w:firstRow="1" w:lastRow="0" w:firstColumn="1" w:lastColumn="0" w:noHBand="0" w:noVBand="1"/>
      </w:tblPr>
      <w:tblGrid>
        <w:gridCol w:w="630"/>
        <w:gridCol w:w="2717"/>
        <w:gridCol w:w="2143"/>
        <w:gridCol w:w="2070"/>
        <w:gridCol w:w="1199"/>
        <w:gridCol w:w="1771"/>
      </w:tblGrid>
      <w:tr w:rsidR="0029127F" w:rsidRPr="00146CCB" w:rsidTr="00395DA5">
        <w:tc>
          <w:tcPr>
            <w:tcW w:w="630" w:type="dxa"/>
          </w:tcPr>
          <w:p w:rsidR="0029127F" w:rsidRPr="00D10461" w:rsidRDefault="0029127F" w:rsidP="00395DA5">
            <w:pPr>
              <w:jc w:val="both"/>
              <w:rPr>
                <w:b/>
                <w:bCs/>
                <w:sz w:val="26"/>
              </w:rPr>
            </w:pPr>
            <w:r w:rsidRPr="00D10461">
              <w:rPr>
                <w:b/>
                <w:bCs/>
                <w:sz w:val="26"/>
              </w:rPr>
              <w:t>STT</w:t>
            </w:r>
          </w:p>
        </w:tc>
        <w:tc>
          <w:tcPr>
            <w:tcW w:w="2717" w:type="dxa"/>
          </w:tcPr>
          <w:p w:rsidR="0029127F" w:rsidRPr="00D10461" w:rsidRDefault="0029127F" w:rsidP="00395DA5">
            <w:pPr>
              <w:jc w:val="center"/>
              <w:rPr>
                <w:b/>
                <w:bCs/>
                <w:sz w:val="26"/>
              </w:rPr>
            </w:pPr>
            <w:r w:rsidRPr="00D10461">
              <w:rPr>
                <w:b/>
                <w:bCs/>
                <w:sz w:val="26"/>
              </w:rPr>
              <w:t>Tên các khoản dịch vụ</w:t>
            </w:r>
          </w:p>
        </w:tc>
        <w:tc>
          <w:tcPr>
            <w:tcW w:w="2143" w:type="dxa"/>
          </w:tcPr>
          <w:p w:rsidR="0029127F" w:rsidRPr="00D10461" w:rsidRDefault="0029127F" w:rsidP="00395DA5">
            <w:pPr>
              <w:rPr>
                <w:b/>
                <w:bCs/>
                <w:sz w:val="26"/>
              </w:rPr>
            </w:pPr>
            <w:r w:rsidRPr="00D10461">
              <w:rPr>
                <w:b/>
                <w:bCs/>
                <w:sz w:val="26"/>
              </w:rPr>
              <w:t xml:space="preserve">   Theo NQ 02</w:t>
            </w:r>
          </w:p>
        </w:tc>
        <w:tc>
          <w:tcPr>
            <w:tcW w:w="2070" w:type="dxa"/>
          </w:tcPr>
          <w:p w:rsidR="0029127F" w:rsidRPr="00D10461" w:rsidRDefault="0029127F" w:rsidP="00395DA5">
            <w:pPr>
              <w:rPr>
                <w:b/>
                <w:bCs/>
                <w:sz w:val="26"/>
              </w:rPr>
            </w:pPr>
            <w:r w:rsidRPr="00D10461">
              <w:rPr>
                <w:b/>
                <w:bCs/>
                <w:sz w:val="26"/>
              </w:rPr>
              <w:t>Dự kiến thu</w:t>
            </w:r>
          </w:p>
        </w:tc>
        <w:tc>
          <w:tcPr>
            <w:tcW w:w="1199" w:type="dxa"/>
          </w:tcPr>
          <w:p w:rsidR="0029127F" w:rsidRPr="00D10461" w:rsidRDefault="0029127F" w:rsidP="00395DA5">
            <w:pPr>
              <w:rPr>
                <w:b/>
                <w:bCs/>
                <w:sz w:val="26"/>
              </w:rPr>
            </w:pPr>
            <w:r>
              <w:rPr>
                <w:b/>
                <w:bCs/>
                <w:sz w:val="26"/>
              </w:rPr>
              <w:t>Ghi chú</w:t>
            </w:r>
          </w:p>
        </w:tc>
        <w:tc>
          <w:tcPr>
            <w:tcW w:w="1771" w:type="dxa"/>
          </w:tcPr>
          <w:p w:rsidR="0029127F" w:rsidRPr="00D10461" w:rsidRDefault="0029127F" w:rsidP="00395DA5">
            <w:pPr>
              <w:rPr>
                <w:b/>
                <w:bCs/>
                <w:sz w:val="26"/>
              </w:rPr>
            </w:pPr>
          </w:p>
        </w:tc>
      </w:tr>
      <w:tr w:rsidR="0029127F" w:rsidTr="00395DA5">
        <w:tc>
          <w:tcPr>
            <w:tcW w:w="630" w:type="dxa"/>
          </w:tcPr>
          <w:p w:rsidR="0029127F" w:rsidRPr="00D10461" w:rsidRDefault="0029127F" w:rsidP="00395DA5">
            <w:pPr>
              <w:rPr>
                <w:bCs/>
                <w:sz w:val="26"/>
              </w:rPr>
            </w:pPr>
            <w:r w:rsidRPr="00D10461">
              <w:rPr>
                <w:bCs/>
                <w:sz w:val="26"/>
              </w:rPr>
              <w:t>1</w:t>
            </w:r>
          </w:p>
        </w:tc>
        <w:tc>
          <w:tcPr>
            <w:tcW w:w="2717" w:type="dxa"/>
          </w:tcPr>
          <w:p w:rsidR="0029127F" w:rsidRPr="00D10461" w:rsidRDefault="0029127F" w:rsidP="00395DA5">
            <w:pPr>
              <w:jc w:val="both"/>
              <w:rPr>
                <w:bCs/>
                <w:sz w:val="26"/>
              </w:rPr>
            </w:pPr>
            <w:r w:rsidRPr="00D10461">
              <w:rPr>
                <w:bCs/>
                <w:sz w:val="26"/>
              </w:rPr>
              <w:t>Tiền ăn (đã bao gồm cả chất đốt)</w:t>
            </w:r>
          </w:p>
        </w:tc>
        <w:tc>
          <w:tcPr>
            <w:tcW w:w="2143" w:type="dxa"/>
          </w:tcPr>
          <w:p w:rsidR="0029127F" w:rsidRPr="00D10461" w:rsidRDefault="0029127F" w:rsidP="00395DA5">
            <w:pPr>
              <w:jc w:val="both"/>
              <w:rPr>
                <w:bCs/>
                <w:sz w:val="26"/>
              </w:rPr>
            </w:pPr>
            <w:r w:rsidRPr="00D10461">
              <w:rPr>
                <w:bCs/>
                <w:sz w:val="26"/>
              </w:rPr>
              <w:t>30 000đ/ngày/trẻ</w:t>
            </w:r>
          </w:p>
        </w:tc>
        <w:tc>
          <w:tcPr>
            <w:tcW w:w="2070" w:type="dxa"/>
          </w:tcPr>
          <w:p w:rsidR="0029127F" w:rsidRPr="00D10461" w:rsidRDefault="0029127F" w:rsidP="00395DA5">
            <w:pPr>
              <w:jc w:val="both"/>
              <w:rPr>
                <w:bCs/>
                <w:sz w:val="26"/>
              </w:rPr>
            </w:pPr>
            <w:r w:rsidRPr="00D10461">
              <w:rPr>
                <w:bCs/>
                <w:sz w:val="26"/>
              </w:rPr>
              <w:t>25000đ/ngày/ trẻ</w:t>
            </w:r>
          </w:p>
        </w:tc>
        <w:tc>
          <w:tcPr>
            <w:tcW w:w="1199" w:type="dxa"/>
          </w:tcPr>
          <w:p w:rsidR="0029127F" w:rsidRPr="00D10461" w:rsidRDefault="0029127F" w:rsidP="00395DA5">
            <w:pPr>
              <w:jc w:val="both"/>
              <w:rPr>
                <w:bCs/>
                <w:sz w:val="26"/>
              </w:rPr>
            </w:pPr>
          </w:p>
        </w:tc>
        <w:tc>
          <w:tcPr>
            <w:tcW w:w="1771" w:type="dxa"/>
          </w:tcPr>
          <w:p w:rsidR="0029127F" w:rsidRPr="00D10461" w:rsidRDefault="0029127F" w:rsidP="00395DA5">
            <w:pPr>
              <w:jc w:val="both"/>
              <w:rPr>
                <w:bCs/>
                <w:sz w:val="26"/>
              </w:rPr>
            </w:pPr>
            <w:r>
              <w:rPr>
                <w:color w:val="000000"/>
                <w:sz w:val="22"/>
              </w:rPr>
              <w:t>100% tr</w:t>
            </w:r>
            <w:r w:rsidRPr="00FA322B">
              <w:rPr>
                <w:color w:val="000000"/>
                <w:sz w:val="22"/>
              </w:rPr>
              <w:t>ả</w:t>
            </w:r>
            <w:r>
              <w:rPr>
                <w:color w:val="000000"/>
                <w:sz w:val="22"/>
              </w:rPr>
              <w:t xml:space="preserve"> nh</w:t>
            </w:r>
            <w:r w:rsidRPr="00FA322B">
              <w:rPr>
                <w:color w:val="000000"/>
                <w:sz w:val="22"/>
              </w:rPr>
              <w:t>à</w:t>
            </w:r>
            <w:r>
              <w:rPr>
                <w:color w:val="000000"/>
                <w:sz w:val="22"/>
              </w:rPr>
              <w:t xml:space="preserve"> cung c</w:t>
            </w:r>
            <w:r w:rsidRPr="00FA322B">
              <w:rPr>
                <w:color w:val="000000"/>
                <w:sz w:val="22"/>
              </w:rPr>
              <w:t>ấp</w:t>
            </w:r>
            <w:r>
              <w:rPr>
                <w:color w:val="000000"/>
                <w:sz w:val="22"/>
              </w:rPr>
              <w:t xml:space="preserve"> TP</w:t>
            </w:r>
          </w:p>
        </w:tc>
      </w:tr>
      <w:tr w:rsidR="0029127F" w:rsidTr="00395DA5">
        <w:tc>
          <w:tcPr>
            <w:tcW w:w="630" w:type="dxa"/>
          </w:tcPr>
          <w:p w:rsidR="0029127F" w:rsidRPr="00D10461" w:rsidRDefault="0029127F" w:rsidP="00395DA5">
            <w:pPr>
              <w:jc w:val="both"/>
              <w:rPr>
                <w:bCs/>
                <w:sz w:val="26"/>
              </w:rPr>
            </w:pPr>
          </w:p>
          <w:p w:rsidR="0029127F" w:rsidRPr="00D10461" w:rsidRDefault="0029127F" w:rsidP="00395DA5">
            <w:pPr>
              <w:jc w:val="both"/>
              <w:rPr>
                <w:bCs/>
                <w:sz w:val="26"/>
              </w:rPr>
            </w:pPr>
          </w:p>
          <w:p w:rsidR="0029127F" w:rsidRPr="00D10461" w:rsidRDefault="0029127F" w:rsidP="00395DA5">
            <w:pPr>
              <w:jc w:val="both"/>
              <w:rPr>
                <w:bCs/>
                <w:sz w:val="26"/>
              </w:rPr>
            </w:pPr>
            <w:r w:rsidRPr="00D10461">
              <w:rPr>
                <w:bCs/>
                <w:sz w:val="26"/>
              </w:rPr>
              <w:t>2</w:t>
            </w:r>
          </w:p>
        </w:tc>
        <w:tc>
          <w:tcPr>
            <w:tcW w:w="2717" w:type="dxa"/>
          </w:tcPr>
          <w:p w:rsidR="0029127F" w:rsidRPr="00D10461" w:rsidRDefault="0029127F" w:rsidP="00395DA5">
            <w:pPr>
              <w:jc w:val="both"/>
              <w:rPr>
                <w:bCs/>
                <w:sz w:val="26"/>
              </w:rPr>
            </w:pPr>
            <w:r w:rsidRPr="00D10461">
              <w:rPr>
                <w:bCs/>
                <w:sz w:val="26"/>
              </w:rPr>
              <w:t>Mua sắm trang thiết bị phục vụ bán trú (mua sắm vật dụ</w:t>
            </w:r>
            <w:r>
              <w:rPr>
                <w:bCs/>
                <w:sz w:val="26"/>
              </w:rPr>
              <w:t>ng dù</w:t>
            </w:r>
            <w:r w:rsidRPr="00D10461">
              <w:rPr>
                <w:bCs/>
                <w:sz w:val="26"/>
              </w:rPr>
              <w:t>ng chung và đồ dung cá nhân):</w:t>
            </w:r>
          </w:p>
          <w:p w:rsidR="0029127F" w:rsidRPr="00D10461" w:rsidRDefault="0029127F" w:rsidP="00395DA5">
            <w:pPr>
              <w:jc w:val="both"/>
              <w:rPr>
                <w:bCs/>
                <w:sz w:val="26"/>
              </w:rPr>
            </w:pPr>
            <w:r w:rsidRPr="00D10461">
              <w:rPr>
                <w:bCs/>
                <w:sz w:val="26"/>
              </w:rPr>
              <w:t>+ Cháu mới tuyển hoặc trang bị lần đầu</w:t>
            </w:r>
          </w:p>
          <w:p w:rsidR="0029127F" w:rsidRPr="00D10461" w:rsidRDefault="0029127F" w:rsidP="00395DA5">
            <w:pPr>
              <w:jc w:val="both"/>
              <w:rPr>
                <w:bCs/>
                <w:sz w:val="26"/>
              </w:rPr>
            </w:pPr>
            <w:r w:rsidRPr="00D10461">
              <w:rPr>
                <w:bCs/>
                <w:sz w:val="26"/>
              </w:rPr>
              <w:t>+ Các năm tiếp theo</w:t>
            </w:r>
          </w:p>
        </w:tc>
        <w:tc>
          <w:tcPr>
            <w:tcW w:w="2143" w:type="dxa"/>
          </w:tcPr>
          <w:p w:rsidR="0029127F" w:rsidRPr="0024490B" w:rsidRDefault="0029127F" w:rsidP="00395DA5">
            <w:pPr>
              <w:jc w:val="both"/>
              <w:rPr>
                <w:bCs/>
                <w:sz w:val="26"/>
              </w:rPr>
            </w:pPr>
          </w:p>
          <w:p w:rsidR="0029127F" w:rsidRPr="0024490B" w:rsidRDefault="0029127F" w:rsidP="00395DA5">
            <w:pPr>
              <w:jc w:val="both"/>
              <w:rPr>
                <w:bCs/>
                <w:sz w:val="26"/>
              </w:rPr>
            </w:pPr>
            <w:r w:rsidRPr="0024490B">
              <w:rPr>
                <w:bCs/>
                <w:sz w:val="26"/>
              </w:rPr>
              <w:t>360000đ/trẻ/năm</w:t>
            </w:r>
          </w:p>
          <w:p w:rsidR="0029127F" w:rsidRPr="0024490B" w:rsidRDefault="0029127F" w:rsidP="00395DA5">
            <w:pPr>
              <w:jc w:val="both"/>
              <w:rPr>
                <w:bCs/>
                <w:sz w:val="26"/>
              </w:rPr>
            </w:pPr>
          </w:p>
          <w:p w:rsidR="0029127F" w:rsidRPr="0024490B" w:rsidRDefault="0029127F" w:rsidP="00395DA5">
            <w:pPr>
              <w:jc w:val="both"/>
              <w:rPr>
                <w:bCs/>
                <w:sz w:val="26"/>
              </w:rPr>
            </w:pPr>
          </w:p>
          <w:p w:rsidR="0029127F" w:rsidRPr="0024490B" w:rsidRDefault="0029127F" w:rsidP="00395DA5">
            <w:pPr>
              <w:jc w:val="both"/>
              <w:rPr>
                <w:bCs/>
                <w:sz w:val="26"/>
              </w:rPr>
            </w:pPr>
          </w:p>
          <w:p w:rsidR="0029127F" w:rsidRPr="0024490B" w:rsidRDefault="0029127F" w:rsidP="00395DA5">
            <w:pPr>
              <w:jc w:val="both"/>
              <w:rPr>
                <w:bCs/>
                <w:sz w:val="26"/>
              </w:rPr>
            </w:pPr>
            <w:r w:rsidRPr="0024490B">
              <w:rPr>
                <w:bCs/>
                <w:sz w:val="26"/>
              </w:rPr>
              <w:t>360.000đ/trẻ/năm</w:t>
            </w:r>
          </w:p>
          <w:p w:rsidR="0029127F" w:rsidRPr="0024490B" w:rsidRDefault="0029127F" w:rsidP="00395DA5">
            <w:pPr>
              <w:jc w:val="both"/>
              <w:rPr>
                <w:bCs/>
                <w:sz w:val="26"/>
              </w:rPr>
            </w:pPr>
          </w:p>
          <w:p w:rsidR="0029127F" w:rsidRPr="0024490B" w:rsidRDefault="0029127F" w:rsidP="00395DA5">
            <w:pPr>
              <w:jc w:val="both"/>
              <w:rPr>
                <w:bCs/>
                <w:sz w:val="26"/>
              </w:rPr>
            </w:pPr>
            <w:r w:rsidRPr="0024490B">
              <w:rPr>
                <w:bCs/>
                <w:sz w:val="26"/>
              </w:rPr>
              <w:t>360.0000đ/trẻ</w:t>
            </w:r>
          </w:p>
          <w:p w:rsidR="0029127F" w:rsidRPr="0024490B" w:rsidRDefault="0029127F" w:rsidP="00395DA5">
            <w:pPr>
              <w:jc w:val="both"/>
              <w:rPr>
                <w:bCs/>
                <w:sz w:val="26"/>
              </w:rPr>
            </w:pPr>
            <w:r w:rsidRPr="0024490B">
              <w:rPr>
                <w:bCs/>
                <w:sz w:val="26"/>
              </w:rPr>
              <w:t>/năm</w:t>
            </w:r>
          </w:p>
        </w:tc>
        <w:tc>
          <w:tcPr>
            <w:tcW w:w="2070" w:type="dxa"/>
          </w:tcPr>
          <w:p w:rsidR="0029127F" w:rsidRPr="0024490B" w:rsidRDefault="0029127F" w:rsidP="00395DA5">
            <w:pPr>
              <w:jc w:val="both"/>
              <w:rPr>
                <w:bCs/>
                <w:sz w:val="26"/>
              </w:rPr>
            </w:pPr>
          </w:p>
          <w:p w:rsidR="0029127F" w:rsidRPr="0024490B" w:rsidRDefault="0029127F" w:rsidP="00395DA5">
            <w:pPr>
              <w:jc w:val="both"/>
              <w:rPr>
                <w:bCs/>
                <w:sz w:val="26"/>
              </w:rPr>
            </w:pPr>
            <w:r w:rsidRPr="0024490B">
              <w:rPr>
                <w:bCs/>
                <w:sz w:val="26"/>
              </w:rPr>
              <w:t>360000đ/trẻ/năm</w:t>
            </w:r>
          </w:p>
          <w:p w:rsidR="0029127F" w:rsidRPr="0024490B" w:rsidRDefault="0029127F" w:rsidP="00395DA5">
            <w:pPr>
              <w:jc w:val="both"/>
              <w:rPr>
                <w:bCs/>
                <w:sz w:val="26"/>
              </w:rPr>
            </w:pPr>
          </w:p>
          <w:p w:rsidR="0029127F" w:rsidRPr="0024490B" w:rsidRDefault="0029127F" w:rsidP="00395DA5">
            <w:pPr>
              <w:jc w:val="both"/>
              <w:rPr>
                <w:bCs/>
                <w:sz w:val="26"/>
              </w:rPr>
            </w:pPr>
          </w:p>
          <w:p w:rsidR="0029127F" w:rsidRPr="0024490B" w:rsidRDefault="0029127F" w:rsidP="00395DA5">
            <w:pPr>
              <w:jc w:val="both"/>
              <w:rPr>
                <w:bCs/>
                <w:sz w:val="26"/>
              </w:rPr>
            </w:pPr>
          </w:p>
          <w:p w:rsidR="0029127F" w:rsidRPr="0024490B" w:rsidRDefault="0029127F" w:rsidP="00395DA5">
            <w:pPr>
              <w:jc w:val="both"/>
              <w:rPr>
                <w:bCs/>
                <w:sz w:val="26"/>
              </w:rPr>
            </w:pPr>
            <w:r w:rsidRPr="0024490B">
              <w:rPr>
                <w:bCs/>
                <w:sz w:val="26"/>
              </w:rPr>
              <w:t>360.0000đ/trẻ/năm</w:t>
            </w:r>
          </w:p>
          <w:p w:rsidR="0029127F" w:rsidRPr="0024490B" w:rsidRDefault="0029127F" w:rsidP="00395DA5">
            <w:pPr>
              <w:jc w:val="both"/>
              <w:rPr>
                <w:bCs/>
                <w:sz w:val="26"/>
              </w:rPr>
            </w:pPr>
            <w:r w:rsidRPr="0024490B">
              <w:rPr>
                <w:bCs/>
                <w:sz w:val="26"/>
              </w:rPr>
              <w:t>200.000đ/1trẻ/1</w:t>
            </w:r>
          </w:p>
          <w:p w:rsidR="0029127F" w:rsidRPr="0024490B" w:rsidRDefault="0029127F" w:rsidP="00395DA5">
            <w:pPr>
              <w:jc w:val="both"/>
              <w:rPr>
                <w:bCs/>
                <w:sz w:val="26"/>
              </w:rPr>
            </w:pPr>
            <w:r w:rsidRPr="0024490B">
              <w:rPr>
                <w:bCs/>
                <w:sz w:val="26"/>
              </w:rPr>
              <w:t>năm.</w:t>
            </w:r>
          </w:p>
        </w:tc>
        <w:tc>
          <w:tcPr>
            <w:tcW w:w="1199" w:type="dxa"/>
          </w:tcPr>
          <w:p w:rsidR="0029127F" w:rsidRDefault="0029127F" w:rsidP="00395DA5">
            <w:pPr>
              <w:rPr>
                <w:color w:val="000000"/>
                <w:sz w:val="22"/>
              </w:rPr>
            </w:pPr>
          </w:p>
          <w:p w:rsidR="0029127F" w:rsidRDefault="0029127F" w:rsidP="00395DA5">
            <w:pPr>
              <w:rPr>
                <w:color w:val="000000"/>
                <w:sz w:val="22"/>
              </w:rPr>
            </w:pPr>
            <w:r>
              <w:rPr>
                <w:color w:val="000000"/>
                <w:sz w:val="22"/>
              </w:rPr>
              <w:t>Với HS đăng ký ăn nghỉ bán trú tại trường</w:t>
            </w:r>
          </w:p>
          <w:p w:rsidR="0029127F" w:rsidRPr="00D10461" w:rsidRDefault="0029127F" w:rsidP="00395DA5">
            <w:pPr>
              <w:jc w:val="both"/>
              <w:rPr>
                <w:bCs/>
                <w:sz w:val="26"/>
              </w:rPr>
            </w:pPr>
          </w:p>
        </w:tc>
        <w:tc>
          <w:tcPr>
            <w:tcW w:w="1771" w:type="dxa"/>
          </w:tcPr>
          <w:p w:rsidR="0029127F" w:rsidRDefault="0029127F" w:rsidP="00395DA5">
            <w:pPr>
              <w:rPr>
                <w:color w:val="000000"/>
                <w:sz w:val="22"/>
              </w:rPr>
            </w:pPr>
          </w:p>
          <w:p w:rsidR="0029127F" w:rsidRPr="00BA357E" w:rsidRDefault="0029127F" w:rsidP="00395DA5">
            <w:pPr>
              <w:rPr>
                <w:color w:val="000000"/>
                <w:sz w:val="22"/>
              </w:rPr>
            </w:pPr>
            <w:r w:rsidRPr="00A669D2">
              <w:rPr>
                <w:color w:val="000000"/>
                <w:sz w:val="22"/>
              </w:rPr>
              <w:t>Mua sắm bổ</w:t>
            </w:r>
            <w:r>
              <w:rPr>
                <w:color w:val="000000"/>
                <w:sz w:val="22"/>
              </w:rPr>
              <w:t xml:space="preserve"> </w:t>
            </w:r>
            <w:r w:rsidRPr="00A669D2">
              <w:rPr>
                <w:color w:val="000000"/>
                <w:sz w:val="22"/>
              </w:rPr>
              <w:t>sung trang thiết bị, đồ dùng phục vụ nuôi dạy bán trú</w:t>
            </w:r>
          </w:p>
        </w:tc>
      </w:tr>
      <w:tr w:rsidR="0029127F" w:rsidTr="00395DA5">
        <w:tc>
          <w:tcPr>
            <w:tcW w:w="630" w:type="dxa"/>
          </w:tcPr>
          <w:p w:rsidR="0029127F" w:rsidRPr="00D10461" w:rsidRDefault="0029127F" w:rsidP="00395DA5">
            <w:pPr>
              <w:jc w:val="both"/>
              <w:rPr>
                <w:bCs/>
                <w:sz w:val="26"/>
              </w:rPr>
            </w:pPr>
            <w:r w:rsidRPr="00D10461">
              <w:rPr>
                <w:bCs/>
                <w:sz w:val="26"/>
              </w:rPr>
              <w:t>3</w:t>
            </w:r>
          </w:p>
        </w:tc>
        <w:tc>
          <w:tcPr>
            <w:tcW w:w="2717" w:type="dxa"/>
          </w:tcPr>
          <w:p w:rsidR="0029127F" w:rsidRPr="00D10461" w:rsidRDefault="0029127F" w:rsidP="00395DA5">
            <w:pPr>
              <w:jc w:val="both"/>
              <w:rPr>
                <w:bCs/>
                <w:sz w:val="26"/>
              </w:rPr>
            </w:pPr>
            <w:r w:rsidRPr="00D10461">
              <w:rPr>
                <w:bCs/>
                <w:sz w:val="26"/>
              </w:rPr>
              <w:t>Chăm sóc bán trú:</w:t>
            </w:r>
          </w:p>
          <w:p w:rsidR="0029127F" w:rsidRPr="00D10461" w:rsidRDefault="0029127F" w:rsidP="00395DA5">
            <w:pPr>
              <w:jc w:val="both"/>
              <w:rPr>
                <w:bCs/>
                <w:sz w:val="26"/>
              </w:rPr>
            </w:pPr>
            <w:r w:rsidRPr="00D10461">
              <w:rPr>
                <w:bCs/>
                <w:sz w:val="26"/>
              </w:rPr>
              <w:t xml:space="preserve">+ Thu hỗ trợ người nấu </w:t>
            </w:r>
            <w:r w:rsidRPr="00D10461">
              <w:rPr>
                <w:bCs/>
                <w:sz w:val="26"/>
              </w:rPr>
              <w:lastRenderedPageBreak/>
              <w:t>ăn; chăm ăn, trông trưa; công tác quản lý</w:t>
            </w:r>
          </w:p>
          <w:p w:rsidR="0029127F" w:rsidRPr="00D10461" w:rsidRDefault="0029127F" w:rsidP="00395DA5">
            <w:pPr>
              <w:jc w:val="both"/>
              <w:rPr>
                <w:bCs/>
                <w:sz w:val="26"/>
              </w:rPr>
            </w:pPr>
            <w:r w:rsidRPr="00D10461">
              <w:rPr>
                <w:bCs/>
                <w:sz w:val="26"/>
              </w:rPr>
              <w:t>+ Khoản thu quản lý trẻ/ học sinh ngoài giờ hành chính đối với mầm non</w:t>
            </w:r>
          </w:p>
        </w:tc>
        <w:tc>
          <w:tcPr>
            <w:tcW w:w="2143" w:type="dxa"/>
          </w:tcPr>
          <w:p w:rsidR="0029127F" w:rsidRPr="00D10461" w:rsidRDefault="0029127F" w:rsidP="00395DA5">
            <w:pPr>
              <w:jc w:val="both"/>
              <w:rPr>
                <w:bCs/>
                <w:sz w:val="26"/>
              </w:rPr>
            </w:pPr>
          </w:p>
          <w:p w:rsidR="0029127F" w:rsidRPr="00D10461" w:rsidRDefault="0029127F" w:rsidP="00395DA5">
            <w:pPr>
              <w:jc w:val="both"/>
              <w:rPr>
                <w:bCs/>
                <w:sz w:val="26"/>
              </w:rPr>
            </w:pPr>
            <w:r>
              <w:rPr>
                <w:bCs/>
                <w:sz w:val="26"/>
              </w:rPr>
              <w:t>150</w:t>
            </w:r>
            <w:r w:rsidRPr="00D10461">
              <w:rPr>
                <w:bCs/>
                <w:sz w:val="26"/>
              </w:rPr>
              <w:t>000đ/trẻ/tháng</w:t>
            </w:r>
          </w:p>
          <w:p w:rsidR="0029127F" w:rsidRPr="00D10461" w:rsidRDefault="0029127F" w:rsidP="00395DA5">
            <w:pPr>
              <w:jc w:val="both"/>
              <w:rPr>
                <w:bCs/>
                <w:sz w:val="26"/>
              </w:rPr>
            </w:pPr>
          </w:p>
          <w:p w:rsidR="0029127F" w:rsidRPr="00D10461" w:rsidRDefault="0029127F" w:rsidP="00395DA5">
            <w:pPr>
              <w:jc w:val="both"/>
              <w:rPr>
                <w:bCs/>
                <w:sz w:val="26"/>
              </w:rPr>
            </w:pPr>
          </w:p>
          <w:p w:rsidR="0029127F" w:rsidRPr="00D10461" w:rsidRDefault="0029127F" w:rsidP="00395DA5">
            <w:pPr>
              <w:jc w:val="both"/>
              <w:rPr>
                <w:bCs/>
                <w:sz w:val="26"/>
              </w:rPr>
            </w:pPr>
            <w:r w:rsidRPr="00D10461">
              <w:rPr>
                <w:bCs/>
                <w:sz w:val="26"/>
              </w:rPr>
              <w:t>10000/trẻ/giờ</w:t>
            </w:r>
          </w:p>
        </w:tc>
        <w:tc>
          <w:tcPr>
            <w:tcW w:w="2070" w:type="dxa"/>
          </w:tcPr>
          <w:p w:rsidR="0029127F" w:rsidRPr="00D10461" w:rsidRDefault="0029127F" w:rsidP="00395DA5">
            <w:pPr>
              <w:jc w:val="both"/>
              <w:rPr>
                <w:bCs/>
                <w:sz w:val="26"/>
              </w:rPr>
            </w:pPr>
          </w:p>
          <w:p w:rsidR="0029127F" w:rsidRDefault="0029127F" w:rsidP="00395DA5">
            <w:pPr>
              <w:jc w:val="both"/>
              <w:rPr>
                <w:bCs/>
                <w:sz w:val="26"/>
              </w:rPr>
            </w:pPr>
            <w:r>
              <w:rPr>
                <w:bCs/>
                <w:sz w:val="26"/>
              </w:rPr>
              <w:t>12</w:t>
            </w:r>
            <w:r w:rsidRPr="00D10461">
              <w:rPr>
                <w:bCs/>
                <w:sz w:val="26"/>
              </w:rPr>
              <w:t>0</w:t>
            </w:r>
            <w:r>
              <w:rPr>
                <w:bCs/>
                <w:sz w:val="26"/>
              </w:rPr>
              <w:t>.</w:t>
            </w:r>
            <w:r w:rsidRPr="00D10461">
              <w:rPr>
                <w:bCs/>
                <w:sz w:val="26"/>
              </w:rPr>
              <w:t>000đ/trẻ</w:t>
            </w:r>
          </w:p>
          <w:p w:rsidR="0029127F" w:rsidRPr="00D10461" w:rsidRDefault="0029127F" w:rsidP="00395DA5">
            <w:pPr>
              <w:jc w:val="both"/>
              <w:rPr>
                <w:bCs/>
                <w:sz w:val="26"/>
              </w:rPr>
            </w:pPr>
            <w:r w:rsidRPr="00D10461">
              <w:rPr>
                <w:bCs/>
                <w:sz w:val="26"/>
              </w:rPr>
              <w:lastRenderedPageBreak/>
              <w:t>/tháng</w:t>
            </w:r>
          </w:p>
          <w:p w:rsidR="0029127F" w:rsidRPr="00D10461" w:rsidRDefault="0029127F" w:rsidP="00395DA5">
            <w:pPr>
              <w:jc w:val="both"/>
              <w:rPr>
                <w:bCs/>
                <w:sz w:val="26"/>
              </w:rPr>
            </w:pPr>
          </w:p>
          <w:p w:rsidR="0029127F" w:rsidRPr="00D10461" w:rsidRDefault="0029127F" w:rsidP="00395DA5">
            <w:pPr>
              <w:jc w:val="both"/>
              <w:rPr>
                <w:bCs/>
                <w:sz w:val="26"/>
              </w:rPr>
            </w:pPr>
          </w:p>
          <w:p w:rsidR="0029127F" w:rsidRPr="00D10461" w:rsidRDefault="0029127F" w:rsidP="00395DA5">
            <w:pPr>
              <w:jc w:val="both"/>
              <w:rPr>
                <w:bCs/>
                <w:sz w:val="26"/>
              </w:rPr>
            </w:pPr>
            <w:r w:rsidRPr="00D10461">
              <w:rPr>
                <w:bCs/>
                <w:sz w:val="26"/>
              </w:rPr>
              <w:t>5000đ/trẻ/giờ</w:t>
            </w:r>
          </w:p>
        </w:tc>
        <w:tc>
          <w:tcPr>
            <w:tcW w:w="1199" w:type="dxa"/>
          </w:tcPr>
          <w:p w:rsidR="0029127F" w:rsidRDefault="0029127F" w:rsidP="00395DA5">
            <w:pPr>
              <w:jc w:val="both"/>
              <w:rPr>
                <w:color w:val="000000"/>
                <w:sz w:val="22"/>
              </w:rPr>
            </w:pPr>
          </w:p>
          <w:p w:rsidR="0029127F" w:rsidRDefault="0029127F" w:rsidP="00395DA5">
            <w:pPr>
              <w:jc w:val="both"/>
              <w:rPr>
                <w:color w:val="000000"/>
                <w:sz w:val="22"/>
              </w:rPr>
            </w:pPr>
          </w:p>
          <w:p w:rsidR="0029127F" w:rsidRPr="00D10461" w:rsidRDefault="0029127F" w:rsidP="00395DA5">
            <w:pPr>
              <w:jc w:val="both"/>
              <w:rPr>
                <w:bCs/>
                <w:sz w:val="26"/>
              </w:rPr>
            </w:pPr>
            <w:r>
              <w:rPr>
                <w:color w:val="000000"/>
                <w:sz w:val="22"/>
              </w:rPr>
              <w:t xml:space="preserve">Với HS có </w:t>
            </w:r>
            <w:r>
              <w:rPr>
                <w:color w:val="000000"/>
                <w:sz w:val="22"/>
              </w:rPr>
              <w:lastRenderedPageBreak/>
              <w:t>nhu cầu ĐK</w:t>
            </w:r>
          </w:p>
        </w:tc>
        <w:tc>
          <w:tcPr>
            <w:tcW w:w="1771" w:type="dxa"/>
          </w:tcPr>
          <w:p w:rsidR="0029127F" w:rsidRDefault="0029127F" w:rsidP="00395DA5">
            <w:pPr>
              <w:jc w:val="both"/>
              <w:rPr>
                <w:color w:val="000000"/>
                <w:sz w:val="22"/>
              </w:rPr>
            </w:pPr>
          </w:p>
          <w:p w:rsidR="0029127F" w:rsidRDefault="0029127F" w:rsidP="00395DA5">
            <w:pPr>
              <w:jc w:val="both"/>
              <w:rPr>
                <w:color w:val="000000"/>
                <w:sz w:val="22"/>
              </w:rPr>
            </w:pPr>
            <w:r>
              <w:rPr>
                <w:color w:val="000000"/>
                <w:sz w:val="22"/>
              </w:rPr>
              <w:t>100% chi cho ngư</w:t>
            </w:r>
            <w:r w:rsidRPr="00A669D2">
              <w:rPr>
                <w:color w:val="000000"/>
                <w:sz w:val="22"/>
              </w:rPr>
              <w:t>ời</w:t>
            </w:r>
            <w:r>
              <w:rPr>
                <w:color w:val="000000"/>
                <w:sz w:val="22"/>
              </w:rPr>
              <w:t xml:space="preserve"> n</w:t>
            </w:r>
            <w:r w:rsidRPr="00A669D2">
              <w:rPr>
                <w:color w:val="000000"/>
                <w:sz w:val="22"/>
              </w:rPr>
              <w:t>ấ</w:t>
            </w:r>
            <w:r>
              <w:rPr>
                <w:color w:val="000000"/>
                <w:sz w:val="22"/>
              </w:rPr>
              <w:t xml:space="preserve">u </w:t>
            </w:r>
            <w:r w:rsidRPr="00A669D2">
              <w:rPr>
                <w:color w:val="000000"/>
                <w:sz w:val="22"/>
              </w:rPr>
              <w:t>ă</w:t>
            </w:r>
            <w:r>
              <w:rPr>
                <w:color w:val="000000"/>
                <w:sz w:val="22"/>
              </w:rPr>
              <w:t xml:space="preserve">n, </w:t>
            </w:r>
            <w:r>
              <w:rPr>
                <w:color w:val="000000"/>
                <w:sz w:val="22"/>
              </w:rPr>
              <w:lastRenderedPageBreak/>
              <w:t>ch</w:t>
            </w:r>
            <w:r w:rsidRPr="00A669D2">
              <w:rPr>
                <w:color w:val="000000"/>
                <w:sz w:val="22"/>
              </w:rPr>
              <w:t>ă</w:t>
            </w:r>
            <w:r>
              <w:rPr>
                <w:color w:val="000000"/>
                <w:sz w:val="22"/>
              </w:rPr>
              <w:t xml:space="preserve">m </w:t>
            </w:r>
            <w:r w:rsidRPr="00A669D2">
              <w:rPr>
                <w:color w:val="000000"/>
                <w:sz w:val="22"/>
              </w:rPr>
              <w:t>ă</w:t>
            </w:r>
            <w:r>
              <w:rPr>
                <w:color w:val="000000"/>
                <w:sz w:val="22"/>
              </w:rPr>
              <w:t>n</w:t>
            </w:r>
          </w:p>
          <w:p w:rsidR="0029127F" w:rsidRDefault="0029127F" w:rsidP="00395DA5">
            <w:pPr>
              <w:jc w:val="both"/>
              <w:rPr>
                <w:color w:val="000000"/>
                <w:sz w:val="22"/>
              </w:rPr>
            </w:pPr>
          </w:p>
          <w:p w:rsidR="0029127F" w:rsidRPr="00D10461" w:rsidRDefault="0029127F" w:rsidP="00395DA5">
            <w:pPr>
              <w:jc w:val="both"/>
              <w:rPr>
                <w:bCs/>
                <w:sz w:val="26"/>
              </w:rPr>
            </w:pPr>
            <w:r>
              <w:rPr>
                <w:color w:val="000000"/>
                <w:sz w:val="22"/>
              </w:rPr>
              <w:t>100% chi cho c</w:t>
            </w:r>
            <w:r w:rsidRPr="00A669D2">
              <w:rPr>
                <w:color w:val="000000"/>
                <w:sz w:val="22"/>
              </w:rPr>
              <w:t>ô</w:t>
            </w:r>
            <w:r>
              <w:rPr>
                <w:color w:val="000000"/>
                <w:sz w:val="22"/>
              </w:rPr>
              <w:t>ng t</w:t>
            </w:r>
            <w:r w:rsidRPr="00A669D2">
              <w:rPr>
                <w:color w:val="000000"/>
                <w:sz w:val="22"/>
              </w:rPr>
              <w:t>ác</w:t>
            </w:r>
            <w:r>
              <w:rPr>
                <w:color w:val="000000"/>
                <w:sz w:val="22"/>
              </w:rPr>
              <w:t xml:space="preserve"> qu</w:t>
            </w:r>
            <w:r w:rsidRPr="00A669D2">
              <w:rPr>
                <w:color w:val="000000"/>
                <w:sz w:val="22"/>
              </w:rPr>
              <w:t>ản</w:t>
            </w:r>
            <w:r>
              <w:rPr>
                <w:color w:val="000000"/>
                <w:sz w:val="22"/>
              </w:rPr>
              <w:t xml:space="preserve"> l</w:t>
            </w:r>
            <w:r w:rsidRPr="00A669D2">
              <w:rPr>
                <w:color w:val="000000"/>
                <w:sz w:val="22"/>
              </w:rPr>
              <w:t>ý</w:t>
            </w:r>
            <w:r>
              <w:rPr>
                <w:color w:val="000000"/>
                <w:sz w:val="22"/>
              </w:rPr>
              <w:t xml:space="preserve"> ngo</w:t>
            </w:r>
            <w:r w:rsidRPr="00A669D2">
              <w:rPr>
                <w:color w:val="000000"/>
                <w:sz w:val="22"/>
              </w:rPr>
              <w:t>ài</w:t>
            </w:r>
            <w:r>
              <w:rPr>
                <w:color w:val="000000"/>
                <w:sz w:val="22"/>
              </w:rPr>
              <w:t xml:space="preserve"> gi</w:t>
            </w:r>
            <w:r w:rsidRPr="00A669D2">
              <w:rPr>
                <w:color w:val="000000"/>
                <w:sz w:val="22"/>
              </w:rPr>
              <w:t>ờ</w:t>
            </w:r>
          </w:p>
        </w:tc>
      </w:tr>
      <w:tr w:rsidR="0029127F" w:rsidTr="00395DA5">
        <w:tc>
          <w:tcPr>
            <w:tcW w:w="630" w:type="dxa"/>
          </w:tcPr>
          <w:p w:rsidR="0029127F" w:rsidRPr="00D10461" w:rsidRDefault="0029127F" w:rsidP="00395DA5">
            <w:pPr>
              <w:rPr>
                <w:bCs/>
                <w:sz w:val="26"/>
              </w:rPr>
            </w:pPr>
            <w:r w:rsidRPr="00D10461">
              <w:rPr>
                <w:bCs/>
                <w:sz w:val="26"/>
              </w:rPr>
              <w:lastRenderedPageBreak/>
              <w:t>4</w:t>
            </w:r>
          </w:p>
        </w:tc>
        <w:tc>
          <w:tcPr>
            <w:tcW w:w="2717" w:type="dxa"/>
          </w:tcPr>
          <w:p w:rsidR="0029127F" w:rsidRPr="00D10461" w:rsidRDefault="0029127F" w:rsidP="00395DA5">
            <w:pPr>
              <w:jc w:val="both"/>
              <w:rPr>
                <w:bCs/>
                <w:sz w:val="26"/>
              </w:rPr>
            </w:pPr>
            <w:r w:rsidRPr="00D10461">
              <w:rPr>
                <w:bCs/>
                <w:sz w:val="26"/>
              </w:rPr>
              <w:t xml:space="preserve">Khoản thu đối với ngày thứ 7 cho trẻ mầm non </w:t>
            </w:r>
            <w:r w:rsidRPr="00D10461">
              <w:rPr>
                <w:bCs/>
                <w:i/>
                <w:sz w:val="26"/>
              </w:rPr>
              <w:t>(cha mẹ trẻ có nhu cầu)</w:t>
            </w:r>
          </w:p>
        </w:tc>
        <w:tc>
          <w:tcPr>
            <w:tcW w:w="2143" w:type="dxa"/>
          </w:tcPr>
          <w:p w:rsidR="0029127F" w:rsidRPr="00D10461" w:rsidRDefault="0029127F" w:rsidP="00395DA5">
            <w:pPr>
              <w:jc w:val="both"/>
              <w:rPr>
                <w:bCs/>
                <w:sz w:val="26"/>
              </w:rPr>
            </w:pPr>
            <w:r>
              <w:rPr>
                <w:bCs/>
                <w:sz w:val="26"/>
              </w:rPr>
              <w:t>50.</w:t>
            </w:r>
            <w:r w:rsidRPr="00D10461">
              <w:rPr>
                <w:bCs/>
                <w:sz w:val="26"/>
              </w:rPr>
              <w:t>000đ/trẻ/ngày</w:t>
            </w:r>
          </w:p>
        </w:tc>
        <w:tc>
          <w:tcPr>
            <w:tcW w:w="2070" w:type="dxa"/>
          </w:tcPr>
          <w:p w:rsidR="0029127F" w:rsidRPr="00D10461" w:rsidRDefault="0029127F" w:rsidP="00395DA5">
            <w:pPr>
              <w:jc w:val="both"/>
              <w:rPr>
                <w:bCs/>
                <w:sz w:val="26"/>
              </w:rPr>
            </w:pPr>
            <w:r w:rsidRPr="00D10461">
              <w:rPr>
                <w:bCs/>
                <w:sz w:val="26"/>
              </w:rPr>
              <w:t>40</w:t>
            </w:r>
            <w:r>
              <w:rPr>
                <w:bCs/>
                <w:sz w:val="26"/>
              </w:rPr>
              <w:t>.</w:t>
            </w:r>
            <w:r w:rsidRPr="00D10461">
              <w:rPr>
                <w:bCs/>
                <w:sz w:val="26"/>
              </w:rPr>
              <w:t>000đ/trẻ/ngày</w:t>
            </w:r>
          </w:p>
        </w:tc>
        <w:tc>
          <w:tcPr>
            <w:tcW w:w="1199" w:type="dxa"/>
          </w:tcPr>
          <w:p w:rsidR="0029127F" w:rsidRDefault="0029127F" w:rsidP="00395DA5">
            <w:pPr>
              <w:rPr>
                <w:color w:val="000000"/>
                <w:sz w:val="22"/>
              </w:rPr>
            </w:pPr>
            <w:r>
              <w:rPr>
                <w:color w:val="000000"/>
                <w:sz w:val="22"/>
              </w:rPr>
              <w:t>Với HS đăng ký học theo đơn đăng ký</w:t>
            </w:r>
          </w:p>
          <w:p w:rsidR="0029127F" w:rsidRPr="00D10461" w:rsidRDefault="0029127F" w:rsidP="00395DA5">
            <w:pPr>
              <w:jc w:val="both"/>
              <w:rPr>
                <w:bCs/>
                <w:sz w:val="26"/>
              </w:rPr>
            </w:pPr>
          </w:p>
        </w:tc>
        <w:tc>
          <w:tcPr>
            <w:tcW w:w="1771" w:type="dxa"/>
          </w:tcPr>
          <w:p w:rsidR="0029127F" w:rsidRPr="00D10461" w:rsidRDefault="0029127F" w:rsidP="00395DA5">
            <w:pPr>
              <w:jc w:val="both"/>
              <w:rPr>
                <w:bCs/>
                <w:sz w:val="26"/>
              </w:rPr>
            </w:pPr>
            <w:r>
              <w:rPr>
                <w:color w:val="000000"/>
                <w:sz w:val="22"/>
              </w:rPr>
              <w:t>100% chi cho người làm</w:t>
            </w:r>
          </w:p>
        </w:tc>
      </w:tr>
      <w:tr w:rsidR="0029127F" w:rsidTr="00395DA5">
        <w:tc>
          <w:tcPr>
            <w:tcW w:w="630" w:type="dxa"/>
          </w:tcPr>
          <w:p w:rsidR="0029127F" w:rsidRPr="00D10461" w:rsidRDefault="0029127F" w:rsidP="00395DA5">
            <w:pPr>
              <w:jc w:val="both"/>
              <w:rPr>
                <w:bCs/>
                <w:sz w:val="26"/>
              </w:rPr>
            </w:pPr>
            <w:r w:rsidRPr="00D10461">
              <w:rPr>
                <w:bCs/>
                <w:sz w:val="26"/>
              </w:rPr>
              <w:t>5</w:t>
            </w:r>
          </w:p>
        </w:tc>
        <w:tc>
          <w:tcPr>
            <w:tcW w:w="2717" w:type="dxa"/>
          </w:tcPr>
          <w:p w:rsidR="0029127F" w:rsidRPr="00D10461" w:rsidRDefault="0029127F" w:rsidP="00395DA5">
            <w:pPr>
              <w:jc w:val="both"/>
              <w:rPr>
                <w:bCs/>
                <w:sz w:val="26"/>
              </w:rPr>
            </w:pPr>
            <w:r w:rsidRPr="00D10461">
              <w:rPr>
                <w:bCs/>
                <w:sz w:val="26"/>
              </w:rPr>
              <w:t>Khoản thu học thêm tiếng nước ngoài:</w:t>
            </w:r>
          </w:p>
          <w:p w:rsidR="0029127F" w:rsidRPr="00D10461" w:rsidRDefault="0029127F" w:rsidP="00395DA5">
            <w:pPr>
              <w:jc w:val="both"/>
              <w:rPr>
                <w:bCs/>
                <w:sz w:val="26"/>
              </w:rPr>
            </w:pPr>
            <w:r>
              <w:rPr>
                <w:bCs/>
                <w:sz w:val="26"/>
              </w:rPr>
              <w:t xml:space="preserve">+ </w:t>
            </w:r>
            <w:r w:rsidRPr="00D10461">
              <w:rPr>
                <w:bCs/>
                <w:sz w:val="26"/>
              </w:rPr>
              <w:t>Giáo viên người nước ngoài</w:t>
            </w:r>
          </w:p>
        </w:tc>
        <w:tc>
          <w:tcPr>
            <w:tcW w:w="2143" w:type="dxa"/>
          </w:tcPr>
          <w:p w:rsidR="0029127F" w:rsidRPr="00D10461" w:rsidRDefault="0029127F" w:rsidP="00395DA5">
            <w:pPr>
              <w:jc w:val="both"/>
              <w:rPr>
                <w:bCs/>
                <w:sz w:val="26"/>
              </w:rPr>
            </w:pPr>
          </w:p>
          <w:p w:rsidR="0029127F" w:rsidRPr="00D10461" w:rsidRDefault="0029127F" w:rsidP="00395DA5">
            <w:pPr>
              <w:jc w:val="both"/>
              <w:rPr>
                <w:bCs/>
                <w:sz w:val="26"/>
              </w:rPr>
            </w:pPr>
          </w:p>
          <w:p w:rsidR="0029127F" w:rsidRPr="00D10461" w:rsidRDefault="0029127F" w:rsidP="00395DA5">
            <w:pPr>
              <w:jc w:val="both"/>
              <w:rPr>
                <w:bCs/>
                <w:sz w:val="26"/>
              </w:rPr>
            </w:pPr>
            <w:r>
              <w:rPr>
                <w:bCs/>
                <w:sz w:val="26"/>
              </w:rPr>
              <w:t>35.</w:t>
            </w:r>
            <w:r w:rsidRPr="00D10461">
              <w:rPr>
                <w:bCs/>
                <w:sz w:val="26"/>
              </w:rPr>
              <w:t>000đ/tiết/trẻ</w:t>
            </w:r>
          </w:p>
        </w:tc>
        <w:tc>
          <w:tcPr>
            <w:tcW w:w="2070" w:type="dxa"/>
          </w:tcPr>
          <w:p w:rsidR="0029127F" w:rsidRPr="00D10461" w:rsidRDefault="0029127F" w:rsidP="00395DA5">
            <w:pPr>
              <w:jc w:val="both"/>
              <w:rPr>
                <w:bCs/>
                <w:sz w:val="26"/>
              </w:rPr>
            </w:pPr>
          </w:p>
          <w:p w:rsidR="0029127F" w:rsidRPr="00D10461" w:rsidRDefault="0029127F" w:rsidP="00395DA5">
            <w:pPr>
              <w:jc w:val="both"/>
              <w:rPr>
                <w:bCs/>
                <w:sz w:val="26"/>
              </w:rPr>
            </w:pPr>
          </w:p>
          <w:p w:rsidR="0029127F" w:rsidRPr="00D10461" w:rsidRDefault="0029127F" w:rsidP="00395DA5">
            <w:pPr>
              <w:jc w:val="both"/>
              <w:rPr>
                <w:bCs/>
                <w:sz w:val="26"/>
              </w:rPr>
            </w:pPr>
            <w:r w:rsidRPr="00D10461">
              <w:rPr>
                <w:bCs/>
                <w:sz w:val="26"/>
              </w:rPr>
              <w:t>27</w:t>
            </w:r>
            <w:r>
              <w:rPr>
                <w:bCs/>
                <w:sz w:val="26"/>
              </w:rPr>
              <w:t>.</w:t>
            </w:r>
            <w:r w:rsidRPr="00D10461">
              <w:rPr>
                <w:bCs/>
                <w:sz w:val="26"/>
              </w:rPr>
              <w:t>500đ/tiết/trẻ</w:t>
            </w:r>
          </w:p>
        </w:tc>
        <w:tc>
          <w:tcPr>
            <w:tcW w:w="1199" w:type="dxa"/>
          </w:tcPr>
          <w:p w:rsidR="0029127F" w:rsidRDefault="0029127F" w:rsidP="00395DA5">
            <w:pPr>
              <w:rPr>
                <w:color w:val="000000"/>
                <w:sz w:val="22"/>
              </w:rPr>
            </w:pPr>
            <w:r>
              <w:rPr>
                <w:color w:val="000000"/>
                <w:sz w:val="22"/>
              </w:rPr>
              <w:t>Với HS đăng ký học theo đơn đăng ký</w:t>
            </w:r>
          </w:p>
          <w:p w:rsidR="0029127F" w:rsidRPr="00D10461" w:rsidRDefault="0029127F" w:rsidP="00395DA5">
            <w:pPr>
              <w:jc w:val="both"/>
              <w:rPr>
                <w:bCs/>
                <w:sz w:val="26"/>
              </w:rPr>
            </w:pPr>
          </w:p>
        </w:tc>
        <w:tc>
          <w:tcPr>
            <w:tcW w:w="1771" w:type="dxa"/>
          </w:tcPr>
          <w:p w:rsidR="0029127F" w:rsidRPr="00D10461" w:rsidRDefault="0029127F" w:rsidP="00395DA5">
            <w:pPr>
              <w:jc w:val="both"/>
              <w:rPr>
                <w:bCs/>
                <w:sz w:val="26"/>
              </w:rPr>
            </w:pPr>
            <w:r>
              <w:rPr>
                <w:color w:val="000000"/>
                <w:sz w:val="22"/>
              </w:rPr>
              <w:t>T</w:t>
            </w:r>
            <w:r w:rsidRPr="00A669D2">
              <w:rPr>
                <w:color w:val="000000"/>
                <w:sz w:val="22"/>
              </w:rPr>
              <w:t>ỉ</w:t>
            </w:r>
            <w:r>
              <w:rPr>
                <w:color w:val="000000"/>
                <w:sz w:val="22"/>
              </w:rPr>
              <w:t xml:space="preserve"> l</w:t>
            </w:r>
            <w:r w:rsidRPr="00A669D2">
              <w:rPr>
                <w:color w:val="000000"/>
                <w:sz w:val="22"/>
              </w:rPr>
              <w:t>ệ</w:t>
            </w:r>
            <w:r>
              <w:rPr>
                <w:color w:val="000000"/>
                <w:sz w:val="22"/>
              </w:rPr>
              <w:t xml:space="preserve"> c</w:t>
            </w:r>
            <w:r w:rsidRPr="00A669D2">
              <w:rPr>
                <w:color w:val="000000"/>
                <w:sz w:val="22"/>
              </w:rPr>
              <w:t>ụ</w:t>
            </w:r>
            <w:r>
              <w:rPr>
                <w:color w:val="000000"/>
                <w:sz w:val="22"/>
              </w:rPr>
              <w:t xml:space="preserve"> th</w:t>
            </w:r>
            <w:r w:rsidRPr="00A669D2">
              <w:rPr>
                <w:color w:val="000000"/>
                <w:sz w:val="22"/>
              </w:rPr>
              <w:t>ể</w:t>
            </w:r>
            <w:r>
              <w:rPr>
                <w:color w:val="000000"/>
                <w:sz w:val="22"/>
              </w:rPr>
              <w:t>: Tr</w:t>
            </w:r>
            <w:r w:rsidRPr="00A669D2">
              <w:rPr>
                <w:color w:val="000000"/>
                <w:sz w:val="22"/>
              </w:rPr>
              <w:t>ả</w:t>
            </w:r>
            <w:r>
              <w:rPr>
                <w:color w:val="000000"/>
                <w:sz w:val="22"/>
              </w:rPr>
              <w:t xml:space="preserve"> c</w:t>
            </w:r>
            <w:r w:rsidRPr="00A669D2">
              <w:rPr>
                <w:color w:val="000000"/>
                <w:sz w:val="22"/>
              </w:rPr>
              <w:t>ô</w:t>
            </w:r>
            <w:r>
              <w:rPr>
                <w:color w:val="000000"/>
                <w:sz w:val="22"/>
              </w:rPr>
              <w:t>ng ty:…, Qu</w:t>
            </w:r>
            <w:r w:rsidRPr="00A669D2">
              <w:rPr>
                <w:color w:val="000000"/>
                <w:sz w:val="22"/>
              </w:rPr>
              <w:t>ản</w:t>
            </w:r>
            <w:r>
              <w:rPr>
                <w:color w:val="000000"/>
                <w:sz w:val="22"/>
              </w:rPr>
              <w:t xml:space="preserve"> l</w:t>
            </w:r>
            <w:r w:rsidRPr="00A669D2">
              <w:rPr>
                <w:color w:val="000000"/>
                <w:sz w:val="22"/>
              </w:rPr>
              <w:t>ý</w:t>
            </w:r>
            <w:r>
              <w:rPr>
                <w:color w:val="000000"/>
                <w:sz w:val="22"/>
              </w:rPr>
              <w:t>…., CSVC…, Ph</w:t>
            </w:r>
            <w:r w:rsidRPr="00A669D2">
              <w:rPr>
                <w:color w:val="000000"/>
                <w:sz w:val="22"/>
              </w:rPr>
              <w:t>úc</w:t>
            </w:r>
            <w:r>
              <w:rPr>
                <w:color w:val="000000"/>
                <w:sz w:val="22"/>
              </w:rPr>
              <w:t xml:space="preserve"> l</w:t>
            </w:r>
            <w:r w:rsidRPr="00A669D2">
              <w:rPr>
                <w:color w:val="000000"/>
                <w:sz w:val="22"/>
              </w:rPr>
              <w:t>ợi</w:t>
            </w:r>
            <w:r>
              <w:rPr>
                <w:color w:val="000000"/>
                <w:sz w:val="22"/>
              </w:rPr>
              <w:t>….</w:t>
            </w:r>
          </w:p>
        </w:tc>
      </w:tr>
    </w:tbl>
    <w:p w:rsidR="0029127F" w:rsidRPr="00BE5759" w:rsidRDefault="0029127F" w:rsidP="0029127F">
      <w:pPr>
        <w:ind w:left="720"/>
        <w:jc w:val="both"/>
        <w:rPr>
          <w:bCs/>
          <w:i/>
          <w:color w:val="000000" w:themeColor="text1"/>
          <w:lang w:val="sv-SE"/>
        </w:rPr>
      </w:pPr>
      <w:r w:rsidRPr="00BE5759">
        <w:rPr>
          <w:bCs/>
          <w:i/>
          <w:color w:val="000000" w:themeColor="text1"/>
          <w:lang w:val="sv-SE"/>
        </w:rPr>
        <w:t>*. Lưu ý:</w:t>
      </w:r>
    </w:p>
    <w:p w:rsidR="0029127F" w:rsidRPr="00BE5759" w:rsidRDefault="0029127F" w:rsidP="0029127F">
      <w:pPr>
        <w:ind w:left="720"/>
        <w:jc w:val="both"/>
        <w:rPr>
          <w:bCs/>
          <w:color w:val="000000" w:themeColor="text1"/>
          <w:lang w:val="sv-SE"/>
        </w:rPr>
      </w:pPr>
      <w:r w:rsidRPr="00BE5759">
        <w:rPr>
          <w:bCs/>
          <w:color w:val="000000" w:themeColor="text1"/>
          <w:lang w:val="sv-SE"/>
        </w:rPr>
        <w:t>Thu hỗ trợ cán bộ, nhân viên hoặc người lao động trực tiếp nấu ăn cho trẻ: 120</w:t>
      </w:r>
      <w:r>
        <w:rPr>
          <w:bCs/>
          <w:color w:val="000000" w:themeColor="text1"/>
          <w:lang w:val="sv-SE"/>
        </w:rPr>
        <w:t>.</w:t>
      </w:r>
      <w:r w:rsidRPr="00BE5759">
        <w:rPr>
          <w:bCs/>
          <w:color w:val="000000" w:themeColor="text1"/>
          <w:lang w:val="sv-SE"/>
        </w:rPr>
        <w:t>000đ/ trẻ/tháng. Nhà trường thực hiện cụ thể như sau:</w:t>
      </w:r>
    </w:p>
    <w:p w:rsidR="0029127F" w:rsidRPr="00BE5759" w:rsidRDefault="0029127F" w:rsidP="0029127F">
      <w:pPr>
        <w:ind w:left="720"/>
        <w:jc w:val="both"/>
        <w:rPr>
          <w:bCs/>
          <w:color w:val="000000" w:themeColor="text1"/>
          <w:lang w:val="sv-SE"/>
        </w:rPr>
      </w:pPr>
      <w:r w:rsidRPr="00BE5759">
        <w:rPr>
          <w:bCs/>
          <w:color w:val="000000" w:themeColor="text1"/>
          <w:lang w:val="sv-SE"/>
        </w:rPr>
        <w:t xml:space="preserve">           Cháu đi học từ 1 đến 5 buổi thu 30% mức: 36 000đ/trẻ/tháng </w:t>
      </w:r>
    </w:p>
    <w:p w:rsidR="0029127F" w:rsidRPr="00BE5759" w:rsidRDefault="0029127F" w:rsidP="0029127F">
      <w:pPr>
        <w:ind w:left="720"/>
        <w:jc w:val="both"/>
        <w:rPr>
          <w:bCs/>
          <w:color w:val="000000" w:themeColor="text1"/>
          <w:lang w:val="sv-SE"/>
        </w:rPr>
      </w:pPr>
      <w:r w:rsidRPr="00BE5759">
        <w:rPr>
          <w:bCs/>
          <w:color w:val="000000" w:themeColor="text1"/>
          <w:lang w:val="sv-SE"/>
        </w:rPr>
        <w:t xml:space="preserve">           Cháu đi học từ 6 đến 10 buổi thu 50% mức: 60 000đ/trẻ/tháng </w:t>
      </w:r>
    </w:p>
    <w:p w:rsidR="0029127F" w:rsidRPr="00BE5759" w:rsidRDefault="0029127F" w:rsidP="0029127F">
      <w:pPr>
        <w:ind w:left="720"/>
        <w:jc w:val="both"/>
        <w:rPr>
          <w:bCs/>
          <w:color w:val="000000" w:themeColor="text1"/>
          <w:lang w:val="sv-SE"/>
        </w:rPr>
      </w:pPr>
      <w:r w:rsidRPr="00BE5759">
        <w:rPr>
          <w:bCs/>
          <w:color w:val="000000" w:themeColor="text1"/>
          <w:lang w:val="sv-SE"/>
        </w:rPr>
        <w:t xml:space="preserve">           Cháu đi học từ 11 đến 15 buổi thu 75%  mức: 90 000đ/trẻ/tháng </w:t>
      </w:r>
    </w:p>
    <w:p w:rsidR="0029127F" w:rsidRPr="00BE5759" w:rsidRDefault="0029127F" w:rsidP="0029127F">
      <w:pPr>
        <w:ind w:left="720"/>
        <w:jc w:val="both"/>
        <w:rPr>
          <w:bCs/>
          <w:color w:val="000000" w:themeColor="text1"/>
          <w:lang w:val="sv-SE"/>
        </w:rPr>
      </w:pPr>
      <w:r w:rsidRPr="00BE5759">
        <w:rPr>
          <w:bCs/>
          <w:color w:val="000000" w:themeColor="text1"/>
          <w:lang w:val="sv-SE"/>
        </w:rPr>
        <w:t xml:space="preserve">           Cháu đi học từ 16 buổi trở lên mức: 120 000đ/trẻ/tháng</w:t>
      </w:r>
    </w:p>
    <w:p w:rsidR="0029127F" w:rsidRPr="00713BA5" w:rsidRDefault="0029127F" w:rsidP="0029127F">
      <w:pPr>
        <w:jc w:val="both"/>
        <w:rPr>
          <w:bCs/>
          <w:lang w:val="sv-SE"/>
        </w:rPr>
      </w:pPr>
      <w:r w:rsidRPr="00713BA5">
        <w:rPr>
          <w:bCs/>
          <w:i/>
          <w:lang w:val="sv-SE"/>
        </w:rPr>
        <w:t>*. Đối với các khoản dịch vụ do bên thứ 3 cung cấp phục vụ trực tiếp hoạt động học tập, sinh hoạt của học sinh</w:t>
      </w:r>
      <w:r w:rsidRPr="00713BA5">
        <w:rPr>
          <w:bCs/>
          <w:lang w:val="sv-SE"/>
        </w:rPr>
        <w:t>:</w:t>
      </w:r>
    </w:p>
    <w:p w:rsidR="0029127F" w:rsidRPr="00713BA5" w:rsidRDefault="0029127F" w:rsidP="0029127F">
      <w:pPr>
        <w:jc w:val="both"/>
        <w:rPr>
          <w:bCs/>
          <w:lang w:val="sv-SE"/>
        </w:rPr>
      </w:pPr>
      <w:r w:rsidRPr="00713BA5">
        <w:rPr>
          <w:bCs/>
          <w:lang w:val="sv-SE"/>
        </w:rPr>
        <w:t>+ Đồng phục học sinh: Nhà trường phối hợp với Ban đại diện CMHS thống nhất mẫu, chủng loại, phụ huynh đăng ký với nhà may</w:t>
      </w:r>
    </w:p>
    <w:p w:rsidR="0029127F" w:rsidRPr="00713BA5" w:rsidRDefault="0029127F" w:rsidP="0029127F">
      <w:pPr>
        <w:jc w:val="both"/>
        <w:rPr>
          <w:bCs/>
          <w:lang w:val="sv-SE"/>
        </w:rPr>
      </w:pPr>
      <w:r w:rsidRPr="00713BA5">
        <w:rPr>
          <w:bCs/>
          <w:lang w:val="sv-SE"/>
        </w:rPr>
        <w:t>+ Các loại vở, học liệu, học phẩm: Phụ huynh tự mua mang đến cho cháu với sự hướng dẫn của GV, NT</w:t>
      </w:r>
    </w:p>
    <w:p w:rsidR="0029127F" w:rsidRPr="00713BA5" w:rsidRDefault="0029127F" w:rsidP="0029127F">
      <w:pPr>
        <w:jc w:val="both"/>
        <w:rPr>
          <w:bCs/>
          <w:lang w:val="sv-SE"/>
        </w:rPr>
      </w:pPr>
      <w:r w:rsidRPr="00713BA5">
        <w:rPr>
          <w:bCs/>
          <w:lang w:val="sv-SE"/>
        </w:rPr>
        <w:t>+ Bảo hiểm toàn diện: Phụ huynh tự nguyện đăng ký mua. Dự kiến 135. 000đ/trẻ/năm</w:t>
      </w:r>
    </w:p>
    <w:p w:rsidR="0029127F" w:rsidRPr="00713BA5" w:rsidRDefault="0029127F" w:rsidP="0029127F">
      <w:pPr>
        <w:jc w:val="both"/>
        <w:rPr>
          <w:bCs/>
          <w:lang w:val="sv-SE"/>
        </w:rPr>
      </w:pPr>
      <w:r w:rsidRPr="00713BA5">
        <w:rPr>
          <w:bCs/>
          <w:lang w:val="sv-SE"/>
        </w:rPr>
        <w:t>- Kinh phí hoạt động của Ban đại diện cha mẹ học sinh: Thực hiện theo Nghị quyết của Ban đại diện cha mẹ HS trên cơ sở các quy định tại Điều 10 của Điều lệ ban đại diện cha diện cha mẹ học sinh ( Ban hành kèm theo Thông tư 55/2011/TT-BGD ĐT ngày 22/11/2011 của Bộ trưởng Bộ GD&amp;ĐT): Trích 15% Kinh phí Ban đại diện cha mẹ học sinh lớp.</w:t>
      </w:r>
    </w:p>
    <w:p w:rsidR="0029127F" w:rsidRPr="00713BA5" w:rsidRDefault="0029127F" w:rsidP="0029127F">
      <w:pPr>
        <w:jc w:val="both"/>
        <w:rPr>
          <w:bCs/>
          <w:i/>
          <w:lang w:val="sv-SE"/>
        </w:rPr>
      </w:pPr>
      <w:r w:rsidRPr="00713BA5">
        <w:rPr>
          <w:bCs/>
          <w:i/>
          <w:lang w:val="sv-SE"/>
        </w:rPr>
        <w:t>* Vận động tài trợ:</w:t>
      </w:r>
    </w:p>
    <w:p w:rsidR="0029127F" w:rsidRPr="00713BA5" w:rsidRDefault="0029127F" w:rsidP="0029127F">
      <w:pPr>
        <w:jc w:val="both"/>
        <w:rPr>
          <w:bCs/>
          <w:lang w:val="sv-SE"/>
        </w:rPr>
      </w:pPr>
      <w:r w:rsidRPr="00713BA5">
        <w:rPr>
          <w:bCs/>
          <w:lang w:val="sv-SE"/>
        </w:rPr>
        <w:t>Căn cứ vào Biên bản kiểm kê cơ sở vật chất, thiết bị ngày 18./08/2023, nhà trường đã họp bàn với cấp ủy chi bộ, BGH, Hội đồng trường thống nhất xây dựng Kế hoạch vận động, tiếp nhận và sử dụng  tài trợ được sự đồng ý của Đảng ủy - HĐND - UBND xã Mỹ Đức ký xác nhận tại Tờ trình xin phê duyệt vận động, tiếp nhận tài trợ. Và được sự đồng ý của Phòng Giáo dục và đào tạo tại Công văn số 340/PGD &amp; ĐT ngày 16/9/2023 về việc phê duyệt chủ trương vận động tài trợ cho giáo dục năm học 2023 - 2024 ( Đợt 1)</w:t>
      </w:r>
    </w:p>
    <w:p w:rsidR="00A436F7" w:rsidRPr="00713BA5" w:rsidRDefault="0029127F" w:rsidP="0029127F">
      <w:pPr>
        <w:spacing w:line="312" w:lineRule="auto"/>
        <w:jc w:val="both"/>
        <w:rPr>
          <w:bCs/>
          <w:lang w:val="sv-SE"/>
        </w:rPr>
      </w:pPr>
      <w:r w:rsidRPr="00713BA5">
        <w:rPr>
          <w:bCs/>
          <w:lang w:val="sv-SE"/>
        </w:rPr>
        <w:t>Đối với trường MN Mỹ Đức: 3 mục:</w:t>
      </w:r>
    </w:p>
    <w:p w:rsidR="0029127F" w:rsidRPr="003C2C56" w:rsidRDefault="0029127F" w:rsidP="0029127F">
      <w:pPr>
        <w:spacing w:line="312" w:lineRule="auto"/>
        <w:jc w:val="both"/>
        <w:rPr>
          <w:b/>
        </w:rPr>
      </w:pPr>
      <w:r w:rsidRPr="00713BA5">
        <w:rPr>
          <w:b/>
          <w:lang w:val="sv-SE"/>
        </w:rPr>
        <w:t xml:space="preserve"> </w:t>
      </w:r>
      <w:r w:rsidRPr="003C2C56">
        <w:rPr>
          <w:b/>
        </w:rPr>
        <w:t>* Dự trù kinh phÍ :</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006"/>
        <w:gridCol w:w="1160"/>
        <w:gridCol w:w="1616"/>
        <w:gridCol w:w="2040"/>
      </w:tblGrid>
      <w:tr w:rsidR="0029127F" w:rsidRPr="003C2C56" w:rsidTr="00395DA5">
        <w:tc>
          <w:tcPr>
            <w:tcW w:w="628" w:type="dxa"/>
            <w:tcBorders>
              <w:top w:val="single" w:sz="4" w:space="0" w:color="auto"/>
              <w:bottom w:val="single" w:sz="4" w:space="0" w:color="auto"/>
            </w:tcBorders>
            <w:shd w:val="clear" w:color="auto" w:fill="auto"/>
          </w:tcPr>
          <w:p w:rsidR="0029127F" w:rsidRPr="003C2C56" w:rsidRDefault="0029127F" w:rsidP="00395DA5">
            <w:pPr>
              <w:spacing w:line="400" w:lineRule="exact"/>
              <w:jc w:val="center"/>
              <w:rPr>
                <w:b/>
                <w:lang w:val="pt-BR"/>
              </w:rPr>
            </w:pPr>
            <w:r w:rsidRPr="003C2C56">
              <w:rPr>
                <w:b/>
                <w:lang w:val="pt-BR"/>
              </w:rPr>
              <w:lastRenderedPageBreak/>
              <w:t>TT</w:t>
            </w:r>
          </w:p>
        </w:tc>
        <w:tc>
          <w:tcPr>
            <w:tcW w:w="4006" w:type="dxa"/>
            <w:tcBorders>
              <w:top w:val="single" w:sz="4" w:space="0" w:color="auto"/>
              <w:bottom w:val="single" w:sz="4" w:space="0" w:color="auto"/>
            </w:tcBorders>
            <w:shd w:val="clear" w:color="auto" w:fill="auto"/>
          </w:tcPr>
          <w:p w:rsidR="0029127F" w:rsidRPr="003C2C56" w:rsidRDefault="0029127F" w:rsidP="00395DA5">
            <w:pPr>
              <w:spacing w:line="400" w:lineRule="exact"/>
              <w:jc w:val="center"/>
              <w:rPr>
                <w:b/>
                <w:lang w:val="pt-BR"/>
              </w:rPr>
            </w:pPr>
            <w:r w:rsidRPr="003C2C56">
              <w:rPr>
                <w:b/>
                <w:lang w:val="pt-BR"/>
              </w:rPr>
              <w:t xml:space="preserve">Nội dung vận động tài trợ, </w:t>
            </w:r>
          </w:p>
          <w:p w:rsidR="0029127F" w:rsidRPr="003C2C56" w:rsidRDefault="0029127F" w:rsidP="00395DA5">
            <w:pPr>
              <w:spacing w:line="400" w:lineRule="exact"/>
              <w:jc w:val="center"/>
              <w:rPr>
                <w:b/>
                <w:lang w:val="pt-BR"/>
              </w:rPr>
            </w:pPr>
            <w:r w:rsidRPr="003C2C56">
              <w:rPr>
                <w:b/>
                <w:lang w:val="pt-BR"/>
              </w:rPr>
              <w:t>ủng hộ</w:t>
            </w:r>
          </w:p>
        </w:tc>
        <w:tc>
          <w:tcPr>
            <w:tcW w:w="1160" w:type="dxa"/>
            <w:tcBorders>
              <w:top w:val="single" w:sz="4" w:space="0" w:color="auto"/>
              <w:bottom w:val="single" w:sz="4" w:space="0" w:color="auto"/>
            </w:tcBorders>
            <w:shd w:val="clear" w:color="auto" w:fill="auto"/>
          </w:tcPr>
          <w:p w:rsidR="0029127F" w:rsidRPr="003C2C56" w:rsidRDefault="0029127F" w:rsidP="00395DA5">
            <w:pPr>
              <w:spacing w:line="400" w:lineRule="exact"/>
              <w:rPr>
                <w:b/>
                <w:lang w:val="pt-BR"/>
              </w:rPr>
            </w:pPr>
            <w:r w:rsidRPr="003C2C56">
              <w:rPr>
                <w:b/>
                <w:lang w:val="pt-BR"/>
              </w:rPr>
              <w:t xml:space="preserve">Số lượng </w:t>
            </w:r>
          </w:p>
        </w:tc>
        <w:tc>
          <w:tcPr>
            <w:tcW w:w="1616" w:type="dxa"/>
            <w:tcBorders>
              <w:top w:val="single" w:sz="4" w:space="0" w:color="auto"/>
              <w:bottom w:val="single" w:sz="4" w:space="0" w:color="auto"/>
            </w:tcBorders>
            <w:shd w:val="clear" w:color="auto" w:fill="auto"/>
          </w:tcPr>
          <w:p w:rsidR="0029127F" w:rsidRPr="003C2C56" w:rsidRDefault="0029127F" w:rsidP="00395DA5">
            <w:pPr>
              <w:spacing w:line="400" w:lineRule="exact"/>
              <w:jc w:val="center"/>
              <w:rPr>
                <w:b/>
                <w:lang w:val="pt-BR"/>
              </w:rPr>
            </w:pPr>
            <w:r w:rsidRPr="003C2C56">
              <w:rPr>
                <w:b/>
                <w:lang w:val="pt-BR"/>
              </w:rPr>
              <w:t>Đơn giá dự kiến</w:t>
            </w:r>
          </w:p>
        </w:tc>
        <w:tc>
          <w:tcPr>
            <w:tcW w:w="2040" w:type="dxa"/>
            <w:tcBorders>
              <w:top w:val="single" w:sz="4" w:space="0" w:color="auto"/>
              <w:bottom w:val="single" w:sz="4" w:space="0" w:color="auto"/>
            </w:tcBorders>
            <w:shd w:val="clear" w:color="auto" w:fill="auto"/>
          </w:tcPr>
          <w:p w:rsidR="0029127F" w:rsidRPr="003C2C56" w:rsidRDefault="0029127F" w:rsidP="00395DA5">
            <w:pPr>
              <w:spacing w:line="400" w:lineRule="exact"/>
              <w:jc w:val="center"/>
              <w:rPr>
                <w:b/>
                <w:lang w:val="pt-BR"/>
              </w:rPr>
            </w:pPr>
            <w:r w:rsidRPr="003C2C56">
              <w:rPr>
                <w:b/>
                <w:lang w:val="pt-BR"/>
              </w:rPr>
              <w:t>Thành tiền</w:t>
            </w:r>
          </w:p>
        </w:tc>
      </w:tr>
      <w:tr w:rsidR="0029127F" w:rsidRPr="003C2C56" w:rsidTr="00395DA5">
        <w:tc>
          <w:tcPr>
            <w:tcW w:w="628" w:type="dxa"/>
            <w:tcBorders>
              <w:top w:val="single" w:sz="4" w:space="0" w:color="auto"/>
              <w:bottom w:val="single" w:sz="4" w:space="0" w:color="auto"/>
            </w:tcBorders>
            <w:shd w:val="clear" w:color="auto" w:fill="auto"/>
          </w:tcPr>
          <w:p w:rsidR="0029127F" w:rsidRPr="003C2C56" w:rsidRDefault="0029127F" w:rsidP="00395DA5">
            <w:r w:rsidRPr="003C2C56">
              <w:t>1</w:t>
            </w:r>
          </w:p>
        </w:tc>
        <w:tc>
          <w:tcPr>
            <w:tcW w:w="4006" w:type="dxa"/>
            <w:tcBorders>
              <w:top w:val="single" w:sz="4" w:space="0" w:color="auto"/>
              <w:bottom w:val="single" w:sz="4" w:space="0" w:color="auto"/>
            </w:tcBorders>
            <w:shd w:val="clear" w:color="auto" w:fill="auto"/>
          </w:tcPr>
          <w:p w:rsidR="0029127F" w:rsidRPr="003C2C56" w:rsidRDefault="0029127F" w:rsidP="00395DA5">
            <w:r w:rsidRPr="003C2C56">
              <w:t>Thay mới bệ vệ  sinh cho học sinh sử dụng  là 10 lớp</w:t>
            </w:r>
          </w:p>
        </w:tc>
        <w:tc>
          <w:tcPr>
            <w:tcW w:w="1160" w:type="dxa"/>
            <w:tcBorders>
              <w:top w:val="single" w:sz="4" w:space="0" w:color="auto"/>
              <w:bottom w:val="single" w:sz="4" w:space="0" w:color="auto"/>
            </w:tcBorders>
            <w:shd w:val="clear" w:color="auto" w:fill="auto"/>
          </w:tcPr>
          <w:p w:rsidR="0029127F" w:rsidRPr="003C2C56" w:rsidRDefault="0029127F" w:rsidP="00395DA5">
            <w:r w:rsidRPr="003C2C56">
              <w:t>20</w:t>
            </w:r>
          </w:p>
        </w:tc>
        <w:tc>
          <w:tcPr>
            <w:tcW w:w="1616" w:type="dxa"/>
            <w:tcBorders>
              <w:top w:val="single" w:sz="4" w:space="0" w:color="auto"/>
              <w:bottom w:val="single" w:sz="4" w:space="0" w:color="auto"/>
            </w:tcBorders>
            <w:shd w:val="clear" w:color="auto" w:fill="auto"/>
          </w:tcPr>
          <w:p w:rsidR="0029127F" w:rsidRPr="003C2C56" w:rsidRDefault="0029127F" w:rsidP="00395DA5">
            <w:r w:rsidRPr="003C2C56">
              <w:t>1.650.000</w:t>
            </w:r>
          </w:p>
        </w:tc>
        <w:tc>
          <w:tcPr>
            <w:tcW w:w="204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33.000.000đ</w:t>
            </w:r>
          </w:p>
        </w:tc>
      </w:tr>
      <w:tr w:rsidR="0029127F" w:rsidRPr="003C2C56" w:rsidTr="00395DA5">
        <w:tc>
          <w:tcPr>
            <w:tcW w:w="628"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3</w:t>
            </w:r>
          </w:p>
        </w:tc>
        <w:tc>
          <w:tcPr>
            <w:tcW w:w="400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Máy giặt LG cửa ngang</w:t>
            </w:r>
          </w:p>
        </w:tc>
        <w:tc>
          <w:tcPr>
            <w:tcW w:w="116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02</w:t>
            </w:r>
          </w:p>
        </w:tc>
        <w:tc>
          <w:tcPr>
            <w:tcW w:w="161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14.000.000</w:t>
            </w:r>
          </w:p>
        </w:tc>
        <w:tc>
          <w:tcPr>
            <w:tcW w:w="204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28.000.000đ</w:t>
            </w:r>
          </w:p>
        </w:tc>
      </w:tr>
      <w:tr w:rsidR="0029127F" w:rsidRPr="003C2C56" w:rsidTr="00395DA5">
        <w:tc>
          <w:tcPr>
            <w:tcW w:w="628"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4</w:t>
            </w:r>
          </w:p>
        </w:tc>
        <w:tc>
          <w:tcPr>
            <w:tcW w:w="400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Tủ tư trang</w:t>
            </w:r>
          </w:p>
        </w:tc>
        <w:tc>
          <w:tcPr>
            <w:tcW w:w="116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03</w:t>
            </w:r>
          </w:p>
        </w:tc>
        <w:tc>
          <w:tcPr>
            <w:tcW w:w="161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9.500.000</w:t>
            </w:r>
          </w:p>
        </w:tc>
        <w:tc>
          <w:tcPr>
            <w:tcW w:w="204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28.500.000đ</w:t>
            </w:r>
          </w:p>
        </w:tc>
      </w:tr>
      <w:tr w:rsidR="0029127F" w:rsidRPr="003C2C56" w:rsidTr="00395DA5">
        <w:tc>
          <w:tcPr>
            <w:tcW w:w="628"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5</w:t>
            </w:r>
          </w:p>
        </w:tc>
        <w:tc>
          <w:tcPr>
            <w:tcW w:w="400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Bồn ngâm rau 2 chậu INox</w:t>
            </w:r>
          </w:p>
        </w:tc>
        <w:tc>
          <w:tcPr>
            <w:tcW w:w="116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01</w:t>
            </w:r>
          </w:p>
        </w:tc>
        <w:tc>
          <w:tcPr>
            <w:tcW w:w="161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11.500.000</w:t>
            </w:r>
          </w:p>
        </w:tc>
        <w:tc>
          <w:tcPr>
            <w:tcW w:w="204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12.500.000đ</w:t>
            </w:r>
          </w:p>
        </w:tc>
      </w:tr>
      <w:tr w:rsidR="0029127F" w:rsidRPr="003C2C56" w:rsidTr="00395DA5">
        <w:tc>
          <w:tcPr>
            <w:tcW w:w="628"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6</w:t>
            </w:r>
          </w:p>
        </w:tc>
        <w:tc>
          <w:tcPr>
            <w:tcW w:w="400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Cột trụ sắt phòng chống cây xanh to mới trồng bật gốc đổ</w:t>
            </w:r>
          </w:p>
        </w:tc>
        <w:tc>
          <w:tcPr>
            <w:tcW w:w="116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12</w:t>
            </w:r>
          </w:p>
        </w:tc>
        <w:tc>
          <w:tcPr>
            <w:tcW w:w="161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r w:rsidRPr="003C2C56">
              <w:rPr>
                <w:lang w:val="pt-BR"/>
              </w:rPr>
              <w:t>2.200.000</w:t>
            </w:r>
          </w:p>
        </w:tc>
        <w:tc>
          <w:tcPr>
            <w:tcW w:w="2040" w:type="dxa"/>
            <w:tcBorders>
              <w:top w:val="single" w:sz="4" w:space="0" w:color="auto"/>
              <w:bottom w:val="single" w:sz="4" w:space="0" w:color="auto"/>
            </w:tcBorders>
            <w:shd w:val="clear" w:color="auto" w:fill="auto"/>
          </w:tcPr>
          <w:p w:rsidR="0029127F" w:rsidRPr="003C2C56" w:rsidRDefault="0029127F" w:rsidP="00395DA5">
            <w:pPr>
              <w:spacing w:line="400" w:lineRule="exact"/>
              <w:rPr>
                <w:lang w:val="pt-BR"/>
              </w:rPr>
            </w:pPr>
            <w:r w:rsidRPr="003C2C56">
              <w:rPr>
                <w:lang w:val="pt-BR"/>
              </w:rPr>
              <w:t>26.400.000đ</w:t>
            </w:r>
          </w:p>
        </w:tc>
      </w:tr>
      <w:tr w:rsidR="0029127F" w:rsidRPr="003C2C56" w:rsidTr="00395DA5">
        <w:tc>
          <w:tcPr>
            <w:tcW w:w="628"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lang w:val="pt-BR"/>
              </w:rPr>
            </w:pPr>
          </w:p>
        </w:tc>
        <w:tc>
          <w:tcPr>
            <w:tcW w:w="400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b/>
                <w:lang w:val="pt-BR"/>
              </w:rPr>
            </w:pPr>
            <w:r w:rsidRPr="003C2C56">
              <w:rPr>
                <w:b/>
                <w:lang w:val="pt-BR"/>
              </w:rPr>
              <w:t>Tổng Số tiền</w:t>
            </w:r>
          </w:p>
        </w:tc>
        <w:tc>
          <w:tcPr>
            <w:tcW w:w="1160" w:type="dxa"/>
            <w:tcBorders>
              <w:top w:val="single" w:sz="4" w:space="0" w:color="auto"/>
              <w:bottom w:val="single" w:sz="4" w:space="0" w:color="auto"/>
            </w:tcBorders>
            <w:shd w:val="clear" w:color="auto" w:fill="auto"/>
          </w:tcPr>
          <w:p w:rsidR="0029127F" w:rsidRPr="003C2C56" w:rsidRDefault="0029127F" w:rsidP="00395DA5">
            <w:pPr>
              <w:spacing w:line="400" w:lineRule="exact"/>
              <w:jc w:val="center"/>
              <w:rPr>
                <w:b/>
                <w:lang w:val="pt-BR"/>
              </w:rPr>
            </w:pPr>
          </w:p>
        </w:tc>
        <w:tc>
          <w:tcPr>
            <w:tcW w:w="1616"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b/>
                <w:lang w:val="pt-BR"/>
              </w:rPr>
            </w:pPr>
          </w:p>
        </w:tc>
        <w:tc>
          <w:tcPr>
            <w:tcW w:w="2040" w:type="dxa"/>
            <w:tcBorders>
              <w:top w:val="single" w:sz="4" w:space="0" w:color="auto"/>
              <w:bottom w:val="single" w:sz="4" w:space="0" w:color="auto"/>
            </w:tcBorders>
            <w:shd w:val="clear" w:color="auto" w:fill="auto"/>
          </w:tcPr>
          <w:p w:rsidR="0029127F" w:rsidRPr="003C2C56" w:rsidRDefault="0029127F" w:rsidP="00395DA5">
            <w:pPr>
              <w:spacing w:line="400" w:lineRule="exact"/>
              <w:jc w:val="both"/>
              <w:rPr>
                <w:b/>
                <w:lang w:val="pt-BR"/>
              </w:rPr>
            </w:pPr>
            <w:r>
              <w:rPr>
                <w:b/>
                <w:lang w:val="pt-BR"/>
              </w:rPr>
              <w:t>128.4</w:t>
            </w:r>
            <w:r w:rsidRPr="003C2C56">
              <w:rPr>
                <w:b/>
                <w:lang w:val="pt-BR"/>
              </w:rPr>
              <w:t>00.000đ</w:t>
            </w:r>
          </w:p>
        </w:tc>
      </w:tr>
    </w:tbl>
    <w:p w:rsidR="0029127F" w:rsidRPr="00AA0DFF" w:rsidRDefault="0029127F" w:rsidP="0029127F">
      <w:pPr>
        <w:tabs>
          <w:tab w:val="left" w:pos="8070"/>
        </w:tabs>
        <w:spacing w:line="312" w:lineRule="auto"/>
        <w:jc w:val="both"/>
        <w:rPr>
          <w:b/>
          <w:i/>
        </w:rPr>
      </w:pPr>
      <w:r>
        <w:rPr>
          <w:b/>
          <w:i/>
        </w:rPr>
        <w:t xml:space="preserve">      </w:t>
      </w:r>
      <w:r>
        <w:rPr>
          <w:bCs/>
        </w:rPr>
        <w:t>Huy động từ các nhà hảo tâm, phụ huynh học sinh.</w:t>
      </w:r>
    </w:p>
    <w:p w:rsidR="0029127F" w:rsidRDefault="0029127F" w:rsidP="0029127F">
      <w:pPr>
        <w:jc w:val="both"/>
      </w:pPr>
      <w:r>
        <w:rPr>
          <w:bCs/>
        </w:rPr>
        <w:t xml:space="preserve">*. Thực hiện Chuyển đổ số trong giáo dục không dùng tiền mặt, </w:t>
      </w:r>
      <w:r>
        <w:t>nhà trường tiếp tục ký hợp đồng với BMC để phụ huynh chuyển tiền qua App: Năm học 2023 - 2024, nhà trường tiếp tục ký hợp đồng với Công ty yoyo school để thực hiện các khoản thu của năm học.</w:t>
      </w:r>
    </w:p>
    <w:p w:rsidR="0029127F" w:rsidRPr="002503F6" w:rsidRDefault="0029127F" w:rsidP="001943BA">
      <w:pPr>
        <w:spacing w:line="312" w:lineRule="auto"/>
        <w:ind w:firstLine="426"/>
        <w:jc w:val="both"/>
        <w:rPr>
          <w:i/>
          <w:iCs/>
        </w:rPr>
      </w:pPr>
    </w:p>
    <w:p w:rsidR="00B927F2" w:rsidRDefault="004A1777" w:rsidP="001943BA">
      <w:pPr>
        <w:spacing w:line="312" w:lineRule="auto"/>
        <w:ind w:firstLine="426"/>
        <w:jc w:val="both"/>
      </w:pPr>
      <w:r w:rsidRPr="006D6126">
        <w:rPr>
          <w:b/>
          <w:bCs/>
          <w:u w:val="single"/>
        </w:rPr>
        <w:t>Điều 5</w:t>
      </w:r>
      <w:r w:rsidRPr="00F2716C">
        <w:rPr>
          <w:b/>
          <w:bCs/>
        </w:rPr>
        <w:t>. Hình thức và thời điểm công khai</w:t>
      </w:r>
      <w:r>
        <w:rPr>
          <w:b/>
          <w:bCs/>
        </w:rPr>
        <w:t>:</w:t>
      </w:r>
    </w:p>
    <w:p w:rsidR="00B927F2" w:rsidRDefault="004A1777" w:rsidP="001943BA">
      <w:pPr>
        <w:spacing w:line="312" w:lineRule="auto"/>
        <w:ind w:firstLine="426"/>
        <w:jc w:val="both"/>
      </w:pPr>
      <w:r w:rsidRPr="00F2716C">
        <w:t xml:space="preserve">Niêm yết công khai tại trường đảm bảo thuận tiện cho cha mẹ học sinh xem xét. </w:t>
      </w:r>
      <w:r w:rsidR="001427DC">
        <w:t>C</w:t>
      </w:r>
      <w:r w:rsidRPr="00F2716C">
        <w:t xml:space="preserve">ập nhật đầu năm học (tháng 9) hoặc khi </w:t>
      </w:r>
      <w:r w:rsidR="00B927F2">
        <w:t>có thay đổi nội dung liên quan.</w:t>
      </w:r>
    </w:p>
    <w:p w:rsidR="004A1777" w:rsidRDefault="00B927F2" w:rsidP="001943BA">
      <w:pPr>
        <w:spacing w:line="312" w:lineRule="auto"/>
        <w:ind w:firstLine="426"/>
        <w:jc w:val="both"/>
      </w:pPr>
      <w:r>
        <w:t>*</w:t>
      </w:r>
      <w:r w:rsidR="004A1777">
        <w:rPr>
          <w:b/>
          <w:i/>
        </w:rPr>
        <w:t xml:space="preserve">Lưu ý: </w:t>
      </w:r>
      <w:r w:rsidR="004A1777" w:rsidRPr="00F2716C">
        <w:t>Bất cứ lúc nào trường hoạt động, cha mẹ học sinh và những người quan tâm đều có thể tiếp cận các thông tin trên. Để chuẩn bị cho năm học mới, nhà trường có thể cung cấp thêm các thông tin liên quan khác để cha mẹ học s</w:t>
      </w:r>
      <w:r w:rsidR="004A1777">
        <w:t>inh nắm rõ và phối hợp thực hiện.</w:t>
      </w:r>
    </w:p>
    <w:p w:rsidR="001943BA" w:rsidRPr="00B26ABA" w:rsidRDefault="001943BA" w:rsidP="001943BA">
      <w:pPr>
        <w:spacing w:line="312" w:lineRule="auto"/>
        <w:ind w:firstLine="426"/>
        <w:jc w:val="both"/>
      </w:pPr>
    </w:p>
    <w:p w:rsidR="00B927F2" w:rsidRDefault="004A1777" w:rsidP="001943BA">
      <w:pPr>
        <w:spacing w:line="312" w:lineRule="auto"/>
        <w:ind w:firstLine="426"/>
        <w:jc w:val="center"/>
      </w:pPr>
      <w:r w:rsidRPr="00F2716C">
        <w:rPr>
          <w:b/>
          <w:bCs/>
          <w:u w:val="single"/>
        </w:rPr>
        <w:t>Chương III</w:t>
      </w:r>
      <w:r>
        <w:t xml:space="preserve">: </w:t>
      </w:r>
    </w:p>
    <w:p w:rsidR="004A1777" w:rsidRPr="00F2716C" w:rsidRDefault="004A1777" w:rsidP="001943BA">
      <w:pPr>
        <w:spacing w:line="312" w:lineRule="auto"/>
        <w:ind w:firstLine="426"/>
        <w:jc w:val="center"/>
      </w:pPr>
      <w:r w:rsidRPr="00F2716C">
        <w:rPr>
          <w:b/>
          <w:bCs/>
        </w:rPr>
        <w:t>TỔ CHỨC THỰC HIỆN</w:t>
      </w:r>
    </w:p>
    <w:p w:rsidR="00B927F2" w:rsidRDefault="004A1777" w:rsidP="001943BA">
      <w:pPr>
        <w:spacing w:line="312" w:lineRule="auto"/>
        <w:ind w:firstLine="426"/>
        <w:jc w:val="both"/>
        <w:rPr>
          <w:b/>
          <w:bCs/>
        </w:rPr>
      </w:pPr>
      <w:r w:rsidRPr="006D6126">
        <w:rPr>
          <w:b/>
          <w:bCs/>
          <w:u w:val="single"/>
        </w:rPr>
        <w:t>Điều 6</w:t>
      </w:r>
      <w:r w:rsidRPr="00F2716C">
        <w:rPr>
          <w:b/>
          <w:bCs/>
        </w:rPr>
        <w:t xml:space="preserve">. Trách nhiệm </w:t>
      </w:r>
      <w:r>
        <w:rPr>
          <w:b/>
          <w:bCs/>
        </w:rPr>
        <w:t>của H</w:t>
      </w:r>
      <w:r w:rsidRPr="00F2716C">
        <w:rPr>
          <w:b/>
          <w:bCs/>
        </w:rPr>
        <w:t>iệu trưởng</w:t>
      </w:r>
    </w:p>
    <w:p w:rsidR="00B927F2" w:rsidRDefault="004A1777" w:rsidP="001943BA">
      <w:pPr>
        <w:spacing w:line="312" w:lineRule="auto"/>
        <w:ind w:firstLine="426"/>
        <w:jc w:val="both"/>
      </w:pPr>
      <w:r w:rsidRPr="00F2716C">
        <w:t>1. Hiệu trưởng nhà trường chịu trách nhiệm tổ chức thực hiện các nội dung, hình thức và thời điểm công khai quy định tại Quy chế này. Thực hiện tổng kết, đánh giá công tác công khai nhằm hoàn thiện và nâng</w:t>
      </w:r>
      <w:r w:rsidR="00B927F2">
        <w:t xml:space="preserve"> cao hiệu quả công tác quản lý.</w:t>
      </w:r>
    </w:p>
    <w:p w:rsidR="00B927F2" w:rsidRDefault="004A1777" w:rsidP="001943BA">
      <w:pPr>
        <w:spacing w:line="312" w:lineRule="auto"/>
        <w:ind w:firstLine="426"/>
        <w:jc w:val="both"/>
      </w:pPr>
      <w:r w:rsidRPr="00F2716C">
        <w:t xml:space="preserve">2. Báo cáo kết quả thực hiện quy chế công khai của năm học trước và kế hoạch triển khai quy chế công khai của năm học sắp tới cho cơ quan chỉ đạo, chủ trì tổ chức kiểm </w:t>
      </w:r>
      <w:r w:rsidR="001427DC">
        <w:t>tra</w:t>
      </w:r>
      <w:r w:rsidR="00B927F2">
        <w:t>.</w:t>
      </w:r>
    </w:p>
    <w:p w:rsidR="00B927F2" w:rsidRDefault="004A1777" w:rsidP="001943BA">
      <w:pPr>
        <w:spacing w:line="312" w:lineRule="auto"/>
        <w:ind w:firstLine="426"/>
        <w:jc w:val="both"/>
      </w:pPr>
      <w:r w:rsidRPr="00F2716C">
        <w:t xml:space="preserve">3. Tạo </w:t>
      </w:r>
      <w:r w:rsidR="00B927F2" w:rsidRPr="00B927F2">
        <w:t>đ</w:t>
      </w:r>
      <w:r w:rsidR="00B927F2">
        <w:t>i</w:t>
      </w:r>
      <w:r w:rsidR="00B927F2" w:rsidRPr="00B927F2">
        <w:t>ều</w:t>
      </w:r>
      <w:r w:rsidR="00B927F2">
        <w:t xml:space="preserve"> ki</w:t>
      </w:r>
      <w:r w:rsidR="00B927F2" w:rsidRPr="00B927F2">
        <w:t>ện</w:t>
      </w:r>
      <w:r w:rsidRPr="00F2716C">
        <w:t xml:space="preserve"> thuận lợi cho công tác kiểm tra việc t</w:t>
      </w:r>
      <w:r w:rsidR="00B927F2">
        <w:t>hực hiện công khai của trường.</w:t>
      </w:r>
    </w:p>
    <w:p w:rsidR="00B927F2" w:rsidRDefault="004A1777" w:rsidP="001943BA">
      <w:pPr>
        <w:spacing w:line="312" w:lineRule="auto"/>
        <w:ind w:firstLine="426"/>
        <w:jc w:val="both"/>
      </w:pPr>
      <w:r w:rsidRPr="00F2716C">
        <w:lastRenderedPageBreak/>
        <w:t>4. Thực hiện công bố kết quả kiểm tra vào thời điểm không quá 5 ngày sau khi nhận được kết quả kiểm tra của cơ quan chỉ đạo, chủ trì tổ chức kiểm tra</w:t>
      </w:r>
      <w:r w:rsidR="00B927F2">
        <w:t xml:space="preserve"> và bằng các hình thức sau đây:</w:t>
      </w:r>
    </w:p>
    <w:p w:rsidR="00B927F2" w:rsidRDefault="004A1777" w:rsidP="001943BA">
      <w:pPr>
        <w:spacing w:line="312" w:lineRule="auto"/>
        <w:ind w:firstLine="426"/>
        <w:jc w:val="both"/>
      </w:pPr>
      <w:r w:rsidRPr="00F2716C">
        <w:t>a</w:t>
      </w:r>
      <w:r>
        <w:t>.</w:t>
      </w:r>
      <w:r w:rsidRPr="00F2716C">
        <w:t xml:space="preserve"> Công bố công khai trong cuộc họp với cán bộ, g</w:t>
      </w:r>
      <w:r w:rsidR="00B927F2">
        <w:t>iáo viên, nhân viên của trường.</w:t>
      </w:r>
    </w:p>
    <w:p w:rsidR="00B927F2" w:rsidRDefault="004A1777" w:rsidP="001943BA">
      <w:pPr>
        <w:spacing w:line="312" w:lineRule="auto"/>
        <w:ind w:firstLine="426"/>
        <w:jc w:val="both"/>
      </w:pPr>
      <w:r w:rsidRPr="00F2716C">
        <w:t>b</w:t>
      </w:r>
      <w:r>
        <w:t>.</w:t>
      </w:r>
      <w:r w:rsidRPr="00F2716C">
        <w:t xml:space="preserve"> Niêm yết công khai kết quả kiểm tra tại cơ sở giáo dục đảm bảo thuận tiện cho cán bộ, giáo viên, nhân</w:t>
      </w:r>
      <w:r w:rsidR="00B927F2">
        <w:t xml:space="preserve"> viên, cha mẹ học sinh xem xét.</w:t>
      </w:r>
    </w:p>
    <w:p w:rsidR="004A1777" w:rsidRPr="00F2716C" w:rsidRDefault="004A1777" w:rsidP="001943BA">
      <w:pPr>
        <w:spacing w:line="312" w:lineRule="auto"/>
        <w:ind w:firstLine="426"/>
        <w:jc w:val="both"/>
      </w:pPr>
      <w:r w:rsidRPr="00F2716C">
        <w:t>c</w:t>
      </w:r>
      <w:r>
        <w:t>.</w:t>
      </w:r>
      <w:r w:rsidRPr="00F2716C">
        <w:t xml:space="preserve"> Đưa lên trang thông</w:t>
      </w:r>
      <w:r>
        <w:t xml:space="preserve"> tin điện tử của nhà trường</w:t>
      </w:r>
      <w:r w:rsidRPr="00F2716C">
        <w:t>.</w:t>
      </w:r>
    </w:p>
    <w:p w:rsidR="00B927F2" w:rsidRDefault="004A1777" w:rsidP="001943BA">
      <w:pPr>
        <w:spacing w:line="312" w:lineRule="auto"/>
        <w:ind w:firstLine="426"/>
        <w:jc w:val="both"/>
        <w:rPr>
          <w:b/>
          <w:bCs/>
        </w:rPr>
      </w:pPr>
      <w:r w:rsidRPr="006D6126">
        <w:rPr>
          <w:b/>
          <w:bCs/>
          <w:u w:val="single"/>
        </w:rPr>
        <w:t>Điều 7</w:t>
      </w:r>
      <w:r w:rsidRPr="00F2716C">
        <w:rPr>
          <w:b/>
          <w:bCs/>
        </w:rPr>
        <w:t>. Trách nhiệm của Ban chỉ đạo thực hiện quy chế công khai, các tổ chuyên môn và nhân viên trong nhà trường</w:t>
      </w:r>
      <w:r w:rsidR="00B927F2">
        <w:rPr>
          <w:b/>
          <w:bCs/>
        </w:rPr>
        <w:t>:</w:t>
      </w:r>
    </w:p>
    <w:p w:rsidR="00B927F2" w:rsidRDefault="004A1777" w:rsidP="001943BA">
      <w:pPr>
        <w:spacing w:line="312" w:lineRule="auto"/>
        <w:ind w:firstLine="426"/>
        <w:jc w:val="both"/>
      </w:pPr>
      <w:r w:rsidRPr="00F2716C">
        <w:t xml:space="preserve">- Ban chỉ đạo thực hiện nhiệm vụ như đã được </w:t>
      </w:r>
      <w:r w:rsidR="00C61D9D">
        <w:t>phân công trong quyết định số 53</w:t>
      </w:r>
      <w:r>
        <w:t>/QĐ-MN</w:t>
      </w:r>
      <w:r w:rsidR="001427DC">
        <w:t>MĐ</w:t>
      </w:r>
      <w:r>
        <w:t xml:space="preserve"> </w:t>
      </w:r>
      <w:r w:rsidRPr="00F2716C">
        <w:t xml:space="preserve">ngày </w:t>
      </w:r>
      <w:r w:rsidR="000E3A74">
        <w:t>24</w:t>
      </w:r>
      <w:r w:rsidR="00DB60B3">
        <w:t>/9</w:t>
      </w:r>
      <w:r w:rsidR="00C412DC">
        <w:t>/2023</w:t>
      </w:r>
      <w:r>
        <w:t xml:space="preserve"> của Trường Mầm non </w:t>
      </w:r>
      <w:r w:rsidR="001427DC">
        <w:t>Mỹ Đức.</w:t>
      </w:r>
    </w:p>
    <w:p w:rsidR="004A1777" w:rsidRPr="00F2716C" w:rsidRDefault="004A1777" w:rsidP="001943BA">
      <w:pPr>
        <w:spacing w:line="312" w:lineRule="auto"/>
        <w:ind w:firstLine="426"/>
        <w:jc w:val="both"/>
      </w:pPr>
      <w:r w:rsidRPr="00F2716C">
        <w:t>- Các tổ chuyên môn và toàn thể</w:t>
      </w:r>
      <w:r>
        <w:t xml:space="preserve"> CB - GV -</w:t>
      </w:r>
      <w:r w:rsidRPr="00F2716C">
        <w:t xml:space="preserve"> NV trong nhà trường có trách nhiệm thực hiện tốt Quy chế này. Trong quá trình thực hiện nếu có vướng mắc thì đề nghị </w:t>
      </w:r>
      <w:r>
        <w:t>Ban chỉ đạo xem xét sửa đổi. Quy</w:t>
      </w:r>
      <w:r w:rsidRPr="00F2716C">
        <w:t xml:space="preserve"> chế sửa đổi có hiệu lực thi hành </w:t>
      </w:r>
      <w:r w:rsidR="00C61D9D">
        <w:t>chỉ khi có quyết định thay thế</w:t>
      </w:r>
      <w:r>
        <w:t>./.</w:t>
      </w:r>
    </w:p>
    <w:tbl>
      <w:tblPr>
        <w:tblW w:w="0" w:type="auto"/>
        <w:tblCellSpacing w:w="0" w:type="dxa"/>
        <w:tblCellMar>
          <w:left w:w="0" w:type="dxa"/>
          <w:right w:w="0" w:type="dxa"/>
        </w:tblCellMar>
        <w:tblLook w:val="0000" w:firstRow="0" w:lastRow="0" w:firstColumn="0" w:lastColumn="0" w:noHBand="0" w:noVBand="0"/>
      </w:tblPr>
      <w:tblGrid>
        <w:gridCol w:w="3806"/>
        <w:gridCol w:w="5266"/>
      </w:tblGrid>
      <w:tr w:rsidR="00D71AE3" w:rsidRPr="00D71AE3" w:rsidTr="006878AA">
        <w:trPr>
          <w:tblCellSpacing w:w="0" w:type="dxa"/>
        </w:trPr>
        <w:tc>
          <w:tcPr>
            <w:tcW w:w="3927" w:type="dxa"/>
          </w:tcPr>
          <w:p w:rsidR="00B927F2" w:rsidRDefault="00B927F2" w:rsidP="00B927F2">
            <w:pPr>
              <w:jc w:val="both"/>
              <w:rPr>
                <w:b/>
                <w:bCs/>
                <w:i/>
                <w:iCs/>
                <w:sz w:val="22"/>
                <w:szCs w:val="22"/>
                <w:u w:val="single"/>
              </w:rPr>
            </w:pPr>
          </w:p>
          <w:p w:rsidR="00D71AE3" w:rsidRPr="001427DC" w:rsidRDefault="00D71AE3" w:rsidP="00B927F2">
            <w:pPr>
              <w:jc w:val="both"/>
              <w:rPr>
                <w:b/>
                <w:bCs/>
                <w:i/>
                <w:iCs/>
                <w:sz w:val="22"/>
                <w:szCs w:val="22"/>
              </w:rPr>
            </w:pPr>
            <w:r w:rsidRPr="00D71AE3">
              <w:rPr>
                <w:b/>
                <w:bCs/>
                <w:i/>
                <w:iCs/>
                <w:sz w:val="22"/>
                <w:szCs w:val="22"/>
                <w:u w:val="single"/>
              </w:rPr>
              <w:t>Nơi nhận</w:t>
            </w:r>
            <w:r w:rsidRPr="00D71AE3">
              <w:rPr>
                <w:b/>
                <w:bCs/>
                <w:i/>
                <w:iCs/>
                <w:sz w:val="22"/>
                <w:szCs w:val="22"/>
              </w:rPr>
              <w:t>:</w:t>
            </w:r>
          </w:p>
          <w:p w:rsidR="00D71AE3" w:rsidRDefault="001943BA" w:rsidP="00B927F2">
            <w:pPr>
              <w:jc w:val="both"/>
              <w:rPr>
                <w:sz w:val="22"/>
                <w:szCs w:val="22"/>
              </w:rPr>
            </w:pPr>
            <w:r>
              <w:rPr>
                <w:sz w:val="22"/>
                <w:szCs w:val="22"/>
              </w:rPr>
              <w:t>- CB,</w:t>
            </w:r>
            <w:r w:rsidR="00C61D9D">
              <w:rPr>
                <w:sz w:val="22"/>
                <w:szCs w:val="22"/>
              </w:rPr>
              <w:t xml:space="preserve"> </w:t>
            </w:r>
            <w:r>
              <w:rPr>
                <w:sz w:val="22"/>
                <w:szCs w:val="22"/>
              </w:rPr>
              <w:t>GV,</w:t>
            </w:r>
            <w:r w:rsidR="00C61D9D">
              <w:rPr>
                <w:sz w:val="22"/>
                <w:szCs w:val="22"/>
              </w:rPr>
              <w:t xml:space="preserve"> </w:t>
            </w:r>
            <w:r>
              <w:rPr>
                <w:sz w:val="22"/>
                <w:szCs w:val="22"/>
              </w:rPr>
              <w:t>NV trường MNMĐ</w:t>
            </w:r>
            <w:r w:rsidR="00D71AE3" w:rsidRPr="00D71AE3">
              <w:rPr>
                <w:sz w:val="22"/>
                <w:szCs w:val="22"/>
              </w:rPr>
              <w:t xml:space="preserve"> (để t/h);</w:t>
            </w:r>
          </w:p>
          <w:p w:rsidR="00FA35CD" w:rsidRDefault="00FA35CD" w:rsidP="00B927F2">
            <w:pPr>
              <w:jc w:val="both"/>
              <w:rPr>
                <w:sz w:val="22"/>
                <w:szCs w:val="22"/>
              </w:rPr>
            </w:pPr>
            <w:r>
              <w:rPr>
                <w:sz w:val="22"/>
                <w:szCs w:val="22"/>
              </w:rPr>
              <w:t>- BCH C</w:t>
            </w:r>
            <w:r w:rsidRPr="00FA35CD">
              <w:rPr>
                <w:sz w:val="22"/>
                <w:szCs w:val="22"/>
              </w:rPr>
              <w:t>Đ</w:t>
            </w:r>
            <w:r w:rsidR="00C61D9D">
              <w:rPr>
                <w:sz w:val="22"/>
                <w:szCs w:val="22"/>
              </w:rPr>
              <w:t xml:space="preserve"> (</w:t>
            </w:r>
            <w:r>
              <w:rPr>
                <w:sz w:val="22"/>
                <w:szCs w:val="22"/>
              </w:rPr>
              <w:t>Ph</w:t>
            </w:r>
            <w:r w:rsidRPr="00FA35CD">
              <w:rPr>
                <w:sz w:val="22"/>
                <w:szCs w:val="22"/>
              </w:rPr>
              <w:t>ối</w:t>
            </w:r>
            <w:r>
              <w:rPr>
                <w:sz w:val="22"/>
                <w:szCs w:val="22"/>
              </w:rPr>
              <w:t xml:space="preserve"> h</w:t>
            </w:r>
            <w:r w:rsidRPr="00FA35CD">
              <w:rPr>
                <w:sz w:val="22"/>
                <w:szCs w:val="22"/>
              </w:rPr>
              <w:t>ợp</w:t>
            </w:r>
            <w:r>
              <w:rPr>
                <w:sz w:val="22"/>
                <w:szCs w:val="22"/>
              </w:rPr>
              <w:t xml:space="preserve"> ch</w:t>
            </w:r>
            <w:r w:rsidRPr="00FA35CD">
              <w:rPr>
                <w:sz w:val="22"/>
                <w:szCs w:val="22"/>
              </w:rPr>
              <w:t>ỉ</w:t>
            </w:r>
            <w:r w:rsidR="00C61D9D">
              <w:rPr>
                <w:sz w:val="22"/>
                <w:szCs w:val="22"/>
              </w:rPr>
              <w:t xml:space="preserve"> </w:t>
            </w:r>
            <w:r w:rsidRPr="00FA35CD">
              <w:rPr>
                <w:sz w:val="22"/>
                <w:szCs w:val="22"/>
              </w:rPr>
              <w:t>đạo</w:t>
            </w:r>
            <w:r>
              <w:rPr>
                <w:sz w:val="22"/>
                <w:szCs w:val="22"/>
              </w:rPr>
              <w:t>)</w:t>
            </w:r>
          </w:p>
          <w:p w:rsidR="00D71AE3" w:rsidRPr="00D71AE3" w:rsidRDefault="00FA35CD" w:rsidP="001427DC">
            <w:pPr>
              <w:spacing w:line="340" w:lineRule="exact"/>
              <w:rPr>
                <w:i/>
                <w:sz w:val="20"/>
                <w:szCs w:val="20"/>
              </w:rPr>
            </w:pPr>
            <w:r>
              <w:rPr>
                <w:sz w:val="22"/>
                <w:szCs w:val="22"/>
              </w:rPr>
              <w:t xml:space="preserve">- </w:t>
            </w:r>
            <w:r w:rsidR="004636BA">
              <w:rPr>
                <w:sz w:val="22"/>
                <w:szCs w:val="22"/>
              </w:rPr>
              <w:t>Lưu V</w:t>
            </w:r>
            <w:r w:rsidR="001427DC">
              <w:rPr>
                <w:sz w:val="22"/>
                <w:szCs w:val="22"/>
              </w:rPr>
              <w:t>T.</w:t>
            </w:r>
            <w:bookmarkStart w:id="0" w:name="_GoBack"/>
            <w:bookmarkEnd w:id="0"/>
          </w:p>
        </w:tc>
        <w:tc>
          <w:tcPr>
            <w:tcW w:w="5423" w:type="dxa"/>
          </w:tcPr>
          <w:p w:rsidR="00B927F2" w:rsidRDefault="00B927F2" w:rsidP="00B927F2">
            <w:pPr>
              <w:jc w:val="center"/>
              <w:rPr>
                <w:b/>
                <w:bCs/>
              </w:rPr>
            </w:pPr>
          </w:p>
          <w:p w:rsidR="00D71AE3" w:rsidRDefault="00D71AE3" w:rsidP="00B927F2">
            <w:pPr>
              <w:jc w:val="center"/>
              <w:rPr>
                <w:b/>
                <w:bCs/>
              </w:rPr>
            </w:pPr>
            <w:r w:rsidRPr="00D71AE3">
              <w:rPr>
                <w:b/>
                <w:bCs/>
              </w:rPr>
              <w:t>HIỆU TRƯỞNG</w:t>
            </w:r>
          </w:p>
          <w:p w:rsidR="004636BA" w:rsidRDefault="00713BA5" w:rsidP="00B927F2">
            <w:pPr>
              <w:jc w:val="center"/>
              <w:rPr>
                <w:b/>
                <w:bCs/>
              </w:rPr>
            </w:pPr>
            <w:r>
              <w:rPr>
                <w:noProof/>
                <w:lang w:val="vi-VN" w:eastAsia="vi-VN"/>
              </w:rPr>
              <w:drawing>
                <wp:anchor distT="0" distB="0" distL="114300" distR="114300" simplePos="0" relativeHeight="251663360" behindDoc="0" locked="0" layoutInCell="1" allowOverlap="1" wp14:anchorId="788C52B0" wp14:editId="3A4D31C8">
                  <wp:simplePos x="0" y="0"/>
                  <wp:positionH relativeFrom="column">
                    <wp:posOffset>203835</wp:posOffset>
                  </wp:positionH>
                  <wp:positionV relativeFrom="paragraph">
                    <wp:posOffset>205105</wp:posOffset>
                  </wp:positionV>
                  <wp:extent cx="2435225" cy="1790700"/>
                  <wp:effectExtent l="0" t="0" r="0" b="0"/>
                  <wp:wrapNone/>
                  <wp:docPr id="1" name="Picture 1" descr="D:\CHữ Ký\CHu ky S.png"/>
                  <wp:cNvGraphicFramePr/>
                  <a:graphic xmlns:a="http://schemas.openxmlformats.org/drawingml/2006/main">
                    <a:graphicData uri="http://schemas.openxmlformats.org/drawingml/2006/picture">
                      <pic:pic xmlns:pic="http://schemas.openxmlformats.org/drawingml/2006/picture">
                        <pic:nvPicPr>
                          <pic:cNvPr id="1" name="Picture 1" descr="D:\CHữ Ký\CHu ky S.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5225" cy="1790700"/>
                          </a:xfrm>
                          <a:prstGeom prst="rect">
                            <a:avLst/>
                          </a:prstGeom>
                          <a:noFill/>
                          <a:ln>
                            <a:noFill/>
                          </a:ln>
                        </pic:spPr>
                      </pic:pic>
                    </a:graphicData>
                  </a:graphic>
                </wp:anchor>
              </w:drawing>
            </w:r>
          </w:p>
          <w:p w:rsidR="004636BA" w:rsidRDefault="004636BA" w:rsidP="00B927F2">
            <w:pPr>
              <w:jc w:val="center"/>
              <w:rPr>
                <w:b/>
                <w:bCs/>
              </w:rPr>
            </w:pPr>
          </w:p>
          <w:p w:rsidR="004636BA" w:rsidRPr="004636BA" w:rsidRDefault="004636BA" w:rsidP="00B927F2">
            <w:pPr>
              <w:jc w:val="center"/>
              <w:rPr>
                <w:bCs/>
                <w:i/>
                <w:sz w:val="24"/>
                <w:szCs w:val="24"/>
              </w:rPr>
            </w:pPr>
          </w:p>
          <w:p w:rsidR="004636BA" w:rsidRDefault="004636BA" w:rsidP="00B927F2">
            <w:pPr>
              <w:jc w:val="center"/>
              <w:rPr>
                <w:b/>
                <w:bCs/>
              </w:rPr>
            </w:pPr>
          </w:p>
          <w:p w:rsidR="00713BA5" w:rsidRDefault="00713BA5" w:rsidP="00B927F2">
            <w:pPr>
              <w:jc w:val="center"/>
              <w:rPr>
                <w:b/>
                <w:bCs/>
              </w:rPr>
            </w:pPr>
          </w:p>
          <w:p w:rsidR="004636BA" w:rsidRDefault="001427DC" w:rsidP="00B927F2">
            <w:pPr>
              <w:jc w:val="center"/>
              <w:rPr>
                <w:b/>
                <w:bCs/>
              </w:rPr>
            </w:pPr>
            <w:r>
              <w:rPr>
                <w:b/>
                <w:bCs/>
              </w:rPr>
              <w:t xml:space="preserve"> </w:t>
            </w:r>
          </w:p>
          <w:p w:rsidR="004636BA" w:rsidRDefault="004636BA" w:rsidP="00B927F2">
            <w:pPr>
              <w:jc w:val="center"/>
              <w:rPr>
                <w:b/>
                <w:bCs/>
              </w:rPr>
            </w:pPr>
          </w:p>
          <w:p w:rsidR="004636BA" w:rsidRDefault="004636BA" w:rsidP="00B927F2">
            <w:pPr>
              <w:jc w:val="center"/>
              <w:rPr>
                <w:b/>
                <w:bCs/>
              </w:rPr>
            </w:pPr>
          </w:p>
          <w:p w:rsidR="004636BA" w:rsidRDefault="004636BA" w:rsidP="00B927F2">
            <w:pPr>
              <w:jc w:val="center"/>
              <w:rPr>
                <w:b/>
                <w:bCs/>
              </w:rPr>
            </w:pPr>
          </w:p>
          <w:p w:rsidR="004636BA" w:rsidRDefault="004636BA" w:rsidP="004636BA">
            <w:pPr>
              <w:rPr>
                <w:b/>
                <w:bCs/>
              </w:rPr>
            </w:pPr>
          </w:p>
          <w:p w:rsidR="004636BA" w:rsidRPr="00D71AE3" w:rsidRDefault="004636BA" w:rsidP="004636BA">
            <w:pPr>
              <w:rPr>
                <w:b/>
                <w:bCs/>
              </w:rPr>
            </w:pPr>
          </w:p>
          <w:p w:rsidR="00D71AE3" w:rsidRDefault="00D71AE3" w:rsidP="00B927F2">
            <w:pPr>
              <w:rPr>
                <w:b/>
              </w:rPr>
            </w:pPr>
          </w:p>
          <w:p w:rsidR="00D71AE3" w:rsidRPr="00D71AE3" w:rsidRDefault="00D71AE3" w:rsidP="00B927F2">
            <w:pPr>
              <w:rPr>
                <w:b/>
              </w:rPr>
            </w:pPr>
          </w:p>
        </w:tc>
      </w:tr>
    </w:tbl>
    <w:p w:rsidR="004A1777" w:rsidRDefault="004A1777" w:rsidP="004A1777">
      <w:pPr>
        <w:rPr>
          <w:b/>
          <w:bCs/>
          <w:i/>
          <w:iCs/>
        </w:rPr>
      </w:pPr>
    </w:p>
    <w:p w:rsidR="00067858" w:rsidRPr="00067858" w:rsidRDefault="00067858" w:rsidP="001943BA">
      <w:pPr>
        <w:rPr>
          <w:bCs/>
          <w:i/>
          <w:iCs/>
          <w:sz w:val="26"/>
          <w:szCs w:val="26"/>
        </w:rPr>
      </w:pPr>
    </w:p>
    <w:sectPr w:rsidR="00067858" w:rsidRPr="00067858" w:rsidSect="001943BA">
      <w:headerReference w:type="default" r:id="rId7"/>
      <w:pgSz w:w="11907" w:h="16840" w:code="9"/>
      <w:pgMar w:top="1021" w:right="1134" w:bottom="1021" w:left="1701" w:header="227" w:footer="51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CA" w:rsidRDefault="00254ACA" w:rsidP="008D4F15">
      <w:r>
        <w:separator/>
      </w:r>
    </w:p>
  </w:endnote>
  <w:endnote w:type="continuationSeparator" w:id="0">
    <w:p w:rsidR="00254ACA" w:rsidRDefault="00254ACA" w:rsidP="008D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CA" w:rsidRDefault="00254ACA" w:rsidP="008D4F15">
      <w:r>
        <w:separator/>
      </w:r>
    </w:p>
  </w:footnote>
  <w:footnote w:type="continuationSeparator" w:id="0">
    <w:p w:rsidR="00254ACA" w:rsidRDefault="00254ACA" w:rsidP="008D4F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20443"/>
      <w:docPartObj>
        <w:docPartGallery w:val="Page Numbers (Top of Page)"/>
        <w:docPartUnique/>
      </w:docPartObj>
    </w:sdtPr>
    <w:sdtEndPr/>
    <w:sdtContent>
      <w:p w:rsidR="001943BA" w:rsidRDefault="00EE45B1">
        <w:pPr>
          <w:pStyle w:val="Header"/>
          <w:jc w:val="center"/>
        </w:pPr>
        <w:r>
          <w:fldChar w:fldCharType="begin"/>
        </w:r>
        <w:r>
          <w:instrText xml:space="preserve"> PAGE   \* MERGEFORMAT </w:instrText>
        </w:r>
        <w:r>
          <w:fldChar w:fldCharType="separate"/>
        </w:r>
        <w:r w:rsidR="00C61D9D">
          <w:rPr>
            <w:noProof/>
          </w:rPr>
          <w:t>1</w:t>
        </w:r>
        <w:r>
          <w:rPr>
            <w:noProof/>
          </w:rPr>
          <w:fldChar w:fldCharType="end"/>
        </w:r>
      </w:p>
    </w:sdtContent>
  </w:sdt>
  <w:p w:rsidR="001943BA" w:rsidRDefault="00194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F15"/>
    <w:rsid w:val="000005F6"/>
    <w:rsid w:val="00067858"/>
    <w:rsid w:val="000D5EE8"/>
    <w:rsid w:val="000E3A74"/>
    <w:rsid w:val="000F5B88"/>
    <w:rsid w:val="00133313"/>
    <w:rsid w:val="001427DC"/>
    <w:rsid w:val="00177766"/>
    <w:rsid w:val="001943BA"/>
    <w:rsid w:val="002036AB"/>
    <w:rsid w:val="002503F6"/>
    <w:rsid w:val="00254ACA"/>
    <w:rsid w:val="00290320"/>
    <w:rsid w:val="0029127F"/>
    <w:rsid w:val="00295D2B"/>
    <w:rsid w:val="002F77FC"/>
    <w:rsid w:val="00351DF5"/>
    <w:rsid w:val="003629FF"/>
    <w:rsid w:val="003F2A10"/>
    <w:rsid w:val="0041459A"/>
    <w:rsid w:val="004636BA"/>
    <w:rsid w:val="004A1777"/>
    <w:rsid w:val="004A2BA6"/>
    <w:rsid w:val="00505930"/>
    <w:rsid w:val="005A0C81"/>
    <w:rsid w:val="0065493D"/>
    <w:rsid w:val="006878AA"/>
    <w:rsid w:val="00690F4A"/>
    <w:rsid w:val="006B36D2"/>
    <w:rsid w:val="006C53EA"/>
    <w:rsid w:val="00713BA5"/>
    <w:rsid w:val="0076407F"/>
    <w:rsid w:val="007725DD"/>
    <w:rsid w:val="007C486E"/>
    <w:rsid w:val="007E4A2D"/>
    <w:rsid w:val="00815161"/>
    <w:rsid w:val="008B7E34"/>
    <w:rsid w:val="008D2E71"/>
    <w:rsid w:val="008D4F15"/>
    <w:rsid w:val="00923256"/>
    <w:rsid w:val="009260A2"/>
    <w:rsid w:val="00A151CD"/>
    <w:rsid w:val="00A20578"/>
    <w:rsid w:val="00A436F7"/>
    <w:rsid w:val="00AA09DD"/>
    <w:rsid w:val="00B43F99"/>
    <w:rsid w:val="00B46245"/>
    <w:rsid w:val="00B7465F"/>
    <w:rsid w:val="00B927F2"/>
    <w:rsid w:val="00C3387F"/>
    <w:rsid w:val="00C412DC"/>
    <w:rsid w:val="00C61D9D"/>
    <w:rsid w:val="00CB1038"/>
    <w:rsid w:val="00CF570A"/>
    <w:rsid w:val="00D07298"/>
    <w:rsid w:val="00D15845"/>
    <w:rsid w:val="00D71AE3"/>
    <w:rsid w:val="00D7724C"/>
    <w:rsid w:val="00DB60B3"/>
    <w:rsid w:val="00E253EF"/>
    <w:rsid w:val="00E929DC"/>
    <w:rsid w:val="00EC6CC2"/>
    <w:rsid w:val="00EE45B1"/>
    <w:rsid w:val="00F02169"/>
    <w:rsid w:val="00F14123"/>
    <w:rsid w:val="00F4232A"/>
    <w:rsid w:val="00F4728A"/>
    <w:rsid w:val="00F962A7"/>
    <w:rsid w:val="00FA0121"/>
    <w:rsid w:val="00FA35CD"/>
    <w:rsid w:val="00FD1435"/>
    <w:rsid w:val="00FE2FFC"/>
    <w:rsid w:val="00FE7A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0AA95"/>
  <w15:docId w15:val="{363E98FE-2833-4C97-9EBA-E40C405B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F1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F15"/>
    <w:pPr>
      <w:tabs>
        <w:tab w:val="center" w:pos="4680"/>
        <w:tab w:val="right" w:pos="9360"/>
      </w:tabs>
    </w:pPr>
  </w:style>
  <w:style w:type="character" w:customStyle="1" w:styleId="HeaderChar">
    <w:name w:val="Header Char"/>
    <w:basedOn w:val="DefaultParagraphFont"/>
    <w:link w:val="Header"/>
    <w:uiPriority w:val="99"/>
    <w:rsid w:val="008D4F1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D4F15"/>
    <w:pPr>
      <w:tabs>
        <w:tab w:val="center" w:pos="4680"/>
        <w:tab w:val="right" w:pos="9360"/>
      </w:tabs>
    </w:pPr>
  </w:style>
  <w:style w:type="character" w:customStyle="1" w:styleId="FooterChar">
    <w:name w:val="Footer Char"/>
    <w:basedOn w:val="DefaultParagraphFont"/>
    <w:link w:val="Footer"/>
    <w:uiPriority w:val="99"/>
    <w:rsid w:val="008D4F15"/>
    <w:rPr>
      <w:rFonts w:ascii="Times New Roman" w:eastAsia="Times New Roman" w:hAnsi="Times New Roman" w:cs="Times New Roman"/>
      <w:sz w:val="28"/>
      <w:szCs w:val="28"/>
    </w:rPr>
  </w:style>
  <w:style w:type="character" w:styleId="Strong">
    <w:name w:val="Strong"/>
    <w:uiPriority w:val="22"/>
    <w:qFormat/>
    <w:rsid w:val="00D71AE3"/>
    <w:rPr>
      <w:b/>
      <w:bCs/>
    </w:rPr>
  </w:style>
  <w:style w:type="table" w:styleId="TableGrid">
    <w:name w:val="Table Grid"/>
    <w:basedOn w:val="TableNormal"/>
    <w:uiPriority w:val="39"/>
    <w:rsid w:val="00D7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2F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F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6</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21AK22</cp:lastModifiedBy>
  <cp:revision>36</cp:revision>
  <cp:lastPrinted>2023-05-30T08:36:00Z</cp:lastPrinted>
  <dcterms:created xsi:type="dcterms:W3CDTF">2021-10-15T09:13:00Z</dcterms:created>
  <dcterms:modified xsi:type="dcterms:W3CDTF">2023-10-13T02:12:00Z</dcterms:modified>
</cp:coreProperties>
</file>