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7" w:type="dxa"/>
        <w:tblInd w:w="-6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760"/>
      </w:tblGrid>
      <w:tr w:rsidR="00F57EC2" w:rsidRPr="00663E9D" w:rsidTr="00F94999">
        <w:trPr>
          <w:cantSplit/>
          <w:trHeight w:val="761"/>
        </w:trPr>
        <w:tc>
          <w:tcPr>
            <w:tcW w:w="453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F57EC2" w:rsidRPr="005F1372" w:rsidRDefault="00F57EC2" w:rsidP="00F949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UBND QUẬN</w:t>
            </w:r>
            <w:r w:rsidRPr="005F1372">
              <w:rPr>
                <w:bCs/>
                <w:sz w:val="24"/>
                <w:szCs w:val="24"/>
              </w:rPr>
              <w:t xml:space="preserve"> HỒNG BÀNG</w:t>
            </w:r>
          </w:p>
          <w:p w:rsidR="00F57EC2" w:rsidRPr="00A20C37" w:rsidRDefault="00F57EC2" w:rsidP="00F94999">
            <w:pPr>
              <w:rPr>
                <w:b/>
                <w:sz w:val="26"/>
                <w:szCs w:val="24"/>
              </w:rPr>
            </w:pPr>
            <w:r w:rsidRPr="00A20C37">
              <w:rPr>
                <w:b/>
                <w:sz w:val="26"/>
                <w:szCs w:val="24"/>
              </w:rPr>
              <w:t>TRƯỜNG MẦ</w:t>
            </w:r>
            <w:r w:rsidR="00B7775F">
              <w:rPr>
                <w:b/>
                <w:sz w:val="26"/>
                <w:szCs w:val="24"/>
              </w:rPr>
              <w:t>M NON THƯỢNG LÝ</w:t>
            </w:r>
          </w:p>
          <w:p w:rsidR="00F57EC2" w:rsidRPr="005F1372" w:rsidRDefault="00B7775F" w:rsidP="00F9499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27" style="position:absolute;left:0;text-align:left;z-index:251656704" from="72.25pt,1.95pt" to="147.25pt,1.95pt"/>
              </w:pict>
            </w:r>
          </w:p>
        </w:tc>
        <w:tc>
          <w:tcPr>
            <w:tcW w:w="576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F57EC2" w:rsidRPr="005F1372" w:rsidRDefault="00F57EC2" w:rsidP="00F94999">
            <w:pPr>
              <w:rPr>
                <w:sz w:val="24"/>
                <w:szCs w:val="24"/>
              </w:rPr>
            </w:pPr>
            <w:r w:rsidRPr="005F1372">
              <w:rPr>
                <w:b/>
                <w:bCs/>
                <w:sz w:val="24"/>
                <w:szCs w:val="24"/>
                <w:lang w:val="vi-VN"/>
              </w:rPr>
              <w:t>CỘNG HOÀ XÃ HỘI CHỦ NGHĨA VIỆT</w:t>
            </w:r>
            <w:r w:rsidRPr="005F1372">
              <w:rPr>
                <w:b/>
                <w:bCs/>
                <w:sz w:val="24"/>
                <w:szCs w:val="24"/>
              </w:rPr>
              <w:t xml:space="preserve">  </w:t>
            </w:r>
            <w:r w:rsidRPr="005F1372">
              <w:rPr>
                <w:b/>
                <w:bCs/>
                <w:sz w:val="24"/>
                <w:szCs w:val="24"/>
                <w:lang w:val="vi-VN"/>
              </w:rPr>
              <w:t>NAM</w:t>
            </w:r>
          </w:p>
          <w:p w:rsidR="00F57EC2" w:rsidRPr="00A20C37" w:rsidRDefault="00F57EC2" w:rsidP="00F94999">
            <w:pPr>
              <w:rPr>
                <w:sz w:val="26"/>
              </w:rPr>
            </w:pPr>
            <w:r w:rsidRPr="00A20C37">
              <w:rPr>
                <w:b/>
                <w:bCs/>
                <w:sz w:val="26"/>
                <w:lang w:val="vi-VN"/>
              </w:rPr>
              <w:t>Độc lập - Tự do - Hạnh phúc</w:t>
            </w:r>
          </w:p>
          <w:p w:rsidR="00F57EC2" w:rsidRPr="005F1372" w:rsidRDefault="00B7775F" w:rsidP="00F9499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line id="_x0000_s1026" style="position:absolute;left:0;text-align:left;z-index:251657728" from="61.75pt,.4pt" to="217.3pt,.4pt"/>
              </w:pict>
            </w:r>
          </w:p>
        </w:tc>
      </w:tr>
      <w:tr w:rsidR="00F57EC2" w:rsidRPr="00663E9D" w:rsidTr="00F94999">
        <w:trPr>
          <w:cantSplit/>
          <w:trHeight w:val="305"/>
        </w:trPr>
        <w:tc>
          <w:tcPr>
            <w:tcW w:w="4537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F57EC2" w:rsidRPr="00A7581A" w:rsidRDefault="00F57EC2" w:rsidP="00B7775F">
            <w:pPr>
              <w:pStyle w:val="Heading5"/>
              <w:jc w:val="center"/>
              <w:rPr>
                <w:rFonts w:ascii="Times New Roman" w:hAnsi="Times New Roman"/>
                <w:i w:val="0"/>
                <w:szCs w:val="26"/>
                <w:lang w:val="en-GB"/>
              </w:rPr>
            </w:pPr>
            <w:r w:rsidRPr="00A7581A">
              <w:rPr>
                <w:rFonts w:ascii="Times New Roman" w:hAnsi="Times New Roman"/>
                <w:i w:val="0"/>
                <w:szCs w:val="26"/>
                <w:lang w:val="en-GB"/>
              </w:rPr>
              <w:t>Số:</w:t>
            </w:r>
            <w:r>
              <w:rPr>
                <w:rFonts w:ascii="Times New Roman" w:hAnsi="Times New Roman"/>
                <w:i w:val="0"/>
                <w:szCs w:val="26"/>
              </w:rPr>
              <w:t xml:space="preserve"> </w:t>
            </w:r>
            <w:r w:rsidR="00B7775F">
              <w:rPr>
                <w:rFonts w:ascii="Times New Roman" w:hAnsi="Times New Roman"/>
                <w:i w:val="0"/>
                <w:szCs w:val="26"/>
              </w:rPr>
              <w:t xml:space="preserve">    </w:t>
            </w:r>
            <w:r>
              <w:rPr>
                <w:rFonts w:ascii="Times New Roman" w:hAnsi="Times New Roman"/>
                <w:i w:val="0"/>
                <w:szCs w:val="26"/>
                <w:lang w:val="en-GB"/>
              </w:rPr>
              <w:t>/QĐ</w:t>
            </w:r>
            <w:r w:rsidRPr="00A7581A">
              <w:rPr>
                <w:rFonts w:ascii="Times New Roman" w:hAnsi="Times New Roman"/>
                <w:i w:val="0"/>
                <w:szCs w:val="26"/>
                <w:lang w:val="en-GB"/>
              </w:rPr>
              <w:t>-</w:t>
            </w:r>
            <w:r>
              <w:rPr>
                <w:rFonts w:ascii="Times New Roman" w:hAnsi="Times New Roman"/>
                <w:i w:val="0"/>
                <w:szCs w:val="26"/>
                <w:lang w:val="en-GB"/>
              </w:rPr>
              <w:t>MN</w:t>
            </w:r>
            <w:r w:rsidR="00B7775F">
              <w:rPr>
                <w:rFonts w:ascii="Times New Roman" w:hAnsi="Times New Roman"/>
                <w:i w:val="0"/>
                <w:szCs w:val="26"/>
                <w:lang w:val="en-GB"/>
              </w:rPr>
              <w:t>TL</w:t>
            </w:r>
          </w:p>
        </w:tc>
        <w:tc>
          <w:tcPr>
            <w:tcW w:w="5760" w:type="dxa"/>
            <w:tcMar>
              <w:top w:w="0" w:type="dxa"/>
              <w:left w:w="85" w:type="dxa"/>
              <w:bottom w:w="0" w:type="dxa"/>
              <w:right w:w="85" w:type="dxa"/>
            </w:tcMar>
          </w:tcPr>
          <w:p w:rsidR="00F57EC2" w:rsidRPr="005F1372" w:rsidRDefault="00B7775F" w:rsidP="00B7775F">
            <w:pPr>
              <w:rPr>
                <w:sz w:val="26"/>
                <w:szCs w:val="26"/>
              </w:rPr>
            </w:pPr>
            <w:r>
              <w:rPr>
                <w:i/>
                <w:iCs/>
                <w:szCs w:val="26"/>
              </w:rPr>
              <w:t>Thượng Lý</w:t>
            </w:r>
            <w:r w:rsidR="00F57EC2" w:rsidRPr="00A20C37">
              <w:rPr>
                <w:i/>
                <w:iCs/>
                <w:szCs w:val="26"/>
                <w:lang w:val="vi-VN"/>
              </w:rPr>
              <w:t>, ngày</w:t>
            </w:r>
            <w:r w:rsidR="00F57EC2" w:rsidRPr="00A20C37">
              <w:rPr>
                <w:i/>
                <w:iCs/>
                <w:szCs w:val="26"/>
              </w:rPr>
              <w:t xml:space="preserve"> </w:t>
            </w:r>
            <w:r>
              <w:rPr>
                <w:i/>
                <w:iCs/>
                <w:szCs w:val="26"/>
              </w:rPr>
              <w:t xml:space="preserve">      </w:t>
            </w:r>
            <w:r w:rsidR="00F57EC2" w:rsidRPr="00A20C37">
              <w:rPr>
                <w:i/>
                <w:iCs/>
                <w:szCs w:val="26"/>
                <w:lang w:val="vi-VN"/>
              </w:rPr>
              <w:t xml:space="preserve"> tháng</w:t>
            </w:r>
            <w:r w:rsidR="00BB1AC9">
              <w:rPr>
                <w:i/>
                <w:iCs/>
                <w:szCs w:val="26"/>
              </w:rPr>
              <w:t xml:space="preserve"> </w:t>
            </w:r>
            <w:r>
              <w:rPr>
                <w:i/>
                <w:iCs/>
                <w:szCs w:val="26"/>
              </w:rPr>
              <w:t xml:space="preserve">    </w:t>
            </w:r>
            <w:r w:rsidR="00F57EC2" w:rsidRPr="00A20C37">
              <w:rPr>
                <w:i/>
                <w:iCs/>
                <w:szCs w:val="26"/>
              </w:rPr>
              <w:t xml:space="preserve"> </w:t>
            </w:r>
            <w:r w:rsidR="00F57EC2" w:rsidRPr="00A20C37">
              <w:rPr>
                <w:i/>
                <w:iCs/>
                <w:szCs w:val="26"/>
                <w:lang w:val="vi-VN"/>
              </w:rPr>
              <w:t>năm 20</w:t>
            </w:r>
            <w:r w:rsidR="00521B63">
              <w:rPr>
                <w:i/>
                <w:iCs/>
                <w:szCs w:val="26"/>
              </w:rPr>
              <w:t>22</w:t>
            </w:r>
            <w:r w:rsidR="005E1881" w:rsidRPr="00A20C37">
              <w:rPr>
                <w:i/>
                <w:iCs/>
                <w:szCs w:val="26"/>
              </w:rPr>
              <w:t xml:space="preserve">   </w:t>
            </w:r>
          </w:p>
        </w:tc>
      </w:tr>
    </w:tbl>
    <w:p w:rsidR="00F57EC2" w:rsidRPr="00B22CC1" w:rsidRDefault="00F57EC2" w:rsidP="00F57EC2">
      <w:pPr>
        <w:rPr>
          <w:b/>
          <w:bCs/>
        </w:rPr>
      </w:pPr>
    </w:p>
    <w:p w:rsidR="00F57EC2" w:rsidRPr="00201FAA" w:rsidRDefault="00F57EC2" w:rsidP="00F57EC2">
      <w:pPr>
        <w:pStyle w:val="Heading1"/>
        <w:rPr>
          <w:rFonts w:ascii="Times New Roman" w:hAnsi="Times New Roman"/>
          <w:sz w:val="28"/>
          <w:szCs w:val="28"/>
        </w:rPr>
      </w:pPr>
      <w:r w:rsidRPr="00201FAA">
        <w:rPr>
          <w:rFonts w:ascii="Times New Roman" w:hAnsi="Times New Roman"/>
          <w:sz w:val="28"/>
          <w:szCs w:val="28"/>
        </w:rPr>
        <w:t>QUYẾT ĐỊNH</w:t>
      </w:r>
    </w:p>
    <w:p w:rsidR="00F57EC2" w:rsidRDefault="00F57EC2" w:rsidP="00F57EC2">
      <w:pPr>
        <w:rPr>
          <w:b/>
          <w:bCs/>
        </w:rPr>
      </w:pPr>
      <w:r w:rsidRPr="009649ED">
        <w:rPr>
          <w:b/>
          <w:bCs/>
        </w:rPr>
        <w:t xml:space="preserve">Về việc ban hành quy chế </w:t>
      </w:r>
      <w:r>
        <w:rPr>
          <w:b/>
          <w:bCs/>
        </w:rPr>
        <w:t xml:space="preserve">thực hiện </w:t>
      </w:r>
      <w:r w:rsidRPr="009649ED">
        <w:rPr>
          <w:b/>
          <w:bCs/>
        </w:rPr>
        <w:t>công</w:t>
      </w:r>
      <w:r w:rsidR="00521B63">
        <w:rPr>
          <w:b/>
          <w:bCs/>
        </w:rPr>
        <w:t xml:space="preserve"> khai</w:t>
      </w:r>
    </w:p>
    <w:p w:rsidR="00F57EC2" w:rsidRPr="00B22CC1" w:rsidRDefault="00F57EC2" w:rsidP="00F57EC2">
      <w:pPr>
        <w:rPr>
          <w:b/>
          <w:bCs/>
        </w:rPr>
      </w:pPr>
      <w:r>
        <w:rPr>
          <w:b/>
          <w:bCs/>
        </w:rPr>
        <w:t xml:space="preserve">Trường Mầm Non </w:t>
      </w:r>
      <w:r w:rsidR="00B7775F">
        <w:rPr>
          <w:b/>
          <w:bCs/>
        </w:rPr>
        <w:t>Thượng Lý</w:t>
      </w:r>
      <w:r>
        <w:rPr>
          <w:b/>
          <w:bCs/>
        </w:rPr>
        <w:t xml:space="preserve"> </w:t>
      </w:r>
      <w:r w:rsidRPr="009649ED">
        <w:rPr>
          <w:b/>
          <w:bCs/>
        </w:rPr>
        <w:t xml:space="preserve"> </w:t>
      </w:r>
    </w:p>
    <w:p w:rsidR="00F57EC2" w:rsidRDefault="00B7775F" w:rsidP="00F57EC2">
      <w:pPr>
        <w:pStyle w:val="Heading6"/>
        <w:rPr>
          <w:rFonts w:ascii="Times New Roman" w:hAnsi="Times New Roman"/>
          <w:sz w:val="28"/>
          <w:szCs w:val="28"/>
        </w:rPr>
      </w:pPr>
      <w:r>
        <w:rPr>
          <w:b w:val="0"/>
          <w:bCs w:val="0"/>
          <w:noProof/>
        </w:rPr>
        <w:pict>
          <v:line id="_x0000_s1028" style="position:absolute;left:0;text-align:left;flip:y;z-index:251658752" from="195pt,.25pt" to="267pt,.25pt"/>
        </w:pict>
      </w:r>
    </w:p>
    <w:p w:rsidR="00F57EC2" w:rsidRPr="00B22CC1" w:rsidRDefault="00F57EC2" w:rsidP="00F57EC2">
      <w:pPr>
        <w:pStyle w:val="Heading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HIỆU TRƯỞNG TRƯỜNG MẦM NON </w:t>
      </w:r>
      <w:r w:rsidR="00B7775F">
        <w:rPr>
          <w:rFonts w:ascii="Times New Roman" w:hAnsi="Times New Roman"/>
          <w:sz w:val="28"/>
          <w:szCs w:val="28"/>
        </w:rPr>
        <w:t>THƯỢNG LÝ</w:t>
      </w:r>
    </w:p>
    <w:p w:rsidR="00F57EC2" w:rsidRDefault="00F57EC2" w:rsidP="00F57EC2">
      <w:pPr>
        <w:pStyle w:val="BodyText"/>
        <w:spacing w:after="0"/>
        <w:rPr>
          <w:rFonts w:ascii="Times New Roman" w:hAnsi="Times New Roman"/>
          <w:b/>
          <w:bCs/>
        </w:rPr>
      </w:pPr>
    </w:p>
    <w:p w:rsidR="00A20C37" w:rsidRPr="007470E3" w:rsidRDefault="00ED3B78" w:rsidP="00A20C37">
      <w:pPr>
        <w:widowControl w:val="0"/>
        <w:spacing w:line="276" w:lineRule="auto"/>
        <w:ind w:firstLine="567"/>
        <w:jc w:val="both"/>
        <w:rPr>
          <w:i/>
          <w:kern w:val="2"/>
        </w:rPr>
      </w:pPr>
      <w:r>
        <w:rPr>
          <w:i/>
        </w:rPr>
        <w:t>Căn cứ</w:t>
      </w:r>
      <w:r w:rsidR="00A20C37" w:rsidRPr="007470E3">
        <w:rPr>
          <w:i/>
        </w:rPr>
        <w:t xml:space="preserve"> </w:t>
      </w:r>
      <w:r w:rsidR="00A20C37">
        <w:rPr>
          <w:i/>
        </w:rPr>
        <w:t>Thông tư số 52/2020/TT-BGDĐT ngày 31/12/2020 của Bộ Giáo dục và Đào tạo ban hành Điều lệ trường mầm non</w:t>
      </w:r>
      <w:r w:rsidR="00A20C37" w:rsidRPr="007470E3">
        <w:rPr>
          <w:i/>
          <w:kern w:val="2"/>
        </w:rPr>
        <w:t xml:space="preserve">; </w:t>
      </w:r>
    </w:p>
    <w:p w:rsidR="00F57EC2" w:rsidRPr="00A20C37" w:rsidRDefault="00ED3B78" w:rsidP="00A20C37">
      <w:pPr>
        <w:spacing w:line="276" w:lineRule="auto"/>
        <w:ind w:firstLine="567"/>
        <w:jc w:val="both"/>
        <w:rPr>
          <w:rFonts w:cs="Times New Roman"/>
          <w:i/>
          <w:lang w:val="pt-BR"/>
        </w:rPr>
      </w:pPr>
      <w:r>
        <w:rPr>
          <w:rFonts w:cs="Times New Roman"/>
          <w:i/>
          <w:lang w:val="pt-BR"/>
        </w:rPr>
        <w:t>Căn cứ</w:t>
      </w:r>
      <w:r w:rsidR="00F57EC2" w:rsidRPr="00A20C37">
        <w:rPr>
          <w:rFonts w:cs="Times New Roman"/>
          <w:i/>
          <w:lang w:val="pt-BR"/>
        </w:rPr>
        <w:t xml:space="preserve"> Thông tư số 11/2020/TT-BGDĐT của Bộ trưởng Bộ Giáo dục và Đào tạo ngày 19/5/2020 về việc Hướng dẫn thực hiện dân chủ trong hoạt động của cơ sở giáo dục công lập;</w:t>
      </w:r>
    </w:p>
    <w:p w:rsidR="00F57EC2" w:rsidRPr="00A20C37" w:rsidRDefault="00ED3B78" w:rsidP="00A20C37">
      <w:pPr>
        <w:spacing w:line="276" w:lineRule="auto"/>
        <w:ind w:firstLine="567"/>
        <w:jc w:val="both"/>
        <w:rPr>
          <w:i/>
          <w:lang w:val="pt-BR"/>
        </w:rPr>
      </w:pPr>
      <w:r>
        <w:rPr>
          <w:i/>
          <w:lang w:val="pt-BR"/>
        </w:rPr>
        <w:t>Căn cứ</w:t>
      </w:r>
      <w:r w:rsidR="00F57EC2" w:rsidRPr="00A20C37">
        <w:rPr>
          <w:i/>
          <w:lang w:val="pt-BR"/>
        </w:rPr>
        <w:t xml:space="preserve"> Thông tư số</w:t>
      </w:r>
      <w:r w:rsidR="00A20C37">
        <w:rPr>
          <w:i/>
          <w:lang w:val="pt-BR"/>
        </w:rPr>
        <w:t xml:space="preserve"> 36/2017/TT-BGDĐT ngày 28/12/</w:t>
      </w:r>
      <w:r w:rsidR="00F57EC2" w:rsidRPr="00A20C37">
        <w:rPr>
          <w:i/>
          <w:lang w:val="pt-BR"/>
        </w:rPr>
        <w:t>2017 của Bộ trưởng Bộ Giáo dục và Đào tạo ban hành qui chế  thực hiện công</w:t>
      </w:r>
      <w:r w:rsidR="00026E69" w:rsidRPr="00A20C37">
        <w:rPr>
          <w:i/>
          <w:lang w:val="pt-BR"/>
        </w:rPr>
        <w:t xml:space="preserve"> </w:t>
      </w:r>
      <w:r w:rsidR="00F57EC2" w:rsidRPr="00A20C37">
        <w:rPr>
          <w:i/>
          <w:lang w:val="pt-BR"/>
        </w:rPr>
        <w:t xml:space="preserve">khai đối với cơ sở giáo dục và đào tạo thuộc hệ thống giáo dục quốc dân; </w:t>
      </w:r>
    </w:p>
    <w:p w:rsidR="00F57EC2" w:rsidRPr="00A20C37" w:rsidRDefault="00ED3B78" w:rsidP="00A20C37">
      <w:pPr>
        <w:spacing w:line="276" w:lineRule="auto"/>
        <w:ind w:firstLine="567"/>
        <w:jc w:val="both"/>
        <w:rPr>
          <w:i/>
          <w:lang w:val="pt-BR"/>
        </w:rPr>
      </w:pPr>
      <w:r>
        <w:rPr>
          <w:i/>
          <w:lang w:val="pt-BR"/>
        </w:rPr>
        <w:t>Căn cứ</w:t>
      </w:r>
      <w:r w:rsidR="00F57EC2" w:rsidRPr="00A20C37">
        <w:rPr>
          <w:i/>
          <w:lang w:val="pt-BR"/>
        </w:rPr>
        <w:t xml:space="preserve"> Thông tư 61/</w:t>
      </w:r>
      <w:r w:rsidR="00A20C37">
        <w:rPr>
          <w:i/>
          <w:lang w:val="pt-BR"/>
        </w:rPr>
        <w:t>2017/TT-BTC ngày 15/6/</w:t>
      </w:r>
      <w:r w:rsidR="00F57EC2" w:rsidRPr="00A20C37">
        <w:rPr>
          <w:i/>
          <w:lang w:val="pt-BR"/>
        </w:rPr>
        <w:t>2017 của Bộ Tài chính hướng dẫn về công khai ngân sách đối với đơn vị dự toán ngân sách, tổ chức được ngân sách nhà nước hỗ trợ;</w:t>
      </w:r>
    </w:p>
    <w:p w:rsidR="00A20C37" w:rsidRDefault="00F57EC2" w:rsidP="00A20C37">
      <w:pPr>
        <w:spacing w:line="276" w:lineRule="auto"/>
        <w:ind w:firstLine="567"/>
        <w:jc w:val="both"/>
        <w:rPr>
          <w:i/>
          <w:lang w:val="pt-BR"/>
        </w:rPr>
      </w:pPr>
      <w:r w:rsidRPr="00A20C37">
        <w:rPr>
          <w:i/>
          <w:lang w:val="pt-BR"/>
        </w:rPr>
        <w:t>Thực hiện Công văn số</w:t>
      </w:r>
      <w:r w:rsidR="00A20C37">
        <w:rPr>
          <w:i/>
          <w:lang w:val="pt-BR"/>
        </w:rPr>
        <w:t xml:space="preserve"> 551</w:t>
      </w:r>
      <w:r w:rsidRPr="00A20C37">
        <w:rPr>
          <w:i/>
          <w:lang w:val="pt-BR"/>
        </w:rPr>
        <w:t>/</w:t>
      </w:r>
      <w:r w:rsidR="00A20C37">
        <w:rPr>
          <w:i/>
          <w:lang w:val="pt-BR"/>
        </w:rPr>
        <w:t>SGDĐT-</w:t>
      </w:r>
      <w:r w:rsidRPr="00A20C37">
        <w:rPr>
          <w:i/>
          <w:lang w:val="pt-BR"/>
        </w:rPr>
        <w:t>T</w:t>
      </w:r>
      <w:r w:rsidR="00A20C37">
        <w:rPr>
          <w:i/>
          <w:lang w:val="pt-BR"/>
        </w:rPr>
        <w:t>Tr ngày 01/6/</w:t>
      </w:r>
      <w:r w:rsidRPr="00A20C37">
        <w:rPr>
          <w:i/>
          <w:lang w:val="pt-BR"/>
        </w:rPr>
        <w:t xml:space="preserve">2018 của </w:t>
      </w:r>
      <w:r w:rsidR="00A20C37">
        <w:rPr>
          <w:i/>
          <w:lang w:val="pt-BR"/>
        </w:rPr>
        <w:t>Sở Giáo dục và Đào tạo về việc hướng dẫn thực hiện công khai đối với cơ sở giáo dục</w:t>
      </w:r>
      <w:r w:rsidRPr="00A20C37">
        <w:rPr>
          <w:i/>
          <w:lang w:val="pt-BR"/>
        </w:rPr>
        <w:t xml:space="preserve">; </w:t>
      </w:r>
    </w:p>
    <w:p w:rsidR="00F57EC2" w:rsidRPr="00A20C37" w:rsidRDefault="00A20C37" w:rsidP="00A20C37">
      <w:pPr>
        <w:spacing w:line="276" w:lineRule="auto"/>
        <w:ind w:firstLine="567"/>
        <w:jc w:val="both"/>
        <w:rPr>
          <w:i/>
          <w:lang w:val="pt-BR"/>
        </w:rPr>
      </w:pPr>
      <w:r>
        <w:rPr>
          <w:i/>
          <w:lang w:val="pt-BR"/>
        </w:rPr>
        <w:t xml:space="preserve">Thực hiện </w:t>
      </w:r>
      <w:r w:rsidR="00F57EC2" w:rsidRPr="00A20C37">
        <w:rPr>
          <w:i/>
          <w:lang w:val="pt-BR"/>
        </w:rPr>
        <w:t xml:space="preserve">Công văn số </w:t>
      </w:r>
      <w:r>
        <w:rPr>
          <w:i/>
          <w:lang w:val="pt-BR"/>
        </w:rPr>
        <w:t>74/</w:t>
      </w:r>
      <w:r w:rsidR="00F57EC2" w:rsidRPr="00A20C37">
        <w:rPr>
          <w:i/>
          <w:lang w:val="pt-BR"/>
        </w:rPr>
        <w:t>G</w:t>
      </w:r>
      <w:r>
        <w:rPr>
          <w:i/>
          <w:lang w:val="pt-BR"/>
        </w:rPr>
        <w:t>DĐT ngày 25/3/2022</w:t>
      </w:r>
      <w:r w:rsidR="00F57EC2" w:rsidRPr="00A20C37">
        <w:rPr>
          <w:i/>
          <w:lang w:val="pt-BR"/>
        </w:rPr>
        <w:t xml:space="preserve"> của Phòng </w:t>
      </w:r>
      <w:r>
        <w:rPr>
          <w:i/>
          <w:lang w:val="pt-BR"/>
        </w:rPr>
        <w:t xml:space="preserve">Giáo dục và Đào tạo </w:t>
      </w:r>
      <w:r w:rsidR="00F57EC2" w:rsidRPr="00A20C37">
        <w:rPr>
          <w:i/>
          <w:lang w:val="pt-BR"/>
        </w:rPr>
        <w:t xml:space="preserve">quận Hồng Bàng về việc </w:t>
      </w:r>
      <w:r>
        <w:rPr>
          <w:i/>
          <w:lang w:val="pt-BR"/>
        </w:rPr>
        <w:t>triển khai hướng dẫn thực hiện công khai đối với cơ sở giáo dục</w:t>
      </w:r>
      <w:r w:rsidR="00F57EC2" w:rsidRPr="00A20C37">
        <w:rPr>
          <w:i/>
          <w:lang w:val="pt-BR"/>
        </w:rPr>
        <w:t>;</w:t>
      </w:r>
    </w:p>
    <w:p w:rsidR="00F57EC2" w:rsidRPr="00A20C37" w:rsidRDefault="00F57EC2" w:rsidP="00A20C37">
      <w:pPr>
        <w:pStyle w:val="BodyText"/>
        <w:spacing w:after="0" w:line="276" w:lineRule="auto"/>
        <w:ind w:firstLine="567"/>
        <w:jc w:val="both"/>
        <w:rPr>
          <w:rFonts w:ascii="Times New Roman" w:hAnsi="Times New Roman"/>
          <w:i/>
        </w:rPr>
      </w:pPr>
      <w:r w:rsidRPr="00A20C37">
        <w:rPr>
          <w:rFonts w:ascii="Times New Roman" w:hAnsi="Times New Roman"/>
          <w:i/>
        </w:rPr>
        <w:t xml:space="preserve">Theo theo đề nghị của Ban giám hiệu, các tổ chuyên môn, các bộ phận trường </w:t>
      </w:r>
      <w:r w:rsidR="00B7775F">
        <w:rPr>
          <w:rFonts w:ascii="Times New Roman" w:hAnsi="Times New Roman"/>
          <w:i/>
        </w:rPr>
        <w:t>Mầm n</w:t>
      </w:r>
      <w:r w:rsidRPr="00A20C37">
        <w:rPr>
          <w:rFonts w:ascii="Times New Roman" w:hAnsi="Times New Roman"/>
          <w:i/>
        </w:rPr>
        <w:t>on</w:t>
      </w:r>
      <w:r w:rsidR="00B7775F">
        <w:rPr>
          <w:rFonts w:ascii="Times New Roman" w:hAnsi="Times New Roman"/>
          <w:i/>
        </w:rPr>
        <w:t xml:space="preserve"> Thượng Lý</w:t>
      </w:r>
      <w:bookmarkStart w:id="0" w:name="_GoBack"/>
      <w:bookmarkEnd w:id="0"/>
      <w:r w:rsidR="002477D4">
        <w:rPr>
          <w:rFonts w:ascii="Times New Roman" w:hAnsi="Times New Roman"/>
          <w:i/>
        </w:rPr>
        <w:t>,</w:t>
      </w:r>
    </w:p>
    <w:p w:rsidR="00F57EC2" w:rsidRPr="00685095" w:rsidRDefault="00F57EC2" w:rsidP="00F57EC2">
      <w:pPr>
        <w:pStyle w:val="BodyText"/>
        <w:spacing w:after="0"/>
        <w:ind w:firstLine="567"/>
        <w:jc w:val="both"/>
        <w:rPr>
          <w:rFonts w:ascii="Times New Roman" w:hAnsi="Times New Roman"/>
          <w:sz w:val="14"/>
          <w:szCs w:val="14"/>
        </w:rPr>
      </w:pPr>
    </w:p>
    <w:p w:rsidR="00F57EC2" w:rsidRPr="005F1372" w:rsidRDefault="00F57EC2" w:rsidP="00F57EC2">
      <w:pPr>
        <w:pStyle w:val="BodyText"/>
        <w:spacing w:after="0"/>
        <w:jc w:val="center"/>
        <w:rPr>
          <w:rFonts w:ascii="Times New Roman" w:hAnsi="Times New Roman"/>
          <w:b/>
          <w:bCs/>
        </w:rPr>
      </w:pPr>
      <w:r w:rsidRPr="005F1372">
        <w:rPr>
          <w:rFonts w:ascii="Times New Roman" w:hAnsi="Times New Roman"/>
          <w:b/>
          <w:bCs/>
        </w:rPr>
        <w:t>QUYẾT ĐỊNH</w:t>
      </w:r>
      <w:r>
        <w:rPr>
          <w:rFonts w:ascii="Times New Roman" w:hAnsi="Times New Roman"/>
          <w:b/>
          <w:bCs/>
        </w:rPr>
        <w:t>:</w:t>
      </w:r>
    </w:p>
    <w:p w:rsidR="00F57EC2" w:rsidRPr="009649ED" w:rsidRDefault="00F57EC2" w:rsidP="002477D4">
      <w:pPr>
        <w:spacing w:line="264" w:lineRule="auto"/>
        <w:ind w:firstLine="544"/>
        <w:jc w:val="both"/>
        <w:rPr>
          <w:rFonts w:eastAsia="Calibri" w:cs="Times New Roman"/>
        </w:rPr>
      </w:pPr>
      <w:r w:rsidRPr="009649ED">
        <w:rPr>
          <w:rFonts w:eastAsia="Calibri" w:cs="Times New Roman"/>
          <w:b/>
        </w:rPr>
        <w:t>Điều 1</w:t>
      </w:r>
      <w:r w:rsidRPr="009649ED">
        <w:rPr>
          <w:rFonts w:eastAsia="Calibri" w:cs="Times New Roman"/>
        </w:rPr>
        <w:t>. Ban hành kèm theo quyết định này qui chế thực hiện công khai</w:t>
      </w:r>
      <w:r>
        <w:rPr>
          <w:rFonts w:cs="Times New Roman"/>
        </w:rPr>
        <w:t xml:space="preserve"> trong</w:t>
      </w:r>
      <w:r w:rsidRPr="009649ED">
        <w:rPr>
          <w:rFonts w:eastAsia="Calibri" w:cs="Times New Roman"/>
        </w:rPr>
        <w:t xml:space="preserve"> trường Mầ</w:t>
      </w:r>
      <w:r w:rsidR="00B7775F">
        <w:rPr>
          <w:rFonts w:eastAsia="Calibri" w:cs="Times New Roman"/>
        </w:rPr>
        <w:t>m n</w:t>
      </w:r>
      <w:r w:rsidRPr="009649ED">
        <w:rPr>
          <w:rFonts w:eastAsia="Calibri" w:cs="Times New Roman"/>
        </w:rPr>
        <w:t xml:space="preserve">on </w:t>
      </w:r>
      <w:r w:rsidR="00B7775F">
        <w:rPr>
          <w:rFonts w:eastAsia="Calibri" w:cs="Times New Roman"/>
        </w:rPr>
        <w:t>Thượng Lý.</w:t>
      </w:r>
    </w:p>
    <w:p w:rsidR="00F57EC2" w:rsidRPr="009649ED" w:rsidRDefault="00F57EC2" w:rsidP="002477D4">
      <w:pPr>
        <w:spacing w:line="264" w:lineRule="auto"/>
        <w:ind w:firstLine="544"/>
        <w:jc w:val="both"/>
        <w:rPr>
          <w:rFonts w:eastAsia="Calibri" w:cs="Times New Roman"/>
        </w:rPr>
      </w:pPr>
      <w:r w:rsidRPr="009649ED">
        <w:rPr>
          <w:rFonts w:eastAsia="Calibri" w:cs="Times New Roman"/>
          <w:b/>
        </w:rPr>
        <w:t>Điều 2</w:t>
      </w:r>
      <w:r w:rsidRPr="009649ED">
        <w:rPr>
          <w:rFonts w:eastAsia="Calibri" w:cs="Times New Roman"/>
        </w:rPr>
        <w:t>. Quyết định này có hiệu lực thi hành kể từ ngày ký.</w:t>
      </w:r>
    </w:p>
    <w:p w:rsidR="00F57EC2" w:rsidRDefault="00F57EC2" w:rsidP="002477D4">
      <w:pPr>
        <w:spacing w:line="264" w:lineRule="auto"/>
        <w:ind w:firstLine="544"/>
        <w:jc w:val="both"/>
        <w:rPr>
          <w:rFonts w:cs="Times New Roman"/>
        </w:rPr>
      </w:pPr>
      <w:r w:rsidRPr="009649ED">
        <w:rPr>
          <w:rFonts w:eastAsia="Calibri" w:cs="Times New Roman"/>
          <w:b/>
        </w:rPr>
        <w:t>Điều 3</w:t>
      </w:r>
      <w:r w:rsidRPr="009649ED">
        <w:rPr>
          <w:rFonts w:eastAsia="Calibri" w:cs="Times New Roman"/>
        </w:rPr>
        <w:t>. Ban giám hiệu, cán bộ, giáo viên, nhân viên trường Mầ</w:t>
      </w:r>
      <w:r w:rsidR="00B7775F">
        <w:rPr>
          <w:rFonts w:eastAsia="Calibri" w:cs="Times New Roman"/>
        </w:rPr>
        <w:t>m n</w:t>
      </w:r>
      <w:r w:rsidRPr="009649ED">
        <w:rPr>
          <w:rFonts w:eastAsia="Calibri" w:cs="Times New Roman"/>
        </w:rPr>
        <w:t xml:space="preserve">on </w:t>
      </w:r>
      <w:r w:rsidR="00B7775F">
        <w:rPr>
          <w:rFonts w:eastAsia="Calibri" w:cs="Times New Roman"/>
        </w:rPr>
        <w:t>Thượng Lý</w:t>
      </w:r>
      <w:r w:rsidRPr="009649ED">
        <w:rPr>
          <w:rFonts w:eastAsia="Calibri" w:cs="Times New Roman"/>
        </w:rPr>
        <w:t xml:space="preserve"> và các bộ phận liên quan chịu trách nhiệm thi hành quyết định này.</w:t>
      </w:r>
      <w:r>
        <w:rPr>
          <w:rFonts w:cs="Times New Roman"/>
        </w:rPr>
        <w:t>/.</w:t>
      </w:r>
    </w:p>
    <w:tbl>
      <w:tblPr>
        <w:tblpPr w:leftFromText="180" w:rightFromText="180" w:vertAnchor="text" w:horzAnchor="margin" w:tblpY="314"/>
        <w:tblW w:w="0" w:type="auto"/>
        <w:tblLook w:val="0000" w:firstRow="0" w:lastRow="0" w:firstColumn="0" w:lastColumn="0" w:noHBand="0" w:noVBand="0"/>
      </w:tblPr>
      <w:tblGrid>
        <w:gridCol w:w="5211"/>
        <w:gridCol w:w="4077"/>
      </w:tblGrid>
      <w:tr w:rsidR="00F57EC2" w:rsidRPr="005F1372" w:rsidTr="00521B63">
        <w:tc>
          <w:tcPr>
            <w:tcW w:w="5211" w:type="dxa"/>
          </w:tcPr>
          <w:p w:rsidR="00F57EC2" w:rsidRPr="009649ED" w:rsidRDefault="00F57EC2" w:rsidP="00F94999">
            <w:pPr>
              <w:jc w:val="both"/>
              <w:rPr>
                <w:rFonts w:eastAsia="Calibri" w:cs="Times New Roman"/>
                <w:szCs w:val="28"/>
              </w:rPr>
            </w:pPr>
            <w:r w:rsidRPr="009649ED">
              <w:rPr>
                <w:rFonts w:eastAsia="Calibri" w:cs="Times New Roman"/>
                <w:b/>
                <w:i/>
                <w:sz w:val="24"/>
                <w:szCs w:val="28"/>
              </w:rPr>
              <w:t>Nơi nhận</w:t>
            </w:r>
            <w:r w:rsidRPr="009649ED">
              <w:rPr>
                <w:rFonts w:eastAsia="Calibri" w:cs="Times New Roman"/>
                <w:szCs w:val="28"/>
              </w:rPr>
              <w:t>:</w:t>
            </w:r>
          </w:p>
          <w:p w:rsidR="00F57EC2" w:rsidRPr="00F57EC2" w:rsidRDefault="00F57EC2" w:rsidP="00F94999">
            <w:pPr>
              <w:jc w:val="both"/>
              <w:rPr>
                <w:sz w:val="22"/>
              </w:rPr>
            </w:pPr>
            <w:r w:rsidRPr="00F57EC2">
              <w:rPr>
                <w:sz w:val="22"/>
              </w:rPr>
              <w:t>- Như điều 3;</w:t>
            </w:r>
          </w:p>
          <w:p w:rsidR="00F57EC2" w:rsidRPr="009649ED" w:rsidRDefault="00F57EC2" w:rsidP="00F94999">
            <w:pPr>
              <w:jc w:val="both"/>
              <w:rPr>
                <w:rFonts w:eastAsia="Calibri" w:cs="Times New Roman"/>
                <w:szCs w:val="28"/>
              </w:rPr>
            </w:pPr>
            <w:r>
              <w:rPr>
                <w:sz w:val="22"/>
              </w:rPr>
              <w:t>- Lưu</w:t>
            </w:r>
            <w:r w:rsidR="00664C12">
              <w:rPr>
                <w:sz w:val="22"/>
              </w:rPr>
              <w:t>: VT</w:t>
            </w:r>
            <w:r w:rsidRPr="00F57EC2">
              <w:rPr>
                <w:sz w:val="22"/>
              </w:rPr>
              <w:t>.</w:t>
            </w:r>
          </w:p>
        </w:tc>
        <w:tc>
          <w:tcPr>
            <w:tcW w:w="4077" w:type="dxa"/>
          </w:tcPr>
          <w:p w:rsidR="00F57EC2" w:rsidRPr="009649ED" w:rsidRDefault="00F57EC2" w:rsidP="00F94999">
            <w:pPr>
              <w:rPr>
                <w:rFonts w:eastAsia="Calibri" w:cs="Times New Roman"/>
                <w:b/>
                <w:szCs w:val="28"/>
              </w:rPr>
            </w:pPr>
            <w:r w:rsidRPr="009649ED">
              <w:rPr>
                <w:rFonts w:eastAsia="Calibri" w:cs="Times New Roman"/>
                <w:b/>
                <w:szCs w:val="28"/>
              </w:rPr>
              <w:t>HIỆU TRƯỞNG</w:t>
            </w:r>
          </w:p>
          <w:p w:rsidR="00F57EC2" w:rsidRPr="009649ED" w:rsidRDefault="00F57EC2" w:rsidP="00F94999">
            <w:pPr>
              <w:rPr>
                <w:rFonts w:eastAsia="Calibri" w:cs="Times New Roman"/>
                <w:b/>
                <w:szCs w:val="28"/>
              </w:rPr>
            </w:pPr>
          </w:p>
          <w:p w:rsidR="00F57EC2" w:rsidRPr="009649ED" w:rsidRDefault="00F57EC2" w:rsidP="00F94999">
            <w:pPr>
              <w:rPr>
                <w:rFonts w:eastAsia="Calibri" w:cs="Times New Roman"/>
                <w:b/>
                <w:szCs w:val="28"/>
              </w:rPr>
            </w:pPr>
          </w:p>
          <w:p w:rsidR="00F57EC2" w:rsidRDefault="00F57EC2" w:rsidP="00F94999">
            <w:pPr>
              <w:rPr>
                <w:rFonts w:eastAsia="Calibri" w:cs="Times New Roman"/>
                <w:b/>
                <w:sz w:val="10"/>
                <w:szCs w:val="10"/>
              </w:rPr>
            </w:pPr>
          </w:p>
          <w:p w:rsidR="00685095" w:rsidRDefault="00685095" w:rsidP="00F94999">
            <w:pPr>
              <w:rPr>
                <w:rFonts w:eastAsia="Calibri" w:cs="Times New Roman"/>
                <w:b/>
                <w:sz w:val="10"/>
                <w:szCs w:val="10"/>
              </w:rPr>
            </w:pPr>
          </w:p>
          <w:p w:rsidR="00685095" w:rsidRDefault="00685095" w:rsidP="00F94999">
            <w:pPr>
              <w:rPr>
                <w:rFonts w:eastAsia="Calibri" w:cs="Times New Roman"/>
                <w:b/>
                <w:sz w:val="10"/>
                <w:szCs w:val="10"/>
              </w:rPr>
            </w:pPr>
          </w:p>
          <w:p w:rsidR="00685095" w:rsidRPr="00685095" w:rsidRDefault="00685095" w:rsidP="00F94999">
            <w:pPr>
              <w:rPr>
                <w:rFonts w:eastAsia="Calibri" w:cs="Times New Roman"/>
                <w:b/>
                <w:sz w:val="10"/>
                <w:szCs w:val="10"/>
              </w:rPr>
            </w:pPr>
          </w:p>
          <w:p w:rsidR="00F57EC2" w:rsidRPr="009649ED" w:rsidRDefault="00B7775F" w:rsidP="00F94999">
            <w:pPr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Trần Thị Khương</w:t>
            </w:r>
          </w:p>
        </w:tc>
      </w:tr>
    </w:tbl>
    <w:p w:rsidR="003E3B27" w:rsidRDefault="003E3B27" w:rsidP="00521B63">
      <w:pPr>
        <w:jc w:val="both"/>
      </w:pPr>
    </w:p>
    <w:sectPr w:rsidR="003E3B27" w:rsidSect="005D791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7EC2"/>
    <w:rsid w:val="00017708"/>
    <w:rsid w:val="00026E69"/>
    <w:rsid w:val="00201F1F"/>
    <w:rsid w:val="002477D4"/>
    <w:rsid w:val="003E3B27"/>
    <w:rsid w:val="00486043"/>
    <w:rsid w:val="00521B63"/>
    <w:rsid w:val="005D7911"/>
    <w:rsid w:val="005E1881"/>
    <w:rsid w:val="00664C12"/>
    <w:rsid w:val="00682266"/>
    <w:rsid w:val="00685095"/>
    <w:rsid w:val="007715A5"/>
    <w:rsid w:val="00A20C37"/>
    <w:rsid w:val="00B7775F"/>
    <w:rsid w:val="00BB1AC9"/>
    <w:rsid w:val="00CC7142"/>
    <w:rsid w:val="00CD0371"/>
    <w:rsid w:val="00ED3B78"/>
    <w:rsid w:val="00F57EC2"/>
    <w:rsid w:val="00FB0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5:docId w15:val="{1660B32B-B360-49C8-AE61-0810830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B27"/>
  </w:style>
  <w:style w:type="paragraph" w:styleId="Heading1">
    <w:name w:val="heading 1"/>
    <w:basedOn w:val="Normal"/>
    <w:next w:val="Normal"/>
    <w:link w:val="Heading1Char"/>
    <w:qFormat/>
    <w:rsid w:val="00F57EC2"/>
    <w:pPr>
      <w:keepNext/>
      <w:outlineLvl w:val="0"/>
    </w:pPr>
    <w:rPr>
      <w:rFonts w:ascii="VNI-Times" w:eastAsia="Times New Roman" w:hAnsi="VNI-Times" w:cs="Times New Roman"/>
      <w:b/>
      <w:bCs/>
      <w:sz w:val="30"/>
      <w:szCs w:val="24"/>
    </w:rPr>
  </w:style>
  <w:style w:type="paragraph" w:styleId="Heading5">
    <w:name w:val="heading 5"/>
    <w:basedOn w:val="Normal"/>
    <w:next w:val="Normal"/>
    <w:link w:val="Heading5Char"/>
    <w:qFormat/>
    <w:rsid w:val="00F57EC2"/>
    <w:pPr>
      <w:keepNext/>
      <w:jc w:val="right"/>
      <w:outlineLvl w:val="4"/>
    </w:pPr>
    <w:rPr>
      <w:rFonts w:ascii="VNI-Times" w:eastAsia="Times New Roman" w:hAnsi="VNI-Times" w:cs="Times New Roman"/>
      <w:i/>
      <w:i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F57EC2"/>
    <w:pPr>
      <w:keepNext/>
      <w:outlineLvl w:val="5"/>
    </w:pPr>
    <w:rPr>
      <w:rFonts w:ascii="VNI-Times" w:eastAsia="Times New Roman" w:hAnsi="VNI-Times" w:cs="Times New Roman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EC2"/>
    <w:rPr>
      <w:rFonts w:ascii="VNI-Times" w:eastAsia="Times New Roman" w:hAnsi="VNI-Times" w:cs="Times New Roman"/>
      <w:b/>
      <w:bCs/>
      <w:sz w:val="30"/>
      <w:szCs w:val="24"/>
    </w:rPr>
  </w:style>
  <w:style w:type="character" w:customStyle="1" w:styleId="Heading5Char">
    <w:name w:val="Heading 5 Char"/>
    <w:basedOn w:val="DefaultParagraphFont"/>
    <w:link w:val="Heading5"/>
    <w:rsid w:val="00F57EC2"/>
    <w:rPr>
      <w:rFonts w:ascii="VNI-Times" w:eastAsia="Times New Roman" w:hAnsi="VNI-Times" w:cs="Times New Roman"/>
      <w:i/>
      <w:i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F57EC2"/>
    <w:rPr>
      <w:rFonts w:ascii="VNI-Times" w:eastAsia="Times New Roman" w:hAnsi="VNI-Times" w:cs="Times New Roman"/>
      <w:b/>
      <w:bCs/>
      <w:sz w:val="26"/>
      <w:szCs w:val="24"/>
    </w:rPr>
  </w:style>
  <w:style w:type="paragraph" w:styleId="BodyText">
    <w:name w:val="Body Text"/>
    <w:basedOn w:val="Normal"/>
    <w:link w:val="BodyTextChar"/>
    <w:rsid w:val="00F57EC2"/>
    <w:pPr>
      <w:spacing w:after="120"/>
      <w:jc w:val="left"/>
    </w:pPr>
    <w:rPr>
      <w:rFonts w:ascii=".VnTime" w:eastAsia="Times New Roman" w:hAnsi=".VnTime" w:cs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F57EC2"/>
    <w:rPr>
      <w:rFonts w:ascii=".VnTime" w:eastAsia="Times New Roman" w:hAnsi=".VnTime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7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Lieu Kt MGT Ly</cp:lastModifiedBy>
  <cp:revision>7</cp:revision>
  <cp:lastPrinted>2023-02-15T02:48:00Z</cp:lastPrinted>
  <dcterms:created xsi:type="dcterms:W3CDTF">2020-12-29T07:42:00Z</dcterms:created>
  <dcterms:modified xsi:type="dcterms:W3CDTF">2023-02-15T02:48:00Z</dcterms:modified>
</cp:coreProperties>
</file>