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93" w:rsidRPr="006D4193" w:rsidRDefault="006D4193" w:rsidP="006D4193">
      <w:pPr>
        <w:tabs>
          <w:tab w:val="left" w:pos="8640"/>
        </w:tabs>
        <w:spacing w:after="0" w:line="240" w:lineRule="auto"/>
        <w:jc w:val="center"/>
        <w:rPr>
          <w:rFonts w:eastAsia="SimSun"/>
          <w:lang w:val="en-US"/>
        </w:rPr>
      </w:pPr>
      <w:r w:rsidRPr="006D4193">
        <w:rPr>
          <w:rFonts w:eastAsia="SimSun"/>
          <w:b/>
          <w:lang w:val="en-US"/>
        </w:rPr>
        <w:t>SỞ GIÁO DỤC VÀ ĐÀO TẠO HẢI PHÒNG</w:t>
      </w:r>
    </w:p>
    <w:p w:rsidR="006D4193" w:rsidRPr="006D4193" w:rsidRDefault="006D4193" w:rsidP="006D4193">
      <w:pPr>
        <w:tabs>
          <w:tab w:val="left" w:pos="8640"/>
        </w:tabs>
        <w:spacing w:after="0" w:line="240" w:lineRule="auto"/>
        <w:jc w:val="center"/>
        <w:rPr>
          <w:rFonts w:eastAsia="SimSun"/>
          <w:b/>
          <w:u w:val="single"/>
          <w:lang w:val="en-US"/>
        </w:rPr>
      </w:pPr>
      <w:r w:rsidRPr="006D4193">
        <w:rPr>
          <w:rFonts w:eastAsia="SimSun"/>
          <w:b/>
          <w:u w:val="single"/>
          <w:lang w:val="en-US"/>
        </w:rPr>
        <w:t>TRƯỜNG THPT ĐỒ SƠN</w:t>
      </w:r>
    </w:p>
    <w:p w:rsidR="006D4193" w:rsidRPr="006D4193" w:rsidRDefault="006D4193" w:rsidP="006D4193">
      <w:pPr>
        <w:tabs>
          <w:tab w:val="left" w:pos="8640"/>
        </w:tabs>
        <w:spacing w:after="0" w:line="240" w:lineRule="auto"/>
        <w:jc w:val="center"/>
        <w:rPr>
          <w:rFonts w:eastAsia="SimSun"/>
          <w:b/>
          <w:bCs/>
          <w:spacing w:val="10"/>
          <w:lang w:val="it-IT"/>
        </w:rPr>
      </w:pPr>
      <w:r w:rsidRPr="006D4193">
        <w:rPr>
          <w:rFonts w:eastAsia="SimSun"/>
          <w:b/>
          <w:bCs/>
          <w:spacing w:val="10"/>
          <w:lang w:val="it-IT"/>
        </w:rPr>
        <w:t>----</w:t>
      </w:r>
      <w:r w:rsidRPr="006D4193">
        <w:rPr>
          <w:rFonts w:eastAsia="SimSun"/>
          <w:b/>
          <w:bCs/>
          <w:spacing w:val="10"/>
          <w:lang w:val="it-IT"/>
        </w:rPr>
        <w:sym w:font="Wingdings" w:char="0098"/>
      </w:r>
      <w:r w:rsidRPr="006D4193">
        <w:rPr>
          <w:rFonts w:eastAsia="SimSun"/>
          <w:b/>
          <w:bCs/>
          <w:spacing w:val="10"/>
          <w:lang w:val="it-IT"/>
        </w:rPr>
        <w:sym w:font="Wingdings" w:char="0026"/>
      </w:r>
      <w:r w:rsidRPr="006D4193">
        <w:rPr>
          <w:rFonts w:eastAsia="SimSun"/>
          <w:b/>
          <w:bCs/>
          <w:spacing w:val="10"/>
          <w:lang w:val="it-IT"/>
        </w:rPr>
        <w:sym w:font="Wingdings" w:char="0099"/>
      </w:r>
      <w:r w:rsidRPr="006D4193">
        <w:rPr>
          <w:rFonts w:eastAsia="SimSun"/>
          <w:b/>
          <w:bCs/>
          <w:spacing w:val="10"/>
          <w:lang w:val="it-IT"/>
        </w:rPr>
        <w:t>----</w:t>
      </w:r>
    </w:p>
    <w:p w:rsidR="00FD2EFF" w:rsidRDefault="00FD2EFF">
      <w:pPr>
        <w:rPr>
          <w:color w:val="000000"/>
        </w:rPr>
      </w:pPr>
    </w:p>
    <w:p w:rsidR="00FD2EFF" w:rsidRDefault="00FD2EFF">
      <w:pPr>
        <w:rPr>
          <w:color w:val="000000"/>
        </w:rPr>
      </w:pPr>
    </w:p>
    <w:p w:rsidR="00FD2EFF" w:rsidRDefault="00FD2EFF">
      <w:pPr>
        <w:rPr>
          <w:color w:val="000000"/>
        </w:rPr>
      </w:pPr>
    </w:p>
    <w:p w:rsidR="00FD2EFF" w:rsidRDefault="00FD2EFF">
      <w:pPr>
        <w:rPr>
          <w:color w:val="000000"/>
        </w:rPr>
      </w:pPr>
    </w:p>
    <w:p w:rsidR="00FD2EFF" w:rsidRDefault="00FD2EFF">
      <w:pPr>
        <w:rPr>
          <w:color w:val="000000"/>
        </w:rPr>
      </w:pPr>
    </w:p>
    <w:p w:rsidR="00FD2EFF" w:rsidRDefault="00FD2EFF">
      <w:pPr>
        <w:rPr>
          <w:color w:val="000000"/>
        </w:rPr>
      </w:pPr>
    </w:p>
    <w:p w:rsidR="00FD2EFF" w:rsidRPr="006D4193" w:rsidRDefault="00FD2EFF"/>
    <w:p w:rsidR="00FD2EFF" w:rsidRPr="006D4193" w:rsidRDefault="00C53254">
      <w:pPr>
        <w:spacing w:before="120" w:after="0" w:line="240" w:lineRule="auto"/>
        <w:jc w:val="center"/>
        <w:rPr>
          <w:b/>
          <w:sz w:val="36"/>
          <w:szCs w:val="36"/>
        </w:rPr>
      </w:pPr>
      <w:r w:rsidRPr="006D4193">
        <w:rPr>
          <w:b/>
          <w:sz w:val="36"/>
          <w:szCs w:val="36"/>
        </w:rPr>
        <w:t>BÁO CÁO</w:t>
      </w:r>
    </w:p>
    <w:p w:rsidR="00FD2EFF" w:rsidRPr="000B0C35" w:rsidRDefault="00C53254">
      <w:pPr>
        <w:spacing w:before="120" w:after="0" w:line="240" w:lineRule="auto"/>
        <w:jc w:val="center"/>
        <w:rPr>
          <w:b/>
          <w:sz w:val="36"/>
          <w:szCs w:val="36"/>
          <w:lang w:val="en-US"/>
        </w:rPr>
      </w:pPr>
      <w:r w:rsidRPr="006D4193">
        <w:rPr>
          <w:b/>
          <w:sz w:val="36"/>
          <w:szCs w:val="36"/>
        </w:rPr>
        <w:t>TỔNG KẾT NĂM HỌC 202</w:t>
      </w:r>
      <w:r w:rsidR="000B0C35">
        <w:rPr>
          <w:b/>
          <w:sz w:val="36"/>
          <w:szCs w:val="36"/>
          <w:lang w:val="en-US"/>
        </w:rPr>
        <w:t>2</w:t>
      </w:r>
      <w:r w:rsidRPr="006D4193">
        <w:rPr>
          <w:b/>
          <w:sz w:val="36"/>
          <w:szCs w:val="36"/>
        </w:rPr>
        <w:t xml:space="preserve"> - 202</w:t>
      </w:r>
      <w:r w:rsidR="000B0C35">
        <w:rPr>
          <w:b/>
          <w:sz w:val="36"/>
          <w:szCs w:val="36"/>
          <w:lang w:val="en-US"/>
        </w:rPr>
        <w:t>3</w:t>
      </w:r>
    </w:p>
    <w:p w:rsidR="00FD2EFF" w:rsidRPr="000B0C35" w:rsidRDefault="00C53254">
      <w:pPr>
        <w:spacing w:before="120" w:after="0" w:line="240" w:lineRule="auto"/>
        <w:jc w:val="center"/>
        <w:rPr>
          <w:b/>
          <w:lang w:val="en-US"/>
        </w:rPr>
      </w:pPr>
      <w:r w:rsidRPr="006D4193">
        <w:rPr>
          <w:b/>
          <w:sz w:val="36"/>
          <w:szCs w:val="36"/>
        </w:rPr>
        <w:t>TRIỂN KHAI NHIỆM VỤ NĂM HỌC 202</w:t>
      </w:r>
      <w:r w:rsidR="000B0C35">
        <w:rPr>
          <w:b/>
          <w:sz w:val="36"/>
          <w:szCs w:val="36"/>
          <w:lang w:val="en-US"/>
        </w:rPr>
        <w:t>3</w:t>
      </w:r>
      <w:r w:rsidRPr="006D4193">
        <w:rPr>
          <w:b/>
          <w:sz w:val="36"/>
          <w:szCs w:val="36"/>
        </w:rPr>
        <w:t>-202</w:t>
      </w:r>
      <w:r w:rsidR="000B0C35">
        <w:rPr>
          <w:b/>
          <w:sz w:val="36"/>
          <w:szCs w:val="36"/>
          <w:lang w:val="en-US"/>
        </w:rPr>
        <w:t>4</w:t>
      </w:r>
    </w:p>
    <w:p w:rsidR="006D4193" w:rsidRDefault="006D4193">
      <w:pPr>
        <w:jc w:val="center"/>
        <w:rPr>
          <w:color w:val="002060"/>
        </w:rPr>
      </w:pPr>
    </w:p>
    <w:p w:rsidR="00FD2EFF" w:rsidRDefault="00C53254">
      <w:pPr>
        <w:jc w:val="center"/>
        <w:rPr>
          <w:color w:val="002060"/>
        </w:rPr>
      </w:pPr>
      <w:r>
        <w:rPr>
          <w:color w:val="002060"/>
        </w:rPr>
        <w:t>(Lưu hành nội bộ)</w:t>
      </w: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FD2EFF" w:rsidRDefault="00FD2EFF">
      <w:pPr>
        <w:jc w:val="center"/>
        <w:rPr>
          <w:color w:val="000000"/>
        </w:rPr>
      </w:pPr>
    </w:p>
    <w:p w:rsidR="006D4193" w:rsidRDefault="006D4193">
      <w:pPr>
        <w:jc w:val="center"/>
        <w:rPr>
          <w:color w:val="000000"/>
        </w:rPr>
      </w:pPr>
    </w:p>
    <w:p w:rsidR="00FD2EFF" w:rsidRDefault="00FD2EFF">
      <w:pPr>
        <w:jc w:val="center"/>
        <w:rPr>
          <w:color w:val="000000"/>
        </w:rPr>
      </w:pPr>
    </w:p>
    <w:p w:rsidR="00FD2EFF" w:rsidRDefault="00FD2EFF">
      <w:pPr>
        <w:jc w:val="center"/>
        <w:rPr>
          <w:color w:val="000000"/>
        </w:rPr>
      </w:pPr>
    </w:p>
    <w:p w:rsidR="00FD2EFF" w:rsidRPr="000B0C35" w:rsidRDefault="006D4193">
      <w:pPr>
        <w:jc w:val="center"/>
        <w:rPr>
          <w:sz w:val="24"/>
          <w:szCs w:val="24"/>
          <w:lang w:val="en-US"/>
        </w:rPr>
        <w:sectPr w:rsidR="00FD2EFF" w:rsidRPr="000B0C35">
          <w:headerReference w:type="default" r:id="rId8"/>
          <w:pgSz w:w="11907" w:h="16840"/>
          <w:pgMar w:top="1134" w:right="1134" w:bottom="1021" w:left="1701" w:header="720" w:footer="720" w:gutter="0"/>
          <w:pgNumType w:start="1"/>
          <w:cols w:space="720"/>
          <w:titlePg/>
        </w:sectPr>
      </w:pPr>
      <w:r>
        <w:rPr>
          <w:b/>
          <w:color w:val="002060"/>
        </w:rPr>
        <w:t xml:space="preserve">Hải Phòng, tháng </w:t>
      </w:r>
      <w:r w:rsidR="00C53254">
        <w:rPr>
          <w:b/>
          <w:color w:val="002060"/>
        </w:rPr>
        <w:t>8 năm 202</w:t>
      </w:r>
      <w:r w:rsidR="00C53254">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2730500</wp:posOffset>
                </wp:positionH>
                <wp:positionV relativeFrom="paragraph">
                  <wp:posOffset>-8559799</wp:posOffset>
                </wp:positionV>
                <wp:extent cx="364367" cy="425782"/>
                <wp:effectExtent l="0" t="0" r="0" b="0"/>
                <wp:wrapNone/>
                <wp:docPr id="37" name="Rectangle 37"/>
                <wp:cNvGraphicFramePr/>
                <a:graphic xmlns:a="http://schemas.openxmlformats.org/drawingml/2006/main">
                  <a:graphicData uri="http://schemas.microsoft.com/office/word/2010/wordprocessingShape">
                    <wps:wsp>
                      <wps:cNvSpPr/>
                      <wps:spPr>
                        <a:xfrm>
                          <a:off x="5168579" y="3571872"/>
                          <a:ext cx="354842" cy="416257"/>
                        </a:xfrm>
                        <a:prstGeom prst="rect">
                          <a:avLst/>
                        </a:prstGeom>
                        <a:noFill/>
                        <a:ln>
                          <a:noFill/>
                        </a:ln>
                      </wps:spPr>
                      <wps:txbx>
                        <w:txbxContent>
                          <w:p w:rsidR="000E1FDD" w:rsidRDefault="000E1FD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37" o:spid="_x0000_s1026" style="position:absolute;left:0;text-align:left;margin-left:215pt;margin-top:-674pt;width:28.7pt;height:3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" filled="f" stroked="f">
                <v:textbox inset="2.53958mm,2.53958mm,2.53958mm,2.53958mm">
                  <w:txbxContent>
                    <w:p w:rsidR="000E1FDD" w:rsidRDefault="000E1FDD">
                      <w:pPr>
                        <w:spacing w:after="0" w:line="240" w:lineRule="auto"/>
                        <w:textDirection w:val="btLr"/>
                      </w:pPr>
                    </w:p>
                  </w:txbxContent>
                </v:textbox>
              </v:rect>
            </w:pict>
          </mc:Fallback>
        </mc:AlternateContent>
      </w:r>
      <w:r w:rsidR="000B0C35">
        <w:rPr>
          <w:b/>
          <w:color w:val="002060"/>
          <w:lang w:val="en-US"/>
        </w:rPr>
        <w:t>3</w:t>
      </w:r>
    </w:p>
    <w:p w:rsidR="00FD2EFF" w:rsidRDefault="00C53254">
      <w:pPr>
        <w:spacing w:after="0" w:line="240" w:lineRule="auto"/>
        <w:jc w:val="center"/>
        <w:rPr>
          <w:b/>
          <w:sz w:val="32"/>
          <w:szCs w:val="32"/>
        </w:rPr>
      </w:pPr>
      <w:r>
        <w:rPr>
          <w:b/>
          <w:sz w:val="32"/>
          <w:szCs w:val="32"/>
        </w:rPr>
        <w:lastRenderedPageBreak/>
        <w:t>BÁO CÁO</w:t>
      </w:r>
    </w:p>
    <w:p w:rsidR="00FD2EFF" w:rsidRPr="000B0C35" w:rsidRDefault="00C53254">
      <w:pPr>
        <w:spacing w:after="0" w:line="240" w:lineRule="auto"/>
        <w:jc w:val="center"/>
        <w:rPr>
          <w:b/>
          <w:sz w:val="30"/>
          <w:szCs w:val="30"/>
          <w:lang w:val="en-US"/>
        </w:rPr>
      </w:pPr>
      <w:r>
        <w:rPr>
          <w:b/>
          <w:sz w:val="30"/>
          <w:szCs w:val="30"/>
        </w:rPr>
        <w:t>TỔNG KẾT NĂM HỌC 202</w:t>
      </w:r>
      <w:r w:rsidR="000B0C35">
        <w:rPr>
          <w:b/>
          <w:sz w:val="30"/>
          <w:szCs w:val="30"/>
          <w:lang w:val="en-US"/>
        </w:rPr>
        <w:t>2</w:t>
      </w:r>
      <w:r>
        <w:rPr>
          <w:b/>
          <w:sz w:val="30"/>
          <w:szCs w:val="30"/>
        </w:rPr>
        <w:t>-202</w:t>
      </w:r>
      <w:r w:rsidR="000B0C35">
        <w:rPr>
          <w:b/>
          <w:sz w:val="30"/>
          <w:szCs w:val="30"/>
          <w:lang w:val="en-US"/>
        </w:rPr>
        <w:t>3</w:t>
      </w:r>
    </w:p>
    <w:p w:rsidR="00FD2EFF" w:rsidRPr="000B0C35" w:rsidRDefault="00C53254">
      <w:pPr>
        <w:spacing w:after="0" w:line="240" w:lineRule="auto"/>
        <w:jc w:val="center"/>
        <w:rPr>
          <w:b/>
          <w:sz w:val="30"/>
          <w:szCs w:val="30"/>
          <w:lang w:val="en-US"/>
        </w:rPr>
      </w:pPr>
      <w:r>
        <w:rPr>
          <w:b/>
          <w:sz w:val="30"/>
          <w:szCs w:val="30"/>
        </w:rPr>
        <w:t>TRIỂN KHAI NHIỆM VỤ NĂM HỌC 202</w:t>
      </w:r>
      <w:r w:rsidR="000B0C35">
        <w:rPr>
          <w:b/>
          <w:sz w:val="30"/>
          <w:szCs w:val="30"/>
          <w:lang w:val="en-US"/>
        </w:rPr>
        <w:t>3</w:t>
      </w:r>
      <w:r>
        <w:rPr>
          <w:b/>
          <w:sz w:val="30"/>
          <w:szCs w:val="30"/>
        </w:rPr>
        <w:t>-202</w:t>
      </w:r>
      <w:r w:rsidR="000B0C35">
        <w:rPr>
          <w:b/>
          <w:sz w:val="30"/>
          <w:szCs w:val="30"/>
          <w:lang w:val="en-US"/>
        </w:rPr>
        <w:t>4</w:t>
      </w:r>
    </w:p>
    <w:p w:rsidR="00FD2EFF" w:rsidRDefault="00C53254">
      <w:pPr>
        <w:spacing w:after="0" w:line="240" w:lineRule="auto"/>
        <w:jc w:val="center"/>
        <w:rPr>
          <w:sz w:val="26"/>
          <w:szCs w:val="26"/>
        </w:rPr>
      </w:pPr>
      <w:r>
        <w:rPr>
          <w:b/>
          <w:sz w:val="30"/>
          <w:szCs w:val="30"/>
        </w:rPr>
        <w:t xml:space="preserve"> </w:t>
      </w:r>
    </w:p>
    <w:p w:rsidR="00FD2EFF" w:rsidRDefault="00C53254">
      <w:pPr>
        <w:spacing w:after="0"/>
        <w:ind w:firstLine="634"/>
        <w:jc w:val="both"/>
        <w:rPr>
          <w:b/>
          <w:sz w:val="26"/>
          <w:szCs w:val="26"/>
        </w:rPr>
      </w:pPr>
      <w:r>
        <w:rPr>
          <w:sz w:val="26"/>
          <w:szCs w:val="26"/>
        </w:rPr>
        <w:t xml:space="preserve">Căn cứ Công văn số </w:t>
      </w:r>
      <w:r w:rsidRPr="000B0C35">
        <w:rPr>
          <w:color w:val="FF0000"/>
          <w:sz w:val="26"/>
          <w:szCs w:val="26"/>
        </w:rPr>
        <w:t>3699</w:t>
      </w:r>
      <w:r>
        <w:rPr>
          <w:sz w:val="26"/>
          <w:szCs w:val="26"/>
        </w:rPr>
        <w:t>/BGDĐT-GDTrH của Bộ Giáo dục và đào tạo về Hướng dẫn thực hiện nhiệm vụ Giáo dục trung học năm học 202</w:t>
      </w:r>
      <w:r w:rsidR="000B0C35">
        <w:rPr>
          <w:sz w:val="26"/>
          <w:szCs w:val="26"/>
          <w:lang w:val="en-US"/>
        </w:rPr>
        <w:t>2</w:t>
      </w:r>
      <w:r>
        <w:rPr>
          <w:sz w:val="26"/>
          <w:szCs w:val="26"/>
        </w:rPr>
        <w:t xml:space="preserve"> -202</w:t>
      </w:r>
      <w:r w:rsidR="000B0C35">
        <w:rPr>
          <w:sz w:val="26"/>
          <w:szCs w:val="26"/>
          <w:lang w:val="en-US"/>
        </w:rPr>
        <w:t>3</w:t>
      </w:r>
      <w:r>
        <w:rPr>
          <w:sz w:val="26"/>
          <w:szCs w:val="26"/>
        </w:rPr>
        <w:t>;</w:t>
      </w:r>
    </w:p>
    <w:p w:rsidR="00FD2EFF" w:rsidRDefault="00C53254">
      <w:pPr>
        <w:pBdr>
          <w:top w:val="nil"/>
          <w:left w:val="nil"/>
          <w:bottom w:val="nil"/>
          <w:right w:val="nil"/>
          <w:between w:val="nil"/>
        </w:pBdr>
        <w:spacing w:after="0" w:line="240" w:lineRule="auto"/>
        <w:ind w:firstLine="634"/>
        <w:jc w:val="both"/>
        <w:rPr>
          <w:color w:val="000000"/>
          <w:sz w:val="26"/>
          <w:szCs w:val="26"/>
        </w:rPr>
      </w:pPr>
      <w:r>
        <w:rPr>
          <w:color w:val="000000"/>
          <w:sz w:val="26"/>
          <w:szCs w:val="26"/>
        </w:rPr>
        <w:t xml:space="preserve">Thực hiện Công văn số </w:t>
      </w:r>
      <w:r w:rsidRPr="000B0C35">
        <w:rPr>
          <w:color w:val="FF0000"/>
          <w:sz w:val="26"/>
          <w:szCs w:val="26"/>
        </w:rPr>
        <w:t xml:space="preserve">1874/SGDĐT-GDTrH ngày 01/9/2021 </w:t>
      </w:r>
      <w:r>
        <w:rPr>
          <w:color w:val="000000"/>
          <w:sz w:val="26"/>
          <w:szCs w:val="26"/>
        </w:rPr>
        <w:t xml:space="preserve">của Sở Giáo dục và Đào tạo về việc Hướng dẫn thực hiện nhiệm vụ Giáo dục trung học 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3</w:t>
      </w:r>
      <w:r>
        <w:rPr>
          <w:color w:val="000000"/>
          <w:sz w:val="26"/>
          <w:szCs w:val="26"/>
        </w:rPr>
        <w:t xml:space="preserve">và Lịch chỉ đạo thực hiện chương trình Giáo dục trung học 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3</w:t>
      </w:r>
      <w:r>
        <w:rPr>
          <w:color w:val="000000"/>
          <w:sz w:val="26"/>
          <w:szCs w:val="26"/>
        </w:rPr>
        <w:t xml:space="preserve">; </w:t>
      </w:r>
    </w:p>
    <w:p w:rsidR="00FD2EFF" w:rsidRDefault="00C53254">
      <w:pPr>
        <w:pBdr>
          <w:top w:val="nil"/>
          <w:left w:val="nil"/>
          <w:bottom w:val="nil"/>
          <w:right w:val="nil"/>
          <w:between w:val="nil"/>
        </w:pBdr>
        <w:spacing w:after="0" w:line="240" w:lineRule="auto"/>
        <w:ind w:firstLine="634"/>
        <w:jc w:val="both"/>
        <w:rPr>
          <w:color w:val="000000"/>
          <w:sz w:val="26"/>
          <w:szCs w:val="26"/>
        </w:rPr>
      </w:pPr>
      <w:r>
        <w:rPr>
          <w:color w:val="000000"/>
          <w:sz w:val="26"/>
          <w:szCs w:val="26"/>
        </w:rPr>
        <w:t xml:space="preserve">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 xml:space="preserve">3 </w:t>
      </w:r>
      <w:r>
        <w:rPr>
          <w:color w:val="000000"/>
          <w:sz w:val="26"/>
          <w:szCs w:val="26"/>
        </w:rPr>
        <w:t>là năm đầu tiên triển khai chương trình GDPT 2018 đối với cấp trung học</w:t>
      </w:r>
      <w:r w:rsidR="002E7960">
        <w:rPr>
          <w:color w:val="000000"/>
          <w:sz w:val="26"/>
          <w:szCs w:val="26"/>
        </w:rPr>
        <w:t xml:space="preserve"> </w:t>
      </w:r>
      <w:r w:rsidR="000B0C35">
        <w:rPr>
          <w:color w:val="000000"/>
          <w:sz w:val="26"/>
          <w:szCs w:val="26"/>
          <w:lang w:val="en-US"/>
        </w:rPr>
        <w:t xml:space="preserve">phổ thông, cùng </w:t>
      </w:r>
      <w:r>
        <w:rPr>
          <w:color w:val="000000"/>
          <w:sz w:val="26"/>
          <w:szCs w:val="26"/>
        </w:rPr>
        <w:t xml:space="preserve">với sự nỗ lực chung của toàn ngành Giáo dục, trong năm học vừa qua, trường THPT Đồ Sơn đã có nhiều cố gắng, khắc phục khó khăn và đạt được những thành quả nhất định. Trên cơ sở kết quả </w:t>
      </w:r>
      <w:r w:rsidR="002E7960">
        <w:rPr>
          <w:color w:val="000000"/>
          <w:sz w:val="26"/>
          <w:szCs w:val="26"/>
        </w:rPr>
        <w:t>đạt được,</w:t>
      </w:r>
      <w:r>
        <w:rPr>
          <w:color w:val="000000"/>
          <w:sz w:val="26"/>
          <w:szCs w:val="26"/>
        </w:rPr>
        <w:t xml:space="preserve"> trường THPT Đồ Sơn đánh giá kết quả thực hiện nhiệm vụ 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 xml:space="preserve">3 </w:t>
      </w:r>
      <w:r>
        <w:rPr>
          <w:color w:val="000000"/>
          <w:sz w:val="26"/>
          <w:szCs w:val="26"/>
        </w:rPr>
        <w:t>như sau:</w:t>
      </w:r>
    </w:p>
    <w:p w:rsidR="00FD2EFF" w:rsidRDefault="00C53254">
      <w:pPr>
        <w:pBdr>
          <w:top w:val="nil"/>
          <w:left w:val="nil"/>
          <w:bottom w:val="nil"/>
          <w:right w:val="nil"/>
          <w:between w:val="nil"/>
        </w:pBdr>
        <w:spacing w:before="120" w:after="0" w:line="264" w:lineRule="auto"/>
        <w:ind w:firstLine="634"/>
        <w:jc w:val="both"/>
        <w:rPr>
          <w:b/>
          <w:color w:val="000000"/>
        </w:rPr>
      </w:pPr>
      <w:r>
        <w:rPr>
          <w:b/>
          <w:color w:val="000000"/>
        </w:rPr>
        <w:t xml:space="preserve">PHẦN I: TÌNH HÌNH THỰC HIỆN NHIỆM VỤ NĂM HỌC </w:t>
      </w:r>
      <w:r w:rsidR="000B0C35" w:rsidRPr="000B0C35">
        <w:rPr>
          <w:b/>
          <w:sz w:val="26"/>
          <w:szCs w:val="26"/>
        </w:rPr>
        <w:t>202</w:t>
      </w:r>
      <w:r w:rsidR="000B0C35" w:rsidRPr="000B0C35">
        <w:rPr>
          <w:b/>
          <w:sz w:val="26"/>
          <w:szCs w:val="26"/>
          <w:lang w:val="en-US"/>
        </w:rPr>
        <w:t>2</w:t>
      </w:r>
      <w:r w:rsidR="000B0C35" w:rsidRPr="000B0C35">
        <w:rPr>
          <w:b/>
          <w:sz w:val="26"/>
          <w:szCs w:val="26"/>
        </w:rPr>
        <w:t xml:space="preserve"> -202</w:t>
      </w:r>
      <w:r w:rsidR="000B0C35" w:rsidRPr="000B0C35">
        <w:rPr>
          <w:b/>
          <w:sz w:val="26"/>
          <w:szCs w:val="26"/>
          <w:lang w:val="en-US"/>
        </w:rPr>
        <w:t>3</w:t>
      </w:r>
    </w:p>
    <w:p w:rsidR="00FD2EFF" w:rsidRDefault="00C53254">
      <w:pPr>
        <w:numPr>
          <w:ilvl w:val="0"/>
          <w:numId w:val="1"/>
        </w:numPr>
        <w:pBdr>
          <w:top w:val="nil"/>
          <w:left w:val="nil"/>
          <w:bottom w:val="nil"/>
          <w:right w:val="nil"/>
          <w:between w:val="nil"/>
        </w:pBdr>
        <w:tabs>
          <w:tab w:val="left" w:pos="810"/>
        </w:tabs>
        <w:spacing w:before="60" w:after="0" w:line="264" w:lineRule="auto"/>
        <w:ind w:left="0" w:firstLine="540"/>
        <w:jc w:val="both"/>
        <w:rPr>
          <w:b/>
          <w:color w:val="000000"/>
          <w:sz w:val="26"/>
          <w:szCs w:val="26"/>
        </w:rPr>
      </w:pPr>
      <w:r>
        <w:rPr>
          <w:b/>
          <w:color w:val="000000"/>
          <w:sz w:val="26"/>
          <w:szCs w:val="26"/>
        </w:rPr>
        <w:t xml:space="preserve"> Đánh giá việc phát triển quy mô mạng lưới trường, lớp, học sinh, cơ sở vật chất, thiết bị dạy học, đội ngũ giáo viên</w:t>
      </w:r>
      <w:r w:rsidR="000A15C1">
        <w:rPr>
          <w:b/>
          <w:color w:val="000000"/>
          <w:sz w:val="26"/>
          <w:szCs w:val="26"/>
          <w:lang w:val="en-US"/>
        </w:rPr>
        <w:t>.</w:t>
      </w:r>
      <w:r>
        <w:rPr>
          <w:b/>
          <w:color w:val="000000"/>
          <w:sz w:val="26"/>
          <w:szCs w:val="26"/>
        </w:rPr>
        <w:t xml:space="preserve"> </w:t>
      </w:r>
    </w:p>
    <w:p w:rsidR="00FD2EFF" w:rsidRDefault="00C53254">
      <w:pPr>
        <w:numPr>
          <w:ilvl w:val="0"/>
          <w:numId w:val="2"/>
        </w:numPr>
        <w:pBdr>
          <w:top w:val="nil"/>
          <w:left w:val="nil"/>
          <w:bottom w:val="nil"/>
          <w:right w:val="nil"/>
          <w:between w:val="nil"/>
        </w:pBdr>
        <w:spacing w:before="60" w:after="0" w:line="264" w:lineRule="auto"/>
        <w:ind w:left="900"/>
        <w:jc w:val="both"/>
        <w:rPr>
          <w:b/>
          <w:i/>
          <w:color w:val="000000"/>
          <w:sz w:val="26"/>
          <w:szCs w:val="26"/>
        </w:rPr>
      </w:pPr>
      <w:r>
        <w:rPr>
          <w:b/>
          <w:i/>
          <w:color w:val="000000"/>
          <w:sz w:val="26"/>
          <w:szCs w:val="26"/>
        </w:rPr>
        <w:t>Quy mô phát triển trường, lớp; học sinh, giáo viên</w:t>
      </w:r>
    </w:p>
    <w:p w:rsidR="00FD2EFF" w:rsidRDefault="00C53254">
      <w:pPr>
        <w:pBdr>
          <w:top w:val="nil"/>
          <w:left w:val="nil"/>
          <w:bottom w:val="nil"/>
          <w:right w:val="nil"/>
          <w:between w:val="nil"/>
        </w:pBdr>
        <w:spacing w:before="60" w:after="0" w:line="264" w:lineRule="auto"/>
        <w:ind w:firstLine="630"/>
        <w:jc w:val="both"/>
        <w:rPr>
          <w:i/>
          <w:color w:val="000000"/>
          <w:sz w:val="26"/>
          <w:szCs w:val="26"/>
        </w:rPr>
      </w:pPr>
      <w:r>
        <w:rPr>
          <w:color w:val="000000"/>
          <w:sz w:val="26"/>
          <w:szCs w:val="26"/>
        </w:rPr>
        <w:t xml:space="preserve">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3</w:t>
      </w:r>
      <w:r>
        <w:rPr>
          <w:color w:val="000000"/>
          <w:sz w:val="26"/>
          <w:szCs w:val="26"/>
        </w:rPr>
        <w:t>, quy mô mạng lưới nhà trường cơ bản ổn định, số lớp và số học sinh tăng so với năm học 202</w:t>
      </w:r>
      <w:r w:rsidR="0087267C">
        <w:rPr>
          <w:color w:val="000000"/>
          <w:sz w:val="26"/>
          <w:szCs w:val="26"/>
          <w:lang w:val="en-US"/>
        </w:rPr>
        <w:t xml:space="preserve">1 </w:t>
      </w:r>
      <w:r>
        <w:rPr>
          <w:color w:val="000000"/>
          <w:sz w:val="26"/>
          <w:szCs w:val="26"/>
        </w:rPr>
        <w:t>-202</w:t>
      </w:r>
      <w:r w:rsidR="0087267C">
        <w:rPr>
          <w:color w:val="000000"/>
          <w:sz w:val="26"/>
          <w:szCs w:val="26"/>
          <w:lang w:val="en-US"/>
        </w:rPr>
        <w:t>2</w:t>
      </w:r>
      <w:r>
        <w:rPr>
          <w:color w:val="000000"/>
          <w:sz w:val="26"/>
          <w:szCs w:val="26"/>
        </w:rPr>
        <w:t>.</w:t>
      </w:r>
    </w:p>
    <w:p w:rsidR="00C53254" w:rsidRPr="00C53254" w:rsidRDefault="00C53254" w:rsidP="00C53254">
      <w:pPr>
        <w:spacing w:after="0" w:line="340" w:lineRule="exact"/>
        <w:ind w:right="14"/>
        <w:jc w:val="both"/>
        <w:rPr>
          <w:rFonts w:eastAsia="Calibri"/>
          <w:spacing w:val="-4"/>
          <w:sz w:val="26"/>
          <w:szCs w:val="26"/>
          <w:lang w:val="nl-NL"/>
        </w:rPr>
      </w:pPr>
      <w:r w:rsidRPr="00C53254">
        <w:rPr>
          <w:rFonts w:eastAsia="Calibri"/>
          <w:spacing w:val="-4"/>
          <w:sz w:val="26"/>
          <w:szCs w:val="26"/>
          <w:lang w:val="nl-NL"/>
        </w:rPr>
        <w:t xml:space="preserve">           - Tổng số 59 cán bộ, giáo viên, công nhân viên chức, Ban Giám hiệu 02 đ/c; giáo viên trực tiếp giảng dạy 52 đồng chí. Biên chế thành </w:t>
      </w:r>
      <w:r w:rsidR="000B0C35">
        <w:rPr>
          <w:rFonts w:eastAsia="Calibri"/>
          <w:spacing w:val="-4"/>
          <w:sz w:val="26"/>
          <w:szCs w:val="26"/>
          <w:lang w:val="nl-NL"/>
        </w:rPr>
        <w:t>5</w:t>
      </w:r>
      <w:r w:rsidRPr="00C53254">
        <w:rPr>
          <w:rFonts w:eastAsia="Calibri"/>
          <w:spacing w:val="-4"/>
          <w:sz w:val="26"/>
          <w:szCs w:val="26"/>
          <w:lang w:val="nl-NL"/>
        </w:rPr>
        <w:t xml:space="preserve"> tổ chuyên môn và Văn phòng (theo quy định tại Điều lệ trường TH hiện hành). Chất lượng đội 100% có trình độ chuyên môn đạt chuẩn và trên chuẩn. Thạc sĩ và sau đại học: </w:t>
      </w:r>
      <w:r w:rsidR="000B0C35">
        <w:rPr>
          <w:rFonts w:eastAsia="Calibri"/>
          <w:spacing w:val="-4"/>
          <w:sz w:val="26"/>
          <w:szCs w:val="26"/>
          <w:lang w:val="nl-NL"/>
        </w:rPr>
        <w:t>21</w:t>
      </w:r>
      <w:r w:rsidRPr="00C53254">
        <w:rPr>
          <w:rFonts w:eastAsia="Calibri"/>
          <w:spacing w:val="-4"/>
          <w:sz w:val="26"/>
          <w:szCs w:val="26"/>
          <w:lang w:val="nl-NL"/>
        </w:rPr>
        <w:t xml:space="preserve"> đ/c</w:t>
      </w:r>
      <w:r w:rsidR="000B0C35">
        <w:rPr>
          <w:rFonts w:eastAsia="Calibri"/>
          <w:spacing w:val="-4"/>
          <w:sz w:val="26"/>
          <w:szCs w:val="26"/>
          <w:lang w:val="nl-NL"/>
        </w:rPr>
        <w:t>.</w:t>
      </w:r>
    </w:p>
    <w:p w:rsidR="00C53254" w:rsidRPr="00C53254" w:rsidRDefault="000A15C1" w:rsidP="00C53254">
      <w:pPr>
        <w:tabs>
          <w:tab w:val="left" w:pos="469"/>
        </w:tabs>
        <w:spacing w:after="0" w:line="340" w:lineRule="exact"/>
        <w:ind w:left="-134" w:right="-391"/>
        <w:jc w:val="both"/>
        <w:rPr>
          <w:rFonts w:eastAsia="Calibri"/>
          <w:sz w:val="26"/>
          <w:szCs w:val="26"/>
        </w:rPr>
      </w:pPr>
      <w:r>
        <w:rPr>
          <w:rFonts w:eastAsia="Calibri"/>
          <w:sz w:val="26"/>
          <w:szCs w:val="26"/>
          <w:lang w:val="nl-NL"/>
        </w:rPr>
        <w:t xml:space="preserve">           </w:t>
      </w:r>
      <w:r w:rsidR="00C53254" w:rsidRPr="00C53254">
        <w:rPr>
          <w:rFonts w:eastAsia="Calibri"/>
          <w:sz w:val="26"/>
          <w:szCs w:val="26"/>
          <w:lang w:val="nl-NL"/>
        </w:rPr>
        <w:t xml:space="preserve"> - Các tổ chức đoàn thể chính trị:</w:t>
      </w:r>
    </w:p>
    <w:p w:rsidR="00C53254" w:rsidRPr="00C53254" w:rsidRDefault="00C53254" w:rsidP="00C53254">
      <w:pPr>
        <w:tabs>
          <w:tab w:val="left" w:pos="469"/>
        </w:tabs>
        <w:spacing w:after="0" w:line="340" w:lineRule="exact"/>
        <w:ind w:right="11"/>
        <w:jc w:val="both"/>
        <w:rPr>
          <w:rFonts w:eastAsia="Calibri"/>
          <w:sz w:val="26"/>
          <w:szCs w:val="26"/>
          <w:lang w:val="nl-NL"/>
        </w:rPr>
      </w:pPr>
      <w:r w:rsidRPr="00C53254">
        <w:rPr>
          <w:rFonts w:eastAsia="Calibri"/>
          <w:sz w:val="26"/>
          <w:szCs w:val="26"/>
          <w:lang w:val="nl-NL"/>
        </w:rPr>
        <w:t>+ Đảng bộ tổng số có 4</w:t>
      </w:r>
      <w:r w:rsidR="000B0C35">
        <w:rPr>
          <w:rFonts w:eastAsia="Calibri"/>
          <w:sz w:val="26"/>
          <w:szCs w:val="26"/>
          <w:lang w:val="nl-NL"/>
        </w:rPr>
        <w:t>7</w:t>
      </w:r>
      <w:r w:rsidRPr="00C53254">
        <w:rPr>
          <w:rFonts w:eastAsia="Calibri"/>
          <w:sz w:val="26"/>
          <w:szCs w:val="26"/>
          <w:lang w:val="nl-NL"/>
        </w:rPr>
        <w:t xml:space="preserve"> đảng viên chia thành 3 chi bộ trực thuộc (Trình độ lý luận chính trị: Cử nhân 01 đ/c, Trung cấp: 09 đ/c, đang học trung cấp:</w:t>
      </w:r>
      <w:r w:rsidR="000B0C35">
        <w:rPr>
          <w:rFonts w:eastAsia="Calibri"/>
          <w:sz w:val="26"/>
          <w:szCs w:val="26"/>
          <w:lang w:val="nl-NL"/>
        </w:rPr>
        <w:t xml:space="preserve"> </w:t>
      </w:r>
      <w:r w:rsidRPr="00C53254">
        <w:rPr>
          <w:rFonts w:eastAsia="Calibri"/>
          <w:sz w:val="26"/>
          <w:szCs w:val="26"/>
          <w:lang w:val="nl-NL"/>
        </w:rPr>
        <w:t xml:space="preserve">03); </w:t>
      </w:r>
    </w:p>
    <w:p w:rsidR="00C53254" w:rsidRPr="00C53254" w:rsidRDefault="00C53254" w:rsidP="00C53254">
      <w:pPr>
        <w:tabs>
          <w:tab w:val="left" w:pos="469"/>
        </w:tabs>
        <w:spacing w:after="0" w:line="340" w:lineRule="exact"/>
        <w:ind w:right="11"/>
        <w:jc w:val="both"/>
        <w:rPr>
          <w:rFonts w:eastAsia="Calibri"/>
          <w:sz w:val="26"/>
          <w:szCs w:val="26"/>
          <w:lang w:val="nl-NL"/>
        </w:rPr>
      </w:pPr>
      <w:r w:rsidRPr="00C53254">
        <w:rPr>
          <w:rFonts w:eastAsia="Calibri"/>
          <w:sz w:val="26"/>
          <w:szCs w:val="26"/>
          <w:lang w:val="nl-NL"/>
        </w:rPr>
        <w:t>+ Ban Chấp hành Công đoàn gồm 0</w:t>
      </w:r>
      <w:r w:rsidR="000B0C35">
        <w:rPr>
          <w:rFonts w:eastAsia="Calibri"/>
          <w:sz w:val="26"/>
          <w:szCs w:val="26"/>
          <w:lang w:val="nl-NL"/>
        </w:rPr>
        <w:t>6</w:t>
      </w:r>
      <w:r w:rsidRPr="00C53254">
        <w:rPr>
          <w:rFonts w:eastAsia="Calibri"/>
          <w:sz w:val="26"/>
          <w:szCs w:val="26"/>
          <w:lang w:val="nl-NL"/>
        </w:rPr>
        <w:t xml:space="preserve"> đ/c</w:t>
      </w:r>
      <w:r w:rsidR="000B0C35">
        <w:rPr>
          <w:rFonts w:eastAsia="Calibri"/>
          <w:sz w:val="26"/>
          <w:szCs w:val="26"/>
          <w:lang w:val="nl-NL"/>
        </w:rPr>
        <w:t>.</w:t>
      </w:r>
    </w:p>
    <w:p w:rsidR="00C53254" w:rsidRPr="00C53254" w:rsidRDefault="00C53254" w:rsidP="00C53254">
      <w:pPr>
        <w:tabs>
          <w:tab w:val="left" w:pos="469"/>
        </w:tabs>
        <w:spacing w:after="0" w:line="340" w:lineRule="exact"/>
        <w:ind w:right="11"/>
        <w:jc w:val="both"/>
        <w:rPr>
          <w:rFonts w:eastAsia="Calibri"/>
          <w:sz w:val="26"/>
          <w:szCs w:val="26"/>
          <w:lang w:val="nl-NL"/>
        </w:rPr>
      </w:pPr>
      <w:r w:rsidRPr="00C53254">
        <w:rPr>
          <w:rFonts w:eastAsia="Calibri"/>
          <w:sz w:val="26"/>
          <w:szCs w:val="26"/>
          <w:lang w:val="nl-NL"/>
        </w:rPr>
        <w:t>+ Đoàn TNCS Hồ Chí Minh nhà trường gồm 2</w:t>
      </w:r>
      <w:r w:rsidR="000B0C35">
        <w:rPr>
          <w:rFonts w:eastAsia="Calibri"/>
          <w:sz w:val="26"/>
          <w:szCs w:val="26"/>
          <w:lang w:val="nl-NL"/>
        </w:rPr>
        <w:t>6</w:t>
      </w:r>
      <w:r w:rsidRPr="00C53254">
        <w:rPr>
          <w:rFonts w:eastAsia="Calibri"/>
          <w:sz w:val="26"/>
          <w:szCs w:val="26"/>
          <w:lang w:val="nl-NL"/>
        </w:rPr>
        <w:t xml:space="preserve"> Chi đoàn</w:t>
      </w:r>
      <w:r w:rsidR="000A15C1">
        <w:rPr>
          <w:rFonts w:eastAsia="Calibri"/>
          <w:sz w:val="26"/>
          <w:szCs w:val="26"/>
          <w:lang w:val="nl-NL"/>
        </w:rPr>
        <w:t>.</w:t>
      </w:r>
      <w:r w:rsidRPr="00C53254">
        <w:rPr>
          <w:rFonts w:eastAsia="Calibri"/>
          <w:sz w:val="26"/>
          <w:szCs w:val="26"/>
          <w:lang w:val="nl-NL"/>
        </w:rPr>
        <w:t xml:space="preserve">  </w:t>
      </w:r>
    </w:p>
    <w:p w:rsidR="00C53254" w:rsidRPr="00C53254" w:rsidRDefault="00C53254" w:rsidP="00C53254">
      <w:pPr>
        <w:tabs>
          <w:tab w:val="left" w:pos="469"/>
        </w:tabs>
        <w:spacing w:after="0" w:line="340" w:lineRule="exact"/>
        <w:ind w:right="-391"/>
        <w:jc w:val="both"/>
        <w:rPr>
          <w:rFonts w:eastAsia="Calibri"/>
          <w:sz w:val="26"/>
          <w:szCs w:val="26"/>
          <w:lang w:val="nl-NL"/>
        </w:rPr>
      </w:pPr>
      <w:r w:rsidRPr="00C53254">
        <w:rPr>
          <w:rFonts w:eastAsia="Calibri"/>
          <w:sz w:val="26"/>
          <w:szCs w:val="26"/>
          <w:lang w:val="nl-NL"/>
        </w:rPr>
        <w:t>+ Ban đại diện cha mẹ học sinh được thành lập, hoạt động theo Điều lệ CMHS</w:t>
      </w:r>
    </w:p>
    <w:p w:rsidR="00C53254" w:rsidRPr="00C53254" w:rsidRDefault="00C53254" w:rsidP="00C53254">
      <w:pPr>
        <w:tabs>
          <w:tab w:val="left" w:pos="469"/>
        </w:tabs>
        <w:spacing w:after="0" w:line="340" w:lineRule="exact"/>
        <w:ind w:right="11" w:hanging="134"/>
        <w:jc w:val="both"/>
        <w:rPr>
          <w:rFonts w:eastAsia="Calibri"/>
          <w:spacing w:val="-4"/>
          <w:sz w:val="26"/>
          <w:szCs w:val="26"/>
          <w:lang w:val="en-US"/>
        </w:rPr>
      </w:pPr>
      <w:r w:rsidRPr="00C53254">
        <w:rPr>
          <w:rFonts w:eastAsia="Calibri"/>
          <w:sz w:val="26"/>
          <w:szCs w:val="26"/>
          <w:lang w:val="nl-NL"/>
        </w:rPr>
        <w:t xml:space="preserve">            </w:t>
      </w:r>
      <w:r w:rsidRPr="00C53254">
        <w:rPr>
          <w:rFonts w:eastAsia="Calibri"/>
          <w:sz w:val="26"/>
          <w:szCs w:val="26"/>
          <w:lang w:val="nl-NL"/>
        </w:rPr>
        <w:tab/>
        <w:t xml:space="preserve"> </w:t>
      </w:r>
      <w:r w:rsidRPr="00C53254">
        <w:rPr>
          <w:rFonts w:eastAsia="Calibri"/>
          <w:spacing w:val="-4"/>
          <w:sz w:val="26"/>
          <w:szCs w:val="26"/>
          <w:lang w:val="nl-NL"/>
        </w:rPr>
        <w:t>- Toàn trường có 2</w:t>
      </w:r>
      <w:r w:rsidR="000B0C35">
        <w:rPr>
          <w:rFonts w:eastAsia="Calibri"/>
          <w:spacing w:val="-4"/>
          <w:sz w:val="26"/>
          <w:szCs w:val="26"/>
          <w:lang w:val="nl-NL"/>
        </w:rPr>
        <w:t>6</w:t>
      </w:r>
      <w:r w:rsidRPr="00C53254">
        <w:rPr>
          <w:rFonts w:eastAsia="Calibri"/>
          <w:spacing w:val="-4"/>
          <w:sz w:val="26"/>
          <w:szCs w:val="26"/>
          <w:lang w:val="nl-NL"/>
        </w:rPr>
        <w:t xml:space="preserve"> lớp với tổng số</w:t>
      </w:r>
      <w:r w:rsidR="00AC5DC8">
        <w:rPr>
          <w:rFonts w:eastAsia="Calibri"/>
          <w:spacing w:val="-4"/>
          <w:sz w:val="26"/>
          <w:szCs w:val="26"/>
          <w:lang w:val="nl-NL"/>
        </w:rPr>
        <w:t>: 114</w:t>
      </w:r>
      <w:r w:rsidRPr="00C53254">
        <w:rPr>
          <w:rFonts w:eastAsia="Calibri"/>
          <w:spacing w:val="-4"/>
          <w:sz w:val="26"/>
          <w:szCs w:val="26"/>
          <w:lang w:val="nl-NL"/>
        </w:rPr>
        <w:t>9 học sinh (Khối 10 có 9 lớp: 40</w:t>
      </w:r>
      <w:r w:rsidR="00AC5DC8">
        <w:rPr>
          <w:rFonts w:eastAsia="Calibri"/>
          <w:spacing w:val="-4"/>
          <w:sz w:val="26"/>
          <w:szCs w:val="26"/>
          <w:lang w:val="nl-NL"/>
        </w:rPr>
        <w:t>3</w:t>
      </w:r>
      <w:r w:rsidRPr="00C53254">
        <w:rPr>
          <w:rFonts w:eastAsia="Calibri"/>
          <w:spacing w:val="-4"/>
          <w:sz w:val="26"/>
          <w:szCs w:val="26"/>
          <w:lang w:val="nl-NL"/>
        </w:rPr>
        <w:t xml:space="preserve"> HS; Khối 11 có </w:t>
      </w:r>
      <w:r w:rsidR="00AC5DC8">
        <w:rPr>
          <w:rFonts w:eastAsia="Calibri"/>
          <w:spacing w:val="-4"/>
          <w:sz w:val="26"/>
          <w:szCs w:val="26"/>
          <w:lang w:val="nl-NL"/>
        </w:rPr>
        <w:t>9</w:t>
      </w:r>
      <w:r w:rsidRPr="00C53254">
        <w:rPr>
          <w:rFonts w:eastAsia="Calibri"/>
          <w:spacing w:val="-4"/>
          <w:sz w:val="26"/>
          <w:szCs w:val="26"/>
          <w:lang w:val="nl-NL"/>
        </w:rPr>
        <w:t xml:space="preserve"> lớp: </w:t>
      </w:r>
      <w:r w:rsidR="00AC5DC8">
        <w:rPr>
          <w:rFonts w:eastAsia="Calibri"/>
          <w:spacing w:val="-4"/>
          <w:sz w:val="26"/>
          <w:szCs w:val="26"/>
          <w:lang w:val="nl-NL"/>
        </w:rPr>
        <w:t>401</w:t>
      </w:r>
      <w:r w:rsidRPr="00C53254">
        <w:rPr>
          <w:rFonts w:eastAsia="Calibri"/>
          <w:spacing w:val="-4"/>
          <w:sz w:val="26"/>
          <w:szCs w:val="26"/>
          <w:lang w:val="nl-NL"/>
        </w:rPr>
        <w:t xml:space="preserve"> HS; Khối 12 có </w:t>
      </w:r>
      <w:r w:rsidR="00AC5DC8">
        <w:rPr>
          <w:rFonts w:eastAsia="Calibri"/>
          <w:spacing w:val="-4"/>
          <w:sz w:val="26"/>
          <w:szCs w:val="26"/>
          <w:lang w:val="nl-NL"/>
        </w:rPr>
        <w:t>8</w:t>
      </w:r>
      <w:r w:rsidRPr="00C53254">
        <w:rPr>
          <w:rFonts w:eastAsia="Calibri"/>
          <w:spacing w:val="-4"/>
          <w:sz w:val="26"/>
          <w:szCs w:val="26"/>
          <w:lang w:val="nl-NL"/>
        </w:rPr>
        <w:t xml:space="preserve"> lớp: </w:t>
      </w:r>
      <w:r w:rsidR="00AC5DC8">
        <w:rPr>
          <w:rFonts w:eastAsia="Calibri"/>
          <w:spacing w:val="-4"/>
          <w:sz w:val="26"/>
          <w:szCs w:val="26"/>
          <w:lang w:val="nl-NL"/>
        </w:rPr>
        <w:t>345</w:t>
      </w:r>
      <w:r w:rsidRPr="00C53254">
        <w:rPr>
          <w:rFonts w:eastAsia="Calibri"/>
          <w:spacing w:val="-4"/>
          <w:sz w:val="26"/>
          <w:szCs w:val="26"/>
          <w:lang w:val="nl-NL"/>
        </w:rPr>
        <w:t xml:space="preserve"> HS).</w:t>
      </w:r>
    </w:p>
    <w:p w:rsidR="00AC5DC8" w:rsidRPr="00AC5DC8" w:rsidRDefault="00C53254">
      <w:pPr>
        <w:spacing w:before="60" w:after="60" w:line="252" w:lineRule="auto"/>
        <w:ind w:firstLine="567"/>
        <w:jc w:val="both"/>
        <w:rPr>
          <w:sz w:val="26"/>
          <w:szCs w:val="26"/>
        </w:rPr>
      </w:pPr>
      <w:r>
        <w:rPr>
          <w:color w:val="000000"/>
        </w:rPr>
        <w:tab/>
      </w:r>
      <w:r>
        <w:rPr>
          <w:sz w:val="26"/>
          <w:szCs w:val="26"/>
        </w:rPr>
        <w:t xml:space="preserve">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 xml:space="preserve">3 </w:t>
      </w:r>
      <w:r w:rsidR="00E16F66">
        <w:rPr>
          <w:sz w:val="26"/>
          <w:szCs w:val="26"/>
        </w:rPr>
        <w:t>Nhà trường</w:t>
      </w:r>
      <w:r>
        <w:rPr>
          <w:sz w:val="26"/>
          <w:szCs w:val="26"/>
        </w:rPr>
        <w:t xml:space="preserve"> đã tuyển thêm </w:t>
      </w:r>
      <w:r w:rsidRPr="002E7960">
        <w:rPr>
          <w:color w:val="FF0000"/>
          <w:sz w:val="26"/>
          <w:szCs w:val="26"/>
        </w:rPr>
        <w:t xml:space="preserve">được </w:t>
      </w:r>
      <w:r w:rsidR="00D05885">
        <w:rPr>
          <w:color w:val="FF0000"/>
          <w:sz w:val="26"/>
          <w:szCs w:val="26"/>
          <w:lang w:val="en-US"/>
        </w:rPr>
        <w:t>0</w:t>
      </w:r>
      <w:r w:rsidR="000B0C35">
        <w:rPr>
          <w:color w:val="FF0000"/>
          <w:sz w:val="26"/>
          <w:szCs w:val="26"/>
          <w:lang w:val="en-US"/>
        </w:rPr>
        <w:t>2</w:t>
      </w:r>
      <w:r w:rsidR="00E16F66" w:rsidRPr="002E7960">
        <w:rPr>
          <w:color w:val="FF0000"/>
          <w:sz w:val="26"/>
          <w:szCs w:val="26"/>
        </w:rPr>
        <w:t xml:space="preserve"> </w:t>
      </w:r>
      <w:r w:rsidR="00E16F66">
        <w:rPr>
          <w:sz w:val="26"/>
          <w:szCs w:val="26"/>
        </w:rPr>
        <w:t xml:space="preserve">giáo viên. </w:t>
      </w:r>
      <w:r>
        <w:rPr>
          <w:sz w:val="26"/>
          <w:szCs w:val="26"/>
        </w:rPr>
        <w:t>Tuy nhiên, tỉ lệ giáo viê</w:t>
      </w:r>
      <w:r w:rsidR="00E16F66">
        <w:rPr>
          <w:sz w:val="26"/>
          <w:szCs w:val="26"/>
        </w:rPr>
        <w:t>n/lớp chưa đồng đều</w:t>
      </w:r>
      <w:r>
        <w:rPr>
          <w:sz w:val="26"/>
          <w:szCs w:val="26"/>
        </w:rPr>
        <w:t>, chưa đáp ứng được yêu cầu theo quy định thực hiện Chương trì</w:t>
      </w:r>
      <w:r w:rsidR="00E16F66">
        <w:rPr>
          <w:sz w:val="26"/>
          <w:szCs w:val="26"/>
        </w:rPr>
        <w:t xml:space="preserve">nh </w:t>
      </w:r>
      <w:r w:rsidR="00E16F66" w:rsidRPr="00AC5DC8">
        <w:rPr>
          <w:sz w:val="26"/>
          <w:szCs w:val="26"/>
        </w:rPr>
        <w:t xml:space="preserve">GDPT 2018, </w:t>
      </w:r>
      <w:r w:rsidRPr="00AC5DC8">
        <w:rPr>
          <w:sz w:val="26"/>
          <w:szCs w:val="26"/>
        </w:rPr>
        <w:t xml:space="preserve">thiếu giáo viên dạy đặc thù </w:t>
      </w:r>
      <w:r w:rsidR="00E16F66" w:rsidRPr="00AC5DC8">
        <w:rPr>
          <w:sz w:val="26"/>
          <w:szCs w:val="26"/>
        </w:rPr>
        <w:t xml:space="preserve">Âm nhạc, </w:t>
      </w:r>
      <w:r w:rsidRPr="00AC5DC8">
        <w:rPr>
          <w:sz w:val="26"/>
          <w:szCs w:val="26"/>
        </w:rPr>
        <w:t xml:space="preserve">Nghệ thuật. </w:t>
      </w:r>
      <w:r w:rsidRPr="00AC5DC8">
        <w:rPr>
          <w:sz w:val="26"/>
          <w:szCs w:val="26"/>
        </w:rPr>
        <w:tab/>
      </w:r>
    </w:p>
    <w:p w:rsidR="00FD2EFF" w:rsidRPr="00AC5DC8" w:rsidRDefault="00AC5DC8">
      <w:pPr>
        <w:spacing w:before="60" w:after="60" w:line="252" w:lineRule="auto"/>
        <w:ind w:firstLine="567"/>
        <w:jc w:val="both"/>
        <w:rPr>
          <w:b/>
          <w:sz w:val="26"/>
          <w:szCs w:val="26"/>
        </w:rPr>
      </w:pPr>
      <w:r w:rsidRPr="00AC5DC8">
        <w:rPr>
          <w:shd w:val="clear" w:color="auto" w:fill="FFFFFF"/>
        </w:rPr>
        <w:t xml:space="preserve"> Chất lượng đầu vào qua </w:t>
      </w:r>
      <w:r>
        <w:rPr>
          <w:shd w:val="clear" w:color="auto" w:fill="FFFFFF"/>
          <w:lang w:val="en-US"/>
        </w:rPr>
        <w:t>Kỳ thi</w:t>
      </w:r>
      <w:r w:rsidRPr="00AC5DC8">
        <w:rPr>
          <w:shd w:val="clear" w:color="auto" w:fill="FFFFFF"/>
        </w:rPr>
        <w:t xml:space="preserve"> </w:t>
      </w:r>
      <w:r>
        <w:rPr>
          <w:shd w:val="clear" w:color="auto" w:fill="FFFFFF"/>
          <w:lang w:val="en-US"/>
        </w:rPr>
        <w:t>Tuyển sinh vào lớp 10 còn</w:t>
      </w:r>
      <w:r w:rsidRPr="00AC5DC8">
        <w:rPr>
          <w:shd w:val="clear" w:color="auto" w:fill="FFFFFF"/>
        </w:rPr>
        <w:t xml:space="preserve"> thấp, thực sự là một thách thức lớn đối với nhà trường. Thái độ học tập của một bộ phận học sinh chưa tích cực, thiếu ý thức vươn lên trong học tập và rèn luyện.</w:t>
      </w:r>
      <w:r w:rsidR="00C53254" w:rsidRPr="00AC5DC8">
        <w:rPr>
          <w:b/>
          <w:sz w:val="26"/>
          <w:szCs w:val="26"/>
        </w:rPr>
        <w:tab/>
      </w:r>
    </w:p>
    <w:p w:rsidR="00FD2EFF" w:rsidRDefault="00C53254">
      <w:pPr>
        <w:widowControl w:val="0"/>
        <w:pBdr>
          <w:top w:val="nil"/>
          <w:left w:val="nil"/>
          <w:bottom w:val="nil"/>
          <w:right w:val="nil"/>
          <w:between w:val="nil"/>
        </w:pBdr>
        <w:spacing w:before="60" w:after="60" w:line="252" w:lineRule="auto"/>
        <w:ind w:firstLine="567"/>
        <w:jc w:val="both"/>
        <w:rPr>
          <w:b/>
          <w:i/>
          <w:color w:val="000000"/>
          <w:sz w:val="26"/>
          <w:szCs w:val="26"/>
        </w:rPr>
      </w:pPr>
      <w:r>
        <w:rPr>
          <w:b/>
          <w:i/>
          <w:color w:val="000000"/>
          <w:sz w:val="26"/>
          <w:szCs w:val="26"/>
        </w:rPr>
        <w:t>2. Cơ sở vật chất, thiết bị dạy học</w:t>
      </w:r>
    </w:p>
    <w:p w:rsidR="000B0C35" w:rsidRDefault="00C53254">
      <w:pPr>
        <w:spacing w:before="60" w:after="60" w:line="252" w:lineRule="auto"/>
        <w:ind w:firstLine="567"/>
        <w:jc w:val="both"/>
        <w:rPr>
          <w:sz w:val="26"/>
          <w:szCs w:val="26"/>
        </w:rPr>
      </w:pPr>
      <w:r>
        <w:rPr>
          <w:sz w:val="26"/>
          <w:szCs w:val="26"/>
        </w:rPr>
        <w:t xml:space="preserve">Việc đầu tư các điều kiện về cơ sở vật chất để triển khai chương trình GDPT 2018 </w:t>
      </w:r>
      <w:r w:rsidR="00E16F66">
        <w:rPr>
          <w:sz w:val="26"/>
          <w:szCs w:val="26"/>
        </w:rPr>
        <w:t>mặc dù</w:t>
      </w:r>
      <w:r>
        <w:rPr>
          <w:sz w:val="26"/>
          <w:szCs w:val="26"/>
        </w:rPr>
        <w:t xml:space="preserve"> nhà trường đã cố gắng, nỗ lực trong công tác huy động được nguồn lực trong và ngoài nhà trường để mua sắm trang thiết bị phục vụ cho các hoạt động giáo dục trong nhà trường, </w:t>
      </w:r>
      <w:r w:rsidR="00E16F66">
        <w:rPr>
          <w:sz w:val="26"/>
          <w:szCs w:val="26"/>
        </w:rPr>
        <w:t>sửa chữa, tôn tạo</w:t>
      </w:r>
      <w:r>
        <w:rPr>
          <w:sz w:val="26"/>
          <w:szCs w:val="26"/>
        </w:rPr>
        <w:t xml:space="preserve"> khuôn viên nhà trường khang trang tạo môi trường sư phạm thân thiện. Nhiều hạng mục được nâng cấp sửa chữa</w:t>
      </w:r>
      <w:r w:rsidR="002E7960">
        <w:rPr>
          <w:sz w:val="26"/>
          <w:szCs w:val="26"/>
        </w:rPr>
        <w:t xml:space="preserve"> nhỏ</w:t>
      </w:r>
      <w:r>
        <w:rPr>
          <w:sz w:val="26"/>
          <w:szCs w:val="26"/>
        </w:rPr>
        <w:t xml:space="preserve"> như: phòng học, phòng học bộ môn, nhà vệ </w:t>
      </w:r>
      <w:r>
        <w:rPr>
          <w:sz w:val="26"/>
          <w:szCs w:val="26"/>
        </w:rPr>
        <w:lastRenderedPageBreak/>
        <w:t xml:space="preserve">sinh, công trình nước sạch, bổ sung trang thiết bị dạy học (TBDH), nâng cấp các thiết bị công nghệ, hệ thống wifi cho các lớp học, hạ tầng kĩ thuật để bảo đảm chất lượng việc dạy học và kiểm tra, đánh giá trực tuyến. </w:t>
      </w:r>
    </w:p>
    <w:p w:rsidR="00FD2EFF" w:rsidRDefault="00C53254">
      <w:pPr>
        <w:spacing w:before="60" w:after="60" w:line="252" w:lineRule="auto"/>
        <w:ind w:firstLine="567"/>
        <w:jc w:val="both"/>
        <w:rPr>
          <w:sz w:val="26"/>
          <w:szCs w:val="26"/>
        </w:rPr>
      </w:pPr>
      <w:r>
        <w:rPr>
          <w:sz w:val="26"/>
          <w:szCs w:val="26"/>
        </w:rPr>
        <w:t>Tuy nhiên, giáo viên gặp khó khăn khi chuyển đổi các hình thức tổ chức dạy học, công tác mua sắm thiết bị phục vụ dạy học tối thiểu cho bộ môn theo thông tư 38/2021/TT-BGDĐT và thông tư 39/2021/TT-BGDĐT phục vụ chương trình GDPT 2018 còn chậm, chưa được quan tâm đúng mức. Nh</w:t>
      </w:r>
      <w:r w:rsidR="00344738">
        <w:rPr>
          <w:sz w:val="26"/>
          <w:szCs w:val="26"/>
        </w:rPr>
        <w:t>à</w:t>
      </w:r>
      <w:r>
        <w:rPr>
          <w:sz w:val="26"/>
          <w:szCs w:val="26"/>
        </w:rPr>
        <w:t xml:space="preserve"> trường thiếu phòng học, phòng b</w:t>
      </w:r>
      <w:r w:rsidR="00344738">
        <w:rPr>
          <w:sz w:val="26"/>
          <w:szCs w:val="26"/>
        </w:rPr>
        <w:t xml:space="preserve">ộ môn, sân chơi bãi tập còn nhỏ, </w:t>
      </w:r>
      <w:r w:rsidR="002E7960">
        <w:rPr>
          <w:sz w:val="26"/>
          <w:szCs w:val="26"/>
        </w:rPr>
        <w:t>quy hoạch chưa đồng bộ, đặc biệt một số phòng học xuống cấp nghiêm trọng cần được nâng cấp sửa chữa.</w:t>
      </w:r>
    </w:p>
    <w:p w:rsidR="00FD2EFF" w:rsidRDefault="00C53254">
      <w:pPr>
        <w:tabs>
          <w:tab w:val="left" w:pos="709"/>
        </w:tabs>
        <w:spacing w:before="120" w:after="120" w:line="252" w:lineRule="auto"/>
        <w:ind w:firstLine="567"/>
        <w:jc w:val="both"/>
        <w:rPr>
          <w:b/>
          <w:sz w:val="26"/>
          <w:szCs w:val="26"/>
        </w:rPr>
      </w:pPr>
      <w:r>
        <w:rPr>
          <w:b/>
          <w:sz w:val="26"/>
          <w:szCs w:val="26"/>
        </w:rPr>
        <w:t>II. Nâng cao chất lượng, hiệu quả thực hiện chương trình giáo dục trung học theo định hướng phát triển phẩm chất và năng lực học sinh</w:t>
      </w:r>
    </w:p>
    <w:p w:rsidR="00FD2EFF" w:rsidRDefault="00C53254">
      <w:pPr>
        <w:numPr>
          <w:ilvl w:val="0"/>
          <w:numId w:val="5"/>
        </w:numPr>
        <w:pBdr>
          <w:top w:val="nil"/>
          <w:left w:val="nil"/>
          <w:bottom w:val="nil"/>
          <w:right w:val="nil"/>
          <w:between w:val="nil"/>
        </w:pBdr>
        <w:tabs>
          <w:tab w:val="left" w:pos="709"/>
        </w:tabs>
        <w:spacing w:before="120" w:after="120" w:line="252" w:lineRule="auto"/>
        <w:jc w:val="both"/>
        <w:rPr>
          <w:b/>
          <w:i/>
          <w:color w:val="000000"/>
          <w:sz w:val="26"/>
          <w:szCs w:val="26"/>
        </w:rPr>
      </w:pPr>
      <w:r>
        <w:rPr>
          <w:b/>
          <w:i/>
          <w:color w:val="000000"/>
          <w:sz w:val="26"/>
          <w:szCs w:val="26"/>
        </w:rPr>
        <w:t>Xây dựng và tổ chức thực hiện kế hoạch giáo dục nhà trường</w:t>
      </w:r>
    </w:p>
    <w:p w:rsidR="00344738" w:rsidRDefault="00C53254">
      <w:pPr>
        <w:spacing w:before="120" w:after="120" w:line="252" w:lineRule="auto"/>
        <w:ind w:firstLine="567"/>
        <w:jc w:val="both"/>
        <w:rPr>
          <w:color w:val="111111"/>
          <w:sz w:val="26"/>
          <w:szCs w:val="26"/>
          <w:highlight w:val="white"/>
        </w:rPr>
      </w:pPr>
      <w:r>
        <w:rPr>
          <w:color w:val="111111"/>
          <w:sz w:val="26"/>
          <w:szCs w:val="26"/>
          <w:highlight w:val="white"/>
        </w:rPr>
        <w:t xml:space="preserve">Ngay từ đầu năm học </w:t>
      </w:r>
      <w:r w:rsidR="000B0C35">
        <w:rPr>
          <w:sz w:val="26"/>
          <w:szCs w:val="26"/>
        </w:rPr>
        <w:t>202</w:t>
      </w:r>
      <w:r w:rsidR="000B0C35">
        <w:rPr>
          <w:sz w:val="26"/>
          <w:szCs w:val="26"/>
          <w:lang w:val="en-US"/>
        </w:rPr>
        <w:t>2</w:t>
      </w:r>
      <w:r w:rsidR="000B0C35">
        <w:rPr>
          <w:sz w:val="26"/>
          <w:szCs w:val="26"/>
        </w:rPr>
        <w:t xml:space="preserve"> -202</w:t>
      </w:r>
      <w:r w:rsidR="000B0C35">
        <w:rPr>
          <w:sz w:val="26"/>
          <w:szCs w:val="26"/>
          <w:lang w:val="en-US"/>
        </w:rPr>
        <w:t>3</w:t>
      </w:r>
      <w:r>
        <w:rPr>
          <w:color w:val="111111"/>
          <w:sz w:val="26"/>
          <w:szCs w:val="26"/>
          <w:highlight w:val="white"/>
        </w:rPr>
        <w:t xml:space="preserve">, </w:t>
      </w:r>
      <w:r w:rsidR="00344738">
        <w:rPr>
          <w:color w:val="111111"/>
          <w:sz w:val="26"/>
          <w:szCs w:val="26"/>
          <w:highlight w:val="white"/>
        </w:rPr>
        <w:t xml:space="preserve">Nhà trường đã chỉ đạo các </w:t>
      </w:r>
      <w:r w:rsidR="002E7960">
        <w:rPr>
          <w:color w:val="111111"/>
          <w:sz w:val="26"/>
          <w:szCs w:val="26"/>
          <w:highlight w:val="white"/>
        </w:rPr>
        <w:t>tổ</w:t>
      </w:r>
      <w:r w:rsidR="00344738">
        <w:rPr>
          <w:color w:val="111111"/>
          <w:sz w:val="26"/>
          <w:szCs w:val="26"/>
          <w:highlight w:val="white"/>
        </w:rPr>
        <w:t xml:space="preserve"> nhóm chuyên môn</w:t>
      </w:r>
      <w:r>
        <w:rPr>
          <w:color w:val="111111"/>
          <w:sz w:val="26"/>
          <w:szCs w:val="26"/>
          <w:highlight w:val="white"/>
        </w:rPr>
        <w:t xml:space="preserve"> căn cứ lịch chỉ đạo năm học theo Công văn </w:t>
      </w:r>
      <w:r w:rsidRPr="000B0C35">
        <w:rPr>
          <w:color w:val="FF0000"/>
          <w:sz w:val="26"/>
          <w:szCs w:val="26"/>
          <w:highlight w:val="white"/>
        </w:rPr>
        <w:t>1822/</w:t>
      </w:r>
      <w:r>
        <w:rPr>
          <w:color w:val="111111"/>
          <w:sz w:val="26"/>
          <w:szCs w:val="26"/>
          <w:highlight w:val="white"/>
        </w:rPr>
        <w:t xml:space="preserve">SGDĐT-GDTrH về lịch chỉ đạo năm học; văn bản số </w:t>
      </w:r>
      <w:r w:rsidRPr="000B0C35">
        <w:rPr>
          <w:color w:val="FF0000"/>
          <w:sz w:val="26"/>
          <w:szCs w:val="26"/>
          <w:highlight w:val="white"/>
        </w:rPr>
        <w:t>1874/</w:t>
      </w:r>
      <w:r>
        <w:rPr>
          <w:color w:val="111111"/>
          <w:sz w:val="26"/>
          <w:szCs w:val="26"/>
          <w:highlight w:val="white"/>
        </w:rPr>
        <w:t>SGDĐT-GDTrH hướng dẫn thực hiện nhiệm vụ giáo dục trung học năm học 202</w:t>
      </w:r>
      <w:r w:rsidR="00AC5DC8">
        <w:rPr>
          <w:color w:val="111111"/>
          <w:sz w:val="26"/>
          <w:szCs w:val="26"/>
          <w:highlight w:val="white"/>
          <w:lang w:val="en-US"/>
        </w:rPr>
        <w:t>2</w:t>
      </w:r>
      <w:r>
        <w:rPr>
          <w:color w:val="111111"/>
          <w:sz w:val="26"/>
          <w:szCs w:val="26"/>
          <w:highlight w:val="white"/>
        </w:rPr>
        <w:t xml:space="preserve"> – 202</w:t>
      </w:r>
      <w:r w:rsidR="00AC5DC8">
        <w:rPr>
          <w:color w:val="111111"/>
          <w:sz w:val="26"/>
          <w:szCs w:val="26"/>
          <w:highlight w:val="white"/>
          <w:lang w:val="en-US"/>
        </w:rPr>
        <w:t xml:space="preserve">3; căn cứ </w:t>
      </w:r>
      <w:r>
        <w:rPr>
          <w:color w:val="111111"/>
          <w:sz w:val="26"/>
          <w:szCs w:val="26"/>
          <w:highlight w:val="white"/>
        </w:rPr>
        <w:t xml:space="preserve">Công văn 4612/BGDĐT-GDTrH, Công văn số 2613/BGDĐT- GDTrH và Công văn số 5512/BGDĐT-GDTrH, triển khai kế hoạch của nhà trường, kế hoạch tổ chuyên môn, kế hoạch bài dạy phù hợp với điều kiện của nhà trường. Ngoài ra, căn cứ vào Công văn số 4040/BGDĐT-GDTrH về việc điều chỉnh nội dung dạy học của Bộ GDĐT, Sở GDĐT đã chỉ đạo các cơ sở giáo dục trung học xây dựng kế hoạch giáo dục của nhà trường thực hiện Chương trình GDPT cấp THCS, THPT ứng phó với dịch COVID-19 năm học 2021 - 2022. </w:t>
      </w:r>
    </w:p>
    <w:p w:rsidR="00FD2EFF" w:rsidRDefault="00C53254">
      <w:pPr>
        <w:spacing w:before="120" w:after="120" w:line="252" w:lineRule="auto"/>
        <w:ind w:firstLine="567"/>
        <w:jc w:val="both"/>
        <w:rPr>
          <w:color w:val="111111"/>
          <w:sz w:val="26"/>
          <w:szCs w:val="26"/>
          <w:highlight w:val="white"/>
        </w:rPr>
      </w:pPr>
      <w:r>
        <w:rPr>
          <w:color w:val="111111"/>
          <w:sz w:val="26"/>
          <w:szCs w:val="26"/>
          <w:highlight w:val="white"/>
        </w:rPr>
        <w:t>Mặc dù</w:t>
      </w:r>
      <w:r w:rsidR="00AC5DC8">
        <w:rPr>
          <w:color w:val="111111"/>
          <w:sz w:val="26"/>
          <w:szCs w:val="26"/>
          <w:highlight w:val="white"/>
          <w:lang w:val="en-US"/>
        </w:rPr>
        <w:t>,</w:t>
      </w:r>
      <w:r>
        <w:rPr>
          <w:color w:val="111111"/>
          <w:sz w:val="26"/>
          <w:szCs w:val="26"/>
          <w:highlight w:val="white"/>
        </w:rPr>
        <w:t xml:space="preserve"> </w:t>
      </w:r>
      <w:r w:rsidR="00AC5DC8">
        <w:rPr>
          <w:color w:val="111111"/>
          <w:sz w:val="26"/>
          <w:szCs w:val="26"/>
          <w:highlight w:val="white"/>
          <w:lang w:val="en-US"/>
        </w:rPr>
        <w:t xml:space="preserve">năm đầu tiên triển khai chương trình GDPT 2018 đối với lớp 10, Nhà trường </w:t>
      </w:r>
      <w:r>
        <w:rPr>
          <w:color w:val="111111"/>
          <w:sz w:val="26"/>
          <w:szCs w:val="26"/>
          <w:highlight w:val="white"/>
        </w:rPr>
        <w:t xml:space="preserve">đảm bảo </w:t>
      </w:r>
      <w:r w:rsidR="00AC5DC8">
        <w:rPr>
          <w:color w:val="111111"/>
          <w:sz w:val="26"/>
          <w:szCs w:val="26"/>
          <w:highlight w:val="white"/>
        </w:rPr>
        <w:t xml:space="preserve">thực hiện chương trình giáo dục, </w:t>
      </w:r>
      <w:r>
        <w:rPr>
          <w:color w:val="111111"/>
          <w:sz w:val="26"/>
          <w:szCs w:val="26"/>
          <w:highlight w:val="white"/>
        </w:rPr>
        <w:t>đảm bảo hoàn thành chương trình năm học, đảm bảo mục tiêu chất lượng với phương pháp dạy học, kĩ thuật dạy học, thiết bị dạy học và học liệu, phương án kiểm tra, đánh giá trong quá trình dạy học phù hợp.</w:t>
      </w:r>
    </w:p>
    <w:p w:rsidR="00FD2EFF" w:rsidRPr="00BF6A01" w:rsidRDefault="00C53254">
      <w:pPr>
        <w:keepNext/>
        <w:keepLines/>
        <w:widowControl w:val="0"/>
        <w:numPr>
          <w:ilvl w:val="0"/>
          <w:numId w:val="5"/>
        </w:numPr>
        <w:pBdr>
          <w:top w:val="nil"/>
          <w:left w:val="nil"/>
          <w:bottom w:val="nil"/>
          <w:right w:val="nil"/>
          <w:between w:val="nil"/>
        </w:pBdr>
        <w:tabs>
          <w:tab w:val="left" w:pos="907"/>
        </w:tabs>
        <w:spacing w:after="0" w:line="288" w:lineRule="auto"/>
        <w:jc w:val="both"/>
        <w:rPr>
          <w:b/>
          <w:i/>
          <w:color w:val="000000"/>
          <w:sz w:val="26"/>
          <w:szCs w:val="26"/>
        </w:rPr>
      </w:pPr>
      <w:bookmarkStart w:id="0" w:name="bookmark=id.30j0zll" w:colFirst="0" w:colLast="0"/>
      <w:bookmarkStart w:id="1" w:name="bookmark=id.1fob9te" w:colFirst="0" w:colLast="0"/>
      <w:bookmarkStart w:id="2" w:name="bookmark=id.gjdgxs" w:colFirst="0" w:colLast="0"/>
      <w:bookmarkEnd w:id="0"/>
      <w:bookmarkEnd w:id="1"/>
      <w:bookmarkEnd w:id="2"/>
      <w:r w:rsidRPr="00BF6A01">
        <w:rPr>
          <w:b/>
          <w:i/>
          <w:color w:val="000000"/>
          <w:sz w:val="26"/>
          <w:szCs w:val="26"/>
        </w:rPr>
        <w:t>Đổi mới phương pháp dạy học</w:t>
      </w:r>
    </w:p>
    <w:p w:rsidR="00FD2EFF" w:rsidRDefault="00344738">
      <w:pPr>
        <w:spacing w:before="120" w:after="120" w:line="252" w:lineRule="auto"/>
        <w:ind w:firstLine="567"/>
        <w:jc w:val="both"/>
        <w:rPr>
          <w:color w:val="111111"/>
          <w:sz w:val="26"/>
          <w:szCs w:val="26"/>
          <w:highlight w:val="white"/>
        </w:rPr>
      </w:pPr>
      <w:r>
        <w:rPr>
          <w:color w:val="111111"/>
          <w:sz w:val="26"/>
          <w:szCs w:val="26"/>
          <w:highlight w:val="white"/>
        </w:rPr>
        <w:t>Nhà trường</w:t>
      </w:r>
      <w:r w:rsidR="00C53254">
        <w:rPr>
          <w:color w:val="111111"/>
          <w:sz w:val="26"/>
          <w:szCs w:val="26"/>
          <w:highlight w:val="white"/>
        </w:rPr>
        <w:t xml:space="preserve"> đã chỉ đạo các </w:t>
      </w:r>
      <w:r>
        <w:rPr>
          <w:color w:val="111111"/>
          <w:sz w:val="26"/>
          <w:szCs w:val="26"/>
          <w:highlight w:val="white"/>
        </w:rPr>
        <w:t>tổ nhóm</w:t>
      </w:r>
      <w:r w:rsidR="00C53254">
        <w:rPr>
          <w:color w:val="111111"/>
          <w:sz w:val="26"/>
          <w:szCs w:val="26"/>
          <w:highlight w:val="white"/>
        </w:rPr>
        <w:t xml:space="preserve"> triển khai kế hoạch giáo dục và kế hoạch thực hiện Chương trình GDPT 2006</w:t>
      </w:r>
      <w:r w:rsidR="00AC5DC8">
        <w:rPr>
          <w:color w:val="111111"/>
          <w:sz w:val="26"/>
          <w:szCs w:val="26"/>
          <w:highlight w:val="white"/>
          <w:lang w:val="en-US"/>
        </w:rPr>
        <w:t xml:space="preserve"> đối với lớp 11, 12 và</w:t>
      </w:r>
      <w:r w:rsidR="00C53254">
        <w:rPr>
          <w:color w:val="111111"/>
          <w:sz w:val="26"/>
          <w:szCs w:val="26"/>
          <w:highlight w:val="white"/>
        </w:rPr>
        <w:t xml:space="preserve"> </w:t>
      </w:r>
      <w:r w:rsidR="00AC5DC8">
        <w:rPr>
          <w:color w:val="111111"/>
          <w:sz w:val="26"/>
          <w:szCs w:val="26"/>
          <w:highlight w:val="white"/>
        </w:rPr>
        <w:t xml:space="preserve">Chương trình GDPT 2018 đơi với lớp 10, </w:t>
      </w:r>
      <w:r w:rsidR="00C53254">
        <w:rPr>
          <w:color w:val="111111"/>
          <w:sz w:val="26"/>
          <w:szCs w:val="26"/>
          <w:highlight w:val="white"/>
        </w:rPr>
        <w:t xml:space="preserve">tích hợp lồng ghép các nội dung dạy học với các hoạt động trải nghiệm khác để tăng cường giáo dục kỹ năng sống cho học sinh đảm bảo mục tiêu về hình thành, phát triển phẩm chất và năng lực học sinh. </w:t>
      </w:r>
    </w:p>
    <w:p w:rsidR="00FD2EFF" w:rsidRDefault="00C53254">
      <w:pPr>
        <w:spacing w:before="120" w:after="120" w:line="252" w:lineRule="auto"/>
        <w:ind w:firstLine="567"/>
        <w:jc w:val="both"/>
        <w:rPr>
          <w:color w:val="111111"/>
          <w:sz w:val="26"/>
          <w:szCs w:val="26"/>
          <w:highlight w:val="white"/>
        </w:rPr>
      </w:pPr>
      <w:r>
        <w:rPr>
          <w:color w:val="111111"/>
          <w:sz w:val="26"/>
          <w:szCs w:val="26"/>
          <w:highlight w:val="white"/>
        </w:rPr>
        <w:t>Việc xây dựng kế hoạch bài dạy theo hướng phát triển phẩm chất và năng lực của người học; tăng cường, phát huy tính chủ động, tích cực của học sinh thông qua việc thiết kế tiến trình dạy học mỗi bài học thành các hoạt động học với mục tiêu, nội dung, sản phẩm học tập và cách thức thực hiện linh hoạt để giao cho học sinh thực hiện trong lớp học, ngoài lớp học, ở trường, ở nhà, cơ sở sản xuất, kinh doanh, tại di sản văn hóa và cộng đồng. Tăng cường giao cho học sinh tự nghiên cứu sách giáo khoa và tài liệu tham khảo, thực hiện ở nhà hoặc qua mạng, để tiếp nhận và vận dụng kiến thức; dành nhiều thời gian trên lớp để tổ chức cho học sinh báo cáo, thuyết trình, thảo luận, luyện tập, thực hành, kết quả tự học của mình.</w:t>
      </w:r>
    </w:p>
    <w:p w:rsidR="00FD2EFF" w:rsidRDefault="007C4DD8">
      <w:pPr>
        <w:spacing w:before="120" w:after="120" w:line="252" w:lineRule="auto"/>
        <w:ind w:firstLine="567"/>
        <w:jc w:val="both"/>
        <w:rPr>
          <w:color w:val="111111"/>
          <w:sz w:val="26"/>
          <w:szCs w:val="26"/>
          <w:highlight w:val="white"/>
        </w:rPr>
      </w:pPr>
      <w:r>
        <w:rPr>
          <w:color w:val="111111"/>
          <w:sz w:val="26"/>
          <w:szCs w:val="26"/>
          <w:highlight w:val="white"/>
        </w:rPr>
        <w:t>Nhà</w:t>
      </w:r>
      <w:r w:rsidR="00C53254">
        <w:rPr>
          <w:color w:val="111111"/>
          <w:sz w:val="26"/>
          <w:szCs w:val="26"/>
          <w:highlight w:val="white"/>
        </w:rPr>
        <w:t xml:space="preserve"> trường đã xây dựng các chủ đề dạy học nội môn, chủ đề tích hợp, chủ đề liên môn; Tổ chức các chuyên đề dạy học cấp trường</w:t>
      </w:r>
      <w:r w:rsidR="00344738">
        <w:rPr>
          <w:color w:val="111111"/>
          <w:sz w:val="26"/>
          <w:szCs w:val="26"/>
          <w:highlight w:val="white"/>
        </w:rPr>
        <w:t>, s</w:t>
      </w:r>
      <w:r w:rsidR="00C53254">
        <w:rPr>
          <w:color w:val="111111"/>
          <w:sz w:val="26"/>
          <w:szCs w:val="26"/>
          <w:highlight w:val="white"/>
        </w:rPr>
        <w:t xml:space="preserve">ố chủ đề STEM trong nhà trường đã triển </w:t>
      </w:r>
      <w:r w:rsidR="00C53254">
        <w:rPr>
          <w:color w:val="111111"/>
          <w:sz w:val="26"/>
          <w:szCs w:val="26"/>
          <w:highlight w:val="white"/>
        </w:rPr>
        <w:lastRenderedPageBreak/>
        <w:t xml:space="preserve">khai tổng số </w:t>
      </w:r>
      <w:r w:rsidR="00A86C77">
        <w:rPr>
          <w:color w:val="111111"/>
          <w:sz w:val="26"/>
          <w:szCs w:val="26"/>
          <w:highlight w:val="white"/>
          <w:lang w:val="en-US"/>
        </w:rPr>
        <w:t>26</w:t>
      </w:r>
      <w:r w:rsidR="00A86C77">
        <w:rPr>
          <w:color w:val="111111"/>
          <w:sz w:val="26"/>
          <w:szCs w:val="26"/>
          <w:highlight w:val="white"/>
        </w:rPr>
        <w:t xml:space="preserve"> chủ đề. </w:t>
      </w:r>
      <w:r w:rsidR="00A86C77">
        <w:rPr>
          <w:color w:val="111111"/>
          <w:sz w:val="26"/>
          <w:szCs w:val="26"/>
          <w:highlight w:val="white"/>
          <w:lang w:val="en-US"/>
        </w:rPr>
        <w:t>Tham gia Ngày hội Stem cấp Cụm, cấp Thành phố đạt thành tích cao. N</w:t>
      </w:r>
      <w:r w:rsidR="00C53254">
        <w:rPr>
          <w:color w:val="111111"/>
          <w:sz w:val="26"/>
          <w:szCs w:val="26"/>
          <w:highlight w:val="white"/>
        </w:rPr>
        <w:t xml:space="preserve">hà trường đã thực hiện tổng số </w:t>
      </w:r>
      <w:r w:rsidR="00344738">
        <w:rPr>
          <w:color w:val="111111"/>
          <w:sz w:val="26"/>
          <w:szCs w:val="26"/>
          <w:highlight w:val="white"/>
        </w:rPr>
        <w:t>20</w:t>
      </w:r>
      <w:r w:rsidR="00C53254">
        <w:rPr>
          <w:color w:val="111111"/>
          <w:sz w:val="26"/>
          <w:szCs w:val="26"/>
          <w:highlight w:val="white"/>
        </w:rPr>
        <w:t xml:space="preserve"> chủ đề sinh hoạt tổ/nhóm chuyên mô</w:t>
      </w:r>
      <w:r w:rsidR="00344738">
        <w:rPr>
          <w:color w:val="111111"/>
          <w:sz w:val="26"/>
          <w:szCs w:val="26"/>
          <w:highlight w:val="white"/>
        </w:rPr>
        <w:t>n theo hướng nghiên cứu bài học.</w:t>
      </w:r>
    </w:p>
    <w:p w:rsidR="00FD2EFF" w:rsidRDefault="00C53254">
      <w:pPr>
        <w:pBdr>
          <w:top w:val="nil"/>
          <w:left w:val="nil"/>
          <w:bottom w:val="nil"/>
          <w:right w:val="nil"/>
          <w:between w:val="nil"/>
        </w:pBdr>
        <w:spacing w:before="120" w:after="120" w:line="288" w:lineRule="auto"/>
        <w:ind w:firstLine="567"/>
        <w:jc w:val="both"/>
        <w:rPr>
          <w:color w:val="000000"/>
          <w:sz w:val="26"/>
          <w:szCs w:val="26"/>
        </w:rPr>
      </w:pPr>
      <w:r>
        <w:rPr>
          <w:color w:val="000000"/>
          <w:sz w:val="26"/>
          <w:szCs w:val="26"/>
        </w:rPr>
        <w:t>Việc dạy- học ngoại ngữ, tin học có nhiều đổi mới, chất lượng dạy học tiếng Anh được tăng cường theo hướng tiếp cận tiêu chuẩn quốc tế đố</w:t>
      </w:r>
      <w:r w:rsidR="007C4DD8">
        <w:rPr>
          <w:color w:val="000000"/>
          <w:sz w:val="26"/>
          <w:szCs w:val="26"/>
        </w:rPr>
        <w:t xml:space="preserve">i với cả giáo viên và học sinh. </w:t>
      </w:r>
      <w:r>
        <w:rPr>
          <w:color w:val="000000"/>
          <w:sz w:val="26"/>
          <w:szCs w:val="26"/>
        </w:rPr>
        <w:t xml:space="preserve">Số lượng học sinh đạt chứng chỉ tiếng Anh Ielts từ 5.0 trở lên </w:t>
      </w:r>
      <w:r w:rsidR="002E7960">
        <w:rPr>
          <w:color w:val="FF0000"/>
          <w:sz w:val="26"/>
          <w:szCs w:val="26"/>
        </w:rPr>
        <w:t xml:space="preserve">tăng cao. </w:t>
      </w:r>
      <w:r w:rsidR="00BF6A01">
        <w:rPr>
          <w:color w:val="000000"/>
          <w:sz w:val="26"/>
          <w:szCs w:val="26"/>
        </w:rPr>
        <w:t>Nhà trường liên kết</w:t>
      </w:r>
      <w:r w:rsidR="007C4DD8">
        <w:rPr>
          <w:color w:val="000000"/>
          <w:sz w:val="26"/>
          <w:szCs w:val="26"/>
        </w:rPr>
        <w:t xml:space="preserve"> với Trung </w:t>
      </w:r>
      <w:r w:rsidR="007C4DD8" w:rsidRPr="007C4DD8">
        <w:rPr>
          <w:color w:val="FF0000"/>
          <w:sz w:val="26"/>
          <w:szCs w:val="26"/>
        </w:rPr>
        <w:t xml:space="preserve">tâm </w:t>
      </w:r>
      <w:r w:rsidR="002E7960">
        <w:rPr>
          <w:color w:val="FF0000"/>
          <w:sz w:val="26"/>
          <w:szCs w:val="26"/>
        </w:rPr>
        <w:t xml:space="preserve">ngoại ngữ Wings up </w:t>
      </w:r>
      <w:r w:rsidR="007C4DD8" w:rsidRPr="007C4DD8">
        <w:rPr>
          <w:color w:val="FF0000"/>
          <w:sz w:val="26"/>
          <w:szCs w:val="26"/>
        </w:rPr>
        <w:t xml:space="preserve">dạy </w:t>
      </w:r>
      <w:r w:rsidR="007C4DD8">
        <w:rPr>
          <w:color w:val="000000"/>
          <w:sz w:val="26"/>
          <w:szCs w:val="26"/>
        </w:rPr>
        <w:t>IELST cho học sinh lớp 1</w:t>
      </w:r>
      <w:r w:rsidR="00A86C77">
        <w:rPr>
          <w:color w:val="000000"/>
          <w:sz w:val="26"/>
          <w:szCs w:val="26"/>
          <w:lang w:val="en-US"/>
        </w:rPr>
        <w:t>1</w:t>
      </w:r>
      <w:r w:rsidR="007C4DD8">
        <w:rPr>
          <w:color w:val="000000"/>
          <w:sz w:val="26"/>
          <w:szCs w:val="26"/>
        </w:rPr>
        <w:t xml:space="preserve"> với cam kết đảm bảo đầu ra.</w:t>
      </w:r>
    </w:p>
    <w:p w:rsidR="00FD2EFF" w:rsidRPr="00BF6A01" w:rsidRDefault="00C53254">
      <w:pPr>
        <w:numPr>
          <w:ilvl w:val="0"/>
          <w:numId w:val="5"/>
        </w:numPr>
        <w:pBdr>
          <w:top w:val="nil"/>
          <w:left w:val="nil"/>
          <w:bottom w:val="nil"/>
          <w:right w:val="nil"/>
          <w:between w:val="nil"/>
        </w:pBdr>
        <w:spacing w:before="120" w:after="120" w:line="288" w:lineRule="auto"/>
        <w:jc w:val="both"/>
        <w:rPr>
          <w:b/>
          <w:i/>
          <w:color w:val="000000"/>
          <w:sz w:val="26"/>
          <w:szCs w:val="26"/>
        </w:rPr>
      </w:pPr>
      <w:r w:rsidRPr="00BF6A01">
        <w:rPr>
          <w:b/>
          <w:i/>
          <w:color w:val="000000"/>
          <w:sz w:val="26"/>
          <w:szCs w:val="26"/>
        </w:rPr>
        <w:t>Đổi mới kiểm tra, đánh giá và kết quả học tập của học sinh</w:t>
      </w:r>
    </w:p>
    <w:p w:rsidR="0087267C" w:rsidRDefault="007C4DD8" w:rsidP="0087267C">
      <w:pPr>
        <w:pStyle w:val="BodyText"/>
        <w:ind w:firstLine="740"/>
        <w:jc w:val="both"/>
        <w:rPr>
          <w:sz w:val="26"/>
          <w:szCs w:val="26"/>
          <w:lang w:val="en-US"/>
        </w:rPr>
      </w:pPr>
      <w:r>
        <w:rPr>
          <w:sz w:val="26"/>
          <w:szCs w:val="26"/>
        </w:rPr>
        <w:t>Nhà trường</w:t>
      </w:r>
      <w:r w:rsidR="00C53254">
        <w:rPr>
          <w:sz w:val="26"/>
          <w:szCs w:val="26"/>
        </w:rPr>
        <w:t xml:space="preserve"> đã chỉ đạo, hướng dẫn </w:t>
      </w:r>
      <w:r>
        <w:rPr>
          <w:sz w:val="26"/>
          <w:szCs w:val="26"/>
        </w:rPr>
        <w:t>tổ/nhóm</w:t>
      </w:r>
      <w:r w:rsidR="00C53254">
        <w:rPr>
          <w:sz w:val="26"/>
          <w:szCs w:val="26"/>
        </w:rPr>
        <w:t xml:space="preserve"> triển khai thực hiện</w:t>
      </w:r>
      <w:r w:rsidR="0087267C">
        <w:rPr>
          <w:sz w:val="26"/>
          <w:szCs w:val="26"/>
          <w:lang w:val="en-US"/>
        </w:rPr>
        <w:t>:</w:t>
      </w:r>
    </w:p>
    <w:p w:rsidR="0087267C" w:rsidRDefault="00C53254" w:rsidP="0087267C">
      <w:pPr>
        <w:pStyle w:val="BodyText"/>
        <w:ind w:firstLine="740"/>
        <w:jc w:val="both"/>
        <w:rPr>
          <w:b w:val="0"/>
          <w:color w:val="000000"/>
          <w:sz w:val="26"/>
          <w:szCs w:val="26"/>
          <w:lang w:eastAsia="vi-VN" w:bidi="vi-VN"/>
        </w:rPr>
      </w:pPr>
      <w:r>
        <w:rPr>
          <w:sz w:val="26"/>
          <w:szCs w:val="26"/>
        </w:rPr>
        <w:t xml:space="preserve"> </w:t>
      </w:r>
      <w:r w:rsidR="0087267C" w:rsidRPr="0087267C">
        <w:rPr>
          <w:bCs/>
          <w:color w:val="000000"/>
          <w:sz w:val="26"/>
          <w:szCs w:val="26"/>
          <w:lang w:eastAsia="vi-VN" w:bidi="vi-VN"/>
        </w:rPr>
        <w:t xml:space="preserve">* </w:t>
      </w:r>
      <w:r w:rsidR="0087267C" w:rsidRPr="0087267C">
        <w:rPr>
          <w:b w:val="0"/>
          <w:bCs/>
          <w:color w:val="000000"/>
          <w:sz w:val="26"/>
          <w:szCs w:val="26"/>
          <w:lang w:eastAsia="vi-VN" w:bidi="vi-VN"/>
        </w:rPr>
        <w:t>Đối với các lớp</w:t>
      </w:r>
      <w:r w:rsidR="0087267C" w:rsidRPr="0087267C">
        <w:rPr>
          <w:b w:val="0"/>
          <w:bCs/>
          <w:color w:val="000000"/>
          <w:sz w:val="26"/>
          <w:szCs w:val="26"/>
          <w:lang w:val="en-US" w:eastAsia="vi-VN" w:bidi="vi-VN"/>
        </w:rPr>
        <w:t xml:space="preserve"> 11, 12</w:t>
      </w:r>
      <w:r w:rsidR="0087267C" w:rsidRPr="0087267C">
        <w:rPr>
          <w:b w:val="0"/>
          <w:bCs/>
          <w:color w:val="000000"/>
          <w:sz w:val="26"/>
          <w:szCs w:val="26"/>
          <w:lang w:eastAsia="vi-VN" w:bidi="vi-VN"/>
        </w:rPr>
        <w:t xml:space="preserve"> thực hiện Chương trình giáo dục phổ thông 2006: </w:t>
      </w:r>
      <w:r w:rsidR="0087267C" w:rsidRPr="0087267C">
        <w:rPr>
          <w:b w:val="0"/>
          <w:color w:val="000000"/>
          <w:sz w:val="26"/>
          <w:szCs w:val="26"/>
          <w:lang w:eastAsia="vi-VN" w:bidi="vi-VN"/>
        </w:rPr>
        <w:t>Thực hiện đánh giá xếp loại học sinh theo thông tư số 26/2020/TT-BGDĐT ngày 26/8/2020 cuả Bộ GD&amp;ĐT về việc sửa đổi bổ sung một số điều của Quy chế đánh giá, xếp loại học sinh THCS và học sinh THPT ban hành kèm theo Thông tư số 58/2011/TT-BGDĐT ngày 12/12/2011 của Bộ trưởng Bộ Giáo dục và Đào tạo. Tăng cường đổi mới công tác kiểm tra đánh giá, chú trọng chất lượng thực của học sinh.</w:t>
      </w:r>
    </w:p>
    <w:p w:rsidR="0087267C" w:rsidRPr="0087267C" w:rsidRDefault="0087267C" w:rsidP="0087267C">
      <w:pPr>
        <w:pStyle w:val="BodyText"/>
        <w:ind w:firstLine="740"/>
        <w:jc w:val="both"/>
        <w:rPr>
          <w:b w:val="0"/>
          <w:color w:val="000000"/>
          <w:sz w:val="26"/>
          <w:szCs w:val="26"/>
          <w:lang w:eastAsia="vi-VN" w:bidi="vi-VN"/>
        </w:rPr>
      </w:pPr>
      <w:r w:rsidRPr="0087267C">
        <w:rPr>
          <w:b w:val="0"/>
          <w:bCs/>
        </w:rPr>
        <w:t xml:space="preserve">* Đối với các lớp </w:t>
      </w:r>
      <w:r w:rsidRPr="0087267C">
        <w:rPr>
          <w:b w:val="0"/>
          <w:bCs/>
          <w:lang w:val="en-US"/>
        </w:rPr>
        <w:t xml:space="preserve">10 </w:t>
      </w:r>
      <w:r w:rsidRPr="0087267C">
        <w:rPr>
          <w:b w:val="0"/>
          <w:bCs/>
        </w:rPr>
        <w:t xml:space="preserve">thực hiện Chương trình giáo dục phổ thông 2018: </w:t>
      </w:r>
      <w:r w:rsidRPr="0087267C">
        <w:rPr>
          <w:b w:val="0"/>
        </w:rPr>
        <w:t>Thực hiện theo Thông tư số 22/2021/TT-BGDĐT ngày 20/7/2021 của Bộ GD&amp;ĐT Quy định về đánh giá học sinh trung học cơ sở và học sinh trung học phổ thông.</w:t>
      </w:r>
    </w:p>
    <w:p w:rsidR="00FD2EFF" w:rsidRPr="00A86C77" w:rsidRDefault="00BF6A01" w:rsidP="0087267C">
      <w:pPr>
        <w:spacing w:before="120" w:after="120" w:line="276" w:lineRule="auto"/>
        <w:ind w:firstLine="634"/>
        <w:jc w:val="both"/>
        <w:rPr>
          <w:color w:val="000000"/>
          <w:sz w:val="26"/>
          <w:szCs w:val="26"/>
          <w:lang w:val="en-US"/>
        </w:rPr>
      </w:pPr>
      <w:r>
        <w:rPr>
          <w:color w:val="000000"/>
          <w:sz w:val="26"/>
          <w:szCs w:val="26"/>
        </w:rPr>
        <w:t xml:space="preserve">Nhà trường tham gia 02 đợt khảo sát trực tuyến do </w:t>
      </w:r>
      <w:r w:rsidR="00C53254">
        <w:rPr>
          <w:color w:val="000000"/>
          <w:sz w:val="26"/>
          <w:szCs w:val="26"/>
        </w:rPr>
        <w:t>Sở GDĐT</w:t>
      </w:r>
      <w:r>
        <w:rPr>
          <w:color w:val="000000"/>
          <w:sz w:val="26"/>
          <w:szCs w:val="26"/>
        </w:rPr>
        <w:t xml:space="preserve"> tổ chức</w:t>
      </w:r>
      <w:r w:rsidR="00C53254">
        <w:rPr>
          <w:color w:val="000000"/>
          <w:sz w:val="26"/>
          <w:szCs w:val="26"/>
        </w:rPr>
        <w:t xml:space="preserve"> cho toàn bộ học sinh khối 12 cấp THPT</w:t>
      </w:r>
      <w:r w:rsidR="00A86C77">
        <w:rPr>
          <w:color w:val="000000"/>
          <w:sz w:val="26"/>
          <w:szCs w:val="26"/>
        </w:rPr>
        <w:t xml:space="preserve">, </w:t>
      </w:r>
      <w:r>
        <w:rPr>
          <w:color w:val="000000"/>
          <w:sz w:val="26"/>
          <w:szCs w:val="26"/>
        </w:rPr>
        <w:t>phối hợp CMHS, Cụm chuyên môn</w:t>
      </w:r>
      <w:r w:rsidR="008D4608">
        <w:rPr>
          <w:color w:val="000000"/>
          <w:sz w:val="26"/>
          <w:szCs w:val="26"/>
        </w:rPr>
        <w:t xml:space="preserve"> tổ chức 0</w:t>
      </w:r>
      <w:r w:rsidR="00A86C77">
        <w:rPr>
          <w:color w:val="000000"/>
          <w:sz w:val="26"/>
          <w:szCs w:val="26"/>
        </w:rPr>
        <w:t xml:space="preserve">3 lần thi thử học sinh khối 12. </w:t>
      </w:r>
      <w:r w:rsidR="00A86C77">
        <w:rPr>
          <w:color w:val="000000"/>
          <w:sz w:val="26"/>
          <w:szCs w:val="26"/>
          <w:lang w:val="en-US"/>
        </w:rPr>
        <w:t xml:space="preserve">Qua đó nhằm đánh giá thực trạng quá trình ôn luyện đưa ra giải pháp phù hợp nâng cao chất lượng ôn tập. </w:t>
      </w:r>
    </w:p>
    <w:p w:rsidR="00BF6A01" w:rsidRDefault="00C53254" w:rsidP="00BF6A01">
      <w:pPr>
        <w:widowControl w:val="0"/>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Hạn chế: việc thực hiện đánh giá học sinh thông qua bài thực hành, dự án học tập còn khó khăn, hạn chế; theo kết quả rà soát đề kiểm tra cuối học kỳ 1 </w:t>
      </w:r>
      <w:r w:rsidR="008D4608">
        <w:rPr>
          <w:color w:val="000000"/>
          <w:sz w:val="26"/>
          <w:szCs w:val="26"/>
        </w:rPr>
        <w:t>của</w:t>
      </w:r>
      <w:r>
        <w:rPr>
          <w:color w:val="000000"/>
          <w:sz w:val="26"/>
          <w:szCs w:val="26"/>
        </w:rPr>
        <w:t xml:space="preserve"> một số </w:t>
      </w:r>
      <w:r w:rsidR="008D4608">
        <w:rPr>
          <w:color w:val="000000"/>
          <w:sz w:val="26"/>
          <w:szCs w:val="26"/>
        </w:rPr>
        <w:t>nhóm</w:t>
      </w:r>
      <w:r>
        <w:rPr>
          <w:color w:val="000000"/>
          <w:sz w:val="26"/>
          <w:szCs w:val="26"/>
        </w:rPr>
        <w:t xml:space="preserve"> khi xây dựng đề, các điểm thành phần các câu hỏi chưa khớp với ma trận</w:t>
      </w:r>
      <w:bookmarkStart w:id="3" w:name="bookmark=id.3znysh7" w:colFirst="0" w:colLast="0"/>
      <w:bookmarkEnd w:id="3"/>
      <w:r w:rsidR="00BF6A01">
        <w:rPr>
          <w:color w:val="000000"/>
          <w:sz w:val="26"/>
          <w:szCs w:val="26"/>
        </w:rPr>
        <w:t xml:space="preserve">, còn sai sót khi chế bản. </w:t>
      </w:r>
    </w:p>
    <w:p w:rsidR="00FD2EFF" w:rsidRDefault="00C53254" w:rsidP="00BF6A01">
      <w:pPr>
        <w:widowControl w:val="0"/>
        <w:pBdr>
          <w:top w:val="nil"/>
          <w:left w:val="nil"/>
          <w:bottom w:val="nil"/>
          <w:right w:val="nil"/>
          <w:between w:val="nil"/>
        </w:pBdr>
        <w:spacing w:before="120" w:after="120" w:line="252" w:lineRule="auto"/>
        <w:ind w:firstLine="567"/>
        <w:jc w:val="both"/>
        <w:rPr>
          <w:b/>
          <w:i/>
          <w:color w:val="000000"/>
          <w:sz w:val="26"/>
          <w:szCs w:val="26"/>
        </w:rPr>
      </w:pPr>
      <w:r>
        <w:rPr>
          <w:b/>
          <w:i/>
          <w:color w:val="000000"/>
          <w:sz w:val="26"/>
          <w:szCs w:val="26"/>
        </w:rPr>
        <w:t xml:space="preserve">Kết quả giáo dục </w:t>
      </w:r>
    </w:p>
    <w:p w:rsidR="00FD2EFF" w:rsidRDefault="00BF6A01">
      <w:pPr>
        <w:widowControl w:val="0"/>
        <w:numPr>
          <w:ilvl w:val="1"/>
          <w:numId w:val="7"/>
        </w:numPr>
        <w:pBdr>
          <w:top w:val="nil"/>
          <w:left w:val="nil"/>
          <w:bottom w:val="nil"/>
          <w:right w:val="nil"/>
          <w:between w:val="nil"/>
        </w:pBdr>
        <w:spacing w:before="120" w:after="120" w:line="252" w:lineRule="auto"/>
        <w:ind w:left="1350"/>
        <w:jc w:val="both"/>
        <w:rPr>
          <w:b/>
          <w:i/>
          <w:color w:val="000000"/>
          <w:sz w:val="26"/>
          <w:szCs w:val="26"/>
        </w:rPr>
      </w:pPr>
      <w:r>
        <w:rPr>
          <w:b/>
          <w:i/>
          <w:color w:val="000000"/>
          <w:sz w:val="26"/>
          <w:szCs w:val="26"/>
        </w:rPr>
        <w:t>Kết quả hạnh kiểm</w:t>
      </w:r>
    </w:p>
    <w:tbl>
      <w:tblPr>
        <w:tblW w:w="9985" w:type="dxa"/>
        <w:tblInd w:w="113" w:type="dxa"/>
        <w:tblLayout w:type="fixed"/>
        <w:tblLook w:val="0400" w:firstRow="0" w:lastRow="0" w:firstColumn="0" w:lastColumn="0" w:noHBand="0" w:noVBand="1"/>
      </w:tblPr>
      <w:tblGrid>
        <w:gridCol w:w="1423"/>
        <w:gridCol w:w="906"/>
        <w:gridCol w:w="1023"/>
        <w:gridCol w:w="1030"/>
        <w:gridCol w:w="720"/>
        <w:gridCol w:w="1147"/>
        <w:gridCol w:w="798"/>
        <w:gridCol w:w="935"/>
        <w:gridCol w:w="904"/>
        <w:gridCol w:w="1099"/>
      </w:tblGrid>
      <w:tr w:rsidR="008D4608" w:rsidRPr="008D4608" w:rsidTr="00043BF3">
        <w:trPr>
          <w:trHeight w:val="472"/>
        </w:trPr>
        <w:tc>
          <w:tcPr>
            <w:tcW w:w="1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TT</w:t>
            </w:r>
          </w:p>
        </w:tc>
        <w:tc>
          <w:tcPr>
            <w:tcW w:w="906" w:type="dxa"/>
            <w:vMerge w:val="restart"/>
            <w:tcBorders>
              <w:top w:val="single" w:sz="4" w:space="0" w:color="000000"/>
              <w:left w:val="single" w:sz="4" w:space="0" w:color="000000"/>
              <w:bottom w:val="single" w:sz="4" w:space="0" w:color="000000"/>
              <w:right w:val="nil"/>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SĨ SỐ</w:t>
            </w:r>
          </w:p>
        </w:tc>
        <w:tc>
          <w:tcPr>
            <w:tcW w:w="765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HẠNH KIỂM</w:t>
            </w:r>
          </w:p>
        </w:tc>
      </w:tr>
      <w:tr w:rsidR="008D4608" w:rsidRPr="008D4608" w:rsidTr="00043BF3">
        <w:trPr>
          <w:trHeight w:val="436"/>
        </w:trPr>
        <w:tc>
          <w:tcPr>
            <w:tcW w:w="1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widowControl w:val="0"/>
              <w:pBdr>
                <w:top w:val="nil"/>
                <w:left w:val="nil"/>
                <w:bottom w:val="nil"/>
                <w:right w:val="nil"/>
                <w:between w:val="nil"/>
              </w:pBdr>
              <w:spacing w:after="0" w:line="340" w:lineRule="exact"/>
              <w:rPr>
                <w:b/>
                <w:color w:val="000000"/>
                <w:sz w:val="26"/>
                <w:szCs w:val="26"/>
                <w:lang w:val="en-US"/>
              </w:rPr>
            </w:pPr>
          </w:p>
        </w:tc>
        <w:tc>
          <w:tcPr>
            <w:tcW w:w="906" w:type="dxa"/>
            <w:vMerge/>
            <w:tcBorders>
              <w:top w:val="single" w:sz="4" w:space="0" w:color="000000"/>
              <w:left w:val="single" w:sz="4" w:space="0" w:color="000000"/>
              <w:bottom w:val="single" w:sz="4" w:space="0" w:color="000000"/>
              <w:right w:val="nil"/>
            </w:tcBorders>
            <w:shd w:val="clear" w:color="auto" w:fill="auto"/>
            <w:vAlign w:val="center"/>
          </w:tcPr>
          <w:p w:rsidR="008D4608" w:rsidRPr="008D4608" w:rsidRDefault="008D4608" w:rsidP="008D4608">
            <w:pPr>
              <w:widowControl w:val="0"/>
              <w:pBdr>
                <w:top w:val="nil"/>
                <w:left w:val="nil"/>
                <w:bottom w:val="nil"/>
                <w:right w:val="nil"/>
                <w:between w:val="nil"/>
              </w:pBdr>
              <w:spacing w:after="0" w:line="340" w:lineRule="exact"/>
              <w:rPr>
                <w:b/>
                <w:color w:val="000000"/>
                <w:sz w:val="26"/>
                <w:szCs w:val="26"/>
                <w:lang w:val="en-US"/>
              </w:rPr>
            </w:pPr>
          </w:p>
        </w:tc>
        <w:tc>
          <w:tcPr>
            <w:tcW w:w="1023"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w:t>
            </w:r>
          </w:p>
        </w:tc>
        <w:tc>
          <w:tcPr>
            <w:tcW w:w="1030"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w:t>
            </w:r>
          </w:p>
        </w:tc>
        <w:tc>
          <w:tcPr>
            <w:tcW w:w="720"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K</w:t>
            </w:r>
          </w:p>
        </w:tc>
        <w:tc>
          <w:tcPr>
            <w:tcW w:w="1147"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%K</w:t>
            </w:r>
          </w:p>
        </w:tc>
        <w:tc>
          <w:tcPr>
            <w:tcW w:w="798"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TB</w:t>
            </w:r>
          </w:p>
        </w:tc>
        <w:tc>
          <w:tcPr>
            <w:tcW w:w="935"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%TB</w:t>
            </w:r>
          </w:p>
        </w:tc>
        <w:tc>
          <w:tcPr>
            <w:tcW w:w="904"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Y</w:t>
            </w:r>
          </w:p>
        </w:tc>
        <w:tc>
          <w:tcPr>
            <w:tcW w:w="1099"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%Y</w:t>
            </w:r>
          </w:p>
        </w:tc>
      </w:tr>
      <w:tr w:rsidR="00107BBB" w:rsidRPr="008D4608" w:rsidTr="000E1FDD">
        <w:trPr>
          <w:trHeight w:val="735"/>
        </w:trPr>
        <w:tc>
          <w:tcPr>
            <w:tcW w:w="1423" w:type="dxa"/>
            <w:tcBorders>
              <w:top w:val="nil"/>
              <w:left w:val="single" w:sz="4" w:space="0" w:color="000000"/>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Khối 12</w:t>
            </w:r>
          </w:p>
        </w:tc>
        <w:tc>
          <w:tcPr>
            <w:tcW w:w="906" w:type="dxa"/>
            <w:tcBorders>
              <w:top w:val="nil"/>
              <w:left w:val="nil"/>
              <w:bottom w:val="single" w:sz="4" w:space="0" w:color="000000"/>
              <w:right w:val="nil"/>
            </w:tcBorders>
            <w:shd w:val="clear" w:color="auto" w:fill="auto"/>
            <w:vAlign w:val="center"/>
          </w:tcPr>
          <w:p w:rsidR="00107BBB" w:rsidRPr="00107BBB" w:rsidRDefault="00107BBB" w:rsidP="00107BBB">
            <w:pPr>
              <w:spacing w:after="0" w:line="340" w:lineRule="exact"/>
              <w:jc w:val="center"/>
              <w:rPr>
                <w:b/>
                <w:color w:val="000000"/>
                <w:sz w:val="26"/>
                <w:szCs w:val="26"/>
                <w:lang w:val="en-US"/>
              </w:rPr>
            </w:pPr>
            <w:r>
              <w:rPr>
                <w:b/>
                <w:color w:val="000000"/>
                <w:sz w:val="26"/>
                <w:szCs w:val="26"/>
                <w:lang w:val="en-US"/>
              </w:rPr>
              <w:t>345</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rsidR="00107BBB" w:rsidRPr="00107BBB" w:rsidRDefault="00107BBB" w:rsidP="00107BBB">
            <w:pPr>
              <w:jc w:val="center"/>
              <w:rPr>
                <w:bCs/>
                <w:color w:val="000000"/>
              </w:rPr>
            </w:pPr>
            <w:r w:rsidRPr="00107BBB">
              <w:rPr>
                <w:bCs/>
                <w:color w:val="000000"/>
              </w:rPr>
              <w:t>342</w:t>
            </w:r>
          </w:p>
        </w:tc>
        <w:tc>
          <w:tcPr>
            <w:tcW w:w="1030"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99.13</w:t>
            </w:r>
          </w:p>
        </w:tc>
        <w:tc>
          <w:tcPr>
            <w:tcW w:w="720"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0A15C1">
            <w:pPr>
              <w:jc w:val="center"/>
              <w:rPr>
                <w:bCs/>
                <w:color w:val="000000"/>
              </w:rPr>
            </w:pPr>
            <w:r w:rsidRPr="00107BBB">
              <w:rPr>
                <w:bCs/>
                <w:color w:val="000000"/>
              </w:rPr>
              <w:t>3</w:t>
            </w:r>
          </w:p>
        </w:tc>
        <w:tc>
          <w:tcPr>
            <w:tcW w:w="1147"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0A15C1">
            <w:pPr>
              <w:jc w:val="center"/>
              <w:rPr>
                <w:bCs/>
                <w:color w:val="000000"/>
              </w:rPr>
            </w:pPr>
            <w:r w:rsidRPr="00107BBB">
              <w:rPr>
                <w:bCs/>
                <w:color w:val="000000"/>
              </w:rPr>
              <w:t>0.87</w:t>
            </w:r>
          </w:p>
        </w:tc>
        <w:tc>
          <w:tcPr>
            <w:tcW w:w="798" w:type="dxa"/>
            <w:tcBorders>
              <w:top w:val="nil"/>
              <w:left w:val="nil"/>
              <w:bottom w:val="single" w:sz="4" w:space="0" w:color="000000"/>
              <w:right w:val="single" w:sz="4" w:space="0" w:color="000000"/>
            </w:tcBorders>
            <w:shd w:val="clear" w:color="auto" w:fill="auto"/>
            <w:vAlign w:val="center"/>
          </w:tcPr>
          <w:p w:rsidR="00107BBB" w:rsidRPr="00107BBB" w:rsidRDefault="00107BBB" w:rsidP="00107BBB">
            <w:pPr>
              <w:spacing w:after="0" w:line="340" w:lineRule="exact"/>
              <w:jc w:val="center"/>
              <w:rPr>
                <w:color w:val="FF0000"/>
                <w:sz w:val="26"/>
                <w:szCs w:val="26"/>
                <w:lang w:val="en-US"/>
              </w:rPr>
            </w:pPr>
            <w:r>
              <w:rPr>
                <w:color w:val="FF0000"/>
                <w:sz w:val="26"/>
                <w:szCs w:val="26"/>
                <w:lang w:val="en-US"/>
              </w:rPr>
              <w:t>0</w:t>
            </w:r>
          </w:p>
        </w:tc>
        <w:tc>
          <w:tcPr>
            <w:tcW w:w="935" w:type="dxa"/>
            <w:tcBorders>
              <w:top w:val="nil"/>
              <w:left w:val="nil"/>
              <w:bottom w:val="single" w:sz="4" w:space="0" w:color="000000"/>
              <w:right w:val="single" w:sz="4" w:space="0" w:color="000000"/>
            </w:tcBorders>
            <w:shd w:val="clear" w:color="auto" w:fill="auto"/>
            <w:vAlign w:val="center"/>
          </w:tcPr>
          <w:p w:rsidR="00107BBB" w:rsidRPr="00107BBB" w:rsidRDefault="00107BBB" w:rsidP="00107BBB">
            <w:pPr>
              <w:spacing w:after="0" w:line="340" w:lineRule="exact"/>
              <w:jc w:val="center"/>
              <w:rPr>
                <w:color w:val="FF0000"/>
                <w:sz w:val="26"/>
                <w:szCs w:val="26"/>
                <w:lang w:val="en-US"/>
              </w:rPr>
            </w:pPr>
            <w:r>
              <w:rPr>
                <w:color w:val="FF0000"/>
                <w:sz w:val="26"/>
                <w:szCs w:val="26"/>
                <w:lang w:val="en-US"/>
              </w:rPr>
              <w:t>0</w:t>
            </w:r>
          </w:p>
        </w:tc>
        <w:tc>
          <w:tcPr>
            <w:tcW w:w="904" w:type="dxa"/>
            <w:tcBorders>
              <w:top w:val="nil"/>
              <w:left w:val="nil"/>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0</w:t>
            </w:r>
          </w:p>
        </w:tc>
        <w:tc>
          <w:tcPr>
            <w:tcW w:w="1099" w:type="dxa"/>
            <w:tcBorders>
              <w:top w:val="nil"/>
              <w:left w:val="nil"/>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0</w:t>
            </w:r>
          </w:p>
        </w:tc>
      </w:tr>
      <w:tr w:rsidR="008D4608" w:rsidRPr="008D4608" w:rsidTr="00043BF3">
        <w:trPr>
          <w:trHeight w:val="735"/>
        </w:trPr>
        <w:tc>
          <w:tcPr>
            <w:tcW w:w="1423"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Khối 11</w:t>
            </w:r>
          </w:p>
        </w:tc>
        <w:tc>
          <w:tcPr>
            <w:tcW w:w="906" w:type="dxa"/>
            <w:tcBorders>
              <w:top w:val="nil"/>
              <w:left w:val="nil"/>
              <w:bottom w:val="single" w:sz="4" w:space="0" w:color="000000"/>
              <w:right w:val="nil"/>
            </w:tcBorders>
            <w:shd w:val="clear" w:color="auto" w:fill="auto"/>
            <w:vAlign w:val="center"/>
          </w:tcPr>
          <w:p w:rsidR="008D4608" w:rsidRPr="00107BBB" w:rsidRDefault="00107BBB" w:rsidP="008D4608">
            <w:pPr>
              <w:spacing w:after="0" w:line="340" w:lineRule="exact"/>
              <w:jc w:val="center"/>
              <w:rPr>
                <w:b/>
                <w:color w:val="FF0000"/>
                <w:sz w:val="26"/>
                <w:szCs w:val="26"/>
                <w:lang w:val="en-US"/>
              </w:rPr>
            </w:pPr>
            <w:r>
              <w:rPr>
                <w:b/>
                <w:color w:val="FF0000"/>
                <w:sz w:val="26"/>
                <w:szCs w:val="26"/>
                <w:lang w:val="en-US"/>
              </w:rPr>
              <w:t>401</w:t>
            </w:r>
          </w:p>
        </w:tc>
        <w:tc>
          <w:tcPr>
            <w:tcW w:w="1023" w:type="dxa"/>
            <w:tcBorders>
              <w:top w:val="nil"/>
              <w:left w:val="single" w:sz="4" w:space="0" w:color="000000"/>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390</w:t>
            </w:r>
          </w:p>
        </w:tc>
        <w:tc>
          <w:tcPr>
            <w:tcW w:w="1030"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97.26</w:t>
            </w:r>
          </w:p>
        </w:tc>
        <w:tc>
          <w:tcPr>
            <w:tcW w:w="720"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10</w:t>
            </w:r>
          </w:p>
        </w:tc>
        <w:tc>
          <w:tcPr>
            <w:tcW w:w="1147"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2.49</w:t>
            </w:r>
          </w:p>
        </w:tc>
        <w:tc>
          <w:tcPr>
            <w:tcW w:w="798"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0</w:t>
            </w:r>
          </w:p>
        </w:tc>
        <w:tc>
          <w:tcPr>
            <w:tcW w:w="935" w:type="dxa"/>
            <w:tcBorders>
              <w:top w:val="nil"/>
              <w:left w:val="nil"/>
              <w:bottom w:val="single" w:sz="4" w:space="0" w:color="000000"/>
              <w:right w:val="single" w:sz="4" w:space="0" w:color="000000"/>
            </w:tcBorders>
            <w:shd w:val="clear" w:color="auto" w:fill="auto"/>
            <w:vAlign w:val="center"/>
          </w:tcPr>
          <w:p w:rsidR="008D4608" w:rsidRPr="00107BBB" w:rsidRDefault="008D4608" w:rsidP="00107BBB">
            <w:pPr>
              <w:spacing w:after="0" w:line="340" w:lineRule="exact"/>
              <w:jc w:val="center"/>
              <w:rPr>
                <w:color w:val="FF0000"/>
                <w:sz w:val="26"/>
                <w:szCs w:val="26"/>
                <w:lang w:val="en-US"/>
              </w:rPr>
            </w:pPr>
            <w:r w:rsidRPr="00107BBB">
              <w:rPr>
                <w:color w:val="FF0000"/>
                <w:sz w:val="26"/>
                <w:szCs w:val="26"/>
                <w:lang w:val="en-US"/>
              </w:rPr>
              <w:t>0</w:t>
            </w:r>
          </w:p>
        </w:tc>
        <w:tc>
          <w:tcPr>
            <w:tcW w:w="904"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1099"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r>
      <w:tr w:rsidR="008D4608" w:rsidRPr="008D4608" w:rsidTr="00043BF3">
        <w:trPr>
          <w:trHeight w:val="735"/>
        </w:trPr>
        <w:tc>
          <w:tcPr>
            <w:tcW w:w="1423" w:type="dxa"/>
            <w:tcBorders>
              <w:top w:val="nil"/>
              <w:left w:val="single" w:sz="4" w:space="0" w:color="000000"/>
              <w:bottom w:val="nil"/>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Khối 10</w:t>
            </w:r>
          </w:p>
        </w:tc>
        <w:tc>
          <w:tcPr>
            <w:tcW w:w="906" w:type="dxa"/>
            <w:tcBorders>
              <w:top w:val="nil"/>
              <w:left w:val="nil"/>
              <w:bottom w:val="nil"/>
              <w:right w:val="nil"/>
            </w:tcBorders>
            <w:shd w:val="clear" w:color="auto" w:fill="auto"/>
            <w:vAlign w:val="center"/>
          </w:tcPr>
          <w:p w:rsidR="008D4608" w:rsidRPr="0087267C" w:rsidRDefault="0087267C" w:rsidP="008D4608">
            <w:pPr>
              <w:spacing w:after="0" w:line="340" w:lineRule="exact"/>
              <w:jc w:val="center"/>
              <w:rPr>
                <w:b/>
                <w:color w:val="FF0000"/>
                <w:sz w:val="26"/>
                <w:szCs w:val="26"/>
                <w:lang w:val="en-US"/>
              </w:rPr>
            </w:pPr>
            <w:r w:rsidRPr="0087267C">
              <w:rPr>
                <w:b/>
                <w:color w:val="FF0000"/>
                <w:sz w:val="26"/>
                <w:szCs w:val="26"/>
                <w:lang w:val="en-US"/>
              </w:rPr>
              <w:t>403</w:t>
            </w:r>
          </w:p>
        </w:tc>
        <w:tc>
          <w:tcPr>
            <w:tcW w:w="1023" w:type="dxa"/>
            <w:tcBorders>
              <w:top w:val="nil"/>
              <w:left w:val="single" w:sz="4" w:space="0" w:color="000000"/>
              <w:bottom w:val="single" w:sz="4" w:space="0" w:color="000000"/>
              <w:right w:val="single" w:sz="4" w:space="0" w:color="000000"/>
            </w:tcBorders>
            <w:shd w:val="clear" w:color="auto" w:fill="auto"/>
            <w:vAlign w:val="center"/>
          </w:tcPr>
          <w:p w:rsidR="008D4608" w:rsidRPr="0087267C" w:rsidRDefault="008D4608" w:rsidP="008D4608">
            <w:pPr>
              <w:spacing w:after="0" w:line="340" w:lineRule="exact"/>
              <w:jc w:val="center"/>
              <w:rPr>
                <w:color w:val="FF0000"/>
                <w:sz w:val="26"/>
                <w:szCs w:val="26"/>
                <w:lang w:val="en-US"/>
              </w:rPr>
            </w:pPr>
            <w:r w:rsidRPr="0087267C">
              <w:rPr>
                <w:color w:val="FF0000"/>
                <w:sz w:val="26"/>
                <w:szCs w:val="26"/>
                <w:lang w:val="en-US"/>
              </w:rPr>
              <w:t>387</w:t>
            </w:r>
          </w:p>
        </w:tc>
        <w:tc>
          <w:tcPr>
            <w:tcW w:w="1030" w:type="dxa"/>
            <w:tcBorders>
              <w:top w:val="nil"/>
              <w:left w:val="nil"/>
              <w:bottom w:val="single" w:sz="4" w:space="0" w:color="000000"/>
              <w:right w:val="single" w:sz="4" w:space="0" w:color="000000"/>
            </w:tcBorders>
            <w:shd w:val="clear" w:color="auto" w:fill="auto"/>
            <w:vAlign w:val="center"/>
          </w:tcPr>
          <w:p w:rsidR="008D4608" w:rsidRPr="0087267C" w:rsidRDefault="0087267C" w:rsidP="0087267C">
            <w:pPr>
              <w:spacing w:after="0" w:line="340" w:lineRule="exact"/>
              <w:jc w:val="center"/>
              <w:rPr>
                <w:color w:val="FF0000"/>
                <w:sz w:val="26"/>
                <w:szCs w:val="26"/>
                <w:lang w:val="en-US"/>
              </w:rPr>
            </w:pPr>
            <w:r w:rsidRPr="0087267C">
              <w:rPr>
                <w:color w:val="FF0000"/>
                <w:sz w:val="26"/>
                <w:szCs w:val="26"/>
                <w:lang w:val="en-US"/>
              </w:rPr>
              <w:t>96</w:t>
            </w:r>
            <w:r w:rsidR="008D4608" w:rsidRPr="0087267C">
              <w:rPr>
                <w:color w:val="FF0000"/>
                <w:sz w:val="26"/>
                <w:szCs w:val="26"/>
                <w:lang w:val="en-US"/>
              </w:rPr>
              <w:t>.</w:t>
            </w:r>
            <w:r w:rsidRPr="0087267C">
              <w:rPr>
                <w:color w:val="FF0000"/>
                <w:sz w:val="26"/>
                <w:szCs w:val="26"/>
                <w:lang w:val="en-US"/>
              </w:rPr>
              <w:t>0</w:t>
            </w:r>
            <w:r w:rsidR="008D4608" w:rsidRPr="0087267C">
              <w:rPr>
                <w:color w:val="FF0000"/>
                <w:sz w:val="26"/>
                <w:szCs w:val="26"/>
                <w:lang w:val="en-US"/>
              </w:rPr>
              <w:t>3</w:t>
            </w:r>
          </w:p>
        </w:tc>
        <w:tc>
          <w:tcPr>
            <w:tcW w:w="720" w:type="dxa"/>
            <w:tcBorders>
              <w:top w:val="nil"/>
              <w:left w:val="nil"/>
              <w:bottom w:val="single" w:sz="4" w:space="0" w:color="000000"/>
              <w:right w:val="single" w:sz="4" w:space="0" w:color="000000"/>
            </w:tcBorders>
            <w:shd w:val="clear" w:color="auto" w:fill="auto"/>
            <w:vAlign w:val="center"/>
          </w:tcPr>
          <w:p w:rsidR="008D4608" w:rsidRPr="0087267C" w:rsidRDefault="008D4608" w:rsidP="0087267C">
            <w:pPr>
              <w:spacing w:after="0" w:line="340" w:lineRule="exact"/>
              <w:jc w:val="center"/>
              <w:rPr>
                <w:color w:val="FF0000"/>
                <w:sz w:val="26"/>
                <w:szCs w:val="26"/>
                <w:lang w:val="en-US"/>
              </w:rPr>
            </w:pPr>
            <w:r w:rsidRPr="0087267C">
              <w:rPr>
                <w:color w:val="FF0000"/>
                <w:sz w:val="26"/>
                <w:szCs w:val="26"/>
                <w:lang w:val="en-US"/>
              </w:rPr>
              <w:t>1</w:t>
            </w:r>
            <w:r w:rsidR="0087267C" w:rsidRPr="0087267C">
              <w:rPr>
                <w:color w:val="FF0000"/>
                <w:sz w:val="26"/>
                <w:szCs w:val="26"/>
                <w:lang w:val="en-US"/>
              </w:rPr>
              <w:t>6</w:t>
            </w:r>
          </w:p>
        </w:tc>
        <w:tc>
          <w:tcPr>
            <w:tcW w:w="1147" w:type="dxa"/>
            <w:tcBorders>
              <w:top w:val="nil"/>
              <w:left w:val="nil"/>
              <w:bottom w:val="single" w:sz="4" w:space="0" w:color="000000"/>
              <w:right w:val="single" w:sz="4" w:space="0" w:color="000000"/>
            </w:tcBorders>
            <w:shd w:val="clear" w:color="auto" w:fill="auto"/>
            <w:vAlign w:val="center"/>
          </w:tcPr>
          <w:p w:rsidR="008D4608" w:rsidRPr="0087267C" w:rsidRDefault="0087267C" w:rsidP="0087267C">
            <w:pPr>
              <w:spacing w:after="0" w:line="340" w:lineRule="exact"/>
              <w:jc w:val="center"/>
              <w:rPr>
                <w:color w:val="FF0000"/>
                <w:sz w:val="26"/>
                <w:szCs w:val="26"/>
                <w:lang w:val="en-US"/>
              </w:rPr>
            </w:pPr>
            <w:r w:rsidRPr="0087267C">
              <w:rPr>
                <w:color w:val="FF0000"/>
                <w:sz w:val="26"/>
                <w:szCs w:val="26"/>
                <w:lang w:val="en-US"/>
              </w:rPr>
              <w:t>3</w:t>
            </w:r>
            <w:r w:rsidR="008D4608" w:rsidRPr="0087267C">
              <w:rPr>
                <w:color w:val="FF0000"/>
                <w:sz w:val="26"/>
                <w:szCs w:val="26"/>
                <w:lang w:val="en-US"/>
              </w:rPr>
              <w:t>.</w:t>
            </w:r>
            <w:r w:rsidRPr="0087267C">
              <w:rPr>
                <w:color w:val="FF0000"/>
                <w:sz w:val="26"/>
                <w:szCs w:val="26"/>
                <w:lang w:val="en-US"/>
              </w:rPr>
              <w:t>97</w:t>
            </w:r>
          </w:p>
        </w:tc>
        <w:tc>
          <w:tcPr>
            <w:tcW w:w="798"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935"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904"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1099"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r>
      <w:tr w:rsidR="008D4608" w:rsidRPr="008D4608" w:rsidTr="00043BF3">
        <w:trPr>
          <w:trHeight w:val="735"/>
        </w:trPr>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 xml:space="preserve">Tổng </w:t>
            </w:r>
          </w:p>
        </w:tc>
        <w:tc>
          <w:tcPr>
            <w:tcW w:w="906" w:type="dxa"/>
            <w:tcBorders>
              <w:top w:val="single" w:sz="4" w:space="0" w:color="000000"/>
              <w:left w:val="nil"/>
              <w:bottom w:val="single" w:sz="4" w:space="0" w:color="000000"/>
              <w:right w:val="nil"/>
            </w:tcBorders>
            <w:shd w:val="clear" w:color="auto" w:fill="auto"/>
            <w:vAlign w:val="center"/>
          </w:tcPr>
          <w:p w:rsidR="008D4608" w:rsidRPr="008D4608" w:rsidRDefault="00107BBB" w:rsidP="008D4608">
            <w:pPr>
              <w:spacing w:after="0" w:line="340" w:lineRule="exact"/>
              <w:jc w:val="center"/>
              <w:rPr>
                <w:b/>
                <w:color w:val="000000"/>
                <w:sz w:val="26"/>
                <w:szCs w:val="26"/>
                <w:lang w:val="en-US"/>
              </w:rPr>
            </w:pPr>
            <w:r>
              <w:rPr>
                <w:b/>
                <w:color w:val="000000"/>
                <w:sz w:val="26"/>
                <w:szCs w:val="26"/>
                <w:lang w:val="en-US"/>
              </w:rPr>
              <w:t>1149</w:t>
            </w:r>
          </w:p>
        </w:tc>
        <w:tc>
          <w:tcPr>
            <w:tcW w:w="1023" w:type="dxa"/>
            <w:tcBorders>
              <w:top w:val="nil"/>
              <w:left w:val="single" w:sz="4" w:space="0" w:color="000000"/>
              <w:bottom w:val="single" w:sz="4" w:space="0" w:color="000000"/>
              <w:right w:val="single" w:sz="4" w:space="0" w:color="000000"/>
            </w:tcBorders>
            <w:shd w:val="clear" w:color="auto" w:fill="auto"/>
            <w:vAlign w:val="center"/>
          </w:tcPr>
          <w:p w:rsidR="008D4608" w:rsidRPr="00107BBB" w:rsidRDefault="000E1FDD" w:rsidP="008D4608">
            <w:pPr>
              <w:spacing w:after="0" w:line="340" w:lineRule="exact"/>
              <w:jc w:val="center"/>
              <w:rPr>
                <w:color w:val="FF0000"/>
                <w:sz w:val="26"/>
                <w:szCs w:val="26"/>
                <w:lang w:val="en-US"/>
              </w:rPr>
            </w:pPr>
            <w:r>
              <w:rPr>
                <w:color w:val="FF0000"/>
                <w:sz w:val="26"/>
                <w:szCs w:val="26"/>
                <w:lang w:val="en-US"/>
              </w:rPr>
              <w:t>1119</w:t>
            </w:r>
          </w:p>
        </w:tc>
        <w:tc>
          <w:tcPr>
            <w:tcW w:w="1030" w:type="dxa"/>
            <w:tcBorders>
              <w:top w:val="nil"/>
              <w:left w:val="nil"/>
              <w:bottom w:val="single" w:sz="4" w:space="0" w:color="000000"/>
              <w:right w:val="single" w:sz="4" w:space="0" w:color="000000"/>
            </w:tcBorders>
            <w:shd w:val="clear" w:color="auto" w:fill="auto"/>
            <w:vAlign w:val="center"/>
          </w:tcPr>
          <w:p w:rsidR="008D4608" w:rsidRPr="00107BBB" w:rsidRDefault="000E1FDD" w:rsidP="008D4608">
            <w:pPr>
              <w:spacing w:after="0" w:line="340" w:lineRule="exact"/>
              <w:jc w:val="center"/>
              <w:rPr>
                <w:color w:val="FF0000"/>
                <w:sz w:val="26"/>
                <w:szCs w:val="26"/>
                <w:lang w:val="en-US"/>
              </w:rPr>
            </w:pPr>
            <w:r>
              <w:rPr>
                <w:color w:val="FF0000"/>
                <w:sz w:val="26"/>
                <w:szCs w:val="26"/>
                <w:lang w:val="en-US"/>
              </w:rPr>
              <w:t>97.38</w:t>
            </w:r>
          </w:p>
        </w:tc>
        <w:tc>
          <w:tcPr>
            <w:tcW w:w="720" w:type="dxa"/>
            <w:tcBorders>
              <w:top w:val="nil"/>
              <w:left w:val="nil"/>
              <w:bottom w:val="single" w:sz="4" w:space="0" w:color="000000"/>
              <w:right w:val="single" w:sz="4" w:space="0" w:color="000000"/>
            </w:tcBorders>
            <w:shd w:val="clear" w:color="auto" w:fill="auto"/>
            <w:vAlign w:val="center"/>
          </w:tcPr>
          <w:p w:rsidR="008D4608" w:rsidRPr="00107BBB" w:rsidRDefault="000E1FDD" w:rsidP="008D4608">
            <w:pPr>
              <w:spacing w:after="0" w:line="340" w:lineRule="exact"/>
              <w:jc w:val="center"/>
              <w:rPr>
                <w:color w:val="FF0000"/>
                <w:sz w:val="26"/>
                <w:szCs w:val="26"/>
                <w:lang w:val="en-US"/>
              </w:rPr>
            </w:pPr>
            <w:r>
              <w:rPr>
                <w:color w:val="FF0000"/>
                <w:sz w:val="26"/>
                <w:szCs w:val="26"/>
                <w:lang w:val="en-US"/>
              </w:rPr>
              <w:t>29</w:t>
            </w:r>
          </w:p>
        </w:tc>
        <w:tc>
          <w:tcPr>
            <w:tcW w:w="1147" w:type="dxa"/>
            <w:tcBorders>
              <w:top w:val="nil"/>
              <w:left w:val="nil"/>
              <w:bottom w:val="single" w:sz="4" w:space="0" w:color="000000"/>
              <w:right w:val="single" w:sz="4" w:space="0" w:color="000000"/>
            </w:tcBorders>
            <w:shd w:val="clear" w:color="auto" w:fill="auto"/>
            <w:vAlign w:val="center"/>
          </w:tcPr>
          <w:p w:rsidR="008D4608" w:rsidRPr="00107BBB" w:rsidRDefault="000E1FDD" w:rsidP="008D4608">
            <w:pPr>
              <w:spacing w:after="0" w:line="340" w:lineRule="exact"/>
              <w:jc w:val="center"/>
              <w:rPr>
                <w:color w:val="FF0000"/>
                <w:sz w:val="26"/>
                <w:szCs w:val="26"/>
                <w:lang w:val="en-US"/>
              </w:rPr>
            </w:pPr>
            <w:r>
              <w:rPr>
                <w:color w:val="FF0000"/>
                <w:sz w:val="26"/>
                <w:szCs w:val="26"/>
                <w:lang w:val="en-US"/>
              </w:rPr>
              <w:t>2.52</w:t>
            </w:r>
          </w:p>
        </w:tc>
        <w:tc>
          <w:tcPr>
            <w:tcW w:w="798" w:type="dxa"/>
            <w:tcBorders>
              <w:top w:val="nil"/>
              <w:left w:val="nil"/>
              <w:bottom w:val="single" w:sz="4" w:space="0" w:color="000000"/>
              <w:right w:val="single" w:sz="4" w:space="0" w:color="000000"/>
            </w:tcBorders>
            <w:shd w:val="clear" w:color="auto" w:fill="auto"/>
            <w:vAlign w:val="center"/>
          </w:tcPr>
          <w:p w:rsidR="008D4608" w:rsidRPr="00107BBB" w:rsidRDefault="000E1FDD" w:rsidP="008D4608">
            <w:pPr>
              <w:spacing w:after="0" w:line="340" w:lineRule="exact"/>
              <w:jc w:val="center"/>
              <w:rPr>
                <w:color w:val="FF0000"/>
                <w:sz w:val="26"/>
                <w:szCs w:val="26"/>
                <w:lang w:val="en-US"/>
              </w:rPr>
            </w:pPr>
            <w:r>
              <w:rPr>
                <w:color w:val="FF0000"/>
                <w:sz w:val="26"/>
                <w:szCs w:val="26"/>
                <w:lang w:val="en-US"/>
              </w:rPr>
              <w:t>0</w:t>
            </w:r>
          </w:p>
        </w:tc>
        <w:tc>
          <w:tcPr>
            <w:tcW w:w="935" w:type="dxa"/>
            <w:tcBorders>
              <w:top w:val="nil"/>
              <w:left w:val="nil"/>
              <w:bottom w:val="single" w:sz="4" w:space="0" w:color="000000"/>
              <w:right w:val="single" w:sz="4" w:space="0" w:color="000000"/>
            </w:tcBorders>
            <w:shd w:val="clear" w:color="auto" w:fill="auto"/>
            <w:vAlign w:val="center"/>
          </w:tcPr>
          <w:p w:rsidR="008D4608" w:rsidRPr="00107BBB" w:rsidRDefault="000E1FDD" w:rsidP="008D4608">
            <w:pPr>
              <w:spacing w:after="0" w:line="340" w:lineRule="exact"/>
              <w:jc w:val="center"/>
              <w:rPr>
                <w:color w:val="FF0000"/>
                <w:sz w:val="26"/>
                <w:szCs w:val="26"/>
                <w:lang w:val="en-US"/>
              </w:rPr>
            </w:pPr>
            <w:r>
              <w:rPr>
                <w:color w:val="FF0000"/>
                <w:sz w:val="26"/>
                <w:szCs w:val="26"/>
                <w:lang w:val="en-US"/>
              </w:rPr>
              <w:t>0</w:t>
            </w:r>
          </w:p>
        </w:tc>
        <w:tc>
          <w:tcPr>
            <w:tcW w:w="904"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1099"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r>
    </w:tbl>
    <w:p w:rsidR="00FD2EFF" w:rsidRDefault="00C53254">
      <w:pPr>
        <w:widowControl w:val="0"/>
        <w:numPr>
          <w:ilvl w:val="1"/>
          <w:numId w:val="7"/>
        </w:numPr>
        <w:pBdr>
          <w:top w:val="nil"/>
          <w:left w:val="nil"/>
          <w:bottom w:val="nil"/>
          <w:right w:val="nil"/>
          <w:between w:val="nil"/>
        </w:pBdr>
        <w:spacing w:before="120" w:after="120" w:line="252" w:lineRule="auto"/>
        <w:jc w:val="both"/>
        <w:rPr>
          <w:i/>
          <w:color w:val="000000"/>
          <w:sz w:val="26"/>
          <w:szCs w:val="26"/>
        </w:rPr>
      </w:pPr>
      <w:r>
        <w:rPr>
          <w:i/>
          <w:color w:val="000000"/>
          <w:sz w:val="26"/>
          <w:szCs w:val="26"/>
        </w:rPr>
        <w:t>Kết quả đánh giá học tập</w:t>
      </w:r>
    </w:p>
    <w:tbl>
      <w:tblPr>
        <w:tblW w:w="9712" w:type="dxa"/>
        <w:tblInd w:w="18" w:type="dxa"/>
        <w:tblLayout w:type="fixed"/>
        <w:tblLook w:val="0400" w:firstRow="0" w:lastRow="0" w:firstColumn="0" w:lastColumn="0" w:noHBand="0" w:noVBand="1"/>
      </w:tblPr>
      <w:tblGrid>
        <w:gridCol w:w="1170"/>
        <w:gridCol w:w="810"/>
        <w:gridCol w:w="662"/>
        <w:gridCol w:w="850"/>
        <w:gridCol w:w="648"/>
        <w:gridCol w:w="912"/>
        <w:gridCol w:w="708"/>
        <w:gridCol w:w="720"/>
        <w:gridCol w:w="698"/>
        <w:gridCol w:w="709"/>
        <w:gridCol w:w="820"/>
        <w:gridCol w:w="1005"/>
      </w:tblGrid>
      <w:tr w:rsidR="008D4608" w:rsidRPr="008D4608" w:rsidTr="008D4608">
        <w:trPr>
          <w:trHeight w:val="451"/>
        </w:trPr>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lastRenderedPageBreak/>
              <w:t>TT</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SĨ SỐ</w:t>
            </w:r>
          </w:p>
        </w:tc>
        <w:tc>
          <w:tcPr>
            <w:tcW w:w="7732" w:type="dxa"/>
            <w:gridSpan w:val="10"/>
            <w:tcBorders>
              <w:top w:val="single" w:sz="4" w:space="0" w:color="000000"/>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HỌC LỰC</w:t>
            </w:r>
          </w:p>
        </w:tc>
      </w:tr>
      <w:tr w:rsidR="008D4608" w:rsidRPr="008D4608" w:rsidTr="00107BBB">
        <w:trPr>
          <w:trHeight w:val="451"/>
        </w:trPr>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widowControl w:val="0"/>
              <w:pBdr>
                <w:top w:val="nil"/>
                <w:left w:val="nil"/>
                <w:bottom w:val="nil"/>
                <w:right w:val="nil"/>
                <w:between w:val="nil"/>
              </w:pBdr>
              <w:spacing w:after="0" w:line="340" w:lineRule="exact"/>
              <w:rPr>
                <w:b/>
                <w:color w:val="000000"/>
                <w:sz w:val="26"/>
                <w:szCs w:val="26"/>
                <w:lang w:val="en-US"/>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widowControl w:val="0"/>
              <w:pBdr>
                <w:top w:val="nil"/>
                <w:left w:val="nil"/>
                <w:bottom w:val="nil"/>
                <w:right w:val="nil"/>
                <w:between w:val="nil"/>
              </w:pBdr>
              <w:spacing w:after="0" w:line="340" w:lineRule="exact"/>
              <w:rPr>
                <w:b/>
                <w:color w:val="000000"/>
                <w:sz w:val="26"/>
                <w:szCs w:val="26"/>
                <w:lang w:val="en-US"/>
              </w:rPr>
            </w:pPr>
          </w:p>
        </w:tc>
        <w:tc>
          <w:tcPr>
            <w:tcW w:w="662"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G</w:t>
            </w:r>
          </w:p>
        </w:tc>
        <w:tc>
          <w:tcPr>
            <w:tcW w:w="850"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%G</w:t>
            </w:r>
          </w:p>
        </w:tc>
        <w:tc>
          <w:tcPr>
            <w:tcW w:w="648"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K</w:t>
            </w:r>
          </w:p>
        </w:tc>
        <w:tc>
          <w:tcPr>
            <w:tcW w:w="912"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%K</w:t>
            </w:r>
          </w:p>
        </w:tc>
        <w:tc>
          <w:tcPr>
            <w:tcW w:w="708"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TB</w:t>
            </w:r>
          </w:p>
        </w:tc>
        <w:tc>
          <w:tcPr>
            <w:tcW w:w="720"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%TB</w:t>
            </w:r>
          </w:p>
        </w:tc>
        <w:tc>
          <w:tcPr>
            <w:tcW w:w="698"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Y</w:t>
            </w:r>
            <w:r w:rsidR="0087267C">
              <w:rPr>
                <w:b/>
                <w:color w:val="000000"/>
                <w:sz w:val="26"/>
                <w:szCs w:val="26"/>
                <w:lang w:val="en-US"/>
              </w:rPr>
              <w:t>ếu</w:t>
            </w:r>
          </w:p>
        </w:tc>
        <w:tc>
          <w:tcPr>
            <w:tcW w:w="709"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%Y</w:t>
            </w:r>
          </w:p>
        </w:tc>
        <w:tc>
          <w:tcPr>
            <w:tcW w:w="820" w:type="dxa"/>
            <w:tcBorders>
              <w:top w:val="nil"/>
              <w:left w:val="nil"/>
              <w:bottom w:val="single" w:sz="4" w:space="0" w:color="000000"/>
              <w:right w:val="nil"/>
            </w:tcBorders>
            <w:shd w:val="clear" w:color="auto" w:fill="auto"/>
            <w:vAlign w:val="center"/>
          </w:tcPr>
          <w:p w:rsidR="008D4608" w:rsidRPr="008D4608" w:rsidRDefault="008D4608" w:rsidP="008D4608">
            <w:pPr>
              <w:spacing w:after="0" w:line="340" w:lineRule="exact"/>
              <w:jc w:val="center"/>
              <w:rPr>
                <w:b/>
                <w:color w:val="000000"/>
                <w:sz w:val="26"/>
                <w:szCs w:val="26"/>
                <w:lang w:val="en-US"/>
              </w:rPr>
            </w:pPr>
            <w:r w:rsidRPr="008D4608">
              <w:rPr>
                <w:b/>
                <w:color w:val="000000"/>
                <w:sz w:val="26"/>
                <w:szCs w:val="26"/>
                <w:lang w:val="en-US"/>
              </w:rPr>
              <w:t>Kém</w:t>
            </w:r>
          </w:p>
        </w:tc>
        <w:tc>
          <w:tcPr>
            <w:tcW w:w="1005"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8D4608" w:rsidP="0087267C">
            <w:pPr>
              <w:spacing w:after="0" w:line="340" w:lineRule="exact"/>
              <w:jc w:val="center"/>
              <w:rPr>
                <w:b/>
                <w:color w:val="000000"/>
                <w:sz w:val="26"/>
                <w:szCs w:val="26"/>
                <w:lang w:val="en-US"/>
              </w:rPr>
            </w:pPr>
            <w:r w:rsidRPr="008D4608">
              <w:rPr>
                <w:b/>
                <w:color w:val="000000"/>
                <w:sz w:val="26"/>
                <w:szCs w:val="26"/>
                <w:lang w:val="en-US"/>
              </w:rPr>
              <w:t>%K</w:t>
            </w:r>
          </w:p>
        </w:tc>
      </w:tr>
      <w:tr w:rsidR="00107BBB" w:rsidRPr="008D4608" w:rsidTr="00107BBB">
        <w:trPr>
          <w:trHeight w:val="693"/>
        </w:trPr>
        <w:tc>
          <w:tcPr>
            <w:tcW w:w="1170" w:type="dxa"/>
            <w:tcBorders>
              <w:top w:val="nil"/>
              <w:left w:val="single" w:sz="4" w:space="0" w:color="000000"/>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Khối 12</w:t>
            </w:r>
          </w:p>
        </w:tc>
        <w:tc>
          <w:tcPr>
            <w:tcW w:w="810" w:type="dxa"/>
            <w:tcBorders>
              <w:top w:val="nil"/>
              <w:left w:val="nil"/>
              <w:bottom w:val="single" w:sz="4" w:space="0" w:color="000000"/>
              <w:right w:val="single" w:sz="4" w:space="0" w:color="000000"/>
            </w:tcBorders>
            <w:shd w:val="clear" w:color="auto" w:fill="auto"/>
            <w:vAlign w:val="center"/>
          </w:tcPr>
          <w:p w:rsidR="00107BBB" w:rsidRPr="00107BBB" w:rsidRDefault="00107BBB" w:rsidP="00107BBB">
            <w:pPr>
              <w:spacing w:after="0" w:line="340" w:lineRule="exact"/>
              <w:jc w:val="center"/>
              <w:rPr>
                <w:b/>
                <w:color w:val="000000"/>
                <w:sz w:val="26"/>
                <w:szCs w:val="26"/>
                <w:lang w:val="en-US"/>
              </w:rPr>
            </w:pPr>
            <w:r>
              <w:rPr>
                <w:b/>
                <w:color w:val="000000"/>
                <w:sz w:val="26"/>
                <w:szCs w:val="26"/>
                <w:lang w:val="en-US"/>
              </w:rPr>
              <w:t>345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164</w:t>
            </w:r>
          </w:p>
        </w:tc>
        <w:tc>
          <w:tcPr>
            <w:tcW w:w="850"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47.54</w:t>
            </w:r>
          </w:p>
        </w:tc>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156</w:t>
            </w:r>
          </w:p>
        </w:tc>
        <w:tc>
          <w:tcPr>
            <w:tcW w:w="912"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45.22</w:t>
            </w:r>
          </w:p>
        </w:tc>
        <w:tc>
          <w:tcPr>
            <w:tcW w:w="708"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25</w:t>
            </w:r>
          </w:p>
        </w:tc>
        <w:tc>
          <w:tcPr>
            <w:tcW w:w="720" w:type="dxa"/>
            <w:tcBorders>
              <w:top w:val="single" w:sz="4" w:space="0" w:color="auto"/>
              <w:left w:val="nil"/>
              <w:bottom w:val="single" w:sz="4" w:space="0" w:color="auto"/>
              <w:right w:val="single" w:sz="4" w:space="0" w:color="auto"/>
            </w:tcBorders>
            <w:shd w:val="clear" w:color="auto" w:fill="auto"/>
            <w:vAlign w:val="center"/>
          </w:tcPr>
          <w:p w:rsidR="00107BBB" w:rsidRPr="00107BBB" w:rsidRDefault="00107BBB" w:rsidP="00107BBB">
            <w:pPr>
              <w:jc w:val="right"/>
              <w:rPr>
                <w:bCs/>
                <w:color w:val="000000"/>
              </w:rPr>
            </w:pPr>
            <w:r w:rsidRPr="00107BBB">
              <w:rPr>
                <w:bCs/>
                <w:color w:val="000000"/>
              </w:rPr>
              <w:t>7.25</w:t>
            </w:r>
          </w:p>
        </w:tc>
        <w:tc>
          <w:tcPr>
            <w:tcW w:w="698" w:type="dxa"/>
            <w:tcBorders>
              <w:top w:val="nil"/>
              <w:left w:val="nil"/>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ind w:right="-36"/>
              <w:jc w:val="center"/>
              <w:rPr>
                <w:color w:val="000000"/>
                <w:sz w:val="26"/>
                <w:szCs w:val="26"/>
                <w:lang w:val="en-US"/>
              </w:rPr>
            </w:pPr>
            <w:r w:rsidRPr="008D4608">
              <w:rPr>
                <w:color w:val="000000"/>
                <w:sz w:val="26"/>
                <w:szCs w:val="26"/>
                <w:lang w:val="en-US"/>
              </w:rPr>
              <w:t>0</w:t>
            </w:r>
          </w:p>
        </w:tc>
        <w:tc>
          <w:tcPr>
            <w:tcW w:w="709" w:type="dxa"/>
            <w:tcBorders>
              <w:top w:val="nil"/>
              <w:left w:val="nil"/>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0</w:t>
            </w:r>
          </w:p>
        </w:tc>
        <w:tc>
          <w:tcPr>
            <w:tcW w:w="820" w:type="dxa"/>
            <w:tcBorders>
              <w:top w:val="nil"/>
              <w:left w:val="nil"/>
              <w:bottom w:val="single" w:sz="4" w:space="0" w:color="000000"/>
              <w:right w:val="nil"/>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0</w:t>
            </w:r>
          </w:p>
        </w:tc>
        <w:tc>
          <w:tcPr>
            <w:tcW w:w="1005" w:type="dxa"/>
            <w:tcBorders>
              <w:top w:val="nil"/>
              <w:left w:val="single" w:sz="4" w:space="0" w:color="000000"/>
              <w:bottom w:val="single" w:sz="4" w:space="0" w:color="000000"/>
              <w:right w:val="single" w:sz="4" w:space="0" w:color="000000"/>
            </w:tcBorders>
            <w:shd w:val="clear" w:color="auto" w:fill="auto"/>
            <w:vAlign w:val="center"/>
          </w:tcPr>
          <w:p w:rsidR="00107BBB" w:rsidRPr="008D4608" w:rsidRDefault="00107BBB" w:rsidP="00107BBB">
            <w:pPr>
              <w:spacing w:after="0" w:line="340" w:lineRule="exact"/>
              <w:jc w:val="center"/>
              <w:rPr>
                <w:color w:val="000000"/>
                <w:sz w:val="26"/>
                <w:szCs w:val="26"/>
                <w:lang w:val="en-US"/>
              </w:rPr>
            </w:pPr>
            <w:r w:rsidRPr="008D4608">
              <w:rPr>
                <w:color w:val="000000"/>
                <w:sz w:val="26"/>
                <w:szCs w:val="26"/>
                <w:lang w:val="en-US"/>
              </w:rPr>
              <w:t>0</w:t>
            </w:r>
          </w:p>
        </w:tc>
      </w:tr>
      <w:tr w:rsidR="008D4608" w:rsidRPr="008D4608" w:rsidTr="00107BBB">
        <w:trPr>
          <w:trHeight w:val="693"/>
        </w:trPr>
        <w:tc>
          <w:tcPr>
            <w:tcW w:w="1170"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Khối 11</w:t>
            </w:r>
          </w:p>
        </w:tc>
        <w:tc>
          <w:tcPr>
            <w:tcW w:w="810"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b/>
                <w:color w:val="FF0000"/>
                <w:sz w:val="26"/>
                <w:szCs w:val="26"/>
                <w:lang w:val="en-US"/>
              </w:rPr>
            </w:pPr>
            <w:r>
              <w:rPr>
                <w:b/>
                <w:color w:val="FF0000"/>
                <w:sz w:val="26"/>
                <w:szCs w:val="26"/>
                <w:lang w:val="en-US"/>
              </w:rPr>
              <w:t>401</w:t>
            </w:r>
          </w:p>
        </w:tc>
        <w:tc>
          <w:tcPr>
            <w:tcW w:w="662"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177</w:t>
            </w:r>
          </w:p>
        </w:tc>
        <w:tc>
          <w:tcPr>
            <w:tcW w:w="850"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44.14</w:t>
            </w:r>
          </w:p>
        </w:tc>
        <w:tc>
          <w:tcPr>
            <w:tcW w:w="648"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181</w:t>
            </w:r>
          </w:p>
        </w:tc>
        <w:tc>
          <w:tcPr>
            <w:tcW w:w="912"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45.14</w:t>
            </w:r>
          </w:p>
        </w:tc>
        <w:tc>
          <w:tcPr>
            <w:tcW w:w="708"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43</w:t>
            </w:r>
          </w:p>
        </w:tc>
        <w:tc>
          <w:tcPr>
            <w:tcW w:w="720" w:type="dxa"/>
            <w:tcBorders>
              <w:top w:val="nil"/>
              <w:left w:val="nil"/>
              <w:bottom w:val="single" w:sz="4" w:space="0" w:color="000000"/>
              <w:right w:val="single" w:sz="4" w:space="0" w:color="000000"/>
            </w:tcBorders>
            <w:shd w:val="clear" w:color="auto" w:fill="auto"/>
            <w:vAlign w:val="center"/>
          </w:tcPr>
          <w:p w:rsidR="008D4608" w:rsidRPr="00107BBB" w:rsidRDefault="00107BBB" w:rsidP="008D4608">
            <w:pPr>
              <w:spacing w:after="0" w:line="340" w:lineRule="exact"/>
              <w:jc w:val="center"/>
              <w:rPr>
                <w:color w:val="FF0000"/>
                <w:sz w:val="26"/>
                <w:szCs w:val="26"/>
                <w:lang w:val="en-US"/>
              </w:rPr>
            </w:pPr>
            <w:r>
              <w:rPr>
                <w:color w:val="FF0000"/>
                <w:sz w:val="26"/>
                <w:szCs w:val="26"/>
                <w:lang w:val="en-US"/>
              </w:rPr>
              <w:t>10.72</w:t>
            </w:r>
          </w:p>
        </w:tc>
        <w:tc>
          <w:tcPr>
            <w:tcW w:w="698"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709" w:type="dxa"/>
            <w:tcBorders>
              <w:top w:val="nil"/>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820" w:type="dxa"/>
            <w:tcBorders>
              <w:top w:val="nil"/>
              <w:left w:val="nil"/>
              <w:bottom w:val="single" w:sz="4" w:space="0" w:color="000000"/>
              <w:right w:val="nil"/>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1005"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r>
      <w:tr w:rsidR="008D4608" w:rsidRPr="008D4608" w:rsidTr="00107BBB">
        <w:trPr>
          <w:trHeight w:val="678"/>
        </w:trPr>
        <w:tc>
          <w:tcPr>
            <w:tcW w:w="1170" w:type="dxa"/>
            <w:tcBorders>
              <w:top w:val="nil"/>
              <w:left w:val="single" w:sz="4" w:space="0" w:color="000000"/>
              <w:bottom w:val="nil"/>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Khối 10</w:t>
            </w:r>
          </w:p>
        </w:tc>
        <w:tc>
          <w:tcPr>
            <w:tcW w:w="810" w:type="dxa"/>
            <w:tcBorders>
              <w:top w:val="nil"/>
              <w:left w:val="nil"/>
              <w:bottom w:val="nil"/>
              <w:right w:val="single" w:sz="4" w:space="0" w:color="000000"/>
            </w:tcBorders>
            <w:shd w:val="clear" w:color="auto" w:fill="auto"/>
            <w:vAlign w:val="center"/>
          </w:tcPr>
          <w:p w:rsidR="008D4608" w:rsidRPr="0087267C" w:rsidRDefault="0087267C" w:rsidP="008D4608">
            <w:pPr>
              <w:spacing w:after="0" w:line="340" w:lineRule="exact"/>
              <w:jc w:val="center"/>
              <w:rPr>
                <w:b/>
                <w:color w:val="FF0000"/>
                <w:sz w:val="26"/>
                <w:szCs w:val="26"/>
                <w:lang w:val="en-US"/>
              </w:rPr>
            </w:pPr>
            <w:r>
              <w:rPr>
                <w:b/>
                <w:color w:val="FF0000"/>
                <w:sz w:val="26"/>
                <w:szCs w:val="26"/>
                <w:lang w:val="en-US"/>
              </w:rPr>
              <w:t>403</w:t>
            </w:r>
          </w:p>
        </w:tc>
        <w:tc>
          <w:tcPr>
            <w:tcW w:w="662" w:type="dxa"/>
            <w:tcBorders>
              <w:top w:val="nil"/>
              <w:left w:val="nil"/>
              <w:bottom w:val="nil"/>
              <w:right w:val="single" w:sz="4" w:space="0" w:color="000000"/>
            </w:tcBorders>
            <w:shd w:val="clear" w:color="auto" w:fill="auto"/>
            <w:vAlign w:val="center"/>
          </w:tcPr>
          <w:p w:rsidR="008D4608" w:rsidRPr="0087267C" w:rsidRDefault="0087267C" w:rsidP="008D4608">
            <w:pPr>
              <w:spacing w:after="0" w:line="340" w:lineRule="exact"/>
              <w:jc w:val="center"/>
              <w:rPr>
                <w:color w:val="FF0000"/>
                <w:sz w:val="26"/>
                <w:szCs w:val="26"/>
                <w:lang w:val="en-US"/>
              </w:rPr>
            </w:pPr>
            <w:r>
              <w:rPr>
                <w:color w:val="FF0000"/>
                <w:sz w:val="26"/>
                <w:szCs w:val="26"/>
                <w:lang w:val="en-US"/>
              </w:rPr>
              <w:t>14</w:t>
            </w:r>
            <w:r w:rsidR="008D4608" w:rsidRPr="0087267C">
              <w:rPr>
                <w:color w:val="FF0000"/>
                <w:sz w:val="26"/>
                <w:szCs w:val="26"/>
                <w:lang w:val="en-US"/>
              </w:rPr>
              <w:t>0</w:t>
            </w:r>
          </w:p>
        </w:tc>
        <w:tc>
          <w:tcPr>
            <w:tcW w:w="850" w:type="dxa"/>
            <w:tcBorders>
              <w:top w:val="nil"/>
              <w:left w:val="nil"/>
              <w:bottom w:val="nil"/>
              <w:right w:val="single" w:sz="4" w:space="0" w:color="000000"/>
            </w:tcBorders>
            <w:shd w:val="clear" w:color="auto" w:fill="auto"/>
            <w:vAlign w:val="center"/>
          </w:tcPr>
          <w:p w:rsidR="008D4608" w:rsidRPr="0087267C" w:rsidRDefault="0087267C" w:rsidP="0087267C">
            <w:pPr>
              <w:spacing w:after="0" w:line="340" w:lineRule="exact"/>
              <w:jc w:val="center"/>
              <w:rPr>
                <w:color w:val="FF0000"/>
                <w:sz w:val="26"/>
                <w:szCs w:val="26"/>
                <w:lang w:val="en-US"/>
              </w:rPr>
            </w:pPr>
            <w:r>
              <w:rPr>
                <w:color w:val="FF0000"/>
                <w:sz w:val="26"/>
                <w:szCs w:val="26"/>
                <w:lang w:val="en-US"/>
              </w:rPr>
              <w:t>34</w:t>
            </w:r>
            <w:r w:rsidR="008D4608" w:rsidRPr="0087267C">
              <w:rPr>
                <w:color w:val="FF0000"/>
                <w:sz w:val="26"/>
                <w:szCs w:val="26"/>
                <w:lang w:val="en-US"/>
              </w:rPr>
              <w:t>.</w:t>
            </w:r>
            <w:r>
              <w:rPr>
                <w:color w:val="FF0000"/>
                <w:sz w:val="26"/>
                <w:szCs w:val="26"/>
                <w:lang w:val="en-US"/>
              </w:rPr>
              <w:t>7</w:t>
            </w:r>
            <w:r w:rsidR="008D4608" w:rsidRPr="0087267C">
              <w:rPr>
                <w:color w:val="FF0000"/>
                <w:sz w:val="26"/>
                <w:szCs w:val="26"/>
                <w:lang w:val="en-US"/>
              </w:rPr>
              <w:t>5</w:t>
            </w:r>
          </w:p>
        </w:tc>
        <w:tc>
          <w:tcPr>
            <w:tcW w:w="648" w:type="dxa"/>
            <w:tcBorders>
              <w:top w:val="nil"/>
              <w:left w:val="nil"/>
              <w:bottom w:val="nil"/>
              <w:right w:val="single" w:sz="4" w:space="0" w:color="000000"/>
            </w:tcBorders>
            <w:shd w:val="clear" w:color="auto" w:fill="auto"/>
            <w:vAlign w:val="center"/>
          </w:tcPr>
          <w:p w:rsidR="008D4608" w:rsidRPr="0087267C" w:rsidRDefault="0087267C" w:rsidP="008D4608">
            <w:pPr>
              <w:spacing w:after="0" w:line="340" w:lineRule="exact"/>
              <w:jc w:val="center"/>
              <w:rPr>
                <w:color w:val="FF0000"/>
                <w:sz w:val="26"/>
                <w:szCs w:val="26"/>
                <w:lang w:val="en-US"/>
              </w:rPr>
            </w:pPr>
            <w:r>
              <w:rPr>
                <w:color w:val="FF0000"/>
                <w:sz w:val="26"/>
                <w:szCs w:val="26"/>
                <w:lang w:val="en-US"/>
              </w:rPr>
              <w:t>227</w:t>
            </w:r>
          </w:p>
        </w:tc>
        <w:tc>
          <w:tcPr>
            <w:tcW w:w="912" w:type="dxa"/>
            <w:tcBorders>
              <w:top w:val="nil"/>
              <w:left w:val="nil"/>
              <w:bottom w:val="nil"/>
              <w:right w:val="single" w:sz="4" w:space="0" w:color="000000"/>
            </w:tcBorders>
            <w:shd w:val="clear" w:color="auto" w:fill="auto"/>
            <w:vAlign w:val="center"/>
          </w:tcPr>
          <w:p w:rsidR="008D4608" w:rsidRPr="0087267C" w:rsidRDefault="008D4608" w:rsidP="0087267C">
            <w:pPr>
              <w:spacing w:after="0" w:line="340" w:lineRule="exact"/>
              <w:jc w:val="center"/>
              <w:rPr>
                <w:color w:val="FF0000"/>
                <w:sz w:val="26"/>
                <w:szCs w:val="26"/>
                <w:lang w:val="en-US"/>
              </w:rPr>
            </w:pPr>
            <w:r w:rsidRPr="0087267C">
              <w:rPr>
                <w:color w:val="FF0000"/>
                <w:sz w:val="26"/>
                <w:szCs w:val="26"/>
                <w:lang w:val="en-US"/>
              </w:rPr>
              <w:t>5</w:t>
            </w:r>
            <w:r w:rsidR="0087267C">
              <w:rPr>
                <w:color w:val="FF0000"/>
                <w:sz w:val="26"/>
                <w:szCs w:val="26"/>
                <w:lang w:val="en-US"/>
              </w:rPr>
              <w:t>5</w:t>
            </w:r>
            <w:r w:rsidRPr="0087267C">
              <w:rPr>
                <w:color w:val="FF0000"/>
                <w:sz w:val="26"/>
                <w:szCs w:val="26"/>
                <w:lang w:val="en-US"/>
              </w:rPr>
              <w:t>.</w:t>
            </w:r>
            <w:r w:rsidR="0087267C">
              <w:rPr>
                <w:color w:val="FF0000"/>
                <w:sz w:val="26"/>
                <w:szCs w:val="26"/>
                <w:lang w:val="en-US"/>
              </w:rPr>
              <w:t>33</w:t>
            </w:r>
          </w:p>
        </w:tc>
        <w:tc>
          <w:tcPr>
            <w:tcW w:w="708" w:type="dxa"/>
            <w:tcBorders>
              <w:top w:val="nil"/>
              <w:left w:val="nil"/>
              <w:bottom w:val="nil"/>
              <w:right w:val="single" w:sz="4" w:space="0" w:color="000000"/>
            </w:tcBorders>
            <w:shd w:val="clear" w:color="auto" w:fill="auto"/>
            <w:vAlign w:val="center"/>
          </w:tcPr>
          <w:p w:rsidR="008D4608" w:rsidRPr="0087267C" w:rsidRDefault="0087267C" w:rsidP="008D4608">
            <w:pPr>
              <w:spacing w:after="0" w:line="340" w:lineRule="exact"/>
              <w:jc w:val="center"/>
              <w:rPr>
                <w:color w:val="FF0000"/>
                <w:sz w:val="26"/>
                <w:szCs w:val="26"/>
                <w:lang w:val="en-US"/>
              </w:rPr>
            </w:pPr>
            <w:r>
              <w:rPr>
                <w:color w:val="FF0000"/>
                <w:sz w:val="26"/>
                <w:szCs w:val="26"/>
                <w:lang w:val="en-US"/>
              </w:rPr>
              <w:t>36</w:t>
            </w:r>
          </w:p>
        </w:tc>
        <w:tc>
          <w:tcPr>
            <w:tcW w:w="720" w:type="dxa"/>
            <w:tcBorders>
              <w:top w:val="nil"/>
              <w:left w:val="nil"/>
              <w:bottom w:val="nil"/>
              <w:right w:val="single" w:sz="4" w:space="0" w:color="000000"/>
            </w:tcBorders>
            <w:shd w:val="clear" w:color="auto" w:fill="auto"/>
            <w:vAlign w:val="center"/>
          </w:tcPr>
          <w:p w:rsidR="008D4608" w:rsidRPr="0087267C" w:rsidRDefault="0087267C" w:rsidP="0087267C">
            <w:pPr>
              <w:spacing w:after="0" w:line="340" w:lineRule="exact"/>
              <w:jc w:val="center"/>
              <w:rPr>
                <w:color w:val="FF0000"/>
                <w:sz w:val="26"/>
                <w:szCs w:val="26"/>
                <w:lang w:val="en-US"/>
              </w:rPr>
            </w:pPr>
            <w:r>
              <w:rPr>
                <w:color w:val="FF0000"/>
                <w:sz w:val="26"/>
                <w:szCs w:val="26"/>
                <w:lang w:val="en-US"/>
              </w:rPr>
              <w:t>8</w:t>
            </w:r>
            <w:r w:rsidR="008D4608" w:rsidRPr="0087267C">
              <w:rPr>
                <w:color w:val="FF0000"/>
                <w:sz w:val="26"/>
                <w:szCs w:val="26"/>
                <w:lang w:val="en-US"/>
              </w:rPr>
              <w:t>.</w:t>
            </w:r>
            <w:r>
              <w:rPr>
                <w:color w:val="FF0000"/>
                <w:sz w:val="26"/>
                <w:szCs w:val="26"/>
                <w:lang w:val="en-US"/>
              </w:rPr>
              <w:t>93</w:t>
            </w:r>
          </w:p>
        </w:tc>
        <w:tc>
          <w:tcPr>
            <w:tcW w:w="698" w:type="dxa"/>
            <w:tcBorders>
              <w:top w:val="nil"/>
              <w:left w:val="nil"/>
              <w:bottom w:val="nil"/>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709" w:type="dxa"/>
            <w:tcBorders>
              <w:top w:val="nil"/>
              <w:left w:val="nil"/>
              <w:bottom w:val="nil"/>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820" w:type="dxa"/>
            <w:tcBorders>
              <w:top w:val="nil"/>
              <w:left w:val="nil"/>
              <w:bottom w:val="nil"/>
              <w:right w:val="nil"/>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1005"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r>
      <w:tr w:rsidR="008D4608" w:rsidRPr="008D4608" w:rsidTr="00107BBB">
        <w:trPr>
          <w:trHeight w:val="829"/>
        </w:trPr>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 xml:space="preserve">Tổng </w:t>
            </w:r>
          </w:p>
        </w:tc>
        <w:tc>
          <w:tcPr>
            <w:tcW w:w="810"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b/>
                <w:color w:val="000000"/>
                <w:sz w:val="26"/>
                <w:szCs w:val="26"/>
                <w:lang w:val="en-US"/>
              </w:rPr>
            </w:pPr>
            <w:r>
              <w:rPr>
                <w:b/>
                <w:color w:val="000000"/>
                <w:sz w:val="26"/>
                <w:szCs w:val="26"/>
                <w:lang w:val="en-US"/>
              </w:rPr>
              <w:t>1149</w:t>
            </w:r>
          </w:p>
        </w:tc>
        <w:tc>
          <w:tcPr>
            <w:tcW w:w="662"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355</w:t>
            </w:r>
          </w:p>
        </w:tc>
        <w:tc>
          <w:tcPr>
            <w:tcW w:w="850"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30.89</w:t>
            </w:r>
          </w:p>
        </w:tc>
        <w:tc>
          <w:tcPr>
            <w:tcW w:w="648"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564</w:t>
            </w:r>
          </w:p>
        </w:tc>
        <w:tc>
          <w:tcPr>
            <w:tcW w:w="912"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49.08</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104</w:t>
            </w:r>
          </w:p>
        </w:tc>
        <w:tc>
          <w:tcPr>
            <w:tcW w:w="720"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9.05</w:t>
            </w:r>
          </w:p>
        </w:tc>
        <w:tc>
          <w:tcPr>
            <w:tcW w:w="698"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820" w:type="dxa"/>
            <w:tcBorders>
              <w:top w:val="single" w:sz="4" w:space="0" w:color="000000"/>
              <w:left w:val="nil"/>
              <w:bottom w:val="single" w:sz="4" w:space="0" w:color="000000"/>
              <w:right w:val="nil"/>
            </w:tcBorders>
            <w:shd w:val="clear" w:color="auto" w:fill="auto"/>
            <w:vAlign w:val="center"/>
          </w:tcPr>
          <w:p w:rsidR="008D4608" w:rsidRPr="008D4608" w:rsidRDefault="008D4608" w:rsidP="008D4608">
            <w:pPr>
              <w:spacing w:after="0" w:line="340" w:lineRule="exact"/>
              <w:jc w:val="center"/>
              <w:rPr>
                <w:color w:val="000000"/>
                <w:sz w:val="26"/>
                <w:szCs w:val="26"/>
                <w:lang w:val="en-US"/>
              </w:rPr>
            </w:pPr>
            <w:r w:rsidRPr="008D4608">
              <w:rPr>
                <w:color w:val="000000"/>
                <w:sz w:val="26"/>
                <w:szCs w:val="26"/>
                <w:lang w:val="en-US"/>
              </w:rPr>
              <w:t>0</w:t>
            </w:r>
          </w:p>
        </w:tc>
        <w:tc>
          <w:tcPr>
            <w:tcW w:w="1005" w:type="dxa"/>
            <w:tcBorders>
              <w:top w:val="nil"/>
              <w:left w:val="single" w:sz="4" w:space="0" w:color="000000"/>
              <w:bottom w:val="single" w:sz="4" w:space="0" w:color="000000"/>
              <w:right w:val="single" w:sz="4" w:space="0" w:color="000000"/>
            </w:tcBorders>
            <w:shd w:val="clear" w:color="auto" w:fill="auto"/>
            <w:vAlign w:val="center"/>
          </w:tcPr>
          <w:p w:rsidR="008D4608" w:rsidRPr="008D4608" w:rsidRDefault="00107BBB" w:rsidP="008D4608">
            <w:pPr>
              <w:spacing w:after="0" w:line="340" w:lineRule="exact"/>
              <w:jc w:val="center"/>
              <w:rPr>
                <w:color w:val="000000"/>
                <w:sz w:val="26"/>
                <w:szCs w:val="26"/>
                <w:lang w:val="en-US"/>
              </w:rPr>
            </w:pPr>
            <w:r>
              <w:rPr>
                <w:color w:val="000000"/>
                <w:sz w:val="26"/>
                <w:szCs w:val="26"/>
                <w:lang w:val="en-US"/>
              </w:rPr>
              <w:t>0</w:t>
            </w:r>
          </w:p>
        </w:tc>
      </w:tr>
    </w:tbl>
    <w:p w:rsidR="00FD2EFF" w:rsidRDefault="00C53254">
      <w:pPr>
        <w:widowControl w:val="0"/>
        <w:numPr>
          <w:ilvl w:val="1"/>
          <w:numId w:val="7"/>
        </w:numPr>
        <w:pBdr>
          <w:top w:val="nil"/>
          <w:left w:val="nil"/>
          <w:bottom w:val="nil"/>
          <w:right w:val="nil"/>
          <w:between w:val="nil"/>
        </w:pBdr>
        <w:spacing w:before="120" w:after="120" w:line="252" w:lineRule="auto"/>
        <w:jc w:val="both"/>
        <w:rPr>
          <w:i/>
          <w:color w:val="000000"/>
          <w:sz w:val="26"/>
          <w:szCs w:val="26"/>
        </w:rPr>
      </w:pPr>
      <w:r>
        <w:rPr>
          <w:i/>
          <w:color w:val="000000"/>
          <w:sz w:val="26"/>
          <w:szCs w:val="26"/>
        </w:rPr>
        <w:t>Kết quả tốt nghiệp THPT</w:t>
      </w:r>
    </w:p>
    <w:p w:rsidR="008D4608" w:rsidRDefault="00C53254">
      <w:pPr>
        <w:widowControl w:val="0"/>
        <w:pBdr>
          <w:top w:val="nil"/>
          <w:left w:val="nil"/>
          <w:bottom w:val="nil"/>
          <w:right w:val="nil"/>
          <w:between w:val="nil"/>
        </w:pBdr>
        <w:spacing w:before="120" w:after="120" w:line="252" w:lineRule="auto"/>
        <w:ind w:firstLine="567"/>
        <w:jc w:val="both"/>
        <w:rPr>
          <w:color w:val="000000"/>
          <w:sz w:val="24"/>
          <w:szCs w:val="24"/>
        </w:rPr>
      </w:pPr>
      <w:r>
        <w:rPr>
          <w:color w:val="000000"/>
          <w:sz w:val="26"/>
          <w:szCs w:val="26"/>
          <w:highlight w:val="white"/>
        </w:rPr>
        <w:t xml:space="preserve">- Kỳ thi tốt nghiệp THPT với </w:t>
      </w:r>
      <w:r w:rsidR="00A86C77">
        <w:rPr>
          <w:color w:val="000000"/>
          <w:sz w:val="26"/>
          <w:szCs w:val="26"/>
          <w:highlight w:val="white"/>
          <w:lang w:val="en-US"/>
        </w:rPr>
        <w:t>3</w:t>
      </w:r>
      <w:r w:rsidR="008D4608">
        <w:rPr>
          <w:color w:val="000000"/>
          <w:sz w:val="26"/>
          <w:szCs w:val="26"/>
          <w:highlight w:val="white"/>
        </w:rPr>
        <w:t>4</w:t>
      </w:r>
      <w:r w:rsidR="00A86C77">
        <w:rPr>
          <w:color w:val="000000"/>
          <w:sz w:val="26"/>
          <w:szCs w:val="26"/>
          <w:highlight w:val="white"/>
          <w:lang w:val="en-US"/>
        </w:rPr>
        <w:t>5</w:t>
      </w:r>
      <w:r>
        <w:rPr>
          <w:color w:val="000000"/>
          <w:sz w:val="26"/>
          <w:szCs w:val="26"/>
          <w:highlight w:val="white"/>
        </w:rPr>
        <w:t xml:space="preserve"> học sinh </w:t>
      </w:r>
      <w:r w:rsidR="008D4608">
        <w:rPr>
          <w:color w:val="000000"/>
          <w:sz w:val="26"/>
          <w:szCs w:val="26"/>
          <w:highlight w:val="white"/>
        </w:rPr>
        <w:t>tham gia</w:t>
      </w:r>
      <w:r>
        <w:rPr>
          <w:color w:val="000000"/>
          <w:sz w:val="26"/>
          <w:szCs w:val="26"/>
          <w:highlight w:val="white"/>
        </w:rPr>
        <w:t xml:space="preserve"> được diễn ra an toàn, nghiê</w:t>
      </w:r>
      <w:r w:rsidR="00006A34">
        <w:rPr>
          <w:color w:val="000000"/>
          <w:sz w:val="26"/>
          <w:szCs w:val="26"/>
          <w:highlight w:val="white"/>
        </w:rPr>
        <w:t xml:space="preserve">m túc, </w:t>
      </w:r>
      <w:r w:rsidR="00A86C77">
        <w:rPr>
          <w:color w:val="000000"/>
          <w:sz w:val="26"/>
          <w:szCs w:val="26"/>
          <w:lang w:val="en-US"/>
        </w:rPr>
        <w:t>đún quy chế</w:t>
      </w:r>
      <w:r w:rsidR="00006A34">
        <w:rPr>
          <w:color w:val="000000"/>
          <w:sz w:val="26"/>
          <w:szCs w:val="26"/>
          <w:lang w:val="en-US"/>
        </w:rPr>
        <w:t>.</w:t>
      </w:r>
      <w:r w:rsidR="008D4608">
        <w:rPr>
          <w:color w:val="000000"/>
          <w:sz w:val="24"/>
          <w:szCs w:val="24"/>
        </w:rPr>
        <w:t xml:space="preserve"> Nhiều học sinh</w:t>
      </w:r>
      <w:r>
        <w:rPr>
          <w:color w:val="000000"/>
          <w:sz w:val="24"/>
          <w:szCs w:val="24"/>
        </w:rPr>
        <w:t xml:space="preserve"> có kết quả điểm thi trung bình cao</w:t>
      </w:r>
      <w:r w:rsidR="008D4608">
        <w:rPr>
          <w:color w:val="000000"/>
          <w:sz w:val="24"/>
          <w:szCs w:val="24"/>
        </w:rPr>
        <w:t xml:space="preserve">, điểm xét tuyển Đại học trên 27 điểm. </w:t>
      </w:r>
    </w:p>
    <w:p w:rsidR="00FD2EFF" w:rsidRDefault="008D4608">
      <w:pPr>
        <w:widowControl w:val="0"/>
        <w:pBdr>
          <w:top w:val="nil"/>
          <w:left w:val="nil"/>
          <w:bottom w:val="nil"/>
          <w:right w:val="nil"/>
          <w:between w:val="nil"/>
        </w:pBdr>
        <w:spacing w:before="120" w:after="120" w:line="252" w:lineRule="auto"/>
        <w:ind w:firstLine="567"/>
        <w:jc w:val="both"/>
        <w:rPr>
          <w:color w:val="000000"/>
          <w:sz w:val="24"/>
          <w:szCs w:val="24"/>
        </w:rPr>
      </w:pPr>
      <w:r>
        <w:rPr>
          <w:color w:val="000000"/>
          <w:sz w:val="24"/>
          <w:szCs w:val="24"/>
        </w:rPr>
        <w:t>- Tỷ lệ đỗ tốt nghiệp THPT năm 202</w:t>
      </w:r>
      <w:r w:rsidR="00A86C77">
        <w:rPr>
          <w:color w:val="000000"/>
          <w:sz w:val="24"/>
          <w:szCs w:val="24"/>
          <w:lang w:val="en-US"/>
        </w:rPr>
        <w:t>3</w:t>
      </w:r>
      <w:r w:rsidR="00A86C77">
        <w:rPr>
          <w:color w:val="000000"/>
          <w:sz w:val="24"/>
          <w:szCs w:val="24"/>
        </w:rPr>
        <w:t xml:space="preserve"> là 345</w:t>
      </w:r>
      <w:r>
        <w:rPr>
          <w:color w:val="000000"/>
          <w:sz w:val="24"/>
          <w:szCs w:val="24"/>
        </w:rPr>
        <w:t>/</w:t>
      </w:r>
      <w:r w:rsidR="00A86C77">
        <w:rPr>
          <w:color w:val="000000"/>
          <w:sz w:val="24"/>
          <w:szCs w:val="24"/>
          <w:lang w:val="en-US"/>
        </w:rPr>
        <w:t>345</w:t>
      </w:r>
      <w:r>
        <w:rPr>
          <w:color w:val="000000"/>
          <w:sz w:val="24"/>
          <w:szCs w:val="24"/>
        </w:rPr>
        <w:t xml:space="preserve"> đạt 100%</w:t>
      </w:r>
      <w:r w:rsidR="00790D5E">
        <w:rPr>
          <w:color w:val="000000"/>
          <w:sz w:val="24"/>
          <w:szCs w:val="24"/>
        </w:rPr>
        <w:t xml:space="preserve">;  ĐTB </w:t>
      </w:r>
      <w:r w:rsidR="00A86C77">
        <w:rPr>
          <w:color w:val="000000"/>
          <w:sz w:val="24"/>
          <w:szCs w:val="24"/>
          <w:lang w:val="en-US"/>
        </w:rPr>
        <w:t>6.727</w:t>
      </w:r>
      <w:r w:rsidR="00790D5E">
        <w:rPr>
          <w:color w:val="000000"/>
          <w:sz w:val="24"/>
          <w:szCs w:val="24"/>
        </w:rPr>
        <w:t xml:space="preserve">; </w:t>
      </w:r>
      <w:r w:rsidR="00A86C77">
        <w:rPr>
          <w:color w:val="000000"/>
          <w:sz w:val="24"/>
          <w:szCs w:val="24"/>
        </w:rPr>
        <w:t>xếp thứ 33/78</w:t>
      </w:r>
      <w:r w:rsidR="00BF6A01">
        <w:rPr>
          <w:color w:val="000000"/>
          <w:sz w:val="24"/>
          <w:szCs w:val="24"/>
        </w:rPr>
        <w:t xml:space="preserve"> trường.</w:t>
      </w:r>
    </w:p>
    <w:p w:rsidR="00FD2EFF" w:rsidRDefault="00C53254">
      <w:pPr>
        <w:widowControl w:val="0"/>
        <w:pBdr>
          <w:top w:val="nil"/>
          <w:left w:val="nil"/>
          <w:bottom w:val="nil"/>
          <w:right w:val="nil"/>
          <w:between w:val="nil"/>
        </w:pBdr>
        <w:spacing w:before="120" w:after="120" w:line="252" w:lineRule="auto"/>
        <w:ind w:firstLine="567"/>
        <w:jc w:val="both"/>
        <w:rPr>
          <w:b/>
          <w:i/>
          <w:color w:val="000000"/>
          <w:sz w:val="26"/>
          <w:szCs w:val="26"/>
          <w:highlight w:val="white"/>
        </w:rPr>
      </w:pPr>
      <w:r>
        <w:rPr>
          <w:color w:val="000000"/>
          <w:sz w:val="24"/>
          <w:szCs w:val="24"/>
        </w:rPr>
        <w:t xml:space="preserve"> </w:t>
      </w:r>
      <w:r>
        <w:rPr>
          <w:b/>
          <w:i/>
          <w:color w:val="000000"/>
          <w:sz w:val="26"/>
          <w:szCs w:val="26"/>
          <w:highlight w:val="white"/>
        </w:rPr>
        <w:t>4.4. Kết quả thi Học sinh giỏi các cấp</w:t>
      </w:r>
    </w:p>
    <w:p w:rsidR="00FD2EFF" w:rsidRDefault="00C53254">
      <w:pPr>
        <w:tabs>
          <w:tab w:val="left" w:pos="709"/>
        </w:tabs>
        <w:spacing w:before="120" w:after="120" w:line="252" w:lineRule="auto"/>
        <w:ind w:firstLine="567"/>
        <w:jc w:val="both"/>
        <w:rPr>
          <w:sz w:val="26"/>
          <w:szCs w:val="26"/>
          <w:lang w:val="en-US"/>
        </w:rPr>
      </w:pPr>
      <w:r>
        <w:rPr>
          <w:sz w:val="26"/>
          <w:szCs w:val="26"/>
          <w:highlight w:val="white"/>
        </w:rPr>
        <w:t xml:space="preserve">- </w:t>
      </w:r>
      <w:r w:rsidR="009D2B23">
        <w:rPr>
          <w:sz w:val="26"/>
          <w:szCs w:val="26"/>
          <w:highlight w:val="white"/>
        </w:rPr>
        <w:t>Cuộc</w:t>
      </w:r>
      <w:r>
        <w:rPr>
          <w:sz w:val="26"/>
          <w:szCs w:val="26"/>
          <w:highlight w:val="white"/>
        </w:rPr>
        <w:t xml:space="preserve"> thi </w:t>
      </w:r>
      <w:r w:rsidR="008D4608">
        <w:rPr>
          <w:sz w:val="26"/>
          <w:szCs w:val="26"/>
          <w:highlight w:val="white"/>
        </w:rPr>
        <w:t>Khoa học kĩ thuật cấp</w:t>
      </w:r>
      <w:r>
        <w:rPr>
          <w:sz w:val="26"/>
          <w:szCs w:val="26"/>
          <w:highlight w:val="white"/>
        </w:rPr>
        <w:t xml:space="preserve"> </w:t>
      </w:r>
      <w:r w:rsidR="00A86C77">
        <w:rPr>
          <w:sz w:val="26"/>
          <w:szCs w:val="26"/>
          <w:lang w:val="en-US"/>
        </w:rPr>
        <w:t>thành phố có 02 dự án tham gia.</w:t>
      </w:r>
    </w:p>
    <w:p w:rsidR="007F048D" w:rsidRPr="00BD6560" w:rsidRDefault="007F048D">
      <w:pPr>
        <w:tabs>
          <w:tab w:val="left" w:pos="709"/>
        </w:tabs>
        <w:spacing w:before="120" w:after="120" w:line="252" w:lineRule="auto"/>
        <w:ind w:firstLine="567"/>
        <w:jc w:val="both"/>
        <w:rPr>
          <w:sz w:val="26"/>
          <w:szCs w:val="26"/>
          <w:lang w:val="en-US"/>
        </w:rPr>
      </w:pPr>
      <w:r w:rsidRPr="00BD6560">
        <w:rPr>
          <w:sz w:val="26"/>
          <w:szCs w:val="26"/>
          <w:lang w:val="en-US"/>
        </w:rPr>
        <w:t xml:space="preserve">- Kỳ thi chọn đội tuyển Học sinh giỏi Quốc gia bảng A: đạt 04 giải (01 giải Ba – Tin học; 03 Giải KK môn Vật lí, Địa lí, </w:t>
      </w:r>
      <w:r w:rsidR="000E1FDD" w:rsidRPr="00BD6560">
        <w:rPr>
          <w:sz w:val="26"/>
          <w:szCs w:val="26"/>
          <w:lang w:val="en-US"/>
        </w:rPr>
        <w:t>Anh</w:t>
      </w:r>
      <w:r w:rsidR="000A3E24" w:rsidRPr="00BD6560">
        <w:rPr>
          <w:sz w:val="26"/>
          <w:szCs w:val="26"/>
          <w:lang w:val="en-US"/>
        </w:rPr>
        <w:t>)</w:t>
      </w:r>
      <w:r w:rsidR="00BD6560" w:rsidRPr="00BD6560">
        <w:rPr>
          <w:sz w:val="26"/>
          <w:szCs w:val="26"/>
          <w:lang w:val="en-US"/>
        </w:rPr>
        <w:t>, xếp thứ 21</w:t>
      </w:r>
      <w:r w:rsidRPr="00BD6560">
        <w:rPr>
          <w:sz w:val="26"/>
          <w:szCs w:val="26"/>
          <w:lang w:val="en-US"/>
        </w:rPr>
        <w:t xml:space="preserve"> </w:t>
      </w:r>
    </w:p>
    <w:p w:rsidR="009D2B23" w:rsidRPr="007F048D" w:rsidRDefault="009D2B23">
      <w:pPr>
        <w:spacing w:before="120" w:after="120" w:line="288" w:lineRule="auto"/>
        <w:ind w:firstLine="540"/>
        <w:jc w:val="both"/>
        <w:rPr>
          <w:sz w:val="26"/>
          <w:szCs w:val="26"/>
          <w:highlight w:val="white"/>
          <w:lang w:val="en-US"/>
        </w:rPr>
      </w:pPr>
      <w:r w:rsidRPr="00790D5E">
        <w:rPr>
          <w:sz w:val="26"/>
          <w:szCs w:val="26"/>
          <w:highlight w:val="white"/>
        </w:rPr>
        <w:t xml:space="preserve">- Kỳ thi </w:t>
      </w:r>
      <w:r w:rsidR="007F048D">
        <w:rPr>
          <w:sz w:val="26"/>
          <w:szCs w:val="26"/>
          <w:highlight w:val="white"/>
          <w:lang w:val="en-US"/>
        </w:rPr>
        <w:t xml:space="preserve">chọn </w:t>
      </w:r>
      <w:r w:rsidRPr="00790D5E">
        <w:rPr>
          <w:sz w:val="26"/>
          <w:szCs w:val="26"/>
          <w:highlight w:val="white"/>
        </w:rPr>
        <w:t xml:space="preserve">Học sinh giỏi </w:t>
      </w:r>
      <w:r w:rsidR="00A86C77">
        <w:rPr>
          <w:sz w:val="26"/>
          <w:szCs w:val="26"/>
          <w:highlight w:val="white"/>
          <w:lang w:val="en-US"/>
        </w:rPr>
        <w:t xml:space="preserve">cấp </w:t>
      </w:r>
      <w:r w:rsidR="007F048D">
        <w:rPr>
          <w:sz w:val="26"/>
          <w:szCs w:val="26"/>
          <w:highlight w:val="white"/>
        </w:rPr>
        <w:t xml:space="preserve">Thành phố bảng </w:t>
      </w:r>
      <w:r w:rsidR="007F048D">
        <w:rPr>
          <w:sz w:val="26"/>
          <w:szCs w:val="26"/>
          <w:highlight w:val="white"/>
          <w:lang w:val="en-US"/>
        </w:rPr>
        <w:t>B</w:t>
      </w:r>
      <w:r w:rsidR="00BD6560">
        <w:rPr>
          <w:sz w:val="26"/>
          <w:szCs w:val="26"/>
          <w:highlight w:val="white"/>
          <w:lang w:val="en-US"/>
        </w:rPr>
        <w:t xml:space="preserve"> xếp thứ 22</w:t>
      </w:r>
      <w:r w:rsidR="007F048D">
        <w:rPr>
          <w:sz w:val="26"/>
          <w:szCs w:val="26"/>
          <w:highlight w:val="white"/>
          <w:lang w:val="en-US"/>
        </w:rPr>
        <w:t>:</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1082"/>
        <w:gridCol w:w="1404"/>
        <w:gridCol w:w="1404"/>
        <w:gridCol w:w="1455"/>
        <w:gridCol w:w="1920"/>
        <w:gridCol w:w="1575"/>
      </w:tblGrid>
      <w:tr w:rsidR="009D2B23" w:rsidRPr="009D2B23" w:rsidTr="00043BF3">
        <w:tc>
          <w:tcPr>
            <w:tcW w:w="646"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TT</w:t>
            </w:r>
          </w:p>
        </w:tc>
        <w:tc>
          <w:tcPr>
            <w:tcW w:w="1082"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Môn</w:t>
            </w:r>
          </w:p>
        </w:tc>
        <w:tc>
          <w:tcPr>
            <w:tcW w:w="1404"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Giải Nhất</w:t>
            </w:r>
          </w:p>
        </w:tc>
        <w:tc>
          <w:tcPr>
            <w:tcW w:w="1404"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Giải Nhì</w:t>
            </w:r>
          </w:p>
        </w:tc>
        <w:tc>
          <w:tcPr>
            <w:tcW w:w="145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Giải Ba</w:t>
            </w:r>
          </w:p>
        </w:tc>
        <w:tc>
          <w:tcPr>
            <w:tcW w:w="1920"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Giải KK</w:t>
            </w:r>
          </w:p>
        </w:tc>
        <w:tc>
          <w:tcPr>
            <w:tcW w:w="157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Tổng số giải</w:t>
            </w:r>
          </w:p>
        </w:tc>
      </w:tr>
      <w:tr w:rsidR="009D2B23" w:rsidRPr="009D2B23" w:rsidTr="00043BF3">
        <w:trPr>
          <w:trHeight w:val="382"/>
        </w:trPr>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Toán</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0E1FDD"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0E1FDD" w:rsidP="009D2B23">
            <w:pPr>
              <w:spacing w:after="0" w:line="340" w:lineRule="exact"/>
              <w:jc w:val="center"/>
              <w:rPr>
                <w:color w:val="000000"/>
                <w:sz w:val="26"/>
                <w:szCs w:val="26"/>
                <w:lang w:val="en-US"/>
              </w:rPr>
            </w:pPr>
            <w:r>
              <w:rPr>
                <w:color w:val="000000"/>
                <w:sz w:val="26"/>
                <w:szCs w:val="26"/>
                <w:lang w:val="en-US"/>
              </w:rPr>
              <w:t>04</w:t>
            </w:r>
          </w:p>
        </w:tc>
        <w:tc>
          <w:tcPr>
            <w:tcW w:w="157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5</w:t>
            </w:r>
          </w:p>
        </w:tc>
      </w:tr>
      <w:tr w:rsidR="009D2B23" w:rsidRPr="009D2B23" w:rsidTr="00043BF3">
        <w:trPr>
          <w:trHeight w:val="436"/>
        </w:trPr>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Lý</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0E1FDD"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0E1FDD" w:rsidP="009D2B23">
            <w:pPr>
              <w:spacing w:after="0" w:line="340" w:lineRule="exact"/>
              <w:jc w:val="center"/>
              <w:rPr>
                <w:color w:val="000000"/>
                <w:sz w:val="26"/>
                <w:szCs w:val="26"/>
                <w:lang w:val="en-US"/>
              </w:rPr>
            </w:pPr>
            <w:r>
              <w:rPr>
                <w:color w:val="000000"/>
                <w:sz w:val="26"/>
                <w:szCs w:val="26"/>
                <w:lang w:val="en-US"/>
              </w:rPr>
              <w:t>02</w:t>
            </w:r>
          </w:p>
        </w:tc>
        <w:tc>
          <w:tcPr>
            <w:tcW w:w="1575" w:type="dxa"/>
            <w:shd w:val="clear" w:color="auto" w:fill="auto"/>
            <w:vAlign w:val="center"/>
          </w:tcPr>
          <w:p w:rsidR="009D2B23" w:rsidRPr="009D2B23" w:rsidRDefault="000E1FDD" w:rsidP="009D2B23">
            <w:pPr>
              <w:spacing w:after="0" w:line="340" w:lineRule="exact"/>
              <w:jc w:val="center"/>
              <w:rPr>
                <w:b/>
                <w:color w:val="000000"/>
                <w:sz w:val="26"/>
                <w:szCs w:val="26"/>
                <w:lang w:val="en-US"/>
              </w:rPr>
            </w:pPr>
            <w:r>
              <w:rPr>
                <w:b/>
                <w:color w:val="000000"/>
                <w:sz w:val="26"/>
                <w:szCs w:val="26"/>
                <w:lang w:val="en-US"/>
              </w:rPr>
              <w:t>3</w:t>
            </w:r>
          </w:p>
        </w:tc>
      </w:tr>
      <w:tr w:rsidR="009D2B23" w:rsidRPr="009D2B23" w:rsidTr="00043BF3">
        <w:trPr>
          <w:trHeight w:val="454"/>
        </w:trPr>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Sinh</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920"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02</w:t>
            </w:r>
          </w:p>
        </w:tc>
        <w:tc>
          <w:tcPr>
            <w:tcW w:w="157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2</w:t>
            </w:r>
          </w:p>
        </w:tc>
      </w:tr>
      <w:tr w:rsidR="009D2B23" w:rsidRPr="009D2B23" w:rsidTr="00043BF3">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Văn</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9D2B23" w:rsidP="00BD6560">
            <w:pPr>
              <w:spacing w:after="0" w:line="340" w:lineRule="exact"/>
              <w:jc w:val="center"/>
              <w:rPr>
                <w:color w:val="000000"/>
                <w:sz w:val="26"/>
                <w:szCs w:val="26"/>
                <w:lang w:val="en-US"/>
              </w:rPr>
            </w:pPr>
            <w:r w:rsidRPr="009D2B23">
              <w:rPr>
                <w:color w:val="000000"/>
                <w:sz w:val="26"/>
                <w:szCs w:val="26"/>
                <w:lang w:val="en-US"/>
              </w:rPr>
              <w:t>0</w:t>
            </w:r>
            <w:r w:rsidR="00BD6560">
              <w:rPr>
                <w:color w:val="000000"/>
                <w:sz w:val="26"/>
                <w:szCs w:val="26"/>
                <w:lang w:val="en-US"/>
              </w:rPr>
              <w:t>1</w:t>
            </w:r>
          </w:p>
        </w:tc>
        <w:tc>
          <w:tcPr>
            <w:tcW w:w="1920" w:type="dxa"/>
            <w:shd w:val="clear" w:color="auto" w:fill="auto"/>
            <w:vAlign w:val="center"/>
          </w:tcPr>
          <w:p w:rsidR="009D2B23" w:rsidRPr="009D2B23" w:rsidRDefault="009D2B23" w:rsidP="00BD6560">
            <w:pPr>
              <w:spacing w:after="0" w:line="340" w:lineRule="exact"/>
              <w:jc w:val="center"/>
              <w:rPr>
                <w:color w:val="000000"/>
                <w:sz w:val="26"/>
                <w:szCs w:val="26"/>
                <w:lang w:val="en-US"/>
              </w:rPr>
            </w:pPr>
            <w:r w:rsidRPr="009D2B23">
              <w:rPr>
                <w:color w:val="000000"/>
                <w:sz w:val="26"/>
                <w:szCs w:val="26"/>
                <w:lang w:val="en-US"/>
              </w:rPr>
              <w:t>0</w:t>
            </w:r>
            <w:r w:rsidR="00BD6560">
              <w:rPr>
                <w:color w:val="000000"/>
                <w:sz w:val="26"/>
                <w:szCs w:val="26"/>
                <w:lang w:val="en-US"/>
              </w:rPr>
              <w:t>3</w:t>
            </w:r>
          </w:p>
        </w:tc>
        <w:tc>
          <w:tcPr>
            <w:tcW w:w="157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4</w:t>
            </w:r>
          </w:p>
        </w:tc>
      </w:tr>
      <w:tr w:rsidR="009D2B23" w:rsidRPr="009D2B23" w:rsidTr="00043BF3">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Anh</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920"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04</w:t>
            </w:r>
          </w:p>
        </w:tc>
        <w:tc>
          <w:tcPr>
            <w:tcW w:w="157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4</w:t>
            </w:r>
          </w:p>
        </w:tc>
      </w:tr>
      <w:tr w:rsidR="009D2B23" w:rsidRPr="009D2B23" w:rsidTr="00043BF3">
        <w:trPr>
          <w:trHeight w:val="634"/>
        </w:trPr>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Sử</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9D2B23" w:rsidP="00BD6560">
            <w:pPr>
              <w:spacing w:after="0" w:line="340" w:lineRule="exact"/>
              <w:jc w:val="center"/>
              <w:rPr>
                <w:color w:val="000000"/>
                <w:sz w:val="26"/>
                <w:szCs w:val="26"/>
                <w:lang w:val="en-US"/>
              </w:rPr>
            </w:pPr>
            <w:r w:rsidRPr="009D2B23">
              <w:rPr>
                <w:color w:val="000000"/>
                <w:sz w:val="26"/>
                <w:szCs w:val="26"/>
                <w:lang w:val="en-US"/>
              </w:rPr>
              <w:t>0</w:t>
            </w:r>
            <w:r w:rsidR="00BD6560">
              <w:rPr>
                <w:color w:val="000000"/>
                <w:sz w:val="26"/>
                <w:szCs w:val="26"/>
                <w:lang w:val="en-US"/>
              </w:rPr>
              <w:t>5</w:t>
            </w:r>
          </w:p>
        </w:tc>
        <w:tc>
          <w:tcPr>
            <w:tcW w:w="157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6</w:t>
            </w:r>
          </w:p>
        </w:tc>
      </w:tr>
      <w:tr w:rsidR="009D2B23" w:rsidRPr="009D2B23" w:rsidTr="00043BF3">
        <w:tc>
          <w:tcPr>
            <w:tcW w:w="646" w:type="dxa"/>
            <w:shd w:val="clear" w:color="auto" w:fill="auto"/>
            <w:vAlign w:val="center"/>
          </w:tcPr>
          <w:p w:rsidR="009D2B23" w:rsidRPr="009D2B23" w:rsidRDefault="009D2B23" w:rsidP="009D2B23">
            <w:pPr>
              <w:widowControl w:val="0"/>
              <w:numPr>
                <w:ilvl w:val="0"/>
                <w:numId w:val="10"/>
              </w:numPr>
              <w:spacing w:after="0" w:line="340" w:lineRule="exact"/>
              <w:jc w:val="center"/>
              <w:rPr>
                <w:color w:val="000000"/>
                <w:sz w:val="26"/>
                <w:szCs w:val="26"/>
                <w:lang w:val="en-US"/>
              </w:rPr>
            </w:pP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Địa</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455"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02</w:t>
            </w:r>
          </w:p>
        </w:tc>
        <w:tc>
          <w:tcPr>
            <w:tcW w:w="157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4</w:t>
            </w:r>
          </w:p>
        </w:tc>
      </w:tr>
      <w:tr w:rsidR="009D2B23" w:rsidRPr="009D2B23" w:rsidTr="00043BF3">
        <w:trPr>
          <w:trHeight w:val="427"/>
        </w:trPr>
        <w:tc>
          <w:tcPr>
            <w:tcW w:w="646" w:type="dxa"/>
            <w:shd w:val="clear" w:color="auto" w:fill="auto"/>
            <w:vAlign w:val="center"/>
          </w:tcPr>
          <w:p w:rsidR="009D2B23" w:rsidRPr="009D2B23" w:rsidRDefault="009D2B23" w:rsidP="009D2B23">
            <w:pPr>
              <w:widowControl w:val="0"/>
              <w:spacing w:after="0" w:line="340" w:lineRule="exact"/>
              <w:ind w:left="360" w:hanging="360"/>
              <w:jc w:val="center"/>
              <w:rPr>
                <w:color w:val="000000"/>
                <w:sz w:val="26"/>
                <w:szCs w:val="26"/>
                <w:lang w:val="en-US"/>
              </w:rPr>
            </w:pPr>
            <w:r w:rsidRPr="009D2B23">
              <w:rPr>
                <w:color w:val="000000"/>
                <w:sz w:val="26"/>
                <w:szCs w:val="26"/>
                <w:lang w:val="en-US"/>
              </w:rPr>
              <w:t>8</w:t>
            </w: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Tin</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455"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02</w:t>
            </w:r>
          </w:p>
        </w:tc>
        <w:tc>
          <w:tcPr>
            <w:tcW w:w="1920"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57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3</w:t>
            </w:r>
          </w:p>
        </w:tc>
      </w:tr>
      <w:tr w:rsidR="009D2B23" w:rsidRPr="009D2B23" w:rsidTr="00043BF3">
        <w:trPr>
          <w:trHeight w:val="427"/>
        </w:trPr>
        <w:tc>
          <w:tcPr>
            <w:tcW w:w="646" w:type="dxa"/>
            <w:shd w:val="clear" w:color="auto" w:fill="auto"/>
            <w:vAlign w:val="center"/>
          </w:tcPr>
          <w:p w:rsidR="009D2B23" w:rsidRPr="009D2B23" w:rsidRDefault="009D2B23" w:rsidP="009D2B23">
            <w:pPr>
              <w:widowControl w:val="0"/>
              <w:spacing w:after="0" w:line="340" w:lineRule="exact"/>
              <w:ind w:left="360" w:hanging="360"/>
              <w:jc w:val="center"/>
              <w:rPr>
                <w:color w:val="000000"/>
                <w:sz w:val="26"/>
                <w:szCs w:val="26"/>
                <w:lang w:val="en-US"/>
              </w:rPr>
            </w:pPr>
            <w:r w:rsidRPr="009D2B23">
              <w:rPr>
                <w:color w:val="000000"/>
                <w:sz w:val="26"/>
                <w:szCs w:val="26"/>
                <w:lang w:val="en-US"/>
              </w:rPr>
              <w:t>9</w:t>
            </w: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Hóa</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02</w:t>
            </w:r>
          </w:p>
        </w:tc>
        <w:tc>
          <w:tcPr>
            <w:tcW w:w="157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3</w:t>
            </w:r>
          </w:p>
        </w:tc>
      </w:tr>
      <w:tr w:rsidR="009D2B23" w:rsidRPr="009D2B23" w:rsidTr="00043BF3">
        <w:trPr>
          <w:trHeight w:val="427"/>
        </w:trPr>
        <w:tc>
          <w:tcPr>
            <w:tcW w:w="646" w:type="dxa"/>
            <w:shd w:val="clear" w:color="auto" w:fill="auto"/>
            <w:vAlign w:val="center"/>
          </w:tcPr>
          <w:p w:rsidR="009D2B23" w:rsidRPr="009D2B23" w:rsidRDefault="009D2B23" w:rsidP="009D2B23">
            <w:pPr>
              <w:widowControl w:val="0"/>
              <w:spacing w:after="0" w:line="340" w:lineRule="exact"/>
              <w:ind w:left="360" w:hanging="360"/>
              <w:jc w:val="center"/>
              <w:rPr>
                <w:color w:val="000000"/>
                <w:sz w:val="26"/>
                <w:szCs w:val="26"/>
                <w:lang w:val="en-US"/>
              </w:rPr>
            </w:pPr>
            <w:r w:rsidRPr="009D2B23">
              <w:rPr>
                <w:color w:val="000000"/>
                <w:sz w:val="26"/>
                <w:szCs w:val="26"/>
                <w:lang w:val="en-US"/>
              </w:rPr>
              <w:t>10</w:t>
            </w: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CN</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55"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sidRPr="009D2B23">
              <w:rPr>
                <w:color w:val="000000"/>
                <w:sz w:val="26"/>
                <w:szCs w:val="26"/>
                <w:lang w:val="en-US"/>
              </w:rPr>
              <w:t>02</w:t>
            </w:r>
          </w:p>
        </w:tc>
        <w:tc>
          <w:tcPr>
            <w:tcW w:w="157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3</w:t>
            </w:r>
          </w:p>
        </w:tc>
      </w:tr>
      <w:tr w:rsidR="009D2B23" w:rsidRPr="009D2B23" w:rsidTr="00043BF3">
        <w:trPr>
          <w:trHeight w:val="427"/>
        </w:trPr>
        <w:tc>
          <w:tcPr>
            <w:tcW w:w="646" w:type="dxa"/>
            <w:shd w:val="clear" w:color="auto" w:fill="auto"/>
            <w:vAlign w:val="center"/>
          </w:tcPr>
          <w:p w:rsidR="009D2B23" w:rsidRPr="009D2B23" w:rsidRDefault="009D2B23" w:rsidP="009D2B23">
            <w:pPr>
              <w:widowControl w:val="0"/>
              <w:spacing w:after="0" w:line="340" w:lineRule="exact"/>
              <w:ind w:left="360" w:hanging="360"/>
              <w:jc w:val="center"/>
              <w:rPr>
                <w:color w:val="000000"/>
                <w:sz w:val="26"/>
                <w:szCs w:val="26"/>
                <w:lang w:val="en-US"/>
              </w:rPr>
            </w:pPr>
            <w:r w:rsidRPr="009D2B23">
              <w:rPr>
                <w:color w:val="000000"/>
                <w:sz w:val="26"/>
                <w:szCs w:val="26"/>
                <w:lang w:val="en-US"/>
              </w:rPr>
              <w:t>11</w:t>
            </w:r>
          </w:p>
        </w:tc>
        <w:tc>
          <w:tcPr>
            <w:tcW w:w="1082"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GDCD</w:t>
            </w:r>
          </w:p>
        </w:tc>
        <w:tc>
          <w:tcPr>
            <w:tcW w:w="1404" w:type="dxa"/>
            <w:shd w:val="clear" w:color="auto" w:fill="auto"/>
            <w:vAlign w:val="center"/>
          </w:tcPr>
          <w:p w:rsidR="009D2B23" w:rsidRPr="009D2B23" w:rsidRDefault="009D2B23" w:rsidP="009D2B23">
            <w:pPr>
              <w:spacing w:after="0" w:line="340" w:lineRule="exact"/>
              <w:jc w:val="center"/>
              <w:rPr>
                <w:color w:val="000000"/>
                <w:sz w:val="26"/>
                <w:szCs w:val="26"/>
                <w:lang w:val="en-US"/>
              </w:rPr>
            </w:pPr>
          </w:p>
        </w:tc>
        <w:tc>
          <w:tcPr>
            <w:tcW w:w="1404"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02</w:t>
            </w:r>
          </w:p>
        </w:tc>
        <w:tc>
          <w:tcPr>
            <w:tcW w:w="1455" w:type="dxa"/>
            <w:shd w:val="clear" w:color="auto" w:fill="auto"/>
            <w:vAlign w:val="center"/>
          </w:tcPr>
          <w:p w:rsidR="009D2B23" w:rsidRPr="009D2B23" w:rsidRDefault="00BD6560" w:rsidP="009D2B23">
            <w:pPr>
              <w:spacing w:after="0" w:line="340" w:lineRule="exact"/>
              <w:jc w:val="center"/>
              <w:rPr>
                <w:color w:val="000000"/>
                <w:sz w:val="26"/>
                <w:szCs w:val="26"/>
                <w:lang w:val="en-US"/>
              </w:rPr>
            </w:pPr>
            <w:r>
              <w:rPr>
                <w:color w:val="000000"/>
                <w:sz w:val="26"/>
                <w:szCs w:val="26"/>
                <w:lang w:val="en-US"/>
              </w:rPr>
              <w:t>01</w:t>
            </w:r>
          </w:p>
        </w:tc>
        <w:tc>
          <w:tcPr>
            <w:tcW w:w="1920" w:type="dxa"/>
            <w:shd w:val="clear" w:color="auto" w:fill="auto"/>
            <w:vAlign w:val="center"/>
          </w:tcPr>
          <w:p w:rsidR="009D2B23" w:rsidRPr="009D2B23" w:rsidRDefault="009D2B23" w:rsidP="009D2B23">
            <w:pPr>
              <w:spacing w:after="0" w:line="340" w:lineRule="exact"/>
              <w:jc w:val="center"/>
              <w:rPr>
                <w:color w:val="000000"/>
                <w:sz w:val="26"/>
                <w:szCs w:val="26"/>
                <w:lang w:val="en-US"/>
              </w:rPr>
            </w:pPr>
            <w:r w:rsidRPr="009D2B23">
              <w:rPr>
                <w:color w:val="000000"/>
                <w:sz w:val="26"/>
                <w:szCs w:val="26"/>
                <w:lang w:val="en-US"/>
              </w:rPr>
              <w:t>01</w:t>
            </w:r>
          </w:p>
        </w:tc>
        <w:tc>
          <w:tcPr>
            <w:tcW w:w="1575"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4</w:t>
            </w:r>
          </w:p>
        </w:tc>
      </w:tr>
      <w:tr w:rsidR="009D2B23" w:rsidRPr="009D2B23" w:rsidTr="00043BF3">
        <w:trPr>
          <w:trHeight w:val="562"/>
        </w:trPr>
        <w:tc>
          <w:tcPr>
            <w:tcW w:w="1728" w:type="dxa"/>
            <w:gridSpan w:val="2"/>
            <w:shd w:val="clear" w:color="auto" w:fill="auto"/>
            <w:vAlign w:val="center"/>
          </w:tcPr>
          <w:p w:rsidR="009D2B23" w:rsidRPr="009D2B23" w:rsidRDefault="009D2B23" w:rsidP="009D2B23">
            <w:pPr>
              <w:spacing w:after="0" w:line="340" w:lineRule="exact"/>
              <w:jc w:val="center"/>
              <w:rPr>
                <w:b/>
                <w:color w:val="000000"/>
                <w:sz w:val="26"/>
                <w:szCs w:val="26"/>
                <w:lang w:val="en-US"/>
              </w:rPr>
            </w:pPr>
            <w:r w:rsidRPr="009D2B23">
              <w:rPr>
                <w:b/>
                <w:color w:val="000000"/>
                <w:sz w:val="26"/>
                <w:szCs w:val="26"/>
                <w:lang w:val="en-US"/>
              </w:rPr>
              <w:t>TỔNG</w:t>
            </w:r>
          </w:p>
        </w:tc>
        <w:tc>
          <w:tcPr>
            <w:tcW w:w="1404" w:type="dxa"/>
            <w:shd w:val="clear" w:color="auto" w:fill="auto"/>
            <w:vAlign w:val="center"/>
          </w:tcPr>
          <w:p w:rsidR="009D2B23" w:rsidRPr="009D2B23" w:rsidRDefault="009D2B23" w:rsidP="009D2B23">
            <w:pPr>
              <w:spacing w:after="0" w:line="340" w:lineRule="exact"/>
              <w:jc w:val="center"/>
              <w:rPr>
                <w:b/>
                <w:color w:val="000000"/>
                <w:sz w:val="26"/>
                <w:szCs w:val="26"/>
                <w:lang w:val="en-US"/>
              </w:rPr>
            </w:pPr>
          </w:p>
        </w:tc>
        <w:tc>
          <w:tcPr>
            <w:tcW w:w="1404"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04</w:t>
            </w:r>
          </w:p>
        </w:tc>
        <w:tc>
          <w:tcPr>
            <w:tcW w:w="145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10</w:t>
            </w:r>
          </w:p>
        </w:tc>
        <w:tc>
          <w:tcPr>
            <w:tcW w:w="1920"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27</w:t>
            </w:r>
          </w:p>
        </w:tc>
        <w:tc>
          <w:tcPr>
            <w:tcW w:w="1575" w:type="dxa"/>
            <w:shd w:val="clear" w:color="auto" w:fill="auto"/>
            <w:vAlign w:val="center"/>
          </w:tcPr>
          <w:p w:rsidR="009D2B23" w:rsidRPr="009D2B23" w:rsidRDefault="00BD6560" w:rsidP="009D2B23">
            <w:pPr>
              <w:spacing w:after="0" w:line="340" w:lineRule="exact"/>
              <w:jc w:val="center"/>
              <w:rPr>
                <w:b/>
                <w:color w:val="000000"/>
                <w:sz w:val="26"/>
                <w:szCs w:val="26"/>
                <w:lang w:val="en-US"/>
              </w:rPr>
            </w:pPr>
            <w:r>
              <w:rPr>
                <w:b/>
                <w:color w:val="000000"/>
                <w:sz w:val="26"/>
                <w:szCs w:val="26"/>
                <w:lang w:val="en-US"/>
              </w:rPr>
              <w:t>41</w:t>
            </w:r>
          </w:p>
        </w:tc>
      </w:tr>
    </w:tbl>
    <w:p w:rsidR="009D2B23" w:rsidRDefault="00006A34" w:rsidP="009D2B23">
      <w:pPr>
        <w:tabs>
          <w:tab w:val="left" w:pos="450"/>
        </w:tabs>
        <w:spacing w:after="0" w:line="340" w:lineRule="exact"/>
        <w:ind w:firstLine="630"/>
        <w:jc w:val="both"/>
        <w:rPr>
          <w:b/>
          <w:color w:val="000000"/>
          <w:sz w:val="26"/>
          <w:szCs w:val="26"/>
          <w:lang w:val="en-US"/>
        </w:rPr>
      </w:pPr>
      <w:r>
        <w:rPr>
          <w:color w:val="000000"/>
          <w:sz w:val="26"/>
          <w:szCs w:val="26"/>
          <w:lang w:val="en-US"/>
        </w:rPr>
        <w:lastRenderedPageBreak/>
        <w:t xml:space="preserve">- Kỳ thi sinh giỏi cấp trường, </w:t>
      </w:r>
      <w:r w:rsidR="009D2B23" w:rsidRPr="009D2B23">
        <w:rPr>
          <w:color w:val="000000"/>
          <w:sz w:val="26"/>
          <w:szCs w:val="26"/>
          <w:lang w:val="en-US"/>
        </w:rPr>
        <w:t xml:space="preserve">nhằm tạo không khí thi đua trong dạy - học của thầy và trò nhà trường cũng như tạo nguồn cho đội tuyển học sinh giỏi của trường dự thi cấp thành phố. </w:t>
      </w:r>
      <w:r w:rsidR="009D2B23" w:rsidRPr="00006A34">
        <w:rPr>
          <w:b/>
          <w:color w:val="000000"/>
          <w:sz w:val="26"/>
          <w:szCs w:val="26"/>
          <w:lang w:val="en-US"/>
        </w:rPr>
        <w:t>Tổng số học sinh đạt giải: 1</w:t>
      </w:r>
      <w:r w:rsidR="00A86C77">
        <w:rPr>
          <w:b/>
          <w:color w:val="000000"/>
          <w:sz w:val="26"/>
          <w:szCs w:val="26"/>
          <w:lang w:val="en-US"/>
        </w:rPr>
        <w:t>58</w:t>
      </w:r>
      <w:r w:rsidR="009D2B23" w:rsidRPr="00006A34">
        <w:rPr>
          <w:b/>
          <w:color w:val="000000"/>
          <w:sz w:val="26"/>
          <w:szCs w:val="26"/>
          <w:lang w:val="en-US"/>
        </w:rPr>
        <w:t xml:space="preserve"> học sinh.</w:t>
      </w:r>
    </w:p>
    <w:p w:rsidR="003425C3" w:rsidRPr="00B21471" w:rsidRDefault="003425C3" w:rsidP="009D2B23">
      <w:pPr>
        <w:tabs>
          <w:tab w:val="left" w:pos="450"/>
        </w:tabs>
        <w:spacing w:after="0" w:line="340" w:lineRule="exact"/>
        <w:ind w:firstLine="630"/>
        <w:jc w:val="both"/>
        <w:rPr>
          <w:b/>
          <w:i/>
          <w:color w:val="000000"/>
          <w:sz w:val="26"/>
          <w:szCs w:val="26"/>
          <w:lang w:val="en-US"/>
        </w:rPr>
      </w:pPr>
      <w:r w:rsidRPr="00B21471">
        <w:rPr>
          <w:b/>
          <w:i/>
          <w:color w:val="000000"/>
          <w:sz w:val="26"/>
          <w:szCs w:val="26"/>
          <w:lang w:val="en-US"/>
        </w:rPr>
        <w:t>4.5</w:t>
      </w:r>
      <w:r w:rsidR="00B21471" w:rsidRPr="00B21471">
        <w:rPr>
          <w:b/>
          <w:i/>
          <w:color w:val="000000"/>
          <w:sz w:val="26"/>
          <w:szCs w:val="26"/>
          <w:lang w:val="en-US"/>
        </w:rPr>
        <w:t>.</w:t>
      </w:r>
      <w:r w:rsidRPr="00B21471">
        <w:rPr>
          <w:b/>
          <w:i/>
          <w:color w:val="000000"/>
          <w:sz w:val="26"/>
          <w:szCs w:val="26"/>
          <w:lang w:val="en-US"/>
        </w:rPr>
        <w:t xml:space="preserve"> Kết quả tham gia Ngày hội Stem cấp Cụm và cấp Thành phố</w:t>
      </w:r>
    </w:p>
    <w:p w:rsidR="003425C3" w:rsidRPr="00B21471" w:rsidRDefault="003425C3" w:rsidP="009D2B23">
      <w:pPr>
        <w:tabs>
          <w:tab w:val="left" w:pos="450"/>
        </w:tabs>
        <w:spacing w:after="0" w:line="340" w:lineRule="exact"/>
        <w:ind w:firstLine="630"/>
        <w:jc w:val="both"/>
        <w:rPr>
          <w:color w:val="000000"/>
          <w:sz w:val="26"/>
          <w:szCs w:val="26"/>
          <w:lang w:val="en-US"/>
        </w:rPr>
      </w:pPr>
      <w:r w:rsidRPr="00B21471">
        <w:rPr>
          <w:color w:val="000000"/>
          <w:sz w:val="26"/>
          <w:szCs w:val="26"/>
          <w:lang w:val="en-US"/>
        </w:rPr>
        <w:t>- Cấp Cụm: đạt 03 giải Nhất; 02 giải Nhì; 04 giải Ba</w:t>
      </w:r>
    </w:p>
    <w:p w:rsidR="003425C3" w:rsidRPr="00B21471" w:rsidRDefault="003425C3" w:rsidP="009D2B23">
      <w:pPr>
        <w:tabs>
          <w:tab w:val="left" w:pos="450"/>
        </w:tabs>
        <w:spacing w:after="0" w:line="340" w:lineRule="exact"/>
        <w:ind w:firstLine="630"/>
        <w:jc w:val="both"/>
        <w:rPr>
          <w:color w:val="000000"/>
          <w:sz w:val="26"/>
          <w:szCs w:val="26"/>
          <w:lang w:val="en-US"/>
        </w:rPr>
      </w:pPr>
      <w:r w:rsidRPr="00B21471">
        <w:rPr>
          <w:color w:val="000000"/>
          <w:sz w:val="26"/>
          <w:szCs w:val="26"/>
          <w:lang w:val="en-US"/>
        </w:rPr>
        <w:t xml:space="preserve">- Cấp Thành phố: 02 giải A; </w:t>
      </w:r>
      <w:r w:rsidR="00B21471" w:rsidRPr="00B21471">
        <w:rPr>
          <w:color w:val="000000"/>
          <w:sz w:val="26"/>
          <w:szCs w:val="26"/>
          <w:lang w:val="en-US"/>
        </w:rPr>
        <w:t>01 giải B; 01 giải C</w:t>
      </w:r>
    </w:p>
    <w:p w:rsidR="00B21471" w:rsidRPr="009D2B23" w:rsidRDefault="00B21471" w:rsidP="009D2B23">
      <w:pPr>
        <w:tabs>
          <w:tab w:val="left" w:pos="450"/>
        </w:tabs>
        <w:spacing w:after="0" w:line="340" w:lineRule="exact"/>
        <w:ind w:firstLine="630"/>
        <w:jc w:val="both"/>
        <w:rPr>
          <w:color w:val="000000"/>
          <w:sz w:val="26"/>
          <w:szCs w:val="26"/>
          <w:lang w:val="en-US"/>
        </w:rPr>
      </w:pPr>
      <w:r>
        <w:rPr>
          <w:color w:val="000000"/>
          <w:sz w:val="26"/>
          <w:szCs w:val="26"/>
          <w:lang w:val="en-US"/>
        </w:rPr>
        <w:t xml:space="preserve">Với việc tham gia tích cực trong Ngày hội Stem, </w:t>
      </w:r>
      <w:r w:rsidRPr="00B21471">
        <w:rPr>
          <w:color w:val="000000"/>
          <w:sz w:val="26"/>
          <w:szCs w:val="26"/>
          <w:lang w:val="en-US"/>
        </w:rPr>
        <w:t>Nhà trường đạt kết quả cao nhất trong Cụm chuyên môn số 5.</w:t>
      </w:r>
      <w:r w:rsidRPr="00B21471">
        <w:rPr>
          <w:rFonts w:ascii="NotoSerif" w:hAnsi="NotoSerif"/>
          <w:color w:val="333333"/>
          <w:sz w:val="26"/>
          <w:szCs w:val="26"/>
          <w:shd w:val="clear" w:color="auto" w:fill="FFFFFF"/>
        </w:rPr>
        <w:t xml:space="preserve"> </w:t>
      </w:r>
      <w:r>
        <w:rPr>
          <w:rFonts w:ascii="NotoSerif" w:hAnsi="NotoSerif"/>
          <w:color w:val="333333"/>
          <w:sz w:val="26"/>
          <w:szCs w:val="26"/>
          <w:shd w:val="clear" w:color="auto" w:fill="FFFFFF"/>
        </w:rPr>
        <w:t>Ngày hội nhằm nâng cao nhận thức về vai trò của KHCN và đổi mới sáng tạo, thúc đẩy ứng dụng KHCN vào cuộc sống; nâng cao năng lực nghiên cứu, tăng cường giáo dục những kỹ năng, kiến thức cơ bản, tư duy sáng tạo, khả năng thích nghi với những yêu cầu của cuộc Cách mạng công nghiệp lần thứ 4.</w:t>
      </w:r>
    </w:p>
    <w:p w:rsidR="009D2B23" w:rsidRDefault="00C53254" w:rsidP="009D2B23">
      <w:pPr>
        <w:tabs>
          <w:tab w:val="left" w:pos="709"/>
        </w:tabs>
        <w:spacing w:before="120" w:after="120" w:line="252" w:lineRule="auto"/>
        <w:ind w:firstLine="567"/>
        <w:jc w:val="both"/>
        <w:rPr>
          <w:color w:val="000000"/>
          <w:sz w:val="26"/>
          <w:szCs w:val="26"/>
        </w:rPr>
      </w:pPr>
      <w:r>
        <w:rPr>
          <w:b/>
          <w:i/>
          <w:sz w:val="26"/>
          <w:szCs w:val="26"/>
        </w:rPr>
        <w:t>5. Việc giáo dục hướng nghiệp và định hướng phân luồng học sinh</w:t>
      </w:r>
    </w:p>
    <w:p w:rsidR="00FD2EFF" w:rsidRDefault="009D2B23" w:rsidP="009D2B23">
      <w:pPr>
        <w:tabs>
          <w:tab w:val="left" w:pos="709"/>
        </w:tabs>
        <w:spacing w:before="120" w:after="120" w:line="252" w:lineRule="auto"/>
        <w:ind w:firstLine="567"/>
        <w:jc w:val="both"/>
        <w:rPr>
          <w:color w:val="000000"/>
          <w:sz w:val="26"/>
          <w:szCs w:val="26"/>
        </w:rPr>
      </w:pPr>
      <w:r>
        <w:rPr>
          <w:color w:val="000000"/>
          <w:sz w:val="26"/>
          <w:szCs w:val="26"/>
        </w:rPr>
        <w:t xml:space="preserve">Căn cứ văn bản </w:t>
      </w:r>
      <w:r w:rsidR="00C53254">
        <w:rPr>
          <w:color w:val="000000"/>
          <w:sz w:val="26"/>
          <w:szCs w:val="26"/>
        </w:rPr>
        <w:t xml:space="preserve">Sở Giáo dục và Đào tạo đã ban hành văn bản 2568/SGDĐT – GDTrH về Hướng dẫn thực hiện công tác hướng nghiệp và phân luồng học sinh trung học năm học 2020 -2021, đồng thời Sở GD&amp;ĐT đã chủ trì, phối hợp với các Sở, ngành; UBND các quận, huyện tham mưu cho UBND thành phố ban hành Kế hoạch số 126/KH-UBND hướng dẫn, chỉ đạo thực hiện Đề án giáo dục hướng nghiệp và định hướng phân luồng học sinh trong giáo dục phổ thông ban hành kèm theo Quyết định số 522/QĐ-TTg. </w:t>
      </w:r>
    </w:p>
    <w:p w:rsidR="00FD2EFF" w:rsidRDefault="009D2B23">
      <w:pPr>
        <w:widowControl w:val="0"/>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Nhà trường</w:t>
      </w:r>
      <w:r w:rsidR="00C53254">
        <w:rPr>
          <w:color w:val="000000"/>
          <w:sz w:val="26"/>
          <w:szCs w:val="26"/>
        </w:rPr>
        <w:t xml:space="preserve"> đã có nhiều giải pháp nâng cao nhận thức về giáo dục hướng nghiệp và định hướng phân luồng học sinh phổ thông, công tác tuyên truyền đã được triển khai sâu rộng với nhiều hình thức đa dạng: tuyên truyền trên </w:t>
      </w:r>
      <w:r>
        <w:rPr>
          <w:color w:val="000000"/>
          <w:sz w:val="26"/>
          <w:szCs w:val="26"/>
        </w:rPr>
        <w:t>FB</w:t>
      </w:r>
      <w:r w:rsidR="00C53254">
        <w:rPr>
          <w:color w:val="000000"/>
          <w:sz w:val="26"/>
          <w:szCs w:val="26"/>
        </w:rPr>
        <w:t xml:space="preserve">, cổng thông tin điện tử </w:t>
      </w:r>
      <w:r>
        <w:rPr>
          <w:color w:val="000000"/>
          <w:sz w:val="26"/>
          <w:szCs w:val="26"/>
        </w:rPr>
        <w:t>Nhà trường</w:t>
      </w:r>
      <w:r w:rsidR="00C53254">
        <w:rPr>
          <w:color w:val="000000"/>
          <w:sz w:val="26"/>
          <w:szCs w:val="26"/>
        </w:rPr>
        <w:t xml:space="preserve">, hệ thống thông tin cơ sở. Qua việc tuyên truyền trên các phương tiện thông tin đại chúng về công tác Giảo dục hướng nghiệp và định hướng phân luồng học sinh trong giáo dục phổ thông </w:t>
      </w:r>
      <w:r>
        <w:rPr>
          <w:color w:val="000000"/>
          <w:sz w:val="26"/>
          <w:szCs w:val="26"/>
        </w:rPr>
        <w:t>đ</w:t>
      </w:r>
      <w:r w:rsidR="00C53254">
        <w:rPr>
          <w:color w:val="000000"/>
          <w:sz w:val="26"/>
          <w:szCs w:val="26"/>
        </w:rPr>
        <w:t xml:space="preserve">ã góp phần nâng cao nhận thức của các cấp, các ngành và toàn thể nhân dân trong </w:t>
      </w:r>
      <w:r>
        <w:rPr>
          <w:color w:val="000000"/>
          <w:sz w:val="26"/>
          <w:szCs w:val="26"/>
        </w:rPr>
        <w:t>quận</w:t>
      </w:r>
      <w:r w:rsidR="00C53254">
        <w:rPr>
          <w:color w:val="000000"/>
          <w:sz w:val="26"/>
          <w:szCs w:val="26"/>
        </w:rPr>
        <w:t xml:space="preserve"> về lợi ích cùa hướng nghiệp, dạy nghề và phân luồng học sinh. </w:t>
      </w:r>
    </w:p>
    <w:p w:rsidR="00FD2EFF" w:rsidRDefault="00C53254">
      <w:pPr>
        <w:widowControl w:val="0"/>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Đổi mới nội dung, phương pháp, hình thức giáo dục hướng nghiệp trong trường phổ thông. Tiếp tục phát triển đội ngũ giáo viên kiêm nhiệm làm nhiệm vụ tư vấn, hướng nghiệp trong các trường trung học cùng với việc bồi dưỡng và tập huấn giáo viên thực hiện chương trình GDPT 2018. Rà soát, bổ sung cơ sở vật chất, trang thiết bị dạy học gắn với giáo dục hướng nghiệp trong giáo dục phổ thông; Bổ sung, hoàn thiện văn bản quy phạm pháp luật về giáo dục hướng nghiệp và định hướng phân luồng học sinh phổ thông; huy động nguồn lực xã hội trong và ngoài nước tham gia giáo dục hướng nghiệp, định hướng phân luồng học sinh phổ thông; tăng cường công tác quản lý đối với giáo dục hướng nghiệp, định hướng phân luồng học sinh phổ thông.</w:t>
      </w:r>
    </w:p>
    <w:p w:rsidR="00FD2EFF" w:rsidRDefault="00C53254">
      <w:pPr>
        <w:widowControl w:val="0"/>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Tuy nhiên, việc triển khai thực hiện ở </w:t>
      </w:r>
      <w:r w:rsidR="009D2B23">
        <w:rPr>
          <w:color w:val="000000"/>
          <w:sz w:val="26"/>
          <w:szCs w:val="26"/>
        </w:rPr>
        <w:t>Nhà trường</w:t>
      </w:r>
      <w:r>
        <w:rPr>
          <w:color w:val="000000"/>
          <w:sz w:val="26"/>
          <w:szCs w:val="26"/>
        </w:rPr>
        <w:t xml:space="preserve"> chưa mang lại hiệu quả như mong muốn do cán bộ, giáo viên phụ trách đều kiêm nhiệm, chưa có tài liệu cụ thể cho hoạt động giáo dục hướng nghiệp; nội dung tư vấn giáo dục hướng nghiệp chưa sát, phù hợp với đối tượng học sinh; hoạt động giáo dục hướng nghiệp gắn với hoạt động sản xuất, kinh doanh, dịch vụ của địa </w:t>
      </w:r>
      <w:r w:rsidR="009D2B23">
        <w:rPr>
          <w:color w:val="000000"/>
          <w:sz w:val="26"/>
          <w:szCs w:val="26"/>
        </w:rPr>
        <w:t xml:space="preserve">phương còn chưa được triển khai. </w:t>
      </w:r>
      <w:r>
        <w:rPr>
          <w:color w:val="000000"/>
          <w:sz w:val="26"/>
          <w:szCs w:val="26"/>
        </w:rPr>
        <w:t>Bên cạnh đó, việc nhận thức về tư vấn nghiệp của học sinh và phụ huynh còn hạn chế, chưa chú trọng dẫn đến biểu hiện trong việc ép buộc con em việc chọn lớp, chọn trường, chọn nghề chưa phù hợp.</w:t>
      </w:r>
    </w:p>
    <w:p w:rsidR="00FD2EFF" w:rsidRDefault="00C53254">
      <w:pPr>
        <w:widowControl w:val="0"/>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Giải pháp cho công tác hướng nghiệp, phân luồng học sinh: xây dựng và khai thác hiệu quả chuyên trang thông tin về giáo dục hướng nghiệp và định hướng phân luồng học </w:t>
      </w:r>
      <w:r>
        <w:rPr>
          <w:color w:val="000000"/>
          <w:sz w:val="26"/>
          <w:szCs w:val="26"/>
        </w:rPr>
        <w:lastRenderedPageBreak/>
        <w:t xml:space="preserve">sinh phổ thông trên hệ thống thông tin quản lý của ngành giáo dục và đào tạo. Thường xuyên đánh giá chất lượng giáo dục hướng nghiệp và công tác định hướng phân luồng học sinh phổ thông trên địa bàn </w:t>
      </w:r>
      <w:r w:rsidR="009D2B23">
        <w:rPr>
          <w:color w:val="000000"/>
          <w:sz w:val="26"/>
          <w:szCs w:val="26"/>
        </w:rPr>
        <w:t>quận</w:t>
      </w:r>
      <w:r>
        <w:rPr>
          <w:color w:val="000000"/>
          <w:sz w:val="26"/>
          <w:szCs w:val="26"/>
        </w:rPr>
        <w:t>.</w:t>
      </w:r>
    </w:p>
    <w:p w:rsidR="00FD2EFF" w:rsidRDefault="00C53254">
      <w:pPr>
        <w:tabs>
          <w:tab w:val="left" w:pos="709"/>
        </w:tabs>
        <w:spacing w:before="60" w:after="60" w:line="252" w:lineRule="auto"/>
        <w:ind w:firstLine="567"/>
        <w:jc w:val="both"/>
        <w:rPr>
          <w:b/>
          <w:i/>
          <w:sz w:val="26"/>
          <w:szCs w:val="26"/>
        </w:rPr>
      </w:pPr>
      <w:r>
        <w:rPr>
          <w:b/>
          <w:i/>
          <w:sz w:val="26"/>
          <w:szCs w:val="26"/>
        </w:rPr>
        <w:t>6. Giáo dục chính trị, lối sống, thể chất và thể thao trường học cho học sinh</w:t>
      </w:r>
    </w:p>
    <w:p w:rsidR="00FD2EFF" w:rsidRDefault="00C53254">
      <w:pPr>
        <w:tabs>
          <w:tab w:val="left" w:pos="709"/>
        </w:tabs>
        <w:spacing w:before="60" w:after="60" w:line="252" w:lineRule="auto"/>
        <w:ind w:firstLine="567"/>
        <w:jc w:val="both"/>
        <w:rPr>
          <w:sz w:val="26"/>
          <w:szCs w:val="26"/>
        </w:rPr>
      </w:pPr>
      <w:r>
        <w:rPr>
          <w:sz w:val="26"/>
          <w:szCs w:val="26"/>
        </w:rPr>
        <w:t xml:space="preserve">6.1.  Công tác giáo dục đạo đức, lối sống cho học sinh được nhà trường chủ động xây dựng kế hoạch triển khai thực hiện dưới nhiều hình thức: dạy học tích hợp, lồng ghép trong các môn học. Thông qua các chủ đề  dạy học giáo viên đã tích cực đưa nội dung giáo dục đạo đức, lối sống và kỹ năng sống cho học sinh phù hợp với nội dung bài học và mang lại hiệu quả nhất định. Xây dựng các chủ đề dạy học ngoại khóa, các buổi hoạt động NGLL với nhiều chủ đề, chuyên đề có nội dung phong phú mang tính giáo dục cao. </w:t>
      </w:r>
    </w:p>
    <w:p w:rsidR="00FD2EFF" w:rsidRDefault="009D2B23">
      <w:pPr>
        <w:widowControl w:val="0"/>
        <w:pBdr>
          <w:top w:val="nil"/>
          <w:left w:val="nil"/>
          <w:bottom w:val="nil"/>
          <w:right w:val="nil"/>
          <w:between w:val="nil"/>
        </w:pBdr>
        <w:spacing w:before="60" w:after="60" w:line="252" w:lineRule="auto"/>
        <w:ind w:firstLine="567"/>
        <w:jc w:val="both"/>
        <w:rPr>
          <w:color w:val="000000"/>
          <w:sz w:val="26"/>
          <w:szCs w:val="26"/>
        </w:rPr>
      </w:pPr>
      <w:r>
        <w:rPr>
          <w:color w:val="000000"/>
          <w:sz w:val="26"/>
          <w:szCs w:val="26"/>
        </w:rPr>
        <w:t>N</w:t>
      </w:r>
      <w:r w:rsidR="00C53254">
        <w:rPr>
          <w:color w:val="000000"/>
          <w:sz w:val="26"/>
          <w:szCs w:val="26"/>
        </w:rPr>
        <w:t>hà trường tăng cường giáo dục kỹ năng sống, xây dựng văn hóa ứng xử trong trường học, cũng như công tác tư vấn tâm lý học đường cho học sinh  được nhà trường đặc biệt chú trọng quan tâm  trong năm học vừa qua, nhà trường đã tổ chức cho 100% học sinh ký cam kết thực hiện nghiêm túc luật giao thông đường bộ và chấp hành nghiêm các quy định của pháp luật về an toàn giao thông. Các nhà trường đã đẩy mạnh việc tuyên truyền tư vấn cho cha mẹ học sinh, tổ chức nhiều chủ đề chuyên đề có sự tham gia của cha mẹ học sinh về kỹ năng phòng chống đuối nước, phòng chống tác hại của ma túy và xâm hại tình dục cũng như văn hóa sử dụng các trang mạng xã hội.</w:t>
      </w:r>
    </w:p>
    <w:p w:rsidR="00FD2EFF" w:rsidRDefault="00C53254">
      <w:pPr>
        <w:widowControl w:val="0"/>
        <w:pBdr>
          <w:top w:val="nil"/>
          <w:left w:val="nil"/>
          <w:bottom w:val="nil"/>
          <w:right w:val="nil"/>
          <w:between w:val="nil"/>
        </w:pBdr>
        <w:spacing w:before="60" w:after="60" w:line="252" w:lineRule="auto"/>
        <w:ind w:firstLine="567"/>
        <w:jc w:val="both"/>
        <w:rPr>
          <w:color w:val="000000"/>
          <w:sz w:val="26"/>
          <w:szCs w:val="26"/>
        </w:rPr>
      </w:pPr>
      <w:r>
        <w:rPr>
          <w:color w:val="000000"/>
          <w:sz w:val="26"/>
          <w:szCs w:val="26"/>
        </w:rPr>
        <w:t xml:space="preserve">- Tồn tại: Công tác tổ chức hoạt động giáo dục đạo đức lối sống, tư vấn học đường cho học sinh chưa thực sự </w:t>
      </w:r>
      <w:r w:rsidR="009D2B23">
        <w:rPr>
          <w:color w:val="000000"/>
          <w:sz w:val="26"/>
          <w:szCs w:val="26"/>
        </w:rPr>
        <w:t>phát huy hiệu quả</w:t>
      </w:r>
      <w:r>
        <w:rPr>
          <w:color w:val="000000"/>
          <w:sz w:val="26"/>
          <w:szCs w:val="26"/>
        </w:rPr>
        <w:t xml:space="preserve">. Cách thức tổ chức chưa đa dạng, phong phú và thiếu tính sáng tạo chủ động của những người tổ chức thực hiện. </w:t>
      </w:r>
    </w:p>
    <w:p w:rsidR="00FD2EFF" w:rsidRDefault="00C53254">
      <w:pPr>
        <w:widowControl w:val="0"/>
        <w:pBdr>
          <w:top w:val="nil"/>
          <w:left w:val="nil"/>
          <w:bottom w:val="nil"/>
          <w:right w:val="nil"/>
          <w:between w:val="nil"/>
        </w:pBdr>
        <w:spacing w:before="60" w:after="60" w:line="252" w:lineRule="auto"/>
        <w:ind w:firstLine="567"/>
        <w:jc w:val="both"/>
        <w:rPr>
          <w:color w:val="000000"/>
          <w:sz w:val="26"/>
          <w:szCs w:val="26"/>
        </w:rPr>
      </w:pPr>
      <w:r w:rsidRPr="00B2677C">
        <w:rPr>
          <w:i/>
          <w:color w:val="000000"/>
          <w:sz w:val="26"/>
          <w:szCs w:val="26"/>
        </w:rPr>
        <w:t>6.2. Giáo dục thể chất và thể thao trường học</w:t>
      </w:r>
      <w:r>
        <w:rPr>
          <w:color w:val="000000"/>
          <w:sz w:val="26"/>
          <w:szCs w:val="26"/>
        </w:rPr>
        <w:t>.</w:t>
      </w:r>
    </w:p>
    <w:p w:rsidR="00FD2EFF" w:rsidRDefault="009D2B23">
      <w:pPr>
        <w:widowControl w:val="0"/>
        <w:pBdr>
          <w:top w:val="nil"/>
          <w:left w:val="nil"/>
          <w:bottom w:val="nil"/>
          <w:right w:val="nil"/>
          <w:between w:val="nil"/>
        </w:pBdr>
        <w:spacing w:before="60" w:after="60" w:line="252" w:lineRule="auto"/>
        <w:ind w:firstLine="567"/>
        <w:jc w:val="both"/>
        <w:rPr>
          <w:color w:val="000000"/>
          <w:sz w:val="26"/>
          <w:szCs w:val="26"/>
        </w:rPr>
      </w:pPr>
      <w:r>
        <w:rPr>
          <w:color w:val="000000"/>
          <w:sz w:val="26"/>
          <w:szCs w:val="26"/>
        </w:rPr>
        <w:t>Nhà trường</w:t>
      </w:r>
      <w:r w:rsidR="00C53254">
        <w:rPr>
          <w:color w:val="000000"/>
          <w:sz w:val="26"/>
          <w:szCs w:val="26"/>
        </w:rPr>
        <w:t xml:space="preserve"> đã chỉ đạo các </w:t>
      </w:r>
      <w:r>
        <w:rPr>
          <w:color w:val="000000"/>
          <w:sz w:val="26"/>
          <w:szCs w:val="26"/>
        </w:rPr>
        <w:t>nhóm GDTC</w:t>
      </w:r>
      <w:r w:rsidR="00C53254">
        <w:rPr>
          <w:color w:val="000000"/>
          <w:sz w:val="26"/>
          <w:szCs w:val="26"/>
        </w:rPr>
        <w:t xml:space="preserve"> thực hiện đúng nội dung, chương trình môn thể dục theo quy định của Bộ GDĐT. Thực hiện tốt việc tổ chức bồi dưỡng, tập huấn cho đội ngũ giáo viên  để nâng cao trình độ chuyên môn, đáp ứng yêu cầu của môn học; Quan tâm, đầu tư, mua sắm trang thiết bị dạy học theo đúng quy định. </w:t>
      </w:r>
    </w:p>
    <w:p w:rsidR="00FD2EFF" w:rsidRDefault="00C53254">
      <w:pPr>
        <w:widowControl w:val="0"/>
        <w:pBdr>
          <w:top w:val="nil"/>
          <w:left w:val="nil"/>
          <w:bottom w:val="nil"/>
          <w:right w:val="nil"/>
          <w:between w:val="nil"/>
        </w:pBdr>
        <w:spacing w:before="60" w:after="60" w:line="252" w:lineRule="auto"/>
        <w:ind w:firstLine="567"/>
        <w:jc w:val="both"/>
        <w:rPr>
          <w:color w:val="000000"/>
          <w:sz w:val="26"/>
          <w:szCs w:val="26"/>
        </w:rPr>
      </w:pPr>
      <w:r>
        <w:rPr>
          <w:color w:val="000000"/>
          <w:sz w:val="26"/>
          <w:szCs w:val="26"/>
        </w:rPr>
        <w:t>Trong quá trình xây dựng kế hoạch và tổ chức giảng dạy, nhà trường thực hiện nghiêm túc việc thông qua kế hoạch bài giảng cũng như chuẩn bị cơ sở vật chất bảo đảm cho dạy và học. Tích cực đổi mới phương pháp giảng dạy, gắn liền với giáo dục thể chất với rèn luyện ý thức tổ chức kỷ luật, tinh thần tập thể; kỹ năng thực hành. Giáo viên, học sinh giảng dạy và học tập môn học thực hiện đúng, đủ kế hoạch giảng dạy, học tập. Thực hiện nghiêm túc quy định về đảm bảo an toàn trong quá trình tổ chức học tập, luyện tập, thi đấu.</w:t>
      </w:r>
    </w:p>
    <w:p w:rsidR="00CC771A" w:rsidRDefault="00C53254">
      <w:pPr>
        <w:widowControl w:val="0"/>
        <w:pBdr>
          <w:top w:val="nil"/>
          <w:left w:val="nil"/>
          <w:bottom w:val="nil"/>
          <w:right w:val="nil"/>
          <w:between w:val="nil"/>
        </w:pBdr>
        <w:spacing w:before="60" w:after="60" w:line="252" w:lineRule="auto"/>
        <w:ind w:firstLine="567"/>
        <w:jc w:val="both"/>
        <w:rPr>
          <w:color w:val="000000"/>
          <w:sz w:val="26"/>
          <w:szCs w:val="26"/>
        </w:rPr>
      </w:pPr>
      <w:r>
        <w:rPr>
          <w:color w:val="000000"/>
          <w:sz w:val="26"/>
          <w:szCs w:val="26"/>
        </w:rPr>
        <w:t xml:space="preserve">Tuy nhiên, một số giáo viên còn hạn chế về năng lực nghiệp vụ sư phạm. Điều kiện về diện tích sân bãi, phòng tập luyện để trang bị các thiết bị dạy học của nhà trường còn </w:t>
      </w:r>
      <w:r w:rsidR="00CC771A">
        <w:rPr>
          <w:color w:val="000000"/>
          <w:sz w:val="26"/>
          <w:szCs w:val="26"/>
        </w:rPr>
        <w:t>thiếu, xuống cấp, ảnh hưởng không nhỏ đến chất lượng học tập bộ môn.</w:t>
      </w:r>
    </w:p>
    <w:p w:rsidR="00FD2EFF" w:rsidRPr="00B21471" w:rsidRDefault="00C53254">
      <w:pPr>
        <w:widowControl w:val="0"/>
        <w:pBdr>
          <w:top w:val="nil"/>
          <w:left w:val="nil"/>
          <w:bottom w:val="nil"/>
          <w:right w:val="nil"/>
          <w:between w:val="nil"/>
        </w:pBdr>
        <w:spacing w:before="60" w:after="60" w:line="252" w:lineRule="auto"/>
        <w:ind w:firstLine="567"/>
        <w:jc w:val="both"/>
        <w:rPr>
          <w:b/>
          <w:i/>
          <w:color w:val="000000"/>
          <w:sz w:val="26"/>
          <w:szCs w:val="26"/>
        </w:rPr>
      </w:pPr>
      <w:r w:rsidRPr="00B21471">
        <w:rPr>
          <w:b/>
          <w:color w:val="000000"/>
          <w:sz w:val="26"/>
          <w:szCs w:val="26"/>
        </w:rPr>
        <w:t xml:space="preserve">7. </w:t>
      </w:r>
      <w:r w:rsidRPr="00B21471">
        <w:rPr>
          <w:b/>
          <w:i/>
          <w:color w:val="000000"/>
          <w:sz w:val="26"/>
          <w:szCs w:val="26"/>
        </w:rPr>
        <w:t>Công tác chuyển đổi số trong trường học</w:t>
      </w:r>
    </w:p>
    <w:p w:rsidR="00FD2EFF" w:rsidRPr="00B2677C" w:rsidRDefault="00C53254">
      <w:pPr>
        <w:spacing w:after="0" w:line="252" w:lineRule="auto"/>
        <w:ind w:firstLine="567"/>
        <w:jc w:val="both"/>
        <w:rPr>
          <w:sz w:val="26"/>
          <w:szCs w:val="26"/>
        </w:rPr>
      </w:pPr>
      <w:bookmarkStart w:id="4" w:name="_heading=h.2et92p0" w:colFirst="0" w:colLast="0"/>
      <w:bookmarkEnd w:id="4"/>
      <w:r w:rsidRPr="00B2677C">
        <w:rPr>
          <w:sz w:val="26"/>
          <w:szCs w:val="26"/>
        </w:rPr>
        <w:t xml:space="preserve">Công tác quản lý, sử dụng sổ điểm và học bạ điện tử đã được nhà trường quan tâm,  nghiêm túc thực hiện đúng quy chế quản lý, sử dụng </w:t>
      </w:r>
      <w:r w:rsidR="00BD6560">
        <w:rPr>
          <w:sz w:val="26"/>
          <w:szCs w:val="26"/>
          <w:lang w:val="en-US"/>
        </w:rPr>
        <w:t xml:space="preserve">quản lí chuyên môn (KHGD, KHBD); </w:t>
      </w:r>
      <w:r w:rsidRPr="00B2677C">
        <w:rPr>
          <w:sz w:val="26"/>
          <w:szCs w:val="26"/>
        </w:rPr>
        <w:t>sổ điểm và học bạ điện tử trên hệ thống cơ sở dữ liệu ngành. Có kế hoạch cập nhật thông tin nhà trường, giáo viên và học sinh đúng tiến độ, thực hiện vào điểm đúng số lượng đầu điểm quy định, đảm bảo tiến độ khung thời gian năm học.</w:t>
      </w:r>
    </w:p>
    <w:p w:rsidR="00FD2EFF" w:rsidRPr="00B2677C" w:rsidRDefault="00C53254">
      <w:pPr>
        <w:spacing w:after="0" w:line="252" w:lineRule="auto"/>
        <w:jc w:val="both"/>
        <w:rPr>
          <w:sz w:val="26"/>
          <w:szCs w:val="26"/>
        </w:rPr>
      </w:pPr>
      <w:r w:rsidRPr="00B2677C">
        <w:rPr>
          <w:sz w:val="26"/>
          <w:szCs w:val="26"/>
        </w:rPr>
        <w:tab/>
        <w:t xml:space="preserve">- Một số hạn chế: ở một số </w:t>
      </w:r>
      <w:r w:rsidR="00CC771A" w:rsidRPr="00B2677C">
        <w:rPr>
          <w:sz w:val="26"/>
          <w:szCs w:val="26"/>
        </w:rPr>
        <w:t>môn</w:t>
      </w:r>
      <w:r w:rsidRPr="00B2677C">
        <w:rPr>
          <w:sz w:val="26"/>
          <w:szCs w:val="26"/>
        </w:rPr>
        <w:t>, có giáo viên vào nhầm đi</w:t>
      </w:r>
      <w:r w:rsidR="00CC771A" w:rsidRPr="00B2677C">
        <w:rPr>
          <w:sz w:val="26"/>
          <w:szCs w:val="26"/>
        </w:rPr>
        <w:t>ểm; vào điểm chưa đúng tiến độ...</w:t>
      </w:r>
    </w:p>
    <w:p w:rsidR="00FD2EFF" w:rsidRDefault="00C53254">
      <w:pPr>
        <w:spacing w:before="120" w:after="120" w:line="252" w:lineRule="auto"/>
        <w:ind w:firstLine="567"/>
        <w:jc w:val="both"/>
        <w:rPr>
          <w:b/>
          <w:sz w:val="26"/>
          <w:szCs w:val="26"/>
        </w:rPr>
      </w:pPr>
      <w:r>
        <w:rPr>
          <w:b/>
          <w:sz w:val="26"/>
          <w:szCs w:val="26"/>
        </w:rPr>
        <w:t xml:space="preserve">III. Chuẩn bị triển khai chương trình, sách giáo khoa mới </w:t>
      </w:r>
    </w:p>
    <w:p w:rsidR="00FD2EFF" w:rsidRDefault="00CC771A">
      <w:pPr>
        <w:pBdr>
          <w:top w:val="nil"/>
          <w:left w:val="nil"/>
          <w:bottom w:val="nil"/>
          <w:right w:val="nil"/>
          <w:between w:val="nil"/>
        </w:pBdr>
        <w:spacing w:before="120" w:after="120" w:line="252" w:lineRule="auto"/>
        <w:ind w:firstLine="547"/>
        <w:jc w:val="both"/>
        <w:rPr>
          <w:b/>
          <w:i/>
          <w:color w:val="000000"/>
          <w:sz w:val="26"/>
          <w:szCs w:val="26"/>
          <w:highlight w:val="white"/>
        </w:rPr>
      </w:pPr>
      <w:r>
        <w:rPr>
          <w:b/>
          <w:i/>
          <w:color w:val="000000"/>
          <w:sz w:val="26"/>
          <w:szCs w:val="26"/>
          <w:highlight w:val="white"/>
        </w:rPr>
        <w:lastRenderedPageBreak/>
        <w:t>1</w:t>
      </w:r>
      <w:r w:rsidR="00C53254">
        <w:rPr>
          <w:b/>
          <w:i/>
          <w:color w:val="000000"/>
          <w:sz w:val="26"/>
          <w:szCs w:val="26"/>
          <w:highlight w:val="white"/>
        </w:rPr>
        <w:t>. Việc tổ chức lựa chọn sách giáo khoa và tổ chức tập huấn cho giáo viên về sách giáo khoa mới</w:t>
      </w:r>
    </w:p>
    <w:p w:rsidR="00FD2EFF" w:rsidRPr="00CC771A" w:rsidRDefault="00CC771A">
      <w:pPr>
        <w:shd w:val="clear" w:color="auto" w:fill="FFFFFF"/>
        <w:spacing w:before="120" w:after="120" w:line="252" w:lineRule="auto"/>
        <w:ind w:firstLine="567"/>
        <w:jc w:val="both"/>
        <w:rPr>
          <w:i/>
          <w:sz w:val="26"/>
          <w:szCs w:val="26"/>
        </w:rPr>
      </w:pPr>
      <w:r w:rsidRPr="00CC771A">
        <w:rPr>
          <w:i/>
          <w:sz w:val="26"/>
          <w:szCs w:val="26"/>
        </w:rPr>
        <w:t>1</w:t>
      </w:r>
      <w:r w:rsidR="00C53254" w:rsidRPr="00CC771A">
        <w:rPr>
          <w:i/>
          <w:sz w:val="26"/>
          <w:szCs w:val="26"/>
        </w:rPr>
        <w:t>.1. Tổ chức thực hiện việc lựa chọn sách giáo khoa lớp</w:t>
      </w:r>
      <w:r w:rsidRPr="00CC771A">
        <w:rPr>
          <w:i/>
          <w:sz w:val="26"/>
          <w:szCs w:val="26"/>
        </w:rPr>
        <w:t xml:space="preserve"> 10</w:t>
      </w:r>
      <w:r w:rsidR="00BD6560">
        <w:rPr>
          <w:i/>
          <w:sz w:val="26"/>
          <w:szCs w:val="26"/>
          <w:lang w:val="en-US"/>
        </w:rPr>
        <w:t>, 11</w:t>
      </w:r>
      <w:r w:rsidRPr="00CC771A">
        <w:rPr>
          <w:i/>
          <w:sz w:val="26"/>
          <w:szCs w:val="26"/>
        </w:rPr>
        <w:t>.</w:t>
      </w:r>
    </w:p>
    <w:p w:rsidR="00FD2EFF" w:rsidRDefault="00CC771A">
      <w:pPr>
        <w:shd w:val="clear" w:color="auto" w:fill="FFFFFF"/>
        <w:spacing w:before="120" w:after="120" w:line="252" w:lineRule="auto"/>
        <w:ind w:firstLine="567"/>
        <w:jc w:val="both"/>
        <w:rPr>
          <w:sz w:val="26"/>
          <w:szCs w:val="26"/>
        </w:rPr>
      </w:pPr>
      <w:r>
        <w:rPr>
          <w:sz w:val="26"/>
          <w:szCs w:val="26"/>
        </w:rPr>
        <w:t>Nhà trường</w:t>
      </w:r>
      <w:r w:rsidR="00C53254">
        <w:rPr>
          <w:sz w:val="26"/>
          <w:szCs w:val="26"/>
        </w:rPr>
        <w:t xml:space="preserve"> đã chỉ đạo, hướng dẫn các </w:t>
      </w:r>
      <w:r>
        <w:rPr>
          <w:sz w:val="26"/>
          <w:szCs w:val="26"/>
        </w:rPr>
        <w:t>nhóm bộ môn</w:t>
      </w:r>
      <w:r w:rsidR="00C53254">
        <w:rPr>
          <w:sz w:val="26"/>
          <w:szCs w:val="26"/>
        </w:rPr>
        <w:t xml:space="preserve"> tổ chức đề xuất lựa chọn sách giáo khoa minh bạch, công khai, thực hiện đúng các văn bản chỉ đạo của Bộ GDĐT theo quy trình. </w:t>
      </w:r>
      <w:r>
        <w:rPr>
          <w:sz w:val="26"/>
          <w:szCs w:val="26"/>
        </w:rPr>
        <w:t>Nhà trường</w:t>
      </w:r>
      <w:r w:rsidR="00C53254">
        <w:rPr>
          <w:sz w:val="26"/>
          <w:szCs w:val="26"/>
        </w:rPr>
        <w:t xml:space="preserve"> đã tổng hợp kết quả đề xuất lựa chọn của các </w:t>
      </w:r>
      <w:r>
        <w:rPr>
          <w:sz w:val="26"/>
          <w:szCs w:val="26"/>
        </w:rPr>
        <w:t>nhóm,</w:t>
      </w:r>
      <w:r w:rsidR="00C53254">
        <w:rPr>
          <w:sz w:val="26"/>
          <w:szCs w:val="26"/>
        </w:rPr>
        <w:t xml:space="preserve"> gửi kết quả cho các hội đồng lựa chọn sách giáo khoa</w:t>
      </w:r>
      <w:r>
        <w:rPr>
          <w:sz w:val="26"/>
          <w:szCs w:val="26"/>
        </w:rPr>
        <w:t xml:space="preserve"> </w:t>
      </w:r>
      <w:r w:rsidR="00C53254">
        <w:rPr>
          <w:sz w:val="26"/>
          <w:szCs w:val="26"/>
        </w:rPr>
        <w:t xml:space="preserve">và lưu hồ sơ, biên bản theo đúng hướng dẫn. </w:t>
      </w:r>
    </w:p>
    <w:p w:rsidR="00FD2EFF" w:rsidRDefault="00C53254">
      <w:pPr>
        <w:shd w:val="clear" w:color="auto" w:fill="FFFFFF"/>
        <w:spacing w:before="120" w:after="120" w:line="252" w:lineRule="auto"/>
        <w:ind w:firstLine="567"/>
        <w:jc w:val="both"/>
        <w:rPr>
          <w:sz w:val="26"/>
          <w:szCs w:val="26"/>
        </w:rPr>
      </w:pPr>
      <w:r>
        <w:rPr>
          <w:sz w:val="26"/>
          <w:szCs w:val="26"/>
        </w:rPr>
        <w:t xml:space="preserve">Hội đồng lựa chọn sách giáo khoa cấp </w:t>
      </w:r>
      <w:r w:rsidR="00CC771A">
        <w:rPr>
          <w:sz w:val="26"/>
          <w:szCs w:val="26"/>
        </w:rPr>
        <w:t>trường</w:t>
      </w:r>
      <w:r>
        <w:rPr>
          <w:sz w:val="26"/>
          <w:szCs w:val="26"/>
        </w:rPr>
        <w:t xml:space="preserve"> đã làm việc nghiêm túc, hiệu quả, trách nhiệm để lựa chọn danh mục sách giáo khoa lớp 10 dùng </w:t>
      </w:r>
      <w:r w:rsidR="00CC771A">
        <w:rPr>
          <w:sz w:val="26"/>
          <w:szCs w:val="26"/>
        </w:rPr>
        <w:t xml:space="preserve">trong năm học 2022 </w:t>
      </w:r>
      <w:r w:rsidR="00BD6560">
        <w:rPr>
          <w:sz w:val="26"/>
          <w:szCs w:val="26"/>
        </w:rPr>
        <w:t>–</w:t>
      </w:r>
      <w:r w:rsidR="00CC771A">
        <w:rPr>
          <w:sz w:val="26"/>
          <w:szCs w:val="26"/>
        </w:rPr>
        <w:t xml:space="preserve"> 2023</w:t>
      </w:r>
      <w:r w:rsidR="00BD6560">
        <w:rPr>
          <w:sz w:val="26"/>
          <w:szCs w:val="26"/>
          <w:lang w:val="en-US"/>
        </w:rPr>
        <w:t>; 2023 - 2024</w:t>
      </w:r>
      <w:r>
        <w:rPr>
          <w:sz w:val="26"/>
          <w:szCs w:val="26"/>
        </w:rPr>
        <w:t xml:space="preserve"> cho 11 môn và 0</w:t>
      </w:r>
      <w:r w:rsidR="00CC771A">
        <w:rPr>
          <w:sz w:val="26"/>
          <w:szCs w:val="26"/>
        </w:rPr>
        <w:t>2</w:t>
      </w:r>
      <w:r>
        <w:rPr>
          <w:sz w:val="26"/>
          <w:szCs w:val="26"/>
        </w:rPr>
        <w:t xml:space="preserve"> hoạt động và đã lựa chọn được các đầu sách phù hợp với đặc điểm kinh tế xã hội và điều kiện tổ chức dạy học tại Hải Phòng. Danh mục các sách giáo khoa đã được thông báo đến </w:t>
      </w:r>
      <w:r w:rsidR="00CC771A">
        <w:rPr>
          <w:sz w:val="26"/>
          <w:szCs w:val="26"/>
        </w:rPr>
        <w:t>phụ huynh và học sinh</w:t>
      </w:r>
      <w:r>
        <w:rPr>
          <w:sz w:val="26"/>
          <w:szCs w:val="26"/>
        </w:rPr>
        <w:t xml:space="preserve"> và hướng dẫn sử dụng sách giáo khoa cho năm học 202</w:t>
      </w:r>
      <w:r w:rsidR="00CC771A">
        <w:rPr>
          <w:sz w:val="26"/>
          <w:szCs w:val="26"/>
        </w:rPr>
        <w:t>2</w:t>
      </w:r>
      <w:r>
        <w:rPr>
          <w:sz w:val="26"/>
          <w:szCs w:val="26"/>
        </w:rPr>
        <w:t xml:space="preserve"> – 202</w:t>
      </w:r>
      <w:r w:rsidR="00CC771A">
        <w:rPr>
          <w:sz w:val="26"/>
          <w:szCs w:val="26"/>
        </w:rPr>
        <w:t>3</w:t>
      </w:r>
      <w:r w:rsidR="00BD6560">
        <w:rPr>
          <w:sz w:val="26"/>
          <w:szCs w:val="26"/>
          <w:lang w:val="en-US"/>
        </w:rPr>
        <w:t xml:space="preserve">; </w:t>
      </w:r>
      <w:r w:rsidR="00BD6560">
        <w:rPr>
          <w:sz w:val="26"/>
          <w:szCs w:val="26"/>
          <w:lang w:val="en-US"/>
        </w:rPr>
        <w:t>2023 - 2024</w:t>
      </w:r>
      <w:r>
        <w:rPr>
          <w:sz w:val="26"/>
          <w:szCs w:val="26"/>
        </w:rPr>
        <w:t xml:space="preserve">. </w:t>
      </w:r>
    </w:p>
    <w:p w:rsidR="00FD2EFF" w:rsidRPr="00043BF3" w:rsidRDefault="00C53254">
      <w:pPr>
        <w:shd w:val="clear" w:color="auto" w:fill="FFFFFF"/>
        <w:tabs>
          <w:tab w:val="left" w:pos="990"/>
        </w:tabs>
        <w:spacing w:before="120" w:after="120" w:line="252" w:lineRule="auto"/>
        <w:ind w:firstLine="709"/>
        <w:jc w:val="both"/>
        <w:rPr>
          <w:i/>
          <w:sz w:val="26"/>
          <w:szCs w:val="26"/>
        </w:rPr>
      </w:pPr>
      <w:r w:rsidRPr="00043BF3">
        <w:rPr>
          <w:i/>
          <w:sz w:val="26"/>
          <w:szCs w:val="26"/>
        </w:rPr>
        <w:t>2.2 Công tác phối hợp với các nhà xuất bản có sách giáo khoa được lựa chọn để tổ chức tập huấn cho giáo viên về sách giáo khoa lớp 10</w:t>
      </w:r>
      <w:r w:rsidR="00B21471">
        <w:rPr>
          <w:i/>
          <w:sz w:val="26"/>
          <w:szCs w:val="26"/>
          <w:lang w:val="en-US"/>
        </w:rPr>
        <w:t>, 11</w:t>
      </w:r>
      <w:r w:rsidRPr="00043BF3">
        <w:rPr>
          <w:i/>
          <w:sz w:val="26"/>
          <w:szCs w:val="26"/>
        </w:rPr>
        <w:t>.</w:t>
      </w:r>
    </w:p>
    <w:p w:rsidR="00FD2EFF" w:rsidRDefault="00C53254">
      <w:pPr>
        <w:shd w:val="clear" w:color="auto" w:fill="FFFFFF"/>
        <w:spacing w:before="120" w:after="120" w:line="252" w:lineRule="auto"/>
        <w:ind w:firstLine="567"/>
        <w:jc w:val="both"/>
        <w:rPr>
          <w:sz w:val="26"/>
          <w:szCs w:val="26"/>
        </w:rPr>
      </w:pPr>
      <w:r>
        <w:rPr>
          <w:sz w:val="26"/>
          <w:szCs w:val="26"/>
        </w:rPr>
        <w:t xml:space="preserve">   Sở GDĐT phối hợp với các Nhà xuất bản có sách giáo khoa được lựa chọn tổ chức tập huấn, bồi dưỡng trực tiếp, trực tuyến cho cán bộ quản lí, giáo viên sử dụng sách giáo khoa năm học 2022-2023 đối với lớp 10</w:t>
      </w:r>
      <w:r w:rsidR="00BD6560">
        <w:rPr>
          <w:sz w:val="26"/>
          <w:szCs w:val="26"/>
          <w:lang w:val="en-US"/>
        </w:rPr>
        <w:t xml:space="preserve">, </w:t>
      </w:r>
      <w:r w:rsidR="00BD6560">
        <w:rPr>
          <w:sz w:val="26"/>
          <w:szCs w:val="26"/>
          <w:lang w:val="en-US"/>
        </w:rPr>
        <w:t xml:space="preserve">2023 </w:t>
      </w:r>
      <w:r w:rsidR="00BD6560">
        <w:rPr>
          <w:sz w:val="26"/>
          <w:szCs w:val="26"/>
          <w:lang w:val="en-US"/>
        </w:rPr>
        <w:t>–</w:t>
      </w:r>
      <w:r w:rsidR="00BD6560">
        <w:rPr>
          <w:sz w:val="26"/>
          <w:szCs w:val="26"/>
          <w:lang w:val="en-US"/>
        </w:rPr>
        <w:t xml:space="preserve"> 2024</w:t>
      </w:r>
      <w:r w:rsidR="00BD6560">
        <w:rPr>
          <w:sz w:val="26"/>
          <w:szCs w:val="26"/>
          <w:lang w:val="en-US"/>
        </w:rPr>
        <w:t xml:space="preserve"> đối với lớp 11</w:t>
      </w:r>
      <w:r>
        <w:rPr>
          <w:sz w:val="26"/>
          <w:szCs w:val="26"/>
        </w:rPr>
        <w:t xml:space="preserve">. </w:t>
      </w:r>
    </w:p>
    <w:p w:rsidR="00FD2EFF" w:rsidRDefault="00C53254">
      <w:pPr>
        <w:shd w:val="clear" w:color="auto" w:fill="FFFFFF"/>
        <w:spacing w:before="120" w:after="120" w:line="252" w:lineRule="auto"/>
        <w:ind w:firstLine="567"/>
        <w:jc w:val="both"/>
        <w:rPr>
          <w:sz w:val="26"/>
          <w:szCs w:val="26"/>
        </w:rPr>
      </w:pPr>
      <w:r>
        <w:rPr>
          <w:sz w:val="26"/>
          <w:szCs w:val="26"/>
        </w:rPr>
        <w:t>Các nhà xuất bản đã tổ chức 05 hội thảo tập huấn trực tiếp cho giáo viên được phân công dạy ttiếng Anh 10, tập huấn trực tuyến cho giáo viên được phân công dạy lớp 10</w:t>
      </w:r>
      <w:r w:rsidR="00BD6560">
        <w:rPr>
          <w:sz w:val="26"/>
          <w:szCs w:val="26"/>
          <w:lang w:val="en-US"/>
        </w:rPr>
        <w:t>, 11</w:t>
      </w:r>
      <w:r>
        <w:rPr>
          <w:sz w:val="26"/>
          <w:szCs w:val="26"/>
        </w:rPr>
        <w:t xml:space="preserve"> đối với 10 môn học còn lại và </w:t>
      </w:r>
      <w:r w:rsidR="00CC771A">
        <w:rPr>
          <w:sz w:val="26"/>
          <w:szCs w:val="26"/>
        </w:rPr>
        <w:t>02</w:t>
      </w:r>
      <w:r>
        <w:rPr>
          <w:sz w:val="26"/>
          <w:szCs w:val="26"/>
        </w:rPr>
        <w:t xml:space="preserve"> hoạt động giáo dục cho CBQL và gi</w:t>
      </w:r>
      <w:r w:rsidR="00CC771A">
        <w:rPr>
          <w:sz w:val="26"/>
          <w:szCs w:val="26"/>
        </w:rPr>
        <w:t xml:space="preserve">áo viên bộ môn các nhà trường. </w:t>
      </w:r>
      <w:r>
        <w:rPr>
          <w:sz w:val="26"/>
          <w:szCs w:val="26"/>
        </w:rPr>
        <w:t>Các giáo viên đã tham gia tập huấn đầy đủ, tích cực học tập, chia sẻ, trao đổi về mục tiêu, cấu trúc và nội dung sách giáo khoa; dự giờ và phân tích video bài dạy minh họa; thảo luận về phương pháp, hình thức tổ chức dạy học các môn học và hoạt động giáo dục; hướng dẫn kiểm tra, đánh giá hoạt động học của học sinh.... Sau khi hoàn thành nội dung tập huấn, giáo viên được báo cáo viên giao nhiệm vụ làm bài tập thực hành, khảo sát đánh giá kết quả bồi dưỡng của giáo viên.</w:t>
      </w:r>
    </w:p>
    <w:p w:rsidR="00FD2EFF" w:rsidRDefault="00C53254">
      <w:pPr>
        <w:shd w:val="clear" w:color="auto" w:fill="FFFFFF"/>
        <w:spacing w:before="120" w:after="120" w:line="252" w:lineRule="auto"/>
        <w:ind w:firstLine="567"/>
        <w:jc w:val="both"/>
        <w:rPr>
          <w:sz w:val="26"/>
          <w:szCs w:val="26"/>
        </w:rPr>
      </w:pPr>
      <w:r>
        <w:rPr>
          <w:sz w:val="26"/>
          <w:szCs w:val="26"/>
        </w:rPr>
        <w:t xml:space="preserve">Sau các buổi tập huấn, </w:t>
      </w:r>
      <w:r w:rsidR="00CC771A">
        <w:rPr>
          <w:sz w:val="26"/>
          <w:szCs w:val="26"/>
        </w:rPr>
        <w:t>Nhà trường tiếp tục</w:t>
      </w:r>
      <w:r>
        <w:rPr>
          <w:sz w:val="26"/>
          <w:szCs w:val="26"/>
        </w:rPr>
        <w:t xml:space="preserve"> chỉ đạo giáo viên tiếp tục tổ chức nghiên cứu các bản sách, tổ chức sinh hoạt chuyên môn theo tổ, cụm chuyên môn trao đổi về các nội dung sách giáo khoa lớp</w:t>
      </w:r>
      <w:r w:rsidR="00BD6560">
        <w:rPr>
          <w:sz w:val="26"/>
          <w:szCs w:val="26"/>
          <w:lang w:val="en-US"/>
        </w:rPr>
        <w:t xml:space="preserve"> 11</w:t>
      </w:r>
      <w:r>
        <w:rPr>
          <w:sz w:val="26"/>
          <w:szCs w:val="26"/>
        </w:rPr>
        <w:t xml:space="preserve"> để chuẩn bị tốt nhất trước khi triển khai chương trình</w:t>
      </w:r>
      <w:r w:rsidR="00BD6560">
        <w:rPr>
          <w:sz w:val="26"/>
          <w:szCs w:val="26"/>
        </w:rPr>
        <w:t xml:space="preserve"> lớp GDPT mới trong năm học 2023</w:t>
      </w:r>
      <w:r>
        <w:rPr>
          <w:sz w:val="26"/>
          <w:szCs w:val="26"/>
        </w:rPr>
        <w:t xml:space="preserve"> – 202</w:t>
      </w:r>
      <w:r w:rsidR="00BD6560">
        <w:rPr>
          <w:sz w:val="26"/>
          <w:szCs w:val="26"/>
          <w:lang w:val="en-US"/>
        </w:rPr>
        <w:t>4</w:t>
      </w:r>
      <w:r>
        <w:rPr>
          <w:sz w:val="26"/>
          <w:szCs w:val="26"/>
        </w:rPr>
        <w:t xml:space="preserve">. </w:t>
      </w:r>
    </w:p>
    <w:p w:rsidR="00FD2EFF" w:rsidRDefault="00C53254">
      <w:pPr>
        <w:widowControl w:val="0"/>
        <w:pBdr>
          <w:top w:val="nil"/>
          <w:left w:val="nil"/>
          <w:bottom w:val="nil"/>
          <w:right w:val="nil"/>
          <w:between w:val="nil"/>
        </w:pBdr>
        <w:spacing w:before="120" w:after="120" w:line="252" w:lineRule="auto"/>
        <w:ind w:firstLine="567"/>
        <w:jc w:val="both"/>
        <w:rPr>
          <w:b/>
          <w:i/>
          <w:color w:val="000000"/>
          <w:sz w:val="26"/>
          <w:szCs w:val="26"/>
        </w:rPr>
      </w:pPr>
      <w:r>
        <w:rPr>
          <w:b/>
          <w:i/>
          <w:color w:val="000000"/>
          <w:sz w:val="26"/>
          <w:szCs w:val="26"/>
        </w:rPr>
        <w:t>3. Chuẩn bị đội ngũ giáo viên, nhân viên, cán bộ quản lý</w:t>
      </w:r>
    </w:p>
    <w:p w:rsidR="00FD2EFF" w:rsidRDefault="00C53254">
      <w:pPr>
        <w:shd w:val="clear" w:color="auto" w:fill="FFFFFF"/>
        <w:spacing w:before="120" w:after="120" w:line="252" w:lineRule="auto"/>
        <w:ind w:firstLine="540"/>
        <w:jc w:val="both"/>
        <w:rPr>
          <w:sz w:val="26"/>
          <w:szCs w:val="26"/>
        </w:rPr>
      </w:pPr>
      <w:r>
        <w:rPr>
          <w:sz w:val="26"/>
          <w:szCs w:val="26"/>
        </w:rPr>
        <w:t>Để chuẩn bị đội ngũ giáo viên để triển khai chương trình GDPT mới đối với lớp 10</w:t>
      </w:r>
      <w:r w:rsidR="00BD6560">
        <w:rPr>
          <w:sz w:val="26"/>
          <w:szCs w:val="26"/>
          <w:lang w:val="en-US"/>
        </w:rPr>
        <w:t>, 11</w:t>
      </w:r>
      <w:r w:rsidR="00BD6560">
        <w:rPr>
          <w:sz w:val="26"/>
          <w:szCs w:val="26"/>
        </w:rPr>
        <w:t xml:space="preserve"> năm học 2023</w:t>
      </w:r>
      <w:r>
        <w:rPr>
          <w:sz w:val="26"/>
          <w:szCs w:val="26"/>
        </w:rPr>
        <w:t xml:space="preserve"> – 202</w:t>
      </w:r>
      <w:r w:rsidR="00BD6560">
        <w:rPr>
          <w:sz w:val="26"/>
          <w:szCs w:val="26"/>
          <w:lang w:val="en-US"/>
        </w:rPr>
        <w:t>4</w:t>
      </w:r>
      <w:r>
        <w:rPr>
          <w:sz w:val="26"/>
          <w:szCs w:val="26"/>
        </w:rPr>
        <w:t xml:space="preserve">, </w:t>
      </w:r>
      <w:r w:rsidR="00BD6560">
        <w:rPr>
          <w:sz w:val="26"/>
          <w:szCs w:val="26"/>
        </w:rPr>
        <w:t>Nhà trường</w:t>
      </w:r>
      <w:r>
        <w:rPr>
          <w:sz w:val="26"/>
          <w:szCs w:val="26"/>
        </w:rPr>
        <w:t xml:space="preserve"> rà soát đội ngũ giáo viên bảo đảm đủ về số lượng, nâng cao chất lượng đội ngũ giáo viên thực hiện chương trình mới, có phương án, kế hoạch</w:t>
      </w:r>
      <w:r w:rsidR="00CC771A">
        <w:rPr>
          <w:sz w:val="26"/>
          <w:szCs w:val="26"/>
        </w:rPr>
        <w:t xml:space="preserve"> đề xuất</w:t>
      </w:r>
      <w:r>
        <w:rPr>
          <w:sz w:val="26"/>
          <w:szCs w:val="26"/>
        </w:rPr>
        <w:t xml:space="preserve"> tuyển dụng và bồi dưỡng giáo viên để có đủ giáo viên và có khả năng thực hiện SGK mới nhất là Lịch sử và </w:t>
      </w:r>
      <w:r w:rsidR="00CC771A">
        <w:rPr>
          <w:sz w:val="26"/>
          <w:szCs w:val="26"/>
        </w:rPr>
        <w:t>Ngữ văn, Tin học. N</w:t>
      </w:r>
      <w:r>
        <w:rPr>
          <w:sz w:val="26"/>
          <w:szCs w:val="26"/>
        </w:rPr>
        <w:t xml:space="preserve">hà trường căn cứ tình hình thực tế đội ngũ giáo viên, Hiệu trưởng sẽ phân công thầy cô dạy học các nội dung của chương trình phù hợp với năng lực chuyên môn của giáo viên, phân công giáo viên dạy lớp </w:t>
      </w:r>
      <w:r w:rsidR="00BD6560">
        <w:rPr>
          <w:sz w:val="26"/>
          <w:szCs w:val="26"/>
          <w:lang w:val="en-US"/>
        </w:rPr>
        <w:t>10, 11</w:t>
      </w:r>
      <w:r>
        <w:rPr>
          <w:sz w:val="26"/>
          <w:szCs w:val="26"/>
        </w:rPr>
        <w:t xml:space="preserve"> là các giáo viên có chuyên môn tốt, nhiều kinh nghiệm giảng dạy. Nhà trường cần chủ động xây dựng kế hoạch đào tạo, bồi dưỡng để giáo viên đáp ứng yêu cầu về chuyên môn đảm nhận việc dạy học toàn bộ chương trình môn học.</w:t>
      </w:r>
    </w:p>
    <w:p w:rsidR="00FD2EFF" w:rsidRDefault="00C53254">
      <w:pPr>
        <w:shd w:val="clear" w:color="auto" w:fill="FFFFFF"/>
        <w:spacing w:before="120" w:after="120" w:line="252" w:lineRule="auto"/>
        <w:ind w:firstLine="567"/>
        <w:jc w:val="both"/>
        <w:rPr>
          <w:sz w:val="26"/>
          <w:szCs w:val="26"/>
        </w:rPr>
      </w:pPr>
      <w:r>
        <w:rPr>
          <w:sz w:val="26"/>
          <w:szCs w:val="26"/>
        </w:rPr>
        <w:lastRenderedPageBreak/>
        <w:t>Trong năm học 202</w:t>
      </w:r>
      <w:r w:rsidR="00A86C77">
        <w:rPr>
          <w:sz w:val="26"/>
          <w:szCs w:val="26"/>
          <w:lang w:val="en-US"/>
        </w:rPr>
        <w:t xml:space="preserve">2 - </w:t>
      </w:r>
      <w:r w:rsidR="00A86C77">
        <w:rPr>
          <w:sz w:val="26"/>
          <w:szCs w:val="26"/>
        </w:rPr>
        <w:t>2023</w:t>
      </w:r>
      <w:r>
        <w:rPr>
          <w:sz w:val="26"/>
          <w:szCs w:val="26"/>
        </w:rPr>
        <w:t xml:space="preserve">, </w:t>
      </w:r>
      <w:r w:rsidR="00715D00">
        <w:rPr>
          <w:sz w:val="26"/>
          <w:szCs w:val="26"/>
        </w:rPr>
        <w:t>Nhà trường</w:t>
      </w:r>
      <w:r>
        <w:rPr>
          <w:sz w:val="26"/>
          <w:szCs w:val="26"/>
        </w:rPr>
        <w:t xml:space="preserve"> đã triển khai tập huấn modun 1, 2</w:t>
      </w:r>
      <w:r w:rsidR="00A86C77">
        <w:rPr>
          <w:sz w:val="26"/>
          <w:szCs w:val="26"/>
          <w:lang w:val="en-US"/>
        </w:rPr>
        <w:t>, 3, 4, 5, 9</w:t>
      </w:r>
      <w:r>
        <w:rPr>
          <w:sz w:val="26"/>
          <w:szCs w:val="26"/>
        </w:rPr>
        <w:t xml:space="preserve"> cho giáo viên, CBQL nhằm thực hiện Chương trình GDPT 2018.</w:t>
      </w:r>
    </w:p>
    <w:p w:rsidR="00FD2EFF" w:rsidRDefault="00C53254">
      <w:pPr>
        <w:shd w:val="clear" w:color="auto" w:fill="FFFFFF"/>
        <w:spacing w:before="120" w:after="120" w:line="252" w:lineRule="auto"/>
        <w:ind w:firstLine="567"/>
        <w:jc w:val="both"/>
        <w:rPr>
          <w:sz w:val="26"/>
          <w:szCs w:val="26"/>
        </w:rPr>
      </w:pPr>
      <w:r>
        <w:rPr>
          <w:sz w:val="26"/>
          <w:szCs w:val="26"/>
        </w:rPr>
        <w:t xml:space="preserve">Khó khăn, hạn chế: Giáo viên và CBQL chưa được tập huấn đầy đủ các modun theo Chương trình GDPT 2018 cũng gây ra những lúng túng khi xây dựng các kế hoạch giáo dục trong nhà trường, kế hoạch kiểm tra đánh giá; chưa tổ chức được việc bồi dưỡng giáo viên để đủ điều kiện dạy môn </w:t>
      </w:r>
      <w:r w:rsidR="00D4709E">
        <w:rPr>
          <w:sz w:val="26"/>
          <w:szCs w:val="26"/>
          <w:lang w:val="en-US"/>
        </w:rPr>
        <w:t>Giáo dục</w:t>
      </w:r>
      <w:r w:rsidR="00715D00">
        <w:rPr>
          <w:sz w:val="26"/>
          <w:szCs w:val="26"/>
        </w:rPr>
        <w:t xml:space="preserve"> địa phương.</w:t>
      </w:r>
    </w:p>
    <w:p w:rsidR="00FD2EFF" w:rsidRDefault="00C53254">
      <w:pPr>
        <w:spacing w:before="120" w:after="120" w:line="252" w:lineRule="auto"/>
        <w:ind w:firstLine="567"/>
        <w:rPr>
          <w:b/>
          <w:sz w:val="26"/>
          <w:szCs w:val="26"/>
        </w:rPr>
      </w:pPr>
      <w:r>
        <w:rPr>
          <w:b/>
          <w:sz w:val="26"/>
          <w:szCs w:val="26"/>
        </w:rPr>
        <w:t>IV. Đánh giá chung</w:t>
      </w:r>
    </w:p>
    <w:p w:rsidR="00FD2EFF" w:rsidRDefault="00C53254">
      <w:pPr>
        <w:pBdr>
          <w:top w:val="nil"/>
          <w:left w:val="nil"/>
          <w:bottom w:val="nil"/>
          <w:right w:val="nil"/>
          <w:between w:val="nil"/>
        </w:pBdr>
        <w:spacing w:before="120" w:after="120" w:line="252" w:lineRule="auto"/>
        <w:ind w:firstLine="567"/>
        <w:rPr>
          <w:b/>
          <w:color w:val="000000"/>
          <w:sz w:val="26"/>
          <w:szCs w:val="26"/>
        </w:rPr>
      </w:pPr>
      <w:r>
        <w:rPr>
          <w:b/>
          <w:i/>
          <w:color w:val="000000"/>
          <w:sz w:val="26"/>
          <w:szCs w:val="26"/>
        </w:rPr>
        <w:t>1.</w:t>
      </w:r>
      <w:r>
        <w:rPr>
          <w:b/>
          <w:color w:val="000000"/>
          <w:sz w:val="26"/>
          <w:szCs w:val="26"/>
        </w:rPr>
        <w:t xml:space="preserve"> </w:t>
      </w:r>
      <w:r>
        <w:rPr>
          <w:b/>
          <w:i/>
          <w:color w:val="000000"/>
          <w:sz w:val="26"/>
          <w:szCs w:val="26"/>
        </w:rPr>
        <w:t>Ưu điểm</w:t>
      </w:r>
    </w:p>
    <w:p w:rsidR="00FD2EFF" w:rsidRDefault="00C53254">
      <w:pPr>
        <w:spacing w:before="120" w:after="120" w:line="252" w:lineRule="auto"/>
        <w:ind w:firstLine="567"/>
        <w:jc w:val="both"/>
        <w:rPr>
          <w:sz w:val="26"/>
          <w:szCs w:val="26"/>
        </w:rPr>
      </w:pPr>
      <w:r>
        <w:rPr>
          <w:sz w:val="26"/>
          <w:szCs w:val="26"/>
        </w:rPr>
        <w:t xml:space="preserve">- Việc tổ chức triển khai thực hiện nhiệm vụ năm học đến các </w:t>
      </w:r>
      <w:r w:rsidR="00715D00">
        <w:rPr>
          <w:sz w:val="26"/>
          <w:szCs w:val="26"/>
        </w:rPr>
        <w:t>t</w:t>
      </w:r>
      <w:r w:rsidR="00043BF3">
        <w:rPr>
          <w:sz w:val="26"/>
          <w:szCs w:val="26"/>
        </w:rPr>
        <w:t>ổ</w:t>
      </w:r>
      <w:r w:rsidR="00715D00">
        <w:rPr>
          <w:sz w:val="26"/>
          <w:szCs w:val="26"/>
        </w:rPr>
        <w:t xml:space="preserve"> nhóm</w:t>
      </w:r>
      <w:r>
        <w:rPr>
          <w:sz w:val="26"/>
          <w:szCs w:val="26"/>
        </w:rPr>
        <w:t xml:space="preserve"> đồng bộ và hiệu quả hơn; </w:t>
      </w:r>
      <w:r w:rsidR="00715D00">
        <w:rPr>
          <w:sz w:val="26"/>
          <w:szCs w:val="26"/>
        </w:rPr>
        <w:t>Nhà trường luôn nhận</w:t>
      </w:r>
      <w:r>
        <w:rPr>
          <w:sz w:val="26"/>
          <w:szCs w:val="26"/>
        </w:rPr>
        <w:t xml:space="preserve"> được sự quan tâm  lớn của </w:t>
      </w:r>
      <w:r w:rsidR="00715D00">
        <w:rPr>
          <w:sz w:val="26"/>
          <w:szCs w:val="26"/>
        </w:rPr>
        <w:t>Sở GD và ĐT</w:t>
      </w:r>
      <w:r>
        <w:rPr>
          <w:sz w:val="26"/>
          <w:szCs w:val="26"/>
        </w:rPr>
        <w:t xml:space="preserve"> sự ủng hộ nhiệt tình của các sở, ban, ngành, đoàn thể cấp </w:t>
      </w:r>
      <w:r w:rsidR="00715D00">
        <w:rPr>
          <w:sz w:val="26"/>
          <w:szCs w:val="26"/>
        </w:rPr>
        <w:t xml:space="preserve">quận, các cấp ủy, chính quyền địa phương. </w:t>
      </w:r>
    </w:p>
    <w:p w:rsidR="00FD2EFF" w:rsidRDefault="00C53254">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Chất lượng giáo dục đã có sự cải thiện so với năm học 2020-2021, tỉ lệ học sinh xếp loại hạnh kiểm tốt và học lực giỏi đã tăng lên; tỉ lệ học sinh xếp loại hạnh kiểm</w:t>
      </w:r>
      <w:r w:rsidR="00715D00">
        <w:rPr>
          <w:color w:val="000000"/>
          <w:sz w:val="26"/>
          <w:szCs w:val="26"/>
        </w:rPr>
        <w:t xml:space="preserve"> yếu, học lực yếu, kém đã giảm, không có học sinh thi lại</w:t>
      </w:r>
      <w:r w:rsidR="00043BF3">
        <w:rPr>
          <w:color w:val="000000"/>
          <w:sz w:val="26"/>
          <w:szCs w:val="26"/>
        </w:rPr>
        <w:t>,</w:t>
      </w:r>
      <w:r w:rsidR="00715D00">
        <w:rPr>
          <w:color w:val="000000"/>
          <w:sz w:val="26"/>
          <w:szCs w:val="26"/>
        </w:rPr>
        <w:t xml:space="preserve"> rèn luyện trong hè. </w:t>
      </w:r>
      <w:r>
        <w:rPr>
          <w:color w:val="000000"/>
          <w:sz w:val="26"/>
          <w:szCs w:val="26"/>
        </w:rPr>
        <w:t xml:space="preserve">Kết quả thi </w:t>
      </w:r>
      <w:r w:rsidR="00043BF3">
        <w:rPr>
          <w:color w:val="000000"/>
          <w:sz w:val="26"/>
          <w:szCs w:val="26"/>
        </w:rPr>
        <w:t xml:space="preserve">KHKT, HSG TP, </w:t>
      </w:r>
      <w:r>
        <w:rPr>
          <w:color w:val="000000"/>
          <w:sz w:val="26"/>
          <w:szCs w:val="26"/>
        </w:rPr>
        <w:t>tốt nghiệp THPT tăng vượt bậc.</w:t>
      </w:r>
    </w:p>
    <w:p w:rsidR="00FD2EFF" w:rsidRDefault="00C53254">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 </w:t>
      </w:r>
      <w:r w:rsidR="00715D00">
        <w:rPr>
          <w:color w:val="000000"/>
          <w:sz w:val="26"/>
          <w:szCs w:val="26"/>
        </w:rPr>
        <w:t>Nhà trường</w:t>
      </w:r>
      <w:r>
        <w:rPr>
          <w:color w:val="000000"/>
          <w:sz w:val="26"/>
          <w:szCs w:val="26"/>
        </w:rPr>
        <w:t xml:space="preserve"> triển khai các văn bản của Bộ</w:t>
      </w:r>
      <w:r w:rsidR="00715D00">
        <w:rPr>
          <w:color w:val="000000"/>
          <w:sz w:val="26"/>
          <w:szCs w:val="26"/>
        </w:rPr>
        <w:t>, Sở</w:t>
      </w:r>
      <w:r>
        <w:rPr>
          <w:color w:val="000000"/>
          <w:sz w:val="26"/>
          <w:szCs w:val="26"/>
        </w:rPr>
        <w:t xml:space="preserve">; các </w:t>
      </w:r>
      <w:r w:rsidR="00715D00">
        <w:rPr>
          <w:color w:val="000000"/>
          <w:sz w:val="26"/>
          <w:szCs w:val="26"/>
        </w:rPr>
        <w:t>tổ nhóm</w:t>
      </w:r>
      <w:r>
        <w:rPr>
          <w:color w:val="000000"/>
          <w:sz w:val="26"/>
          <w:szCs w:val="26"/>
        </w:rPr>
        <w:t xml:space="preserve"> đã thực hiện kịp thời: kế hoạch giáo dục; đổi mới phương pháp dạy học và kiểm tra, đánh giá kết quả giáo dục; nâng cao chất lượng đội ngũ giáo viên, cán bộ quản lí; sử dụng hiệu quả cơ sở vật chất, TBDH; đổi mới sinh hoạt tổ/nhóm chuyên môn; quản lý; tăng cường công tác kiểm tra đánh giá, tăng cường các hội thảo chuyên môn. </w:t>
      </w:r>
    </w:p>
    <w:p w:rsidR="00FD2EFF" w:rsidRDefault="00C53254">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Các mô hình giáo dục được triển khai linh hoạt, sáng tạo, phù hợp với thực tiễn địa phương và tình hình diễn biến phức tạp của dịch Covid-19: xây dựng kế hoạch dạy học trực tiếp, trực tuyến các các hình thức kiểm tra linh hoạt; triển khai dạy học theo chủ đề/bài học STEM; dạy học liên môn,... có ý nghĩa quan trọng trong việc thúc đẩy, nâng cao chất lượng giáo dục toàn diện và góp phần hiệu quả cho công tác hướng nghiệp, phân luồng học sinh sau THPT.</w:t>
      </w:r>
    </w:p>
    <w:p w:rsidR="00FD2EFF" w:rsidRDefault="00C53254">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Xác định rõ các nhiệm vụ trọng tâm; tập trung chỉ đạo các hoạt động đổi mới giáo dục; c</w:t>
      </w:r>
      <w:r>
        <w:rPr>
          <w:color w:val="000000"/>
          <w:sz w:val="26"/>
          <w:szCs w:val="26"/>
          <w:highlight w:val="white"/>
        </w:rPr>
        <w:t xml:space="preserve">hủ động, tích cực nghiên cứu, kịp thời triển khai công tác lựa chọn sách giáo khoa lớp 10, tập huấn cho giáo viên; </w:t>
      </w:r>
      <w:r>
        <w:rPr>
          <w:color w:val="000000"/>
          <w:sz w:val="26"/>
          <w:szCs w:val="26"/>
        </w:rPr>
        <w:t xml:space="preserve">xây dựng lực lượng giáo viên cốt cán các </w:t>
      </w:r>
      <w:r w:rsidR="00715D00">
        <w:rPr>
          <w:color w:val="000000"/>
          <w:sz w:val="26"/>
          <w:szCs w:val="26"/>
        </w:rPr>
        <w:t>môn</w:t>
      </w:r>
      <w:r>
        <w:rPr>
          <w:color w:val="000000"/>
          <w:sz w:val="26"/>
          <w:szCs w:val="26"/>
        </w:rPr>
        <w:t xml:space="preserve">; </w:t>
      </w:r>
      <w:r>
        <w:rPr>
          <w:color w:val="000000"/>
          <w:sz w:val="26"/>
          <w:szCs w:val="26"/>
          <w:highlight w:val="white"/>
        </w:rPr>
        <w:t>thực hiện nhiều giải pháp</w:t>
      </w:r>
      <w:r>
        <w:rPr>
          <w:color w:val="000000"/>
          <w:sz w:val="26"/>
          <w:szCs w:val="26"/>
        </w:rPr>
        <w:t xml:space="preserve"> tạo tiền đề quan trọng để thực hiện đổi mới chương trình và sách giáo khoa.</w:t>
      </w:r>
    </w:p>
    <w:p w:rsidR="00FD2EFF" w:rsidRDefault="00C53254">
      <w:pPr>
        <w:pBdr>
          <w:top w:val="nil"/>
          <w:left w:val="nil"/>
          <w:bottom w:val="nil"/>
          <w:right w:val="nil"/>
          <w:between w:val="nil"/>
        </w:pBdr>
        <w:spacing w:before="120" w:after="120" w:line="252" w:lineRule="auto"/>
        <w:ind w:firstLine="567"/>
        <w:rPr>
          <w:b/>
          <w:i/>
          <w:color w:val="000000"/>
          <w:sz w:val="26"/>
          <w:szCs w:val="26"/>
        </w:rPr>
      </w:pPr>
      <w:r>
        <w:rPr>
          <w:b/>
          <w:i/>
          <w:color w:val="000000"/>
          <w:sz w:val="26"/>
          <w:szCs w:val="26"/>
        </w:rPr>
        <w:t>2. Hạn chế</w:t>
      </w:r>
    </w:p>
    <w:p w:rsidR="00FD2EFF" w:rsidRDefault="00C53254">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 Việc bồi dưỡng giáo viên thực hiện chương trình GDPT 2018 theo các mô đun chưa đúng tiến độ; chưa tổ chức lớp bồi dưỡng giáo viên đáp ứng dạy </w:t>
      </w:r>
      <w:r w:rsidR="00715D00">
        <w:rPr>
          <w:color w:val="000000"/>
          <w:sz w:val="26"/>
          <w:szCs w:val="26"/>
        </w:rPr>
        <w:t>LSĐP</w:t>
      </w:r>
      <w:r>
        <w:rPr>
          <w:color w:val="000000"/>
          <w:sz w:val="26"/>
          <w:szCs w:val="26"/>
        </w:rPr>
        <w:t xml:space="preserve"> nên gây khó khăn trong công tác tổ chức và thực hiện chương trình giáo dục phổ thông mới đối với lớp </w:t>
      </w:r>
      <w:r w:rsidR="00715D00">
        <w:rPr>
          <w:color w:val="000000"/>
          <w:sz w:val="26"/>
          <w:szCs w:val="26"/>
        </w:rPr>
        <w:t>10.</w:t>
      </w:r>
    </w:p>
    <w:p w:rsidR="00715D00" w:rsidRDefault="00C53254">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 </w:t>
      </w:r>
      <w:r w:rsidR="00043BF3">
        <w:rPr>
          <w:color w:val="000000"/>
          <w:sz w:val="26"/>
          <w:szCs w:val="26"/>
        </w:rPr>
        <w:t>Phòng thực hành</w:t>
      </w:r>
      <w:r>
        <w:rPr>
          <w:color w:val="000000"/>
          <w:sz w:val="26"/>
          <w:szCs w:val="26"/>
        </w:rPr>
        <w:t xml:space="preserve"> chưa đủ máy</w:t>
      </w:r>
      <w:r w:rsidR="00715D00">
        <w:rPr>
          <w:color w:val="000000"/>
          <w:sz w:val="26"/>
          <w:szCs w:val="26"/>
        </w:rPr>
        <w:t xml:space="preserve"> vi tính để dạy học môn tin học.</w:t>
      </w:r>
      <w:r>
        <w:rPr>
          <w:color w:val="000000"/>
          <w:sz w:val="26"/>
          <w:szCs w:val="26"/>
        </w:rPr>
        <w:t xml:space="preserve"> </w:t>
      </w:r>
    </w:p>
    <w:p w:rsidR="00043BF3" w:rsidRDefault="00043BF3">
      <w:pPr>
        <w:pBdr>
          <w:top w:val="nil"/>
          <w:left w:val="nil"/>
          <w:bottom w:val="nil"/>
          <w:right w:val="nil"/>
          <w:between w:val="nil"/>
        </w:pBdr>
        <w:spacing w:before="120" w:after="120" w:line="252" w:lineRule="auto"/>
        <w:ind w:firstLine="567"/>
        <w:jc w:val="both"/>
        <w:rPr>
          <w:color w:val="000000"/>
          <w:sz w:val="26"/>
          <w:szCs w:val="26"/>
        </w:rPr>
      </w:pPr>
      <w:r>
        <w:rPr>
          <w:color w:val="000000"/>
          <w:sz w:val="26"/>
          <w:szCs w:val="26"/>
        </w:rPr>
        <w:t xml:space="preserve">- Cơ sở vật chất ở một số hạng mục xuống cấp chưa đáp ứng được yêu cầu dạy và học. </w:t>
      </w:r>
    </w:p>
    <w:p w:rsidR="00043BF3" w:rsidRDefault="00043BF3">
      <w:pPr>
        <w:pBdr>
          <w:top w:val="nil"/>
          <w:left w:val="nil"/>
          <w:bottom w:val="nil"/>
          <w:right w:val="nil"/>
          <w:between w:val="nil"/>
        </w:pBdr>
        <w:spacing w:before="120" w:after="120" w:line="252" w:lineRule="auto"/>
        <w:ind w:firstLine="567"/>
        <w:jc w:val="both"/>
        <w:rPr>
          <w:color w:val="000000"/>
          <w:sz w:val="26"/>
          <w:szCs w:val="26"/>
        </w:rPr>
      </w:pPr>
    </w:p>
    <w:p w:rsidR="00B21471" w:rsidRDefault="00B21471">
      <w:pPr>
        <w:pBdr>
          <w:top w:val="nil"/>
          <w:left w:val="nil"/>
          <w:bottom w:val="nil"/>
          <w:right w:val="nil"/>
          <w:between w:val="nil"/>
        </w:pBdr>
        <w:spacing w:before="120" w:after="120" w:line="252" w:lineRule="auto"/>
        <w:ind w:firstLine="567"/>
        <w:jc w:val="both"/>
        <w:rPr>
          <w:color w:val="000000"/>
          <w:sz w:val="26"/>
          <w:szCs w:val="26"/>
        </w:rPr>
      </w:pPr>
    </w:p>
    <w:p w:rsidR="00B21471" w:rsidRDefault="00B21471">
      <w:pPr>
        <w:pBdr>
          <w:top w:val="nil"/>
          <w:left w:val="nil"/>
          <w:bottom w:val="nil"/>
          <w:right w:val="nil"/>
          <w:between w:val="nil"/>
        </w:pBdr>
        <w:spacing w:before="120" w:after="120" w:line="252" w:lineRule="auto"/>
        <w:ind w:firstLine="567"/>
        <w:jc w:val="both"/>
        <w:rPr>
          <w:color w:val="000000"/>
          <w:sz w:val="26"/>
          <w:szCs w:val="26"/>
        </w:rPr>
      </w:pPr>
    </w:p>
    <w:p w:rsidR="00B21471" w:rsidRDefault="00B21471">
      <w:pPr>
        <w:pBdr>
          <w:top w:val="nil"/>
          <w:left w:val="nil"/>
          <w:bottom w:val="nil"/>
          <w:right w:val="nil"/>
          <w:between w:val="nil"/>
        </w:pBdr>
        <w:spacing w:before="120" w:after="120" w:line="252" w:lineRule="auto"/>
        <w:ind w:firstLine="567"/>
        <w:jc w:val="both"/>
        <w:rPr>
          <w:color w:val="000000"/>
          <w:sz w:val="26"/>
          <w:szCs w:val="26"/>
        </w:rPr>
      </w:pPr>
    </w:p>
    <w:p w:rsidR="00FD2EFF" w:rsidRDefault="00C53254">
      <w:pPr>
        <w:pBdr>
          <w:top w:val="nil"/>
          <w:left w:val="nil"/>
          <w:bottom w:val="nil"/>
          <w:right w:val="nil"/>
          <w:between w:val="nil"/>
        </w:pBdr>
        <w:spacing w:before="120" w:after="120" w:line="252" w:lineRule="auto"/>
        <w:ind w:firstLine="567"/>
        <w:jc w:val="center"/>
        <w:rPr>
          <w:b/>
          <w:color w:val="000000"/>
        </w:rPr>
      </w:pPr>
      <w:r>
        <w:rPr>
          <w:b/>
          <w:color w:val="000000"/>
        </w:rPr>
        <w:lastRenderedPageBreak/>
        <w:t>PHẦN II: PHƯƠNG HƯỚNG, NHIỆM VỤ TRỌNG TÂM</w:t>
      </w:r>
    </w:p>
    <w:p w:rsidR="00FD2EFF" w:rsidRPr="00BD6560" w:rsidRDefault="00C53254">
      <w:pPr>
        <w:pBdr>
          <w:top w:val="nil"/>
          <w:left w:val="nil"/>
          <w:bottom w:val="nil"/>
          <w:right w:val="nil"/>
          <w:between w:val="nil"/>
        </w:pBdr>
        <w:spacing w:before="120" w:after="120" w:line="252" w:lineRule="auto"/>
        <w:ind w:firstLine="567"/>
        <w:jc w:val="center"/>
        <w:rPr>
          <w:b/>
          <w:color w:val="000000"/>
          <w:lang w:val="en-US"/>
        </w:rPr>
      </w:pPr>
      <w:r>
        <w:rPr>
          <w:b/>
          <w:color w:val="000000"/>
        </w:rPr>
        <w:t>NĂM HỌC 202</w:t>
      </w:r>
      <w:r w:rsidR="00BD6560">
        <w:rPr>
          <w:b/>
          <w:color w:val="000000"/>
          <w:lang w:val="en-US"/>
        </w:rPr>
        <w:t xml:space="preserve">3 </w:t>
      </w:r>
      <w:r>
        <w:rPr>
          <w:b/>
          <w:color w:val="000000"/>
        </w:rPr>
        <w:t>-</w:t>
      </w:r>
      <w:r w:rsidR="00BD6560">
        <w:rPr>
          <w:b/>
          <w:color w:val="000000"/>
          <w:lang w:val="en-US"/>
        </w:rPr>
        <w:t xml:space="preserve"> </w:t>
      </w:r>
      <w:r>
        <w:rPr>
          <w:b/>
          <w:color w:val="000000"/>
        </w:rPr>
        <w:t>202</w:t>
      </w:r>
      <w:r w:rsidR="00BD6560">
        <w:rPr>
          <w:b/>
          <w:color w:val="000000"/>
          <w:lang w:val="en-US"/>
        </w:rPr>
        <w:t>4</w:t>
      </w:r>
    </w:p>
    <w:p w:rsidR="00FD2EFF" w:rsidRDefault="00FD2EFF">
      <w:pPr>
        <w:spacing w:before="60" w:after="60" w:line="252" w:lineRule="auto"/>
        <w:ind w:firstLine="567"/>
        <w:jc w:val="both"/>
        <w:rPr>
          <w:sz w:val="26"/>
          <w:szCs w:val="26"/>
        </w:rPr>
      </w:pPr>
    </w:p>
    <w:p w:rsidR="00FD2EFF" w:rsidRDefault="00C53254">
      <w:pPr>
        <w:spacing w:before="60" w:after="60" w:line="252" w:lineRule="auto"/>
        <w:ind w:firstLine="567"/>
        <w:jc w:val="both"/>
        <w:rPr>
          <w:sz w:val="26"/>
          <w:szCs w:val="26"/>
        </w:rPr>
      </w:pPr>
      <w:r>
        <w:rPr>
          <w:sz w:val="26"/>
          <w:szCs w:val="26"/>
        </w:rPr>
        <w:t>Thực hiện Chỉ thị số 1112/CT-BGDĐT ngày 19/8/2022 của Bộ trưởng Bộ Giáo dục và Đào tạo (GDĐT) về thực hiện nhiệm vụ trọng tâm năm học 2022-2023, Quyết định số 2650/QĐ-UBND ngày 16/8/2022 của Bộ UBND thành phố ban hành Khung</w:t>
      </w:r>
      <w:r w:rsidR="00BD6560">
        <w:rPr>
          <w:sz w:val="26"/>
          <w:szCs w:val="26"/>
        </w:rPr>
        <w:t xml:space="preserve"> kế hoạch thời gian năm học 2023</w:t>
      </w:r>
      <w:r>
        <w:rPr>
          <w:sz w:val="26"/>
          <w:szCs w:val="26"/>
        </w:rPr>
        <w:t>-202</w:t>
      </w:r>
      <w:r w:rsidR="00BD6560">
        <w:rPr>
          <w:sz w:val="26"/>
          <w:szCs w:val="26"/>
          <w:lang w:val="en-US"/>
        </w:rPr>
        <w:t>4</w:t>
      </w:r>
      <w:r>
        <w:rPr>
          <w:sz w:val="26"/>
          <w:szCs w:val="26"/>
        </w:rPr>
        <w:t xml:space="preserve"> đối với giáo dục mầm non, giáo dục phổ thông và giáo dục thường xuyên, </w:t>
      </w:r>
      <w:r w:rsidR="00715D00">
        <w:rPr>
          <w:sz w:val="26"/>
          <w:szCs w:val="26"/>
        </w:rPr>
        <w:t xml:space="preserve">Nhà trường </w:t>
      </w:r>
      <w:r w:rsidR="00F954FB">
        <w:rPr>
          <w:sz w:val="26"/>
          <w:szCs w:val="26"/>
        </w:rPr>
        <w:t>xây dựng phương hướng</w:t>
      </w:r>
      <w:r w:rsidR="00BD6560">
        <w:rPr>
          <w:sz w:val="26"/>
          <w:szCs w:val="26"/>
        </w:rPr>
        <w:t xml:space="preserve"> năm học 2023-2024</w:t>
      </w:r>
      <w:r>
        <w:rPr>
          <w:sz w:val="26"/>
          <w:szCs w:val="26"/>
        </w:rPr>
        <w:t xml:space="preserve"> với các nhiệm vụ chủ yếu như sau:</w:t>
      </w:r>
    </w:p>
    <w:p w:rsidR="00FD2EFF" w:rsidRDefault="00C53254">
      <w:pPr>
        <w:spacing w:before="60" w:after="60" w:line="252" w:lineRule="auto"/>
        <w:ind w:firstLine="567"/>
        <w:jc w:val="both"/>
        <w:rPr>
          <w:b/>
          <w:sz w:val="26"/>
          <w:szCs w:val="26"/>
        </w:rPr>
      </w:pPr>
      <w:r>
        <w:rPr>
          <w:b/>
          <w:sz w:val="26"/>
          <w:szCs w:val="26"/>
        </w:rPr>
        <w:t>A. NHIỆM VỤ CHUNG</w:t>
      </w:r>
    </w:p>
    <w:p w:rsidR="00FD2EFF" w:rsidRDefault="00C53254">
      <w:pPr>
        <w:spacing w:before="60" w:after="60" w:line="252" w:lineRule="auto"/>
        <w:ind w:firstLine="567"/>
        <w:jc w:val="both"/>
        <w:rPr>
          <w:sz w:val="26"/>
          <w:szCs w:val="26"/>
        </w:rPr>
      </w:pPr>
      <w:r>
        <w:rPr>
          <w:sz w:val="26"/>
          <w:szCs w:val="26"/>
        </w:rPr>
        <w:t>1. Triển khai thực hiện Chương trình giáo dục phổ thông 2018</w:t>
      </w:r>
      <w:r>
        <w:rPr>
          <w:sz w:val="26"/>
          <w:szCs w:val="26"/>
          <w:vertAlign w:val="superscript"/>
        </w:rPr>
        <w:footnoteReference w:id="1"/>
      </w:r>
      <w:r>
        <w:rPr>
          <w:sz w:val="26"/>
          <w:szCs w:val="26"/>
        </w:rPr>
        <w:t xml:space="preserve"> đối với lớp 10</w:t>
      </w:r>
      <w:r w:rsidR="00BD6560">
        <w:rPr>
          <w:sz w:val="26"/>
          <w:szCs w:val="26"/>
          <w:lang w:val="en-US"/>
        </w:rPr>
        <w:t>, 11</w:t>
      </w:r>
      <w:r>
        <w:rPr>
          <w:sz w:val="26"/>
          <w:szCs w:val="26"/>
        </w:rPr>
        <w:t>; tiếp tục thực hiện Chương trình giáo dục phổ thông 2006</w:t>
      </w:r>
      <w:r>
        <w:rPr>
          <w:sz w:val="26"/>
          <w:szCs w:val="26"/>
          <w:vertAlign w:val="superscript"/>
        </w:rPr>
        <w:footnoteReference w:id="2"/>
      </w:r>
      <w:r>
        <w:rPr>
          <w:sz w:val="26"/>
          <w:szCs w:val="26"/>
        </w:rPr>
        <w:t xml:space="preserve"> đối với lớp 12, bảo đảm thực hiện và hoàn thành chương trình năm học; củng cố và nâng cao chất lượng giáo dục trung học.</w:t>
      </w:r>
    </w:p>
    <w:p w:rsidR="00FD2EFF" w:rsidRDefault="00C53254">
      <w:pPr>
        <w:spacing w:before="60" w:after="60" w:line="252" w:lineRule="auto"/>
        <w:ind w:firstLine="567"/>
        <w:jc w:val="both"/>
        <w:rPr>
          <w:sz w:val="26"/>
          <w:szCs w:val="26"/>
        </w:rPr>
      </w:pPr>
      <w:r>
        <w:rPr>
          <w:sz w:val="26"/>
          <w:szCs w:val="26"/>
        </w:rPr>
        <w:t>2. Tiếp tục đẩy mạnh công tác phát triển mạng lưới trường, lớp, đội</w:t>
      </w:r>
      <w:r w:rsidR="00F954FB">
        <w:rPr>
          <w:sz w:val="26"/>
          <w:szCs w:val="26"/>
        </w:rPr>
        <w:t xml:space="preserve"> ngũ nhà giáo và cơ sở vật chất (khu vực phòng học nhà A, B đang bị xuống cấp),</w:t>
      </w:r>
      <w:r>
        <w:rPr>
          <w:sz w:val="26"/>
          <w:szCs w:val="26"/>
        </w:rPr>
        <w:t xml:space="preserve"> thiết bị dạy học bảo đảm yêu cầu triển khai Chương trình giáo dục phổ thông 2018; thực hiện hiệu quả công tác giáo dục hướng nghiệp, phân luồng học sinh sau trung học phổ thông.</w:t>
      </w:r>
    </w:p>
    <w:p w:rsidR="00FD2EFF" w:rsidRDefault="00C53254">
      <w:pPr>
        <w:spacing w:before="60" w:after="60" w:line="252" w:lineRule="auto"/>
        <w:ind w:firstLine="630"/>
        <w:jc w:val="both"/>
        <w:rPr>
          <w:sz w:val="26"/>
          <w:szCs w:val="26"/>
        </w:rPr>
      </w:pPr>
      <w:r>
        <w:rPr>
          <w:sz w:val="26"/>
          <w:szCs w:val="26"/>
        </w:rPr>
        <w:t>3. Thúc đẩy thực</w:t>
      </w:r>
      <w:r w:rsidR="00F954FB">
        <w:rPr>
          <w:sz w:val="26"/>
          <w:szCs w:val="26"/>
        </w:rPr>
        <w:t xml:space="preserve"> hiện đổi mới công tác quản lý </w:t>
      </w:r>
      <w:r>
        <w:rPr>
          <w:sz w:val="26"/>
          <w:szCs w:val="26"/>
        </w:rPr>
        <w:t>trường học theo hướng phát huy tính chủ động, linh hoạt của nhà trường và năng lực tự chủ, sáng tạo của tổ chuyên môn, giáo viên trong việc thực hiện Chương trình giáo dục phổ thông</w:t>
      </w:r>
      <w:r w:rsidR="00F954FB">
        <w:rPr>
          <w:sz w:val="26"/>
          <w:szCs w:val="26"/>
        </w:rPr>
        <w:t xml:space="preserve"> 2018</w:t>
      </w:r>
      <w:r>
        <w:rPr>
          <w:sz w:val="26"/>
          <w:szCs w:val="26"/>
        </w:rPr>
        <w:t>; khai thác, sử dụng sách giáo khoa, các nguồn học liệu, thiết bị dạy học hiệu quả, phù hợp thực tiễn; vận dụng linh hoạt các phương pháp, hình thức tổ chức dạy học nhằm phát triển năng lực, phẩm chất học sinh; phối hợp giữa nhà trường, cha mẹ học sinh và các tổ chức có liên quan tại địa phương trong việc tổ chức thực hiện kế hoạch giáo dục của nhà trường.</w:t>
      </w:r>
    </w:p>
    <w:p w:rsidR="00FD2EFF" w:rsidRDefault="00C53254">
      <w:pPr>
        <w:spacing w:before="60" w:after="60" w:line="252" w:lineRule="auto"/>
        <w:ind w:firstLine="630"/>
        <w:jc w:val="both"/>
        <w:rPr>
          <w:sz w:val="26"/>
          <w:szCs w:val="26"/>
        </w:rPr>
      </w:pPr>
      <w:r>
        <w:rPr>
          <w:sz w:val="26"/>
          <w:szCs w:val="26"/>
        </w:rPr>
        <w:t xml:space="preserve">4. Tăng cường việc chuyển đổi số và ứng dụng công nghệ thông tin trong dạy và học. Đẩy mạnh việc dạy và học chương trình tin học theo chuẩn quốc tế và thi Chứng chỉ </w:t>
      </w:r>
      <w:r w:rsidR="00F954FB">
        <w:rPr>
          <w:sz w:val="26"/>
          <w:szCs w:val="26"/>
        </w:rPr>
        <w:t xml:space="preserve">MOS; </w:t>
      </w:r>
      <w:r>
        <w:rPr>
          <w:sz w:val="26"/>
          <w:szCs w:val="26"/>
        </w:rPr>
        <w:t xml:space="preserve">thúc đẩy việc dạy và học ngoại ngữ theo hướng tăng cường ngoại ngữ 2 là tiếng Hàn Quốc; khuyến khích học sinh tham gia các kỳ thi theo chuẩn quốc tế để đạt chuẩn đầu ra theo quy định như: IELST, TOEFL; </w:t>
      </w:r>
    </w:p>
    <w:p w:rsidR="00FD2EFF" w:rsidRDefault="00C53254">
      <w:pPr>
        <w:spacing w:before="60" w:after="60" w:line="252" w:lineRule="auto"/>
        <w:ind w:firstLine="567"/>
        <w:jc w:val="both"/>
        <w:rPr>
          <w:sz w:val="26"/>
          <w:szCs w:val="26"/>
        </w:rPr>
      </w:pPr>
      <w:r>
        <w:rPr>
          <w:sz w:val="26"/>
          <w:szCs w:val="26"/>
        </w:rPr>
        <w:t>5. Bảo đảm an toàn trường học; thực hiện quản trị trường học dân chủ, kỷ cương, nền nếp, chất lượng và hiệu quả; chủ động, linh hoạt thực hiện kế hoạch năm học, chủ động phòng, chống và ứng phó hiệu quả với thiên tai, dịch bệnh.</w:t>
      </w:r>
    </w:p>
    <w:p w:rsidR="00FD2EFF" w:rsidRDefault="00C53254">
      <w:pPr>
        <w:spacing w:before="60" w:after="60" w:line="252" w:lineRule="auto"/>
        <w:ind w:firstLine="567"/>
        <w:jc w:val="both"/>
        <w:rPr>
          <w:b/>
          <w:sz w:val="26"/>
          <w:szCs w:val="26"/>
        </w:rPr>
      </w:pPr>
      <w:r>
        <w:rPr>
          <w:b/>
          <w:sz w:val="26"/>
          <w:szCs w:val="26"/>
        </w:rPr>
        <w:t>B. MỘT SỐ NHIỆM VỤ CỤ THỂ</w:t>
      </w:r>
    </w:p>
    <w:p w:rsidR="00FD2EFF" w:rsidRDefault="00C53254">
      <w:pPr>
        <w:spacing w:before="60" w:after="60" w:line="252" w:lineRule="auto"/>
        <w:ind w:firstLine="567"/>
        <w:jc w:val="both"/>
        <w:rPr>
          <w:b/>
          <w:sz w:val="26"/>
          <w:szCs w:val="26"/>
        </w:rPr>
      </w:pPr>
      <w:r>
        <w:rPr>
          <w:b/>
          <w:sz w:val="26"/>
          <w:szCs w:val="26"/>
        </w:rPr>
        <w:t>I. Thực hiện hiệu quả Chương trình giáo dục phổ thông bảo đảm chất lượng hoàn thành chương trình năm học</w:t>
      </w:r>
    </w:p>
    <w:p w:rsidR="00FD2EFF" w:rsidRDefault="00C53254">
      <w:pPr>
        <w:spacing w:before="60" w:after="60" w:line="252" w:lineRule="auto"/>
        <w:ind w:firstLine="567"/>
        <w:jc w:val="both"/>
        <w:rPr>
          <w:b/>
          <w:sz w:val="26"/>
          <w:szCs w:val="26"/>
        </w:rPr>
      </w:pPr>
      <w:r>
        <w:rPr>
          <w:b/>
          <w:sz w:val="26"/>
          <w:szCs w:val="26"/>
          <w:highlight w:val="white"/>
        </w:rPr>
        <w:t xml:space="preserve">1. </w:t>
      </w:r>
      <w:r>
        <w:rPr>
          <w:b/>
          <w:sz w:val="26"/>
          <w:szCs w:val="26"/>
        </w:rPr>
        <w:t>Xây dựng kế hoạch giáo dục của nhà trường bảo đảm sử dụng hiệu quả đội ngũ giáo viên, cơ sở vật chất, thiết bị dạy học</w:t>
      </w:r>
    </w:p>
    <w:p w:rsidR="00FD2EFF" w:rsidRDefault="00F954FB">
      <w:pPr>
        <w:spacing w:before="60" w:after="60" w:line="252" w:lineRule="auto"/>
        <w:ind w:firstLine="567"/>
        <w:jc w:val="both"/>
        <w:rPr>
          <w:sz w:val="26"/>
          <w:szCs w:val="26"/>
        </w:rPr>
      </w:pPr>
      <w:r>
        <w:rPr>
          <w:sz w:val="26"/>
          <w:szCs w:val="26"/>
        </w:rPr>
        <w:lastRenderedPageBreak/>
        <w:t>Nhà trường</w:t>
      </w:r>
      <w:r w:rsidR="00C53254">
        <w:rPr>
          <w:sz w:val="26"/>
          <w:szCs w:val="26"/>
        </w:rPr>
        <w:t xml:space="preserve"> xây dựng kế hoạch giáo dục của nhà trường phù hợp với điều kiện về đội ngũ giáo viên, cơ sở vật chất, thiết bị dạy học của nhà trường, đáp ứng yêu cầu thực hiện hiệu quả các phương pháp dạy học tích cực nhằm phát triển phẩm chất, năng lực học sinh</w:t>
      </w:r>
      <w:r w:rsidR="00C53254">
        <w:rPr>
          <w:sz w:val="26"/>
          <w:szCs w:val="26"/>
          <w:vertAlign w:val="superscript"/>
        </w:rPr>
        <w:footnoteReference w:id="3"/>
      </w:r>
      <w:r w:rsidR="00C53254">
        <w:rPr>
          <w:sz w:val="26"/>
          <w:szCs w:val="26"/>
        </w:rPr>
        <w:t>, đồng thời lưu ý thêm một số nội dung sau:</w:t>
      </w:r>
    </w:p>
    <w:p w:rsidR="00FD2EFF" w:rsidRDefault="00C53254">
      <w:pPr>
        <w:spacing w:before="60" w:after="60" w:line="252" w:lineRule="auto"/>
        <w:ind w:firstLine="567"/>
        <w:jc w:val="both"/>
        <w:rPr>
          <w:sz w:val="26"/>
          <w:szCs w:val="26"/>
        </w:rPr>
      </w:pPr>
      <w:r>
        <w:rPr>
          <w:sz w:val="26"/>
          <w:szCs w:val="26"/>
        </w:rPr>
        <w:t>a) Đối với việc bố trí dạy học các môn học, hoạt động giáo dục</w:t>
      </w:r>
    </w:p>
    <w:p w:rsidR="00FD2EFF" w:rsidRDefault="00C53254">
      <w:pPr>
        <w:spacing w:before="60" w:after="60" w:line="252" w:lineRule="auto"/>
        <w:ind w:firstLine="567"/>
        <w:jc w:val="both"/>
        <w:rPr>
          <w:sz w:val="26"/>
          <w:szCs w:val="26"/>
        </w:rPr>
      </w:pPr>
      <w:r>
        <w:rPr>
          <w:sz w:val="26"/>
          <w:szCs w:val="26"/>
        </w:rPr>
        <w:t>Hiệu trưởng tổ chức xây dựng kế hoạch thực hiện chương trình của từng môn học, hoạt động giáo dục (sau đây gọi chung là môn học) bảo đảm thời lượng quy định trong chương trình và bố trí dạy học trong mỗi học kì với thời lượng tương đương nhau nhưng không bắt buộc phải dạy học ở tất cả các tuần, số tiết dạy trong mỗi tuần không bắt buộc phải bằng nhau để bảo đảm việc xếp thời khóa biểu không vượt quá số tiết/tuần theo quy định dành cho mỗi giáo viên</w:t>
      </w:r>
      <w:r>
        <w:rPr>
          <w:sz w:val="26"/>
          <w:szCs w:val="26"/>
          <w:vertAlign w:val="superscript"/>
        </w:rPr>
        <w:footnoteReference w:id="4"/>
      </w:r>
      <w:r>
        <w:rPr>
          <w:sz w:val="26"/>
          <w:szCs w:val="26"/>
        </w:rPr>
        <w:t>.</w:t>
      </w:r>
    </w:p>
    <w:p w:rsidR="00FD2EFF" w:rsidRDefault="00C53254">
      <w:pPr>
        <w:spacing w:before="60" w:after="60" w:line="252" w:lineRule="auto"/>
        <w:ind w:firstLine="567"/>
        <w:jc w:val="both"/>
        <w:rPr>
          <w:sz w:val="26"/>
          <w:szCs w:val="26"/>
        </w:rPr>
      </w:pPr>
      <w:r>
        <w:rPr>
          <w:sz w:val="26"/>
          <w:szCs w:val="26"/>
        </w:rPr>
        <w:t>Việc xây dựng các tổ hợp 4 môn học lựa chọn ở lớp 10</w:t>
      </w:r>
      <w:r w:rsidR="00A65E27">
        <w:rPr>
          <w:sz w:val="26"/>
          <w:szCs w:val="26"/>
          <w:lang w:val="en-US"/>
        </w:rPr>
        <w:t>, 11</w:t>
      </w:r>
      <w:r>
        <w:rPr>
          <w:sz w:val="26"/>
          <w:szCs w:val="26"/>
        </w:rPr>
        <w:t xml:space="preserve"> theo Chương trình giáo dục phổ thông 2018 (được sửa đổi, bổ sung theo Thông tư số 13/2022/TT-BGDĐT ngày 03/8/2022) đáp ứng nhu cầu của học sinh nhưng phải bảo đảm sử dụng hiệu quả đ</w:t>
      </w:r>
      <w:r w:rsidR="00247610">
        <w:rPr>
          <w:sz w:val="26"/>
          <w:szCs w:val="26"/>
        </w:rPr>
        <w:t>ội ngũ giáo viên của nhà trường</w:t>
      </w:r>
      <w:r>
        <w:rPr>
          <w:sz w:val="26"/>
          <w:szCs w:val="26"/>
        </w:rPr>
        <w:t>. Tổ chức cho học sinh đăng kí, lựa chọn vào lớp học theo các tổ hợp đảm bảo công bằng và công khai</w:t>
      </w:r>
      <w:r w:rsidR="00247610">
        <w:rPr>
          <w:sz w:val="26"/>
          <w:szCs w:val="26"/>
        </w:rPr>
        <w:t>.</w:t>
      </w:r>
    </w:p>
    <w:p w:rsidR="00FD2EFF" w:rsidRDefault="00C53254">
      <w:pPr>
        <w:spacing w:before="60" w:after="60" w:line="252" w:lineRule="auto"/>
        <w:ind w:firstLine="567"/>
        <w:jc w:val="both"/>
        <w:rPr>
          <w:sz w:val="26"/>
          <w:szCs w:val="26"/>
        </w:rPr>
      </w:pPr>
      <w:r>
        <w:rPr>
          <w:sz w:val="26"/>
          <w:szCs w:val="26"/>
        </w:rPr>
        <w:t>Trong quá trình tổ chức thực hiện, nhà trường tăng cường sinh hoạt chuyên môn dựa trên nghiên cứu bài học, tổ chức các hội thảo, tọa đàm trao đổi về tổ chức dạy học theo Chương trình GDPT; đánh giá, rút kinh nghiệm trong quá trình dạy học và điều chỉnh kịp thời kế hoạch dạy học phù h</w:t>
      </w:r>
      <w:r w:rsidR="00247610">
        <w:rPr>
          <w:sz w:val="26"/>
          <w:szCs w:val="26"/>
        </w:rPr>
        <w:t xml:space="preserve">ợp với thực tế tại địa phương, </w:t>
      </w:r>
      <w:r>
        <w:rPr>
          <w:sz w:val="26"/>
          <w:szCs w:val="26"/>
        </w:rPr>
        <w:t>chủ động ứng phó với các tình huống dịch bệnh và các tình huống bất thường khác; tăng cường huy động, trao đổi, phối hợp giáo viên giữa các trường trong khu vực, trong cụm chuyên môn để sử dụng hiệu quả đội ngũ giáo viên hiện có.</w:t>
      </w:r>
    </w:p>
    <w:p w:rsidR="00FD2EFF" w:rsidRPr="00247610" w:rsidRDefault="00C53254">
      <w:pPr>
        <w:spacing w:before="60" w:after="60" w:line="252" w:lineRule="auto"/>
        <w:ind w:firstLine="567"/>
        <w:jc w:val="both"/>
        <w:rPr>
          <w:i/>
          <w:sz w:val="26"/>
          <w:szCs w:val="26"/>
        </w:rPr>
      </w:pPr>
      <w:r w:rsidRPr="00247610">
        <w:rPr>
          <w:i/>
          <w:sz w:val="26"/>
          <w:szCs w:val="26"/>
        </w:rPr>
        <w:t>b) Đối với việc thực hiện các chương trình môn học</w:t>
      </w:r>
    </w:p>
    <w:p w:rsidR="00FD2EFF" w:rsidRDefault="00C53254">
      <w:pPr>
        <w:spacing w:before="60" w:after="60" w:line="252" w:lineRule="auto"/>
        <w:ind w:firstLine="567"/>
        <w:jc w:val="both"/>
        <w:rPr>
          <w:sz w:val="26"/>
          <w:szCs w:val="26"/>
        </w:rPr>
      </w:pPr>
      <w:r>
        <w:rPr>
          <w:sz w:val="26"/>
          <w:szCs w:val="26"/>
        </w:rPr>
        <w:t>Kế hoạch dạy học các môn học để thực hiện trong năm học 202</w:t>
      </w:r>
      <w:r w:rsidR="00A65E27">
        <w:rPr>
          <w:sz w:val="26"/>
          <w:szCs w:val="26"/>
          <w:lang w:val="en-US"/>
        </w:rPr>
        <w:t>3</w:t>
      </w:r>
      <w:r>
        <w:rPr>
          <w:sz w:val="26"/>
          <w:szCs w:val="26"/>
        </w:rPr>
        <w:t>-202</w:t>
      </w:r>
      <w:r w:rsidR="00A65E27">
        <w:rPr>
          <w:sz w:val="26"/>
          <w:szCs w:val="26"/>
          <w:lang w:val="en-US"/>
        </w:rPr>
        <w:t>4</w:t>
      </w:r>
      <w:r>
        <w:rPr>
          <w:sz w:val="26"/>
          <w:szCs w:val="26"/>
        </w:rPr>
        <w:t xml:space="preserve"> cần lưu ý việc củng cố, bổ sung những nội dung có liên quan ở lớp học dưới nhưng còn thiếu do phải điều chỉnh nội dung dạy học (theo Công văn số 4040/BGDĐT-GDTrH ngày 16/9/2021 về việc hướng dẫn thực hiện Chương trình giáo dục phổ thông cấp trung học cơ sở, trung học phổ thông ứng phó với dịch Covid-19 năm học 2021-2022); những kiến thức, kĩ năng còn hạn chế phù hợp với các đối tượng học sinh do phải học trực tuyến, học trên truyền hình hoặc các hình thức học tập khác trong các năm học trước do ảnh hưởng của dịch Covid-19.</w:t>
      </w:r>
    </w:p>
    <w:p w:rsidR="00FD2EFF" w:rsidRDefault="00C53254">
      <w:pPr>
        <w:spacing w:before="60" w:after="60" w:line="252" w:lineRule="auto"/>
        <w:ind w:firstLine="567"/>
        <w:jc w:val="both"/>
        <w:rPr>
          <w:sz w:val="26"/>
          <w:szCs w:val="26"/>
        </w:rPr>
      </w:pPr>
      <w:r>
        <w:rPr>
          <w:sz w:val="26"/>
          <w:szCs w:val="26"/>
        </w:rPr>
        <w:t>- Đối với các lớp thực hiện Chương trình giáo dục phổ thông 2006:</w:t>
      </w:r>
    </w:p>
    <w:p w:rsidR="00715D00" w:rsidRDefault="00C53254">
      <w:pPr>
        <w:spacing w:before="60" w:after="60" w:line="252" w:lineRule="auto"/>
        <w:ind w:firstLine="567"/>
        <w:jc w:val="both"/>
        <w:rPr>
          <w:sz w:val="26"/>
          <w:szCs w:val="26"/>
        </w:rPr>
      </w:pPr>
      <w:r>
        <w:rPr>
          <w:sz w:val="26"/>
          <w:szCs w:val="26"/>
        </w:rPr>
        <w:t xml:space="preserve">Thực hiện theo hướng dẫn tại Công văn số 3280/BGDĐT-GDTrH ngày 27/8/2020 về việc hướng dẫn điều chỉnh nội dung dạy học cấp trung học cơ sở, trung học phổ thông. </w:t>
      </w:r>
    </w:p>
    <w:p w:rsidR="00FD2EFF" w:rsidRDefault="00C53254">
      <w:pPr>
        <w:spacing w:before="60" w:after="60" w:line="252" w:lineRule="auto"/>
        <w:ind w:firstLine="567"/>
        <w:jc w:val="both"/>
        <w:rPr>
          <w:sz w:val="26"/>
          <w:szCs w:val="26"/>
        </w:rPr>
      </w:pPr>
      <w:r>
        <w:rPr>
          <w:sz w:val="26"/>
          <w:szCs w:val="26"/>
        </w:rPr>
        <w:t>- Đối với các lớp thực hiện Chương trình giáo dục phổ thông 2018:</w:t>
      </w:r>
    </w:p>
    <w:p w:rsidR="00FD2EFF" w:rsidRDefault="00C53254">
      <w:pPr>
        <w:spacing w:before="60" w:after="60" w:line="252" w:lineRule="auto"/>
        <w:ind w:firstLine="567"/>
        <w:jc w:val="both"/>
        <w:rPr>
          <w:sz w:val="26"/>
          <w:szCs w:val="26"/>
        </w:rPr>
      </w:pPr>
      <w:r>
        <w:rPr>
          <w:sz w:val="26"/>
          <w:szCs w:val="26"/>
        </w:rPr>
        <w:lastRenderedPageBreak/>
        <w:t>Thực hiện theo hướng dẫn tại Công văn số 2577/SGDĐT-GDTrH ngày 12/8/2022 về việc triển khai thực hiện chương trình giáo dục trung học năm học 2022-2023 và một số lưu ý bổ sung như sau:</w:t>
      </w:r>
    </w:p>
    <w:p w:rsidR="00FD2EFF" w:rsidRDefault="00C53254">
      <w:pPr>
        <w:spacing w:before="60" w:after="60" w:line="252" w:lineRule="auto"/>
        <w:ind w:firstLine="567"/>
        <w:jc w:val="both"/>
        <w:rPr>
          <w:sz w:val="26"/>
          <w:szCs w:val="26"/>
        </w:rPr>
      </w:pPr>
      <w:r>
        <w:rPr>
          <w:sz w:val="26"/>
          <w:szCs w:val="26"/>
        </w:rPr>
        <w:t>+ Môn Lịch sử: Thực hiện theo Chương trình giáo dục phổ thông môn Lịch sử ban hành kèm theo Thông tư số 13/2022/TT-BGDĐT ngày 03/8/2022; sử dụng sách giáo khoa Lịch sử lớp 10 ban hành kèm theo Quyết định số 442/QĐ-BGDĐT ngày 28/01/2022 và Quyết định số 692/QĐ-BGDĐT ngày 11/3/2022 của Bộ trưởng Bộ GDĐT phê duyệt danh mục sách giáo khoa lớp 10 sử dụng trong cơ sở giáo dục phổ thông.</w:t>
      </w:r>
    </w:p>
    <w:p w:rsidR="00FD2EFF" w:rsidRDefault="00C53254">
      <w:pPr>
        <w:spacing w:before="60" w:after="60" w:line="252" w:lineRule="auto"/>
        <w:ind w:firstLine="567"/>
        <w:jc w:val="both"/>
        <w:rPr>
          <w:sz w:val="26"/>
          <w:szCs w:val="26"/>
        </w:rPr>
      </w:pPr>
      <w:r>
        <w:rPr>
          <w:sz w:val="26"/>
          <w:szCs w:val="26"/>
        </w:rPr>
        <w:t>+ Môn Công nghệ: Ở cấp trung học phổ thông, chương trình môn Công nghệ có 2 định hướng độc lập với nhau là định hướng Nông nghiệp và định hướng Công nghiệp. Môn Công nghệ trong mỗi tổ hợp cho học sinh lựa chọn chỉ thực hiện theo một trong hai định hướng trong cả cấp học.</w:t>
      </w:r>
    </w:p>
    <w:p w:rsidR="00FD2EFF" w:rsidRDefault="00C53254">
      <w:pPr>
        <w:spacing w:before="60" w:after="60" w:line="252" w:lineRule="auto"/>
        <w:ind w:firstLine="567"/>
        <w:jc w:val="both"/>
        <w:rPr>
          <w:sz w:val="26"/>
          <w:szCs w:val="26"/>
        </w:rPr>
      </w:pPr>
      <w:bookmarkStart w:id="6" w:name="_heading=h.tyjcwt" w:colFirst="0" w:colLast="0"/>
      <w:bookmarkEnd w:id="6"/>
      <w:r>
        <w:rPr>
          <w:sz w:val="26"/>
          <w:szCs w:val="26"/>
        </w:rPr>
        <w:t>+ Môn học Giáo dục thể chất: lớp 10</w:t>
      </w:r>
      <w:r w:rsidR="00A65E27">
        <w:rPr>
          <w:sz w:val="26"/>
          <w:szCs w:val="26"/>
          <w:lang w:val="en-US"/>
        </w:rPr>
        <w:t>, 11</w:t>
      </w:r>
      <w:r>
        <w:rPr>
          <w:sz w:val="26"/>
          <w:szCs w:val="26"/>
        </w:rPr>
        <w:t xml:space="preserve"> không bố trí dạy học quá 2 tiết liền nhau/buổi học. Riêng đối với lớp 10,</w:t>
      </w:r>
      <w:r w:rsidR="00A65E27">
        <w:rPr>
          <w:sz w:val="26"/>
          <w:szCs w:val="26"/>
          <w:lang w:val="en-US"/>
        </w:rPr>
        <w:t xml:space="preserve"> 11</w:t>
      </w:r>
      <w:r>
        <w:rPr>
          <w:sz w:val="26"/>
          <w:szCs w:val="26"/>
        </w:rPr>
        <w:t xml:space="preserve"> căn cứ vào điều kiện về dụng cụ sân bãi, đội ngũ giáo viên và nguyện vọng của học sinh, nhà trường chọn tối thiểu 02 môn thể thao để tổ chức dạy học. Mỗi môn thể thao lựa chọn được thực hiện đủ 70 tiết/năm học.</w:t>
      </w:r>
    </w:p>
    <w:p w:rsidR="00FD2EFF" w:rsidRPr="00804D21" w:rsidRDefault="00C53254">
      <w:pPr>
        <w:spacing w:before="60" w:after="60" w:line="252" w:lineRule="auto"/>
        <w:ind w:firstLine="567"/>
        <w:jc w:val="both"/>
        <w:rPr>
          <w:sz w:val="26"/>
          <w:szCs w:val="26"/>
        </w:rPr>
      </w:pPr>
      <w:r>
        <w:rPr>
          <w:sz w:val="26"/>
          <w:szCs w:val="26"/>
        </w:rPr>
        <w:t xml:space="preserve">+ Hoạt động trải nghiệm, hướng nghiệp: Giáo viên được phân công đảm nhận nội dung hoạt động nào theo chương trình Hoạt động trải nghiệm, hướng nghiệp phải có </w:t>
      </w:r>
      <w:r>
        <w:rPr>
          <w:b/>
          <w:sz w:val="26"/>
          <w:szCs w:val="26"/>
        </w:rPr>
        <w:t>năng lực chuyên môn phù hợp với nội dung hoạt động đó</w:t>
      </w:r>
      <w:r>
        <w:rPr>
          <w:sz w:val="26"/>
          <w:szCs w:val="26"/>
        </w:rPr>
        <w:t xml:space="preserve">. Ngoài thời lượng dành cho giáo viên chủ nhiệm tổ chức sinh hoạt lớp theo nhiệm vụ của giáo viên chủ nhiệm, phần thời lượng dành cho sinh hoạt dưới cờ và sinh hoạt lớp nếu bố trí để thực hiện nội dung hoạt động theo chương trình Hoạt động trải nghiệm, hướng nghiệp thì sẽ do giáo viên được phân công đảm nhận nội dung hoạt động đó sử dụng để tổ chức cho học sinh thực hiện. </w:t>
      </w:r>
      <w:r w:rsidRPr="00804D21">
        <w:rPr>
          <w:sz w:val="26"/>
          <w:szCs w:val="26"/>
        </w:rPr>
        <w:t xml:space="preserve">Hiệu trưởng phân công giáo viên thực hiện nội dung nào thì tính giờ cụ thể của nội dung đó để tính vào định mức lao động cho giáo viên. </w:t>
      </w:r>
      <w:bookmarkStart w:id="7" w:name="_GoBack"/>
      <w:bookmarkEnd w:id="7"/>
    </w:p>
    <w:p w:rsidR="00FD2EFF" w:rsidRDefault="00C53254">
      <w:pPr>
        <w:spacing w:before="60" w:after="60" w:line="252" w:lineRule="auto"/>
        <w:ind w:firstLine="567"/>
        <w:jc w:val="both"/>
        <w:rPr>
          <w:sz w:val="26"/>
          <w:szCs w:val="26"/>
        </w:rPr>
      </w:pPr>
      <w:r>
        <w:rPr>
          <w:sz w:val="26"/>
          <w:szCs w:val="26"/>
        </w:rPr>
        <w:t xml:space="preserve"> c) Tiếp tục thực hiện Chỉ thị số 31/CT-TTg ngày 04/12/2019 của Thủ tướng 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rsidR="00FD2EFF" w:rsidRDefault="00C53254">
      <w:pPr>
        <w:spacing w:before="60" w:after="60" w:line="252" w:lineRule="auto"/>
        <w:ind w:firstLine="567"/>
        <w:jc w:val="both"/>
        <w:rPr>
          <w:sz w:val="26"/>
          <w:szCs w:val="26"/>
        </w:rPr>
      </w:pPr>
      <w:r>
        <w:rPr>
          <w:sz w:val="26"/>
          <w:szCs w:val="26"/>
        </w:rPr>
        <w:t xml:space="preserve">d)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Chương trình giáo dục phổ thông 2018. Các nhà trường tiếp tục duy trì nền nếp thực hiện các bài thể dục, </w:t>
      </w:r>
      <w:r>
        <w:rPr>
          <w:sz w:val="26"/>
          <w:szCs w:val="26"/>
        </w:rPr>
        <w:lastRenderedPageBreak/>
        <w:t>tập luyện và tổ chức thi đấu các môn thể thao nhằm phát triển thể lực toàn diện cho học sinh.</w:t>
      </w:r>
    </w:p>
    <w:p w:rsidR="00FD2EFF" w:rsidRDefault="00C53254">
      <w:pPr>
        <w:spacing w:before="60" w:after="60" w:line="252" w:lineRule="auto"/>
        <w:ind w:firstLine="567"/>
        <w:jc w:val="both"/>
        <w:rPr>
          <w:sz w:val="26"/>
          <w:szCs w:val="26"/>
        </w:rPr>
      </w:pPr>
      <w:r>
        <w:rPr>
          <w:sz w:val="26"/>
          <w:szCs w:val="26"/>
        </w:rPr>
        <w:t xml:space="preserve">đ) Thực hiện hiệu quả nhiệm vụ giáo dục hòa nhập cho học sinh khuyết tật; triển khai mô hình giáo dục từ xa cho học sinh khuyết tật không có điều kiện đến trường dựa trên công nghệ thông tin và truyền thông phù hợp với điều kiện của địa phương, </w:t>
      </w:r>
      <w:r w:rsidR="00247610">
        <w:rPr>
          <w:sz w:val="26"/>
          <w:szCs w:val="26"/>
        </w:rPr>
        <w:t>nhà trường.</w:t>
      </w:r>
    </w:p>
    <w:p w:rsidR="00FD2EFF" w:rsidRDefault="00C53254">
      <w:pPr>
        <w:spacing w:before="60" w:after="60" w:line="252" w:lineRule="auto"/>
        <w:ind w:firstLine="567"/>
        <w:jc w:val="both"/>
        <w:rPr>
          <w:b/>
          <w:sz w:val="26"/>
          <w:szCs w:val="26"/>
        </w:rPr>
      </w:pPr>
      <w:r>
        <w:rPr>
          <w:b/>
          <w:sz w:val="26"/>
          <w:szCs w:val="26"/>
        </w:rPr>
        <w:t xml:space="preserve">2. Thực hiện hiệu quả các phương pháp và hình thức dạy học </w:t>
      </w:r>
    </w:p>
    <w:p w:rsidR="00FD2EFF" w:rsidRDefault="00C53254">
      <w:pPr>
        <w:spacing w:before="60" w:after="60" w:line="252" w:lineRule="auto"/>
        <w:ind w:firstLine="567"/>
        <w:jc w:val="both"/>
        <w:rPr>
          <w:sz w:val="26"/>
          <w:szCs w:val="26"/>
          <w:highlight w:val="white"/>
        </w:rPr>
      </w:pPr>
      <w:r>
        <w:rPr>
          <w:sz w:val="26"/>
          <w:szCs w:val="26"/>
        </w:rPr>
        <w:t>a)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01 kế hoạch bài dạy có thể được sử dụng cho 01 tiết học hoặc một số tiết học để bảo đảm nội dung chương trình có đủ thời lượng để học sinh thực hiện nhiệm vụ học tập đã đặt ra, tránh việc áp dụng hình thức, khuôn mẫu trong việc xây dựng kế hoạch bài dạy đã được thiết kế sẵn. Tiến trình dạy học mỗi bài học được xây dựng thành các hoạt động học với mục tiêu, nội dung, sản phẩm học tập cụ thể mà học sinh phải hoàn thành, cách thức thực hiện linh hoạt để tổ chức dạy học trực tiếp hoặc trực tuyến.</w:t>
      </w:r>
    </w:p>
    <w:p w:rsidR="00FD2EFF" w:rsidRDefault="00C53254">
      <w:pPr>
        <w:spacing w:before="60" w:after="60" w:line="252" w:lineRule="auto"/>
        <w:ind w:firstLine="567"/>
        <w:jc w:val="both"/>
        <w:rPr>
          <w:sz w:val="26"/>
          <w:szCs w:val="26"/>
          <w:highlight w:val="white"/>
        </w:rPr>
      </w:pPr>
      <w:r>
        <w:rPr>
          <w:sz w:val="26"/>
          <w:szCs w:val="26"/>
          <w:highlight w:val="white"/>
        </w:rPr>
        <w:t>Đối với môn Lịch sử cần tăng cường khai thác và sử dụng các nguồn sử liệu khác nhau để tái hiện, phục dựng lịch sử một cách khoa học, khách quan, chân thực; đ</w:t>
      </w:r>
      <w:r>
        <w:rPr>
          <w:sz w:val="26"/>
          <w:szCs w:val="26"/>
        </w:rPr>
        <w:t>ồng thời gắn với hoạt động thực hành, thực tiễn nhằm phát triển năng lực, phẩm chất cho học sinh. Thực hiện tốt yêu cầu đổi mới phương pháp dạy học môn Ngữ văn theo hướng dẫn tại Công văn số 3175/BGDĐT-GDTrH ngày 21/7/2022 về việc h</w:t>
      </w:r>
      <w:r>
        <w:rPr>
          <w:sz w:val="26"/>
          <w:szCs w:val="26"/>
          <w:highlight w:val="white"/>
        </w:rPr>
        <w:t>ướng dẫn đổi mới phương pháp dạy học và kiểm tra, đánh giá môn Ngữ văn ở trường phổ thông.</w:t>
      </w:r>
    </w:p>
    <w:p w:rsidR="00043BF3" w:rsidRDefault="00C53254" w:rsidP="00043BF3">
      <w:pPr>
        <w:spacing w:before="60" w:after="60" w:line="252" w:lineRule="auto"/>
        <w:ind w:firstLine="567"/>
        <w:jc w:val="both"/>
        <w:rPr>
          <w:sz w:val="26"/>
          <w:szCs w:val="26"/>
        </w:rPr>
      </w:pPr>
      <w:r>
        <w:rPr>
          <w:sz w:val="26"/>
          <w:szCs w:val="26"/>
        </w:rPr>
        <w:t xml:space="preserve">b) Khuyến khích tổ chức các hoạt động văn hóa-văn nghệ, thể dục-thể thao trên cơ sở tự nguyện của nhà trường, cha mẹ học sinh và học sinh, phù hợp với đặc điểm tâm sinh lý lứa tuổi và nội dung học tập của học sinh trung học; tăng cường giao lưu, hợp tác nhằm thúc đẩy hứng thú học tập của học sinh, bổ sung hiểu biết về các giá trị văn hóa truyền thống dân tộc và tinh hoa văn hoá thế giới. Tiếp tục thực hiện tốt việc sử dụng di sản trong dạy học một số môn học, hoạt động giáo dục phù hợp. </w:t>
      </w:r>
    </w:p>
    <w:p w:rsidR="00043BF3" w:rsidRDefault="00C53254" w:rsidP="00043BF3">
      <w:pPr>
        <w:spacing w:before="60" w:after="60" w:line="252" w:lineRule="auto"/>
        <w:ind w:firstLine="567"/>
        <w:jc w:val="both"/>
        <w:rPr>
          <w:b/>
          <w:sz w:val="26"/>
          <w:szCs w:val="26"/>
        </w:rPr>
      </w:pPr>
      <w:r>
        <w:rPr>
          <w:sz w:val="26"/>
          <w:szCs w:val="26"/>
        </w:rPr>
        <w:t xml:space="preserve">c)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w:t>
      </w:r>
    </w:p>
    <w:p w:rsidR="00043BF3" w:rsidRDefault="00C53254" w:rsidP="00043BF3">
      <w:pPr>
        <w:spacing w:before="60" w:after="60" w:line="252" w:lineRule="auto"/>
        <w:ind w:firstLine="567"/>
        <w:jc w:val="both"/>
        <w:rPr>
          <w:sz w:val="26"/>
          <w:szCs w:val="26"/>
        </w:rPr>
      </w:pPr>
      <w:r>
        <w:rPr>
          <w:b/>
          <w:sz w:val="26"/>
          <w:szCs w:val="26"/>
        </w:rPr>
        <w:t>3. Thực hiện hiệu quả các phương pháp và hình thức k</w:t>
      </w:r>
      <w:r>
        <w:rPr>
          <w:b/>
          <w:sz w:val="26"/>
          <w:szCs w:val="26"/>
          <w:highlight w:val="white"/>
        </w:rPr>
        <w:t>iểm tra, đánh giá</w:t>
      </w:r>
    </w:p>
    <w:p w:rsidR="00043BF3" w:rsidRDefault="00C53254" w:rsidP="00043BF3">
      <w:pPr>
        <w:spacing w:before="60" w:after="60" w:line="252" w:lineRule="auto"/>
        <w:ind w:firstLine="567"/>
        <w:jc w:val="both"/>
        <w:rPr>
          <w:sz w:val="26"/>
          <w:szCs w:val="26"/>
        </w:rPr>
      </w:pPr>
      <w:r>
        <w:rPr>
          <w:sz w:val="26"/>
          <w:szCs w:val="26"/>
        </w:rPr>
        <w:t>a) Thực hiện việc đánh giá học sinh trung học cơ sở và học sinh trung học phổ thông theo quy định; xây dựng kế hoạch kiểm tra, đánh giá phù hợp với kế hoạch dạy học; không kiểm tra, đánh giá vượt quá yêu cầu cần đạt hoặc mức độ cần đạt của chương trình GDPT; không kiểm tra, đánh giá đối với các nội dung tinh giản theo hướng dẫn của Bộ GDĐT.</w:t>
      </w:r>
    </w:p>
    <w:p w:rsidR="00043BF3" w:rsidRDefault="00C53254" w:rsidP="00043BF3">
      <w:pPr>
        <w:spacing w:before="60" w:after="60" w:line="252" w:lineRule="auto"/>
        <w:ind w:firstLine="567"/>
        <w:jc w:val="both"/>
        <w:rPr>
          <w:sz w:val="26"/>
          <w:szCs w:val="26"/>
        </w:rPr>
      </w:pPr>
      <w:r>
        <w:rPr>
          <w:sz w:val="26"/>
          <w:szCs w:val="26"/>
        </w:rPr>
        <w:t xml:space="preserve">b) Thực hiện có hiệu quả các hình thức, phương pháp kiểm tra, đánh giá, đánh giá thường xuyên và đánh giá định kì. Khuyến khích các </w:t>
      </w:r>
      <w:r w:rsidR="00247610">
        <w:rPr>
          <w:sz w:val="26"/>
          <w:szCs w:val="26"/>
        </w:rPr>
        <w:t>tổ nhóm</w:t>
      </w:r>
      <w:r>
        <w:rPr>
          <w:sz w:val="26"/>
          <w:szCs w:val="26"/>
        </w:rPr>
        <w:t xml:space="preserve"> xây dựng ngân hàng câu hỏi, ngân hàng đề kiểm tra.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p>
    <w:p w:rsidR="00FD2EFF" w:rsidRDefault="00C53254" w:rsidP="00043BF3">
      <w:pPr>
        <w:spacing w:before="60" w:after="60" w:line="252" w:lineRule="auto"/>
        <w:ind w:firstLine="567"/>
        <w:jc w:val="both"/>
        <w:rPr>
          <w:sz w:val="26"/>
          <w:szCs w:val="26"/>
        </w:rPr>
      </w:pPr>
      <w:r>
        <w:rPr>
          <w:sz w:val="26"/>
          <w:szCs w:val="26"/>
        </w:rPr>
        <w:t xml:space="preserve">Việc đổi mới phương pháp, hình thức kiểm tra, đánh giá các môn học phải bảo đảm yêu cầu về tính trung thực, khách quan, công bằng, đánh giá chính xác kết quả học tập và rèn luyện của học sinh. Riêng đối với các môn Ngữ văn, Lịch sử, Ngoại ngữ cần lưu ý thêm một số yêu cầu sau: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lastRenderedPageBreak/>
        <w:t>- Đối với môn Ngữ văn: Việc lựa chọn ngữ liệu dùng để kiểm tra, đánh giá kĩ năng viết ở lớp 10 thực hiện theo Công văn số 3175/BGDĐT-GDTrH ngày 21/7/2022 của Bộ GDĐT; sử dụng kết hợp ngữ liệu trong và ngoài sách giáo khoa để kiểm tra kĩ năng viết của học sinh lớp 11, lớp 12 nhằm thúc đẩy việc đổi mới phương pháp dạy học phát triển phẩm chất và năng lực học sinh.</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Đối với môn Lịch sử: Tăng cường các câu hỏi nhằm khai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một cách máy móc.</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 Đối với môn Ngoại ngữ: Bảo đảm kiểm tra, đánh giá đủ các kĩ năng ngôn ngữ trong bài kiểm tra định kì (không kiểm tra kĩ năng nói đối với bài kiểm tra giữa kì); chuẩn bị các điều kiện cơ sở vật chất để kiểm tra kĩ năng nghe và điều phối giáo viên giữa các </w:t>
      </w:r>
      <w:r w:rsidR="00247610">
        <w:rPr>
          <w:sz w:val="26"/>
          <w:szCs w:val="26"/>
        </w:rPr>
        <w:t>khối lớp</w:t>
      </w:r>
      <w:r>
        <w:rPr>
          <w:sz w:val="26"/>
          <w:szCs w:val="26"/>
        </w:rPr>
        <w:t xml:space="preserve"> (nếu cần thiết) đủ để kiểm tra kĩ năng nói.</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c) Chuẩn bị tốt các điều kiện để sẵn sàng thực hiện kiểm tra, đánh giá theo hình thức trực tuyến theo quy định</w:t>
      </w:r>
      <w:r>
        <w:rPr>
          <w:sz w:val="26"/>
          <w:szCs w:val="26"/>
          <w:vertAlign w:val="superscript"/>
        </w:rPr>
        <w:footnoteReference w:id="5"/>
      </w:r>
      <w:r>
        <w:rPr>
          <w:sz w:val="26"/>
          <w:szCs w:val="26"/>
        </w:rPr>
        <w:t xml:space="preserve">, bảo đảm chất lượng, chính xác, hiệu quả, công bằng, khách quan, trung thực; đánh giá đúng năng lực của học sinh.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4. Nâng cao chất lượng giáo dục hướng nghiệp, định hướng phân luồng</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highlight w:val="white"/>
        </w:rPr>
        <w:t xml:space="preserve">a) Tiếp tục nâng cao chất lượng giáo dục hướng nghiệp trong </w:t>
      </w:r>
      <w:r>
        <w:rPr>
          <w:sz w:val="26"/>
          <w:szCs w:val="26"/>
        </w:rPr>
        <w:t>nhà trường, trong đó tập trung đổi mới nội dung, phương pháp, hình thức giáo dục hướng nghiệp; phát triển đội ngũ giáo viên kiêm nhiệm làm nhiệm vụ tư vấn, hướng nghiệp; huy động nguồn lực xã hội tham gia giáo dục hướng nghiệp</w:t>
      </w:r>
      <w:r>
        <w:rPr>
          <w:sz w:val="26"/>
          <w:szCs w:val="26"/>
          <w:vertAlign w:val="superscript"/>
        </w:rPr>
        <w:footnoteReference w:id="6"/>
      </w:r>
      <w:r>
        <w:rPr>
          <w:sz w:val="26"/>
          <w:szCs w:val="26"/>
          <w:highlight w:val="white"/>
        </w:rPr>
        <w:t xml:space="preserve">; </w:t>
      </w:r>
      <w:r>
        <w:rPr>
          <w:sz w:val="26"/>
          <w:szCs w:val="26"/>
        </w:rPr>
        <w:t xml:space="preserve">tổ chức khảo sát nhu cầu </w:t>
      </w:r>
      <w:r>
        <w:rPr>
          <w:sz w:val="26"/>
          <w:szCs w:val="26"/>
          <w:highlight w:val="white"/>
        </w:rPr>
        <w:t>học tập các môn học lựa chọn, cụm chuyên đề học tập của học sinh lớp 10; tăng cường tư vấn hướng nghiệp theo định hướng nghề nghiệp cấp trung học phổ thông.</w:t>
      </w:r>
      <w:r>
        <w:rPr>
          <w:sz w:val="26"/>
          <w:szCs w:val="26"/>
        </w:rPr>
        <w:t xml:space="preserve"> </w:t>
      </w:r>
      <w:r>
        <w:rPr>
          <w:sz w:val="26"/>
          <w:szCs w:val="26"/>
          <w:highlight w:val="white"/>
        </w:rPr>
        <w:t>T</w:t>
      </w:r>
      <w:r>
        <w:rPr>
          <w:sz w:val="26"/>
          <w:szCs w:val="26"/>
        </w:rPr>
        <w:t xml:space="preserve">iếp tục đẩy mạnh triển khai thực hiện giáo dục STEM trong trường trung học theo hướng dẫn của Sở GDĐT, bảo đảm chất lượng, hiệu quả.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b) Định hướng hiệu quả việc phân luồng học sinh </w:t>
      </w:r>
      <w:r>
        <w:rPr>
          <w:sz w:val="26"/>
          <w:szCs w:val="26"/>
          <w:highlight w:val="white"/>
        </w:rPr>
        <w:t>sau trung học phổ thông</w:t>
      </w:r>
      <w:r>
        <w:rPr>
          <w:sz w:val="26"/>
          <w:szCs w:val="26"/>
        </w:rPr>
        <w:t xml:space="preserve">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học. </w:t>
      </w:r>
    </w:p>
    <w:p w:rsidR="00FD2EFF" w:rsidRDefault="00ED3C1C">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5</w:t>
      </w:r>
      <w:r w:rsidR="00C53254">
        <w:rPr>
          <w:b/>
          <w:sz w:val="26"/>
          <w:szCs w:val="26"/>
        </w:rPr>
        <w:t>. Phát triển mạng lưới trường, lớp</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a) P</w:t>
      </w:r>
      <w:r>
        <w:rPr>
          <w:sz w:val="26"/>
          <w:szCs w:val="26"/>
          <w:highlight w:val="white"/>
        </w:rPr>
        <w:t xml:space="preserve">hát triển </w:t>
      </w:r>
      <w:r>
        <w:rPr>
          <w:sz w:val="26"/>
          <w:szCs w:val="26"/>
        </w:rPr>
        <w:t>mạng lưới trường, lớp gắn với các điều kiện đảm bảo chất lượng giáo dục trung học. Tiếp tục đầu tư nguồn lực</w:t>
      </w:r>
      <w:r w:rsidR="00ED3C1C">
        <w:rPr>
          <w:sz w:val="26"/>
          <w:szCs w:val="26"/>
        </w:rPr>
        <w:t xml:space="preserve"> hướng tới</w:t>
      </w:r>
      <w:r>
        <w:rPr>
          <w:sz w:val="26"/>
          <w:szCs w:val="26"/>
        </w:rPr>
        <w:t xml:space="preserve"> xây dựng trường chuẩn quốc gia gắn với chương trình mục tiêu quốc gia về xây dựng nông thôn mới.</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 b) Tiếp tục đổi mới mô hình tổ chức và quản lí hoạt động giáo dục của trường trung học phổ thông đáp ứng yêu cầu triển khai thực hiện Chương trình giáo dục phổ thông 2018.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III. Tăng cường các điều kiện đảm bảo chất lượng giáo dục trung học</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 xml:space="preserve">1. Phát triển đội ngũ giáo viên và cán bộ quản lý giáo dục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a) Chuẩn hóa đội ngũ giáo viên và cán bộ quản lý giáo dục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 Rà soát cơ cấu đội ngũ giáo viên theo môn học, hoạt động giáo dục; tham mưu cho </w:t>
      </w:r>
      <w:r>
        <w:rPr>
          <w:sz w:val="26"/>
          <w:szCs w:val="26"/>
        </w:rPr>
        <w:lastRenderedPageBreak/>
        <w:t xml:space="preserve">các cấp thực hiện kế hoạch tuyển dụng giáo viên bảo đảm số lượng và chất lượng, cân đối về cơ cấu, nhất là giáo viên các môn </w:t>
      </w:r>
      <w:r w:rsidR="00ED3C1C">
        <w:rPr>
          <w:sz w:val="26"/>
          <w:szCs w:val="26"/>
        </w:rPr>
        <w:t>Toán,</w:t>
      </w:r>
      <w:r>
        <w:rPr>
          <w:sz w:val="26"/>
          <w:szCs w:val="26"/>
        </w:rPr>
        <w:t xml:space="preserve"> </w:t>
      </w:r>
      <w:r w:rsidR="00ED3C1C">
        <w:rPr>
          <w:sz w:val="26"/>
          <w:szCs w:val="26"/>
        </w:rPr>
        <w:t>Ngữ văn</w:t>
      </w:r>
      <w:r>
        <w:rPr>
          <w:sz w:val="26"/>
          <w:szCs w:val="26"/>
        </w:rPr>
        <w:t>, Mĩ thuật, Âm nhạc đáp ứng yêu cầu triển khai Chương trình GDPT 2018 theo lộ trình quy định.</w:t>
      </w:r>
      <w:r>
        <w:rPr>
          <w:b/>
          <w:sz w:val="26"/>
          <w:szCs w:val="26"/>
        </w:rPr>
        <w:t xml:space="preserve"> </w:t>
      </w:r>
      <w:r>
        <w:rPr>
          <w:sz w:val="26"/>
          <w:szCs w:val="26"/>
        </w:rPr>
        <w:t>Phân công giáo viên dạy các môn học lớp 10 từ năm học 2022-2023 thực hiện theo Công văn 5676/BGDĐT-GDTrH ngày 08/12/2021 của Bộ GDĐT về việc phân công giáo viên dạy lớp 10</w:t>
      </w:r>
      <w:r w:rsidR="00A65E27">
        <w:rPr>
          <w:sz w:val="26"/>
          <w:szCs w:val="26"/>
          <w:lang w:val="en-US"/>
        </w:rPr>
        <w:t>, 11</w:t>
      </w:r>
      <w:r>
        <w:rPr>
          <w:sz w:val="26"/>
          <w:szCs w:val="26"/>
        </w:rPr>
        <w:t xml:space="preserve"> năm học 202</w:t>
      </w:r>
      <w:r w:rsidR="00A65E27">
        <w:rPr>
          <w:sz w:val="26"/>
          <w:szCs w:val="26"/>
          <w:lang w:val="en-US"/>
        </w:rPr>
        <w:t>3</w:t>
      </w:r>
      <w:r>
        <w:rPr>
          <w:sz w:val="26"/>
          <w:szCs w:val="26"/>
        </w:rPr>
        <w:t>-202</w:t>
      </w:r>
      <w:r w:rsidR="00A65E27">
        <w:rPr>
          <w:sz w:val="26"/>
          <w:szCs w:val="26"/>
          <w:lang w:val="en-US"/>
        </w:rPr>
        <w:t>4</w:t>
      </w:r>
      <w:r>
        <w:rPr>
          <w:sz w:val="26"/>
          <w:szCs w:val="26"/>
        </w:rPr>
        <w:t>.</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 Xây dựng kế hoạch đào tạo, bồi dưỡng, bổ sung giáo viên cấp trung học cơ sở theo chuẩn đào tạo quy định tại Luật Giáo dục 2019. Thực hiện kế hoạch tổng thể triển khai thực hiện lộ trình nâng chuẩn trình độ đào tạo giáo viên trung học cơ sở theo quy định tại Nghị định số 71/2020/NĐ-CP ngày 30/6/2020 của Chính phủ.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b) Đào tạo, bồi dưỡng nâng cao năng lực giáo viên và cán bộ quản lí giáo dục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Tiếp tục bồi dưỡng giáo viên và cán bộ quản lí theo kế hoạch năm học 202</w:t>
      </w:r>
      <w:r w:rsidR="00A65E27">
        <w:rPr>
          <w:sz w:val="26"/>
          <w:szCs w:val="26"/>
          <w:lang w:val="en-US"/>
        </w:rPr>
        <w:t>3</w:t>
      </w:r>
      <w:r>
        <w:rPr>
          <w:sz w:val="26"/>
          <w:szCs w:val="26"/>
        </w:rPr>
        <w:t>-202</w:t>
      </w:r>
      <w:r w:rsidR="00A65E27">
        <w:rPr>
          <w:sz w:val="26"/>
          <w:szCs w:val="26"/>
          <w:lang w:val="en-US"/>
        </w:rPr>
        <w:t>4</w:t>
      </w:r>
      <w:r>
        <w:rPr>
          <w:sz w:val="26"/>
          <w:szCs w:val="26"/>
        </w:rPr>
        <w:t xml:space="preserve">. </w:t>
      </w:r>
      <w:r w:rsidR="00ED3C1C">
        <w:rPr>
          <w:sz w:val="26"/>
          <w:szCs w:val="26"/>
        </w:rPr>
        <w:t>Tăng cường bồi dưỡng</w:t>
      </w:r>
      <w:r>
        <w:rPr>
          <w:sz w:val="26"/>
          <w:szCs w:val="26"/>
        </w:rPr>
        <w:t xml:space="preserve">, bổ sung đội ngũ giáo viên cốt cán các môn học, hoạt động giáo dục; </w:t>
      </w:r>
      <w:r w:rsidR="00ED3C1C">
        <w:rPr>
          <w:sz w:val="26"/>
          <w:szCs w:val="26"/>
        </w:rPr>
        <w:t>tham gia</w:t>
      </w:r>
      <w:r>
        <w:rPr>
          <w:sz w:val="26"/>
          <w:szCs w:val="26"/>
        </w:rPr>
        <w:t xml:space="preserve"> bồi dưỡng giáo viên và cán bộ quản lí đại trà theo phương thức bồi dưỡng qua mạng, thường xuyên, liên tục, ngay tại trường; gắn nội dung bồi dưỡng thường xuyên với nội dung sinh hoạt tổ, nhóm chuyên môn trong trường và cụm trường.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 xml:space="preserve">2. Tăng cường cơ sở vật chất và thiết bị dạy học, học liệu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a) Bảo đảm các điều kiện về cơ sở vật chất, thiết bị dạy học tối thiểu theo  quy định, học liệu để thực hiện hiệu quả nhiệm vụ năm học; đầu tư và tận dụng tối đa cơ sở vật chất của nhà trường để tổ chức dạy học nhiều hơn 06 buổi/tuần, bảo đảm chủ động, linh hoạt thực hiện chương trình.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b)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 Tăng cường việc ứng dụng phần mềm app.onluyen trong việc kiểm tra đánh giá học sinh với hình thức trực tuyến. Phấn đấu trong năm học 202</w:t>
      </w:r>
      <w:r w:rsidR="00A65E27">
        <w:rPr>
          <w:sz w:val="26"/>
          <w:szCs w:val="26"/>
          <w:lang w:val="en-US"/>
        </w:rPr>
        <w:t>3</w:t>
      </w:r>
      <w:r>
        <w:rPr>
          <w:sz w:val="26"/>
          <w:szCs w:val="26"/>
        </w:rPr>
        <w:t>-202</w:t>
      </w:r>
      <w:r w:rsidR="00A65E27">
        <w:rPr>
          <w:sz w:val="26"/>
          <w:szCs w:val="26"/>
          <w:lang w:val="en-US"/>
        </w:rPr>
        <w:t>4</w:t>
      </w:r>
      <w:r>
        <w:rPr>
          <w:sz w:val="26"/>
          <w:szCs w:val="26"/>
        </w:rPr>
        <w:t xml:space="preserve"> nhà trường có </w:t>
      </w:r>
      <w:r w:rsidR="00ED3C1C">
        <w:rPr>
          <w:sz w:val="26"/>
          <w:szCs w:val="26"/>
        </w:rPr>
        <w:t>0</w:t>
      </w:r>
      <w:r>
        <w:rPr>
          <w:sz w:val="26"/>
          <w:szCs w:val="26"/>
        </w:rPr>
        <w:t>1 phòng học thông minh.</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c) Sở GDĐT trang bị cho các nhà trường phần mềm soạn bài giảng điện tử; tiếp tục phát triển kho video bài dạy minh họa, kho học liệu điện tử, thiết bị dạy học điện tử; xây dựng tài liệu dạy học điện tử để hỗ trợ giáo viên tổ chức dạy học bảo đảm chất lượng và hiệu quả; tiếp tục tham gia Cuộc thi Xây dựng thiết bị dạy học số lần thứ II năm học 202</w:t>
      </w:r>
      <w:r w:rsidR="00A65E27">
        <w:rPr>
          <w:sz w:val="26"/>
          <w:szCs w:val="26"/>
          <w:lang w:val="en-US"/>
        </w:rPr>
        <w:t>3</w:t>
      </w:r>
      <w:r>
        <w:rPr>
          <w:sz w:val="26"/>
          <w:szCs w:val="26"/>
        </w:rPr>
        <w:t>-202</w:t>
      </w:r>
      <w:r w:rsidR="00A65E27">
        <w:rPr>
          <w:sz w:val="26"/>
          <w:szCs w:val="26"/>
          <w:lang w:val="en-US"/>
        </w:rPr>
        <w:t>4</w:t>
      </w:r>
      <w:r>
        <w:rPr>
          <w:sz w:val="26"/>
          <w:szCs w:val="26"/>
        </w:rPr>
        <w:t>.</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d) Tổ chức hiệu quả việc góp ý các sách giáo khoa theo hướng dẫn của Bộ GDĐT. Phát huy cao nhất vai trò tự c</w:t>
      </w:r>
      <w:r w:rsidR="00ED3C1C">
        <w:rPr>
          <w:sz w:val="26"/>
          <w:szCs w:val="26"/>
        </w:rPr>
        <w:t xml:space="preserve">hủ về chuyên môn của giáo viên </w:t>
      </w:r>
      <w:r>
        <w:rPr>
          <w:sz w:val="26"/>
          <w:szCs w:val="26"/>
        </w:rPr>
        <w:t>trong việc tổ chức lựa chọn sách giáo khoa theo quy định tại Thông tư số 25/2020/TT-BGDĐT ngày 26/8/2020 quy định việc lựa chọn sách giáo khoa trong cơ cở giáo dục phổ thông. Phối hợp với các Nhà xuất bản cung ứng, tập huấn sử dụng sách giáo khoa chuẩn bị cho các năm học tiếp theo, bảo đảm kịp thời, chất lượng, đúng quy định.</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IV.</w:t>
      </w:r>
      <w:r>
        <w:rPr>
          <w:sz w:val="26"/>
          <w:szCs w:val="26"/>
        </w:rPr>
        <w:t xml:space="preserve"> </w:t>
      </w:r>
      <w:r>
        <w:rPr>
          <w:b/>
          <w:sz w:val="26"/>
          <w:szCs w:val="26"/>
        </w:rPr>
        <w:t xml:space="preserve">Tiếp tục các biện pháp phòng, chống dịch bệnh trong trường học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1. </w:t>
      </w:r>
      <w:r w:rsidR="00ED3C1C">
        <w:rPr>
          <w:sz w:val="26"/>
          <w:szCs w:val="26"/>
        </w:rPr>
        <w:t>Nhà trường</w:t>
      </w:r>
      <w:r>
        <w:rPr>
          <w:sz w:val="26"/>
          <w:szCs w:val="26"/>
        </w:rPr>
        <w:t xml:space="preserve"> phối hợp chặt chẽ với </w:t>
      </w:r>
      <w:r w:rsidR="00ED3C1C">
        <w:rPr>
          <w:sz w:val="26"/>
          <w:szCs w:val="26"/>
        </w:rPr>
        <w:t xml:space="preserve">Trung tâm </w:t>
      </w:r>
      <w:r>
        <w:rPr>
          <w:sz w:val="26"/>
          <w:szCs w:val="26"/>
        </w:rPr>
        <w:t xml:space="preserve">Y tế </w:t>
      </w:r>
      <w:r w:rsidR="00ED3C1C">
        <w:rPr>
          <w:sz w:val="26"/>
          <w:szCs w:val="26"/>
        </w:rPr>
        <w:t>quận</w:t>
      </w:r>
      <w:r>
        <w:rPr>
          <w:sz w:val="26"/>
          <w:szCs w:val="26"/>
        </w:rPr>
        <w:t xml:space="preserve"> để triển khai thực hiện hiệu quả các biện pháp phòng chống dịch bệnh cho học sinh, nhân viên, giáo viên, cán bộ quản lí trong trường học.</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2. </w:t>
      </w:r>
      <w:r w:rsidR="00ED3C1C">
        <w:rPr>
          <w:sz w:val="26"/>
          <w:szCs w:val="26"/>
        </w:rPr>
        <w:t>Nhà trường</w:t>
      </w:r>
      <w:r>
        <w:rPr>
          <w:sz w:val="26"/>
          <w:szCs w:val="26"/>
        </w:rPr>
        <w:t xml:space="preserve"> đảm bảo cơ sở vật chất, trang thiết bị y tế, vệ sinh môi trường trong trường học và các phương án bảo đảm sức khỏe cho học sinh, nhân viên, giáo viên, cán bộ quản lí; rà soát, bổ sung kịp thời các vật dụng cần thiết theo quy định để bảo đảm an toàn cho học sinh khi học tập tại trường; kịp thời phát hiện các trường hợp mắc bệnh truyền </w:t>
      </w:r>
      <w:r>
        <w:rPr>
          <w:sz w:val="26"/>
          <w:szCs w:val="26"/>
        </w:rPr>
        <w:lastRenderedPageBreak/>
        <w:t>nhiễm trong trường học để thực hiện phương án xử lý theo quy định.</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V. Tiếp tục thực hiện đổi mới công tác quản lí giáo dục</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1. </w:t>
      </w:r>
      <w:r w:rsidR="00ED3C1C">
        <w:rPr>
          <w:sz w:val="26"/>
          <w:szCs w:val="26"/>
        </w:rPr>
        <w:t>Nhà</w:t>
      </w:r>
      <w:r>
        <w:rPr>
          <w:sz w:val="26"/>
          <w:szCs w:val="26"/>
        </w:rPr>
        <w:t xml:space="preserve"> trường thực hiện quyền tự chủ để xây dựng và thực hiện kế hoạch giáo dục của nhà trường; trong đó các hoạt động giáo dục được tổ chức thực hiện linh hoạt trong và ngoài giờ lên lớp, trong và ngoài khuôn viên nhà trường. Kế hoạch giáo dục của nhà trường được Hội đồng </w:t>
      </w:r>
      <w:r w:rsidR="00ED3C1C">
        <w:rPr>
          <w:sz w:val="26"/>
          <w:szCs w:val="26"/>
        </w:rPr>
        <w:t xml:space="preserve">trường phê duyệt theo quy định, báo cáo </w:t>
      </w:r>
      <w:r>
        <w:rPr>
          <w:sz w:val="26"/>
          <w:szCs w:val="26"/>
        </w:rPr>
        <w:t>Sở</w:t>
      </w:r>
      <w:r w:rsidR="00ED3C1C">
        <w:rPr>
          <w:sz w:val="26"/>
          <w:szCs w:val="26"/>
        </w:rPr>
        <w:t>.</w:t>
      </w:r>
      <w:r>
        <w:rPr>
          <w:sz w:val="26"/>
          <w:szCs w:val="26"/>
        </w:rPr>
        <w:t xml:space="preserve"> Các hoạt động chỉ đạo, kiểm tra, thanh tra của cấp trên phải dựa trên kế hoạch giáo dục của nhà trường.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2. Tập trung đổi mới sinh hoạt chuyên môn của tổ chuyên môn dựa trên nghiên cứu bài học, sinh hoạt chuyên môn theo cụm trường. Tăng cường các hoạt động dự giờ, rút kinh nghiệm để từng bước hoàn thiện kế hoạch dạy học các môn học, hoạt động giáo dục đảm bảo phù hợp với từng đối tượng học sinh và điều kiện của </w:t>
      </w:r>
      <w:r w:rsidR="00ED3C1C">
        <w:rPr>
          <w:sz w:val="26"/>
          <w:szCs w:val="26"/>
        </w:rPr>
        <w:t>nhà trường</w:t>
      </w:r>
      <w:r>
        <w:rPr>
          <w:sz w:val="26"/>
          <w:szCs w:val="26"/>
        </w:rPr>
        <w:t xml:space="preserve">.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3. Đẩy mạnh sử dụng công nghệ thông tin trong tổ chức và quản lí các hoạt động chuyên môn trong các nhà trường; tăng cường chuyển đổi số trong giáo dục, sử dụng 100%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Tiếp tục thực hiện tinh giản hồ sơ, sổ sách trong nhà trường</w:t>
      </w:r>
      <w:r>
        <w:rPr>
          <w:sz w:val="26"/>
          <w:szCs w:val="26"/>
          <w:vertAlign w:val="superscript"/>
        </w:rPr>
        <w:footnoteReference w:id="7"/>
      </w:r>
      <w:r>
        <w:rPr>
          <w:sz w:val="26"/>
          <w:szCs w:val="26"/>
        </w:rPr>
        <w:t xml:space="preserve">. Quản lí và sử dụng xuất bản phẩm tham khảo theo quy định, trong đó </w:t>
      </w:r>
      <w:r>
        <w:rPr>
          <w:sz w:val="26"/>
          <w:szCs w:val="26"/>
          <w:highlight w:val="white"/>
        </w:rPr>
        <w:t>không được lạm dụng vị trí công tác của mình để thực hiện hoặc tham gia thực hiện việc ép buộc, vận động học sinh, hoặc cha mẹ học sinh  mua xuất bản phẩm tham khảo dưới bất kì hình thức nào</w:t>
      </w:r>
      <w:r>
        <w:rPr>
          <w:sz w:val="26"/>
          <w:szCs w:val="26"/>
        </w:rPr>
        <w:t>.</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4. </w:t>
      </w:r>
      <w:r w:rsidR="00ED3C1C">
        <w:rPr>
          <w:sz w:val="26"/>
          <w:szCs w:val="26"/>
        </w:rPr>
        <w:t>Nhà trường</w:t>
      </w:r>
      <w:r>
        <w:rPr>
          <w:sz w:val="26"/>
          <w:szCs w:val="26"/>
          <w:highlight w:val="white"/>
        </w:rPr>
        <w:t xml:space="preserve"> tăng cường việc thực hiện chính sách, pháp luật về giáo dục đào tạo</w:t>
      </w:r>
      <w:r>
        <w:rPr>
          <w:sz w:val="26"/>
          <w:szCs w:val="26"/>
        </w:rPr>
        <w:t xml:space="preserve">. </w:t>
      </w:r>
      <w:r>
        <w:rPr>
          <w:sz w:val="26"/>
          <w:szCs w:val="26"/>
          <w:highlight w:val="white"/>
        </w:rPr>
        <w:t>Trong đó chú trọng các nội dung kiểm tra:</w:t>
      </w:r>
      <w:r>
        <w:rPr>
          <w:sz w:val="26"/>
          <w:szCs w:val="26"/>
        </w:rPr>
        <w:t xml:space="preserve"> việc tổ chức dạy thêm, học thêm; chuẩn bị và triển khai Chương trình giáo dục phổ thông; lựa chọn sách giáo khoa; tư vấn hướng dẫn công tác quản lí hoạt động dạy học; công tác tuyển sinh đầu cấp; các chương trình giáo dục tích hợp, chương trình giáo dục của nước ngoài, chương trình giáo dục bằng tiếng nước ngoài</w:t>
      </w:r>
      <w:r>
        <w:rPr>
          <w:sz w:val="26"/>
          <w:szCs w:val="26"/>
          <w:vertAlign w:val="superscript"/>
        </w:rPr>
        <w:footnoteReference w:id="8"/>
      </w:r>
      <w:r>
        <w:rPr>
          <w:sz w:val="26"/>
          <w:szCs w:val="26"/>
        </w:rPr>
        <w:t>.</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5. 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w:t>
      </w:r>
    </w:p>
    <w:p w:rsidR="00ED3C1C"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6. Tăng cường hợp tác quốc tế trong </w:t>
      </w:r>
      <w:r w:rsidR="00ED3C1C">
        <w:rPr>
          <w:sz w:val="26"/>
          <w:szCs w:val="26"/>
        </w:rPr>
        <w:t>nhà trường</w:t>
      </w:r>
      <w:r>
        <w:rPr>
          <w:sz w:val="26"/>
          <w:szCs w:val="26"/>
        </w:rPr>
        <w:t>; xây dựng,</w:t>
      </w:r>
      <w:r>
        <w:rPr>
          <w:sz w:val="26"/>
          <w:szCs w:val="26"/>
          <w:highlight w:val="white"/>
        </w:rPr>
        <w:t xml:space="preserve">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w:t>
      </w:r>
      <w:r>
        <w:rPr>
          <w:sz w:val="26"/>
          <w:szCs w:val="26"/>
        </w:rPr>
        <w:t xml:space="preserve"> và cán bộ quản lý giáo dục</w:t>
      </w:r>
      <w:r>
        <w:rPr>
          <w:sz w:val="26"/>
          <w:szCs w:val="26"/>
          <w:highlight w:val="white"/>
        </w:rPr>
        <w:t xml:space="preserve">. </w:t>
      </w:r>
      <w:r>
        <w:rPr>
          <w:sz w:val="26"/>
          <w:szCs w:val="26"/>
        </w:rPr>
        <w:t xml:space="preserve">Khuyến khích học sinh tham gia các kỳ thi theo chuẩn quốc tế để đạt chuẩn đầu ra theo quy định như: IELST, TOEFL; tăng cường việc dạy và học chương trình tin học theo chuẩn quốc tế và thi Chứng chỉ </w:t>
      </w:r>
      <w:r w:rsidR="00ED3C1C">
        <w:rPr>
          <w:sz w:val="26"/>
          <w:szCs w:val="26"/>
        </w:rPr>
        <w:t>MOS.</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7. Chủ động cung cấp thông tin cho các tổ chức, cá nhân có liên quan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tháo gỡ những khó khăn, vướng mắc.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8. Khuyến khích đội ngũ giáo viên, </w:t>
      </w:r>
      <w:r w:rsidR="00AA706A">
        <w:rPr>
          <w:sz w:val="26"/>
          <w:szCs w:val="26"/>
        </w:rPr>
        <w:t>tổ chức đoàn thể</w:t>
      </w:r>
      <w:r>
        <w:rPr>
          <w:sz w:val="26"/>
          <w:szCs w:val="26"/>
        </w:rPr>
        <w:t xml:space="preserve"> chủ động viết và đưa tin, bài về </w:t>
      </w:r>
      <w:r>
        <w:rPr>
          <w:sz w:val="26"/>
          <w:szCs w:val="26"/>
        </w:rPr>
        <w:lastRenderedPageBreak/>
        <w:t xml:space="preserve">các kết quả hoạt động của ngành; các gương người tốt, việc tốt, các điển hình tiên tiến để khích lệ các cán bộ quản lí, giáo viên, học sinh, tạo sức lan tỏa sâu rộng trong cộng đồng. </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b/>
          <w:sz w:val="26"/>
          <w:szCs w:val="26"/>
        </w:rPr>
      </w:pPr>
      <w:r>
        <w:rPr>
          <w:b/>
          <w:sz w:val="26"/>
          <w:szCs w:val="26"/>
        </w:rPr>
        <w:t>VI. Công tác thi đua, khen thưởng</w:t>
      </w:r>
    </w:p>
    <w:p w:rsidR="00FD2EFF" w:rsidRDefault="00C53254">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 xml:space="preserve">1. </w:t>
      </w:r>
      <w:r w:rsidR="00AA706A">
        <w:rPr>
          <w:sz w:val="26"/>
          <w:szCs w:val="26"/>
        </w:rPr>
        <w:t>Nhà</w:t>
      </w:r>
      <w:r>
        <w:rPr>
          <w:sz w:val="26"/>
          <w:szCs w:val="26"/>
        </w:rPr>
        <w:t xml:space="preserve"> trường thực hiện tốt công tác thi đua, khen thưởng đối với học sinh theo nguyên tắc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sidR="00AA706A" w:rsidRDefault="00043BF3" w:rsidP="00AA706A">
      <w:pPr>
        <w:keepNext/>
        <w:widowControl w:val="0"/>
        <w:pBdr>
          <w:top w:val="dotted" w:sz="4" w:space="0" w:color="FFFFFF"/>
          <w:left w:val="dotted" w:sz="4" w:space="0" w:color="FFFFFF"/>
          <w:bottom w:val="dotted" w:sz="4" w:space="31" w:color="FFFFFF"/>
          <w:right w:val="dotted" w:sz="4" w:space="0" w:color="FFFFFF"/>
        </w:pBdr>
        <w:shd w:val="clear" w:color="auto" w:fill="FFFFFF"/>
        <w:spacing w:before="60" w:after="60" w:line="252" w:lineRule="auto"/>
        <w:ind w:firstLine="567"/>
        <w:jc w:val="both"/>
        <w:rPr>
          <w:sz w:val="26"/>
          <w:szCs w:val="26"/>
        </w:rPr>
      </w:pPr>
      <w:r>
        <w:rPr>
          <w:sz w:val="26"/>
          <w:szCs w:val="26"/>
        </w:rPr>
        <w:t>2</w:t>
      </w:r>
      <w:r w:rsidR="00AA706A">
        <w:rPr>
          <w:sz w:val="26"/>
          <w:szCs w:val="26"/>
        </w:rPr>
        <w:t xml:space="preserve">. Nhà trường thực hiện tốt công tác thi đua, khen thưởng đối với CBGVNV theo nguyên tắc đánh giá đủ, đúng </w:t>
      </w:r>
      <w:r w:rsidR="00282953">
        <w:rPr>
          <w:sz w:val="26"/>
          <w:szCs w:val="26"/>
        </w:rPr>
        <w:t>đóng góp</w:t>
      </w:r>
      <w:r w:rsidR="00AA706A">
        <w:rPr>
          <w:sz w:val="26"/>
          <w:szCs w:val="26"/>
        </w:rPr>
        <w:t xml:space="preserve"> vì sự tiến bộ của học sinh</w:t>
      </w:r>
      <w:r w:rsidR="00282953">
        <w:rPr>
          <w:sz w:val="26"/>
          <w:szCs w:val="26"/>
        </w:rPr>
        <w:t xml:space="preserve"> và </w:t>
      </w:r>
      <w:r w:rsidR="00AA706A">
        <w:rPr>
          <w:sz w:val="26"/>
          <w:szCs w:val="26"/>
        </w:rPr>
        <w:t>sự phát triển</w:t>
      </w:r>
      <w:r w:rsidR="00282953">
        <w:rPr>
          <w:sz w:val="26"/>
          <w:szCs w:val="26"/>
        </w:rPr>
        <w:t xml:space="preserve"> của</w:t>
      </w:r>
      <w:r w:rsidR="00AA706A">
        <w:rPr>
          <w:sz w:val="26"/>
          <w:szCs w:val="26"/>
        </w:rPr>
        <w:t xml:space="preserve"> Nhà trường; các minh chứng bảo đảm rõ ràng, minh bạch, khách quan; kịp thời, tạo cảm hứng và động lực phấn đấu CBGVNV; quan tâm, động viên trường hợp </w:t>
      </w:r>
      <w:r>
        <w:rPr>
          <w:sz w:val="26"/>
          <w:szCs w:val="26"/>
        </w:rPr>
        <w:t xml:space="preserve">GVNV </w:t>
      </w:r>
      <w:r w:rsidR="00AA706A">
        <w:rPr>
          <w:sz w:val="26"/>
          <w:szCs w:val="26"/>
        </w:rPr>
        <w:t xml:space="preserve">có hoàn cảnh khó khăn nhưng đã cố gắng vươn lên hoàn thành xuất sắc </w:t>
      </w:r>
      <w:r w:rsidR="00282953">
        <w:rPr>
          <w:sz w:val="26"/>
          <w:szCs w:val="26"/>
        </w:rPr>
        <w:t>n</w:t>
      </w:r>
      <w:r w:rsidR="00AA706A">
        <w:rPr>
          <w:sz w:val="26"/>
          <w:szCs w:val="26"/>
        </w:rPr>
        <w:t xml:space="preserve">hiệm vụ. </w:t>
      </w:r>
    </w:p>
    <w:tbl>
      <w:tblPr>
        <w:tblStyle w:val="a1"/>
        <w:tblW w:w="9385" w:type="dxa"/>
        <w:tblLayout w:type="fixed"/>
        <w:tblLook w:val="0000" w:firstRow="0" w:lastRow="0" w:firstColumn="0" w:lastColumn="0" w:noHBand="0" w:noVBand="0"/>
      </w:tblPr>
      <w:tblGrid>
        <w:gridCol w:w="4503"/>
        <w:gridCol w:w="4882"/>
      </w:tblGrid>
      <w:tr w:rsidR="00FD2EFF" w:rsidTr="00F954FB">
        <w:trPr>
          <w:trHeight w:val="2349"/>
        </w:trPr>
        <w:tc>
          <w:tcPr>
            <w:tcW w:w="4503" w:type="dxa"/>
          </w:tcPr>
          <w:p w:rsidR="00FD2EFF" w:rsidRDefault="00C53254">
            <w:pPr>
              <w:spacing w:after="0" w:line="240" w:lineRule="auto"/>
              <w:ind w:firstLine="288"/>
              <w:rPr>
                <w:b/>
                <w:i/>
                <w:sz w:val="24"/>
                <w:szCs w:val="24"/>
              </w:rPr>
            </w:pPr>
            <w:r>
              <w:rPr>
                <w:b/>
                <w:i/>
                <w:sz w:val="24"/>
                <w:szCs w:val="24"/>
              </w:rPr>
              <w:t>Nơi nhận:</w:t>
            </w:r>
          </w:p>
          <w:p w:rsidR="00FD2EFF" w:rsidRDefault="00C53254">
            <w:pPr>
              <w:spacing w:after="0" w:line="240" w:lineRule="auto"/>
              <w:ind w:firstLine="288"/>
              <w:rPr>
                <w:sz w:val="20"/>
                <w:szCs w:val="20"/>
              </w:rPr>
            </w:pPr>
            <w:r>
              <w:rPr>
                <w:sz w:val="22"/>
                <w:szCs w:val="22"/>
              </w:rPr>
              <w:t xml:space="preserve">- </w:t>
            </w:r>
            <w:r w:rsidR="00F954FB">
              <w:rPr>
                <w:sz w:val="20"/>
                <w:szCs w:val="20"/>
              </w:rPr>
              <w:t>Sở GD&amp;ĐT</w:t>
            </w:r>
            <w:r>
              <w:rPr>
                <w:sz w:val="20"/>
                <w:szCs w:val="20"/>
              </w:rPr>
              <w:t xml:space="preserve"> (b/c);</w:t>
            </w:r>
          </w:p>
          <w:p w:rsidR="00FD2EFF" w:rsidRDefault="00C53254">
            <w:pPr>
              <w:spacing w:after="0" w:line="240" w:lineRule="auto"/>
              <w:ind w:firstLine="288"/>
              <w:rPr>
                <w:b/>
                <w:sz w:val="20"/>
                <w:szCs w:val="20"/>
              </w:rPr>
            </w:pPr>
            <w:r>
              <w:rPr>
                <w:sz w:val="20"/>
                <w:szCs w:val="20"/>
              </w:rPr>
              <w:t xml:space="preserve">- </w:t>
            </w:r>
            <w:r w:rsidR="00F954FB">
              <w:rPr>
                <w:sz w:val="20"/>
                <w:szCs w:val="20"/>
              </w:rPr>
              <w:t>Hội đồng GD</w:t>
            </w:r>
            <w:r>
              <w:rPr>
                <w:sz w:val="20"/>
                <w:szCs w:val="20"/>
              </w:rPr>
              <w:t>;</w:t>
            </w:r>
          </w:p>
          <w:p w:rsidR="00FD2EFF" w:rsidRDefault="00C53254">
            <w:pPr>
              <w:spacing w:after="0" w:line="240" w:lineRule="auto"/>
              <w:ind w:firstLine="288"/>
            </w:pPr>
            <w:r>
              <w:rPr>
                <w:sz w:val="20"/>
                <w:szCs w:val="20"/>
              </w:rPr>
              <w:t>-</w:t>
            </w:r>
            <w:r w:rsidR="00F954FB">
              <w:rPr>
                <w:sz w:val="20"/>
                <w:szCs w:val="20"/>
              </w:rPr>
              <w:t xml:space="preserve"> Lưu: VT</w:t>
            </w:r>
            <w:r>
              <w:rPr>
                <w:sz w:val="20"/>
                <w:szCs w:val="20"/>
              </w:rPr>
              <w:t>.</w:t>
            </w:r>
          </w:p>
        </w:tc>
        <w:tc>
          <w:tcPr>
            <w:tcW w:w="4882" w:type="dxa"/>
          </w:tcPr>
          <w:p w:rsidR="00FD2EFF" w:rsidRDefault="00F954FB">
            <w:pPr>
              <w:spacing w:after="0" w:line="240" w:lineRule="auto"/>
              <w:ind w:firstLine="28"/>
              <w:jc w:val="center"/>
              <w:rPr>
                <w:b/>
              </w:rPr>
            </w:pPr>
            <w:r>
              <w:rPr>
                <w:b/>
              </w:rPr>
              <w:t>HIỆU TRƯỞNG</w:t>
            </w:r>
          </w:p>
          <w:p w:rsidR="00A65E27" w:rsidRDefault="00A65E27">
            <w:pPr>
              <w:spacing w:after="0" w:line="240" w:lineRule="auto"/>
              <w:ind w:firstLine="28"/>
              <w:jc w:val="center"/>
              <w:rPr>
                <w:b/>
              </w:rPr>
            </w:pPr>
          </w:p>
          <w:p w:rsidR="00A65E27" w:rsidRDefault="00A65E27">
            <w:pPr>
              <w:spacing w:after="0" w:line="240" w:lineRule="auto"/>
              <w:ind w:firstLine="28"/>
              <w:jc w:val="center"/>
              <w:rPr>
                <w:b/>
              </w:rPr>
            </w:pPr>
          </w:p>
          <w:p w:rsidR="00A65E27" w:rsidRDefault="00A65E27">
            <w:pPr>
              <w:spacing w:after="0" w:line="240" w:lineRule="auto"/>
              <w:ind w:firstLine="28"/>
              <w:jc w:val="center"/>
              <w:rPr>
                <w:b/>
              </w:rPr>
            </w:pPr>
          </w:p>
          <w:p w:rsidR="00A65E27" w:rsidRDefault="00A65E27">
            <w:pPr>
              <w:spacing w:after="0" w:line="240" w:lineRule="auto"/>
              <w:ind w:firstLine="28"/>
              <w:jc w:val="center"/>
              <w:rPr>
                <w:b/>
              </w:rPr>
            </w:pPr>
          </w:p>
          <w:p w:rsidR="00A65E27" w:rsidRPr="00A65E27" w:rsidRDefault="00A65E27">
            <w:pPr>
              <w:spacing w:after="0" w:line="240" w:lineRule="auto"/>
              <w:ind w:firstLine="28"/>
              <w:jc w:val="center"/>
              <w:rPr>
                <w:b/>
                <w:lang w:val="en-US"/>
              </w:rPr>
            </w:pPr>
            <w:r>
              <w:rPr>
                <w:b/>
                <w:lang w:val="en-US"/>
              </w:rPr>
              <w:t>Nguyễn Đức Đại</w:t>
            </w:r>
          </w:p>
          <w:p w:rsidR="00FD2EFF" w:rsidRDefault="00FD2EFF">
            <w:pPr>
              <w:spacing w:after="0" w:line="240" w:lineRule="auto"/>
              <w:ind w:firstLine="28"/>
              <w:jc w:val="center"/>
              <w:rPr>
                <w:b/>
              </w:rPr>
            </w:pPr>
          </w:p>
          <w:p w:rsidR="00FD2EFF" w:rsidRDefault="00FD2EFF">
            <w:pPr>
              <w:spacing w:after="0" w:line="240" w:lineRule="auto"/>
              <w:ind w:firstLine="28"/>
              <w:jc w:val="center"/>
              <w:rPr>
                <w:b/>
              </w:rPr>
            </w:pPr>
          </w:p>
          <w:p w:rsidR="00FD2EFF" w:rsidRDefault="00FD2EFF">
            <w:pPr>
              <w:spacing w:after="0" w:line="240" w:lineRule="auto"/>
              <w:ind w:firstLine="28"/>
              <w:jc w:val="center"/>
              <w:rPr>
                <w:b/>
              </w:rPr>
            </w:pPr>
          </w:p>
          <w:p w:rsidR="00FD2EFF" w:rsidRDefault="00FD2EFF">
            <w:pPr>
              <w:spacing w:after="0" w:line="240" w:lineRule="auto"/>
              <w:ind w:firstLine="28"/>
              <w:jc w:val="center"/>
              <w:rPr>
                <w:b/>
              </w:rPr>
            </w:pPr>
          </w:p>
          <w:p w:rsidR="00FD2EFF" w:rsidRDefault="00FD2EFF" w:rsidP="00AA706A">
            <w:pPr>
              <w:spacing w:after="0" w:line="240" w:lineRule="auto"/>
              <w:ind w:firstLine="28"/>
              <w:jc w:val="center"/>
            </w:pPr>
          </w:p>
        </w:tc>
      </w:tr>
    </w:tbl>
    <w:p w:rsidR="00FD2EFF" w:rsidRDefault="00FD2EFF">
      <w:pPr>
        <w:spacing w:before="120" w:after="0" w:line="240" w:lineRule="auto"/>
        <w:jc w:val="center"/>
        <w:rPr>
          <w:b/>
          <w:sz w:val="26"/>
          <w:szCs w:val="26"/>
        </w:rPr>
      </w:pPr>
    </w:p>
    <w:p w:rsidR="00FD2EFF" w:rsidRDefault="00C53254">
      <w:pPr>
        <w:rPr>
          <w:b/>
          <w:sz w:val="26"/>
          <w:szCs w:val="26"/>
        </w:rPr>
      </w:pPr>
      <w:r>
        <w:br w:type="page"/>
      </w:r>
    </w:p>
    <w:sectPr w:rsidR="00FD2EFF" w:rsidSect="00F954FB">
      <w:pgSz w:w="11907" w:h="16840"/>
      <w:pgMar w:top="1134" w:right="851" w:bottom="720" w:left="1418" w:header="680" w:footer="6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99" w:rsidRDefault="001F1099">
      <w:pPr>
        <w:spacing w:after="0" w:line="240" w:lineRule="auto"/>
      </w:pPr>
      <w:r>
        <w:separator/>
      </w:r>
    </w:p>
  </w:endnote>
  <w:endnote w:type="continuationSeparator" w:id="0">
    <w:p w:rsidR="001F1099" w:rsidRDefault="001F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Noto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99" w:rsidRDefault="001F1099">
      <w:pPr>
        <w:spacing w:after="0" w:line="240" w:lineRule="auto"/>
      </w:pPr>
      <w:r>
        <w:separator/>
      </w:r>
    </w:p>
  </w:footnote>
  <w:footnote w:type="continuationSeparator" w:id="0">
    <w:p w:rsidR="001F1099" w:rsidRDefault="001F1099">
      <w:pPr>
        <w:spacing w:after="0" w:line="240" w:lineRule="auto"/>
      </w:pPr>
      <w:r>
        <w:continuationSeparator/>
      </w:r>
    </w:p>
  </w:footnote>
  <w:footnote w:id="1">
    <w:p w:rsidR="000E1FDD" w:rsidRDefault="000E1FDD">
      <w:pPr>
        <w:widowControl w:val="0"/>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Ban hành kèm theo Thông tư số 32/2018/TT-BGDĐT ngày 26/12/2018, Thông tư số 34/2020/TT-BGDĐT ngày 15/9/2020, Thông tư số 19/2021/TT-BGDĐT ngày 01/7/2021, Thông tư số 13/2022/TT-BGDĐT ngày 03/8/2022; Quyết định số 712/QĐ-BGDĐT ngày 09/02/2021 ban hành Chương trình </w:t>
      </w:r>
      <w:bookmarkStart w:id="5" w:name="bookmark=id.3dy6vkm" w:colFirst="0" w:colLast="0"/>
      <w:bookmarkEnd w:id="5"/>
      <w:r>
        <w:rPr>
          <w:color w:val="000000"/>
          <w:sz w:val="20"/>
          <w:szCs w:val="20"/>
          <w:highlight w:val="white"/>
        </w:rPr>
        <w:t>giáo dục phổ thông môn Tiếng Hàn và Tiếng Đức - Ngoại ngữ 1, hệ 10 năm thí điểm.</w:t>
      </w:r>
    </w:p>
  </w:footnote>
  <w:footnote w:id="2">
    <w:p w:rsidR="000E1FDD" w:rsidRDefault="000E1FDD">
      <w:pPr>
        <w:widowControl w:val="0"/>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Ban hành kèm theo Quyết định số 16/2006/QĐ-BGDĐT ngày 05/5/2006.</w:t>
      </w:r>
    </w:p>
  </w:footnote>
  <w:footnote w:id="3">
    <w:p w:rsidR="000E1FDD" w:rsidRDefault="000E1FDD">
      <w:pPr>
        <w:widowControl w:val="0"/>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Thực hiện linh hoạt theo hướng dẫn tại Công văn số 4612/</w:t>
      </w:r>
      <w:r>
        <w:rPr>
          <w:color w:val="000000"/>
          <w:sz w:val="20"/>
          <w:szCs w:val="20"/>
          <w:highlight w:val="white"/>
        </w:rPr>
        <w:t>BGDĐT-GDTrH ngày 03/10/2017</w:t>
      </w:r>
      <w:r>
        <w:rPr>
          <w:i/>
          <w:color w:val="000000"/>
          <w:sz w:val="20"/>
          <w:szCs w:val="20"/>
          <w:highlight w:val="white"/>
        </w:rPr>
        <w:t xml:space="preserve"> </w:t>
      </w:r>
      <w:r>
        <w:rPr>
          <w:color w:val="000000"/>
          <w:sz w:val="20"/>
          <w:szCs w:val="20"/>
          <w:highlight w:val="white"/>
        </w:rPr>
        <w:t xml:space="preserve">về việc hướng dẫn thực hiện Chương trình GDPT hiện hành theo định hướng phát triển năng lực và phẩm chất học sinh từ năm học 2017-2018, Công văn số 5512/BGDĐT-GDTrH ngày 18/12/2020 về việc xây dựng và tổ chức thực hiện kế hoạch giáo dục của nhà trường và Công văn số </w:t>
      </w:r>
      <w:r>
        <w:rPr>
          <w:color w:val="000000"/>
          <w:sz w:val="20"/>
          <w:szCs w:val="20"/>
        </w:rPr>
        <w:t>1496/BGDĐT-GDTrH ngày 19/4/2022 về việc triển khai thực hiện chương trình giáo dục trung học năm học 2022-2023 (điều chỉnh theo Thông tư số 13/2022/TT-BGDĐT ngày 03/8/2022).</w:t>
      </w:r>
    </w:p>
  </w:footnote>
  <w:footnote w:id="4">
    <w:p w:rsidR="000E1FDD" w:rsidRDefault="000E1FDD">
      <w:pPr>
        <w:widowControl w:val="0"/>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Minh họa đối với giáo viên được phân công dạy học môn Khoa học tự nhiên - Chương trình giáo dục phổ thông 2018 đồng thời vẫn dạy học môn Vật lý (hoặc Hóa học hoặc Sinh học) - Chương trình giáo dục phổ thông 2006: Trong các tuần có nhiều tiết dạy môn Khoa học tự nhiên (lớp 6, lớp 7), nếu có nhiều tiết môn Khoa học tự nhiên thì cần giảm số tiết (hoặc không bố trí) dạy học môn Vật lý (hoặc Hóa học hoặc Sinh học lớp 8, lớp 9); sau khi đã hoàn thành nội dung được phân công dạy học môn Khoa học tự nhiên (lớp 6, lớp 7) thì tăng số tiết/tuần đối với môn Vật lý (hoặc Hóa học hoặc Sinh học lớp 8, lớp 9) để bảo đảm thực hiện khoảng 50% thời lượng của chương trình môn học trong mỗi học kì.</w:t>
      </w:r>
    </w:p>
  </w:footnote>
  <w:footnote w:id="5">
    <w:p w:rsidR="000E1FDD" w:rsidRDefault="000E1FD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Thông tư số 09/2021/TT-BGDĐT ngày 30/3/2021 của Bộ trưởng Bộ GDĐT quy định về quản lí và tổ chức dạy học trực tuyến trong cơ sở GDPT và cơ sở giáo dục thường xuyên.</w:t>
      </w:r>
    </w:p>
  </w:footnote>
  <w:footnote w:id="6">
    <w:p w:rsidR="000E1FDD" w:rsidRDefault="000E1FD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Quyết định số 522/QĐ-TTg ngày 14/5/2018 của Thủ tướng Chính phủ ban hành Đề án "Giáo dục hướng nghiệp và định hướng phân luồng học sinh trong GDPT giai đoạn 2018-2025".</w:t>
      </w:r>
    </w:p>
  </w:footnote>
  <w:footnote w:id="7">
    <w:p w:rsidR="000E1FDD" w:rsidRDefault="000E1FD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Chỉ thị số 138/CT-BGDĐT ngày 18/01/2019 của Bộ trưởng Bộ GDĐT.</w:t>
      </w:r>
    </w:p>
  </w:footnote>
  <w:footnote w:id="8">
    <w:p w:rsidR="000E1FDD" w:rsidRDefault="000E1FD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Nghị định số 86/2018/NĐ-CP ngày 06/6/2018; Quyết định số 72/2014/QĐ-TTg ngày 17/12/2014.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D" w:rsidRDefault="000E1FD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04D21">
      <w:rPr>
        <w:noProof/>
        <w:color w:val="000000"/>
      </w:rPr>
      <w:t>18</w:t>
    </w:r>
    <w:r>
      <w:rPr>
        <w:color w:val="000000"/>
      </w:rPr>
      <w:fldChar w:fldCharType="end"/>
    </w:r>
  </w:p>
  <w:p w:rsidR="000E1FDD" w:rsidRDefault="000E1FD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FC4"/>
    <w:multiLevelType w:val="multilevel"/>
    <w:tmpl w:val="563CA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483690"/>
    <w:multiLevelType w:val="multilevel"/>
    <w:tmpl w:val="EB804BD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99E14D6"/>
    <w:multiLevelType w:val="multilevel"/>
    <w:tmpl w:val="11A08D08"/>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3734CEE"/>
    <w:multiLevelType w:val="multilevel"/>
    <w:tmpl w:val="0036564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E860F35"/>
    <w:multiLevelType w:val="multilevel"/>
    <w:tmpl w:val="2108B6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C734C26"/>
    <w:multiLevelType w:val="multilevel"/>
    <w:tmpl w:val="36F24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6EE226F8"/>
    <w:multiLevelType w:val="multilevel"/>
    <w:tmpl w:val="5E740938"/>
    <w:lvl w:ilvl="0">
      <w:start w:val="2"/>
      <w:numFmt w:val="bullet"/>
      <w:lvlText w:val="-"/>
      <w:lvlJc w:val="left"/>
      <w:pPr>
        <w:ind w:left="994" w:hanging="360"/>
      </w:pPr>
      <w:rPr>
        <w:rFonts w:ascii="Times New Roman" w:eastAsia="Times New Roman" w:hAnsi="Times New Roman" w:cs="Times New Roman"/>
        <w:b w:val="0"/>
      </w:rPr>
    </w:lvl>
    <w:lvl w:ilvl="1">
      <w:start w:val="1"/>
      <w:numFmt w:val="bullet"/>
      <w:lvlText w:val="o"/>
      <w:lvlJc w:val="left"/>
      <w:pPr>
        <w:ind w:left="1714" w:hanging="360"/>
      </w:pPr>
      <w:rPr>
        <w:rFonts w:ascii="Courier New" w:eastAsia="Courier New" w:hAnsi="Courier New" w:cs="Courier New"/>
      </w:rPr>
    </w:lvl>
    <w:lvl w:ilvl="2">
      <w:start w:val="1"/>
      <w:numFmt w:val="bullet"/>
      <w:lvlText w:val="▪"/>
      <w:lvlJc w:val="left"/>
      <w:pPr>
        <w:ind w:left="2434" w:hanging="360"/>
      </w:pPr>
      <w:rPr>
        <w:rFonts w:ascii="Noto Sans Symbols" w:eastAsia="Noto Sans Symbols" w:hAnsi="Noto Sans Symbols" w:cs="Noto Sans Symbols"/>
      </w:rPr>
    </w:lvl>
    <w:lvl w:ilvl="3">
      <w:start w:val="1"/>
      <w:numFmt w:val="bullet"/>
      <w:lvlText w:val="●"/>
      <w:lvlJc w:val="left"/>
      <w:pPr>
        <w:ind w:left="3154" w:hanging="360"/>
      </w:pPr>
      <w:rPr>
        <w:rFonts w:ascii="Noto Sans Symbols" w:eastAsia="Noto Sans Symbols" w:hAnsi="Noto Sans Symbols" w:cs="Noto Sans Symbols"/>
      </w:rPr>
    </w:lvl>
    <w:lvl w:ilvl="4">
      <w:start w:val="1"/>
      <w:numFmt w:val="bullet"/>
      <w:lvlText w:val="o"/>
      <w:lvlJc w:val="left"/>
      <w:pPr>
        <w:ind w:left="3874" w:hanging="360"/>
      </w:pPr>
      <w:rPr>
        <w:rFonts w:ascii="Courier New" w:eastAsia="Courier New" w:hAnsi="Courier New" w:cs="Courier New"/>
      </w:rPr>
    </w:lvl>
    <w:lvl w:ilvl="5">
      <w:start w:val="1"/>
      <w:numFmt w:val="bullet"/>
      <w:lvlText w:val="▪"/>
      <w:lvlJc w:val="left"/>
      <w:pPr>
        <w:ind w:left="4594" w:hanging="360"/>
      </w:pPr>
      <w:rPr>
        <w:rFonts w:ascii="Noto Sans Symbols" w:eastAsia="Noto Sans Symbols" w:hAnsi="Noto Sans Symbols" w:cs="Noto Sans Symbols"/>
      </w:rPr>
    </w:lvl>
    <w:lvl w:ilvl="6">
      <w:start w:val="1"/>
      <w:numFmt w:val="bullet"/>
      <w:lvlText w:val="●"/>
      <w:lvlJc w:val="left"/>
      <w:pPr>
        <w:ind w:left="5314" w:hanging="360"/>
      </w:pPr>
      <w:rPr>
        <w:rFonts w:ascii="Noto Sans Symbols" w:eastAsia="Noto Sans Symbols" w:hAnsi="Noto Sans Symbols" w:cs="Noto Sans Symbols"/>
      </w:rPr>
    </w:lvl>
    <w:lvl w:ilvl="7">
      <w:start w:val="1"/>
      <w:numFmt w:val="bullet"/>
      <w:lvlText w:val="o"/>
      <w:lvlJc w:val="left"/>
      <w:pPr>
        <w:ind w:left="6034" w:hanging="360"/>
      </w:pPr>
      <w:rPr>
        <w:rFonts w:ascii="Courier New" w:eastAsia="Courier New" w:hAnsi="Courier New" w:cs="Courier New"/>
      </w:rPr>
    </w:lvl>
    <w:lvl w:ilvl="8">
      <w:start w:val="1"/>
      <w:numFmt w:val="bullet"/>
      <w:lvlText w:val="▪"/>
      <w:lvlJc w:val="left"/>
      <w:pPr>
        <w:ind w:left="6754" w:hanging="360"/>
      </w:pPr>
      <w:rPr>
        <w:rFonts w:ascii="Noto Sans Symbols" w:eastAsia="Noto Sans Symbols" w:hAnsi="Noto Sans Symbols" w:cs="Noto Sans Symbols"/>
      </w:rPr>
    </w:lvl>
  </w:abstractNum>
  <w:abstractNum w:abstractNumId="7" w15:restartNumberingAfterBreak="0">
    <w:nsid w:val="79260C24"/>
    <w:multiLevelType w:val="multilevel"/>
    <w:tmpl w:val="ED7E8074"/>
    <w:lvl w:ilvl="0">
      <w:start w:val="1"/>
      <w:numFmt w:val="lowerLetter"/>
      <w:lvlText w:val="%1)"/>
      <w:lvlJc w:val="left"/>
      <w:pPr>
        <w:ind w:left="994" w:hanging="360"/>
      </w:pPr>
    </w:lvl>
    <w:lvl w:ilvl="1">
      <w:start w:val="1"/>
      <w:numFmt w:val="lowerLetter"/>
      <w:lvlText w:val="%2."/>
      <w:lvlJc w:val="left"/>
      <w:pPr>
        <w:ind w:left="1714" w:hanging="360"/>
      </w:pPr>
    </w:lvl>
    <w:lvl w:ilvl="2">
      <w:start w:val="1"/>
      <w:numFmt w:val="lowerRoman"/>
      <w:lvlText w:val="%3."/>
      <w:lvlJc w:val="right"/>
      <w:pPr>
        <w:ind w:left="2434" w:hanging="180"/>
      </w:pPr>
    </w:lvl>
    <w:lvl w:ilvl="3">
      <w:start w:val="1"/>
      <w:numFmt w:val="decimal"/>
      <w:lvlText w:val="%4."/>
      <w:lvlJc w:val="left"/>
      <w:pPr>
        <w:ind w:left="3154" w:hanging="360"/>
      </w:pPr>
    </w:lvl>
    <w:lvl w:ilvl="4">
      <w:start w:val="1"/>
      <w:numFmt w:val="lowerLetter"/>
      <w:lvlText w:val="%5."/>
      <w:lvlJc w:val="left"/>
      <w:pPr>
        <w:ind w:left="3874" w:hanging="360"/>
      </w:pPr>
    </w:lvl>
    <w:lvl w:ilvl="5">
      <w:start w:val="1"/>
      <w:numFmt w:val="lowerRoman"/>
      <w:lvlText w:val="%6."/>
      <w:lvlJc w:val="right"/>
      <w:pPr>
        <w:ind w:left="4594" w:hanging="180"/>
      </w:pPr>
    </w:lvl>
    <w:lvl w:ilvl="6">
      <w:start w:val="1"/>
      <w:numFmt w:val="decimal"/>
      <w:lvlText w:val="%7."/>
      <w:lvlJc w:val="left"/>
      <w:pPr>
        <w:ind w:left="5314" w:hanging="360"/>
      </w:pPr>
    </w:lvl>
    <w:lvl w:ilvl="7">
      <w:start w:val="1"/>
      <w:numFmt w:val="lowerLetter"/>
      <w:lvlText w:val="%8."/>
      <w:lvlJc w:val="left"/>
      <w:pPr>
        <w:ind w:left="6034" w:hanging="360"/>
      </w:pPr>
    </w:lvl>
    <w:lvl w:ilvl="8">
      <w:start w:val="1"/>
      <w:numFmt w:val="lowerRoman"/>
      <w:lvlText w:val="%9."/>
      <w:lvlJc w:val="right"/>
      <w:pPr>
        <w:ind w:left="6754" w:hanging="180"/>
      </w:pPr>
    </w:lvl>
  </w:abstractNum>
  <w:abstractNum w:abstractNumId="8" w15:restartNumberingAfterBreak="0">
    <w:nsid w:val="7CD011F6"/>
    <w:multiLevelType w:val="multilevel"/>
    <w:tmpl w:val="5C1E64C8"/>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9" w15:restartNumberingAfterBreak="0">
    <w:nsid w:val="7CD7090D"/>
    <w:multiLevelType w:val="multilevel"/>
    <w:tmpl w:val="D9C01E9E"/>
    <w:lvl w:ilvl="0">
      <w:start w:val="3"/>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149" w:hanging="1440"/>
      </w:pPr>
    </w:lvl>
    <w:lvl w:ilvl="7">
      <w:start w:val="1"/>
      <w:numFmt w:val="decimal"/>
      <w:lvlText w:val="%1.%2.%3.%4.%5.%6.%7.%8."/>
      <w:lvlJc w:val="left"/>
      <w:pPr>
        <w:ind w:left="2509" w:hanging="1800"/>
      </w:pPr>
    </w:lvl>
    <w:lvl w:ilvl="8">
      <w:start w:val="1"/>
      <w:numFmt w:val="decimal"/>
      <w:lvlText w:val="%1.%2.%3.%4.%5.%6.%7.%8.%9."/>
      <w:lvlJc w:val="left"/>
      <w:pPr>
        <w:ind w:left="2869" w:hanging="2160"/>
      </w:pPr>
    </w:lvl>
  </w:abstractNum>
  <w:num w:numId="1">
    <w:abstractNumId w:val="2"/>
  </w:num>
  <w:num w:numId="2">
    <w:abstractNumId w:val="8"/>
  </w:num>
  <w:num w:numId="3">
    <w:abstractNumId w:val="6"/>
  </w:num>
  <w:num w:numId="4">
    <w:abstractNumId w:val="7"/>
  </w:num>
  <w:num w:numId="5">
    <w:abstractNumId w:val="1"/>
  </w:num>
  <w:num w:numId="6">
    <w:abstractNumId w:val="5"/>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2EFF"/>
    <w:rsid w:val="00006A34"/>
    <w:rsid w:val="00007CD5"/>
    <w:rsid w:val="00043BF3"/>
    <w:rsid w:val="000A15C1"/>
    <w:rsid w:val="000A3E24"/>
    <w:rsid w:val="000B0C35"/>
    <w:rsid w:val="000D3F9F"/>
    <w:rsid w:val="000E1FDD"/>
    <w:rsid w:val="00107BBB"/>
    <w:rsid w:val="001F1099"/>
    <w:rsid w:val="00247610"/>
    <w:rsid w:val="00282953"/>
    <w:rsid w:val="002E7960"/>
    <w:rsid w:val="003425C3"/>
    <w:rsid w:val="003442CE"/>
    <w:rsid w:val="00344738"/>
    <w:rsid w:val="006D4193"/>
    <w:rsid w:val="00715D00"/>
    <w:rsid w:val="00790D5E"/>
    <w:rsid w:val="007C4DD8"/>
    <w:rsid w:val="007F048D"/>
    <w:rsid w:val="00804D21"/>
    <w:rsid w:val="0087267C"/>
    <w:rsid w:val="00877A32"/>
    <w:rsid w:val="008C0153"/>
    <w:rsid w:val="008D4608"/>
    <w:rsid w:val="009A5B05"/>
    <w:rsid w:val="009D2B23"/>
    <w:rsid w:val="00A65E27"/>
    <w:rsid w:val="00A86C77"/>
    <w:rsid w:val="00AA706A"/>
    <w:rsid w:val="00AC5DC8"/>
    <w:rsid w:val="00B21471"/>
    <w:rsid w:val="00B2677C"/>
    <w:rsid w:val="00BC313D"/>
    <w:rsid w:val="00BD6560"/>
    <w:rsid w:val="00BF6A01"/>
    <w:rsid w:val="00C53254"/>
    <w:rsid w:val="00CC771A"/>
    <w:rsid w:val="00D05885"/>
    <w:rsid w:val="00D4709E"/>
    <w:rsid w:val="00E008E7"/>
    <w:rsid w:val="00E16F66"/>
    <w:rsid w:val="00ED3C1C"/>
    <w:rsid w:val="00F954FB"/>
    <w:rsid w:val="00FD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6EE6"/>
  <w15:docId w15:val="{F90F7668-6DEA-4C3C-9B59-6F1970F2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AC2"/>
  </w:style>
  <w:style w:type="paragraph" w:styleId="Heading1">
    <w:name w:val="heading 1"/>
    <w:basedOn w:val="Normal"/>
    <w:next w:val="Normal"/>
    <w:link w:val="Heading1Char"/>
    <w:uiPriority w:val="9"/>
    <w:qFormat/>
    <w:rsid w:val="001733EA"/>
    <w:pPr>
      <w:keepNext/>
      <w:spacing w:before="240" w:after="60" w:line="240" w:lineRule="auto"/>
      <w:outlineLvl w:val="0"/>
    </w:pPr>
    <w:rPr>
      <w:rFonts w:ascii="Arial" w:eastAsia="Calibri" w:hAnsi="Arial"/>
      <w:b/>
      <w:bCs/>
      <w:kern w:val="32"/>
      <w:sz w:val="32"/>
      <w:szCs w:val="32"/>
      <w:lang w:val="x-none" w:eastAsia="x-none"/>
    </w:rPr>
  </w:style>
  <w:style w:type="paragraph" w:styleId="Heading2">
    <w:name w:val="heading 2"/>
    <w:basedOn w:val="Normal"/>
    <w:next w:val="Normal"/>
    <w:link w:val="Heading2Char"/>
    <w:uiPriority w:val="9"/>
    <w:semiHidden/>
    <w:unhideWhenUsed/>
    <w:qFormat/>
    <w:rsid w:val="00FB5E3A"/>
    <w:pPr>
      <w:keepNext/>
      <w:keepLines/>
      <w:spacing w:before="360" w:after="80"/>
      <w:outlineLvl w:val="1"/>
    </w:pPr>
    <w:rPr>
      <w:b/>
      <w:sz w:val="36"/>
      <w:szCs w:val="36"/>
      <w:lang w:eastAsia="vi-VN"/>
    </w:rPr>
  </w:style>
  <w:style w:type="paragraph" w:styleId="Heading3">
    <w:name w:val="heading 3"/>
    <w:basedOn w:val="Normal"/>
    <w:next w:val="Normal"/>
    <w:link w:val="Heading3Char"/>
    <w:uiPriority w:val="9"/>
    <w:semiHidden/>
    <w:unhideWhenUsed/>
    <w:qFormat/>
    <w:rsid w:val="007E758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B5E3A"/>
    <w:pPr>
      <w:keepNext/>
      <w:keepLines/>
      <w:spacing w:before="240" w:after="40"/>
      <w:outlineLvl w:val="3"/>
    </w:pPr>
    <w:rPr>
      <w:b/>
      <w:sz w:val="24"/>
      <w:szCs w:val="24"/>
      <w:lang w:eastAsia="vi-VN"/>
    </w:rPr>
  </w:style>
  <w:style w:type="paragraph" w:styleId="Heading5">
    <w:name w:val="heading 5"/>
    <w:basedOn w:val="Normal"/>
    <w:next w:val="Normal"/>
    <w:link w:val="Heading5Char"/>
    <w:uiPriority w:val="9"/>
    <w:qFormat/>
    <w:rsid w:val="009157C7"/>
    <w:pPr>
      <w:keepNext/>
      <w:spacing w:after="0" w:line="240" w:lineRule="auto"/>
      <w:jc w:val="both"/>
      <w:outlineLvl w:val="4"/>
    </w:pPr>
    <w:rPr>
      <w:rFonts w:ascii=".VnTime" w:hAnsi=".VnTime"/>
      <w:b/>
      <w:szCs w:val="20"/>
      <w:lang w:val="x-none" w:eastAsia="x-none"/>
    </w:rPr>
  </w:style>
  <w:style w:type="paragraph" w:styleId="Heading6">
    <w:name w:val="heading 6"/>
    <w:basedOn w:val="Normal"/>
    <w:next w:val="Normal"/>
    <w:link w:val="Heading6Char"/>
    <w:uiPriority w:val="9"/>
    <w:semiHidden/>
    <w:unhideWhenUsed/>
    <w:qFormat/>
    <w:rsid w:val="00FB5E3A"/>
    <w:pPr>
      <w:keepNext/>
      <w:keepLines/>
      <w:spacing w:before="200" w:after="40"/>
      <w:outlineLvl w:val="5"/>
    </w:pPr>
    <w:rPr>
      <w:b/>
      <w:sz w:val="20"/>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5E3A"/>
    <w:pPr>
      <w:keepNext/>
      <w:keepLines/>
      <w:spacing w:before="480" w:after="120"/>
    </w:pPr>
    <w:rPr>
      <w:b/>
      <w:sz w:val="72"/>
      <w:szCs w:val="72"/>
      <w:lang w:eastAsia="vi-VN"/>
    </w:rPr>
  </w:style>
  <w:style w:type="paragraph" w:styleId="BodyText">
    <w:name w:val="Body Text"/>
    <w:aliases w:val="Body Text - Level 2,heading3,block,Body Text Char Char Char Char Char,Body Text Char Char Char Char Char Char Char Char,Body Text Char Char,Body Text Char Char Char,Body Text Char1"/>
    <w:basedOn w:val="Normal"/>
    <w:link w:val="BodyTextChar"/>
    <w:rsid w:val="00CC2051"/>
    <w:pPr>
      <w:spacing w:after="120" w:line="240" w:lineRule="auto"/>
    </w:pPr>
    <w:rPr>
      <w:b/>
    </w:rPr>
  </w:style>
  <w:style w:type="character" w:customStyle="1" w:styleId="BodyTextChar">
    <w:name w:val="Body Text Char"/>
    <w:aliases w:val="Body Text - Level 2 Char,heading3 Char,block Char,Body Text Char Char Char Char Char Char,Body Text Char Char Char Char Char Char Char Char Char,Body Text Char Char Char1,Body Text Char Char Char Char,Body Text Char1 Char"/>
    <w:basedOn w:val="DefaultParagraphFont"/>
    <w:link w:val="BodyText"/>
    <w:rsid w:val="00CC2051"/>
    <w:rPr>
      <w:rFonts w:eastAsia="Times New Roman" w:cs="Times New Roman"/>
      <w:b/>
      <w:szCs w:val="28"/>
    </w:rPr>
  </w:style>
  <w:style w:type="paragraph" w:customStyle="1" w:styleId="Default">
    <w:name w:val="Default"/>
    <w:qFormat/>
    <w:rsid w:val="00CC2051"/>
    <w:pPr>
      <w:autoSpaceDE w:val="0"/>
      <w:autoSpaceDN w:val="0"/>
      <w:adjustRightInd w:val="0"/>
      <w:spacing w:after="0" w:line="240" w:lineRule="auto"/>
    </w:pPr>
    <w:rPr>
      <w:color w:val="000000"/>
      <w:sz w:val="24"/>
      <w:szCs w:val="24"/>
    </w:rPr>
  </w:style>
  <w:style w:type="paragraph" w:styleId="NormalWeb">
    <w:name w:val="Normal (Web)"/>
    <w:basedOn w:val="Normal"/>
    <w:uiPriority w:val="99"/>
    <w:rsid w:val="00CC2051"/>
    <w:pPr>
      <w:spacing w:before="100" w:beforeAutospacing="1" w:after="100" w:afterAutospacing="1" w:line="240" w:lineRule="auto"/>
    </w:pPr>
    <w:rPr>
      <w:sz w:val="24"/>
      <w:szCs w:val="24"/>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D7382A"/>
    <w:pPr>
      <w:ind w:left="720"/>
      <w:contextualSpacing/>
    </w:pPr>
  </w:style>
  <w:style w:type="character" w:styleId="CommentReference">
    <w:name w:val="annotation reference"/>
    <w:basedOn w:val="DefaultParagraphFont"/>
    <w:uiPriority w:val="99"/>
    <w:semiHidden/>
    <w:unhideWhenUsed/>
    <w:rsid w:val="00F07688"/>
    <w:rPr>
      <w:sz w:val="16"/>
      <w:szCs w:val="16"/>
    </w:rPr>
  </w:style>
  <w:style w:type="paragraph" w:styleId="CommentText">
    <w:name w:val="annotation text"/>
    <w:basedOn w:val="Normal"/>
    <w:link w:val="CommentTextChar"/>
    <w:uiPriority w:val="99"/>
    <w:unhideWhenUsed/>
    <w:rsid w:val="00F07688"/>
    <w:pPr>
      <w:spacing w:line="240" w:lineRule="auto"/>
    </w:pPr>
    <w:rPr>
      <w:sz w:val="20"/>
      <w:szCs w:val="20"/>
    </w:rPr>
  </w:style>
  <w:style w:type="character" w:customStyle="1" w:styleId="CommentTextChar">
    <w:name w:val="Comment Text Char"/>
    <w:basedOn w:val="DefaultParagraphFont"/>
    <w:link w:val="CommentText"/>
    <w:uiPriority w:val="99"/>
    <w:rsid w:val="00F07688"/>
    <w:rPr>
      <w:sz w:val="20"/>
      <w:szCs w:val="20"/>
    </w:rPr>
  </w:style>
  <w:style w:type="paragraph" w:styleId="CommentSubject">
    <w:name w:val="annotation subject"/>
    <w:basedOn w:val="CommentText"/>
    <w:next w:val="CommentText"/>
    <w:link w:val="CommentSubjectChar"/>
    <w:uiPriority w:val="99"/>
    <w:semiHidden/>
    <w:unhideWhenUsed/>
    <w:rsid w:val="00F07688"/>
    <w:rPr>
      <w:b/>
      <w:bCs/>
    </w:rPr>
  </w:style>
  <w:style w:type="character" w:customStyle="1" w:styleId="CommentSubjectChar">
    <w:name w:val="Comment Subject Char"/>
    <w:basedOn w:val="CommentTextChar"/>
    <w:link w:val="CommentSubject"/>
    <w:uiPriority w:val="99"/>
    <w:semiHidden/>
    <w:rsid w:val="00F07688"/>
    <w:rPr>
      <w:b/>
      <w:bCs/>
      <w:sz w:val="20"/>
      <w:szCs w:val="20"/>
    </w:rPr>
  </w:style>
  <w:style w:type="paragraph" w:styleId="BalloonText">
    <w:name w:val="Balloon Text"/>
    <w:basedOn w:val="Normal"/>
    <w:link w:val="BalloonTextChar"/>
    <w:uiPriority w:val="99"/>
    <w:semiHidden/>
    <w:unhideWhenUsed/>
    <w:rsid w:val="00F07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688"/>
    <w:rPr>
      <w:rFonts w:ascii="Segoe UI" w:hAnsi="Segoe UI" w:cs="Segoe UI"/>
      <w:sz w:val="18"/>
      <w:szCs w:val="1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single space,BE, Char Char"/>
    <w:basedOn w:val="Normal"/>
    <w:link w:val="FootnoteTextChar1"/>
    <w:qFormat/>
    <w:rsid w:val="0030708B"/>
    <w:pPr>
      <w:widowControl w:val="0"/>
      <w:spacing w:after="0" w:line="240" w:lineRule="auto"/>
      <w:jc w:val="both"/>
    </w:pPr>
    <w:rPr>
      <w:rFonts w:eastAsia="SimSun"/>
      <w:kern w:val="2"/>
      <w:sz w:val="20"/>
      <w:szCs w:val="20"/>
      <w:lang w:eastAsia="zh-CN"/>
    </w:rPr>
  </w:style>
  <w:style w:type="character" w:customStyle="1" w:styleId="FootnoteTextChar">
    <w:name w:val="Footnote Text Char"/>
    <w:aliases w:val="Footnote Text Char Char Char Char Char Char Ch Char Char Char Char1,Footno Char,ft2 Char"/>
    <w:basedOn w:val="DefaultParagraphFont"/>
    <w:qFormat/>
    <w:rsid w:val="0030708B"/>
    <w:rPr>
      <w:sz w:val="20"/>
      <w:szCs w:val="20"/>
    </w:rPr>
  </w:style>
  <w:style w:type="character" w:customStyle="1" w:styleId="FootnoteTextChar1">
    <w:name w:val="Footnote Text Char1"/>
    <w:aliases w:val="Char Char Char,Footnote Text Char Char Char Char Char Char,Footnote Text Char Char Char Char Char Char Ch Char,Footnote Text Char Char Char Char Char Char Ch Char Char Char Char,fn Char1,fn Char Char,Char Char13 Char,f Char,ft Char"/>
    <w:link w:val="FootnoteText"/>
    <w:uiPriority w:val="99"/>
    <w:locked/>
    <w:rsid w:val="0030708B"/>
    <w:rPr>
      <w:rFonts w:eastAsia="SimSun" w:cs="Times New Roman"/>
      <w:kern w:val="2"/>
      <w:sz w:val="20"/>
      <w:szCs w:val="20"/>
      <w:lang w:val="vi-VN" w:eastAsia="zh-C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basedOn w:val="DefaultParagraphFont"/>
    <w:link w:val="RefChar"/>
    <w:qFormat/>
    <w:rsid w:val="0030708B"/>
    <w:rPr>
      <w:rFonts w:cs="Times New Roman"/>
      <w:vertAlign w:val="superscript"/>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30708B"/>
  </w:style>
  <w:style w:type="character" w:customStyle="1" w:styleId="Heading5Char">
    <w:name w:val="Heading 5 Char"/>
    <w:basedOn w:val="DefaultParagraphFont"/>
    <w:link w:val="Heading5"/>
    <w:uiPriority w:val="9"/>
    <w:rsid w:val="009157C7"/>
    <w:rPr>
      <w:rFonts w:ascii=".VnTime" w:eastAsia="Times New Roman" w:hAnsi=".VnTime" w:cs="Times New Roman"/>
      <w:b/>
      <w:szCs w:val="20"/>
      <w:lang w:val="x-none" w:eastAsia="x-none"/>
    </w:rPr>
  </w:style>
  <w:style w:type="paragraph" w:styleId="BodyTextIndent2">
    <w:name w:val="Body Text Indent 2"/>
    <w:basedOn w:val="Normal"/>
    <w:link w:val="BodyTextIndent2Char"/>
    <w:unhideWhenUsed/>
    <w:rsid w:val="009157C7"/>
    <w:pPr>
      <w:spacing w:after="120" w:line="480" w:lineRule="auto"/>
      <w:ind w:left="283"/>
    </w:pPr>
  </w:style>
  <w:style w:type="character" w:customStyle="1" w:styleId="BodyTextIndent2Char">
    <w:name w:val="Body Text Indent 2 Char"/>
    <w:basedOn w:val="DefaultParagraphFont"/>
    <w:link w:val="BodyTextIndent2"/>
    <w:rsid w:val="009157C7"/>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803B53"/>
    <w:pPr>
      <w:spacing w:line="240" w:lineRule="exact"/>
    </w:pPr>
    <w:rPr>
      <w:vertAlign w:val="superscript"/>
    </w:rPr>
  </w:style>
  <w:style w:type="character" w:customStyle="1" w:styleId="Heading1Char">
    <w:name w:val="Heading 1 Char"/>
    <w:basedOn w:val="DefaultParagraphFont"/>
    <w:link w:val="Heading1"/>
    <w:uiPriority w:val="9"/>
    <w:rsid w:val="001733EA"/>
    <w:rPr>
      <w:rFonts w:ascii="Arial" w:eastAsia="Calibri" w:hAnsi="Arial" w:cs="Times New Roman"/>
      <w:b/>
      <w:bCs/>
      <w:kern w:val="32"/>
      <w:sz w:val="32"/>
      <w:szCs w:val="32"/>
      <w:lang w:val="x-none" w:eastAsia="x-none"/>
    </w:rPr>
  </w:style>
  <w:style w:type="paragraph" w:styleId="BodyText2">
    <w:name w:val="Body Text 2"/>
    <w:basedOn w:val="Normal"/>
    <w:link w:val="BodyText2Char"/>
    <w:unhideWhenUsed/>
    <w:rsid w:val="00752940"/>
    <w:pPr>
      <w:spacing w:after="120" w:line="480" w:lineRule="auto"/>
    </w:pPr>
  </w:style>
  <w:style w:type="character" w:customStyle="1" w:styleId="BodyText2Char">
    <w:name w:val="Body Text 2 Char"/>
    <w:basedOn w:val="DefaultParagraphFont"/>
    <w:link w:val="BodyText2"/>
    <w:rsid w:val="00752940"/>
  </w:style>
  <w:style w:type="character" w:customStyle="1" w:styleId="apple-converted-space">
    <w:name w:val="apple-converted-space"/>
    <w:rsid w:val="00752940"/>
  </w:style>
  <w:style w:type="paragraph" w:styleId="Header">
    <w:name w:val="header"/>
    <w:basedOn w:val="Normal"/>
    <w:link w:val="HeaderChar"/>
    <w:uiPriority w:val="99"/>
    <w:unhideWhenUsed/>
    <w:rsid w:val="00AC1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5AF"/>
  </w:style>
  <w:style w:type="paragraph" w:styleId="Footer">
    <w:name w:val="footer"/>
    <w:basedOn w:val="Normal"/>
    <w:link w:val="FooterChar"/>
    <w:uiPriority w:val="99"/>
    <w:unhideWhenUsed/>
    <w:rsid w:val="00AC1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5AF"/>
  </w:style>
  <w:style w:type="table" w:styleId="TableGrid">
    <w:name w:val="Table Grid"/>
    <w:basedOn w:val="TableNormal"/>
    <w:uiPriority w:val="39"/>
    <w:rsid w:val="003223B7"/>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uiPriority w:val="99"/>
    <w:locked/>
    <w:rsid w:val="003424D1"/>
    <w:rPr>
      <w:i/>
      <w:iCs/>
      <w:sz w:val="26"/>
      <w:szCs w:val="26"/>
      <w:shd w:val="clear" w:color="auto" w:fill="FFFFFF"/>
    </w:rPr>
  </w:style>
  <w:style w:type="paragraph" w:customStyle="1" w:styleId="Bodytext21">
    <w:name w:val="Body text (2)"/>
    <w:basedOn w:val="Normal"/>
    <w:link w:val="Bodytext20"/>
    <w:uiPriority w:val="99"/>
    <w:rsid w:val="003424D1"/>
    <w:pPr>
      <w:widowControl w:val="0"/>
      <w:shd w:val="clear" w:color="auto" w:fill="FFFFFF"/>
      <w:spacing w:before="60" w:after="180" w:line="240" w:lineRule="atLeast"/>
    </w:pPr>
    <w:rPr>
      <w:i/>
      <w:iCs/>
      <w:sz w:val="26"/>
      <w:szCs w:val="26"/>
    </w:rPr>
  </w:style>
  <w:style w:type="character" w:customStyle="1" w:styleId="Bodytext5">
    <w:name w:val="Body text (5)"/>
    <w:rsid w:val="0088590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Vnbnnidung2">
    <w:name w:val="Văn bản nội dung (2)"/>
    <w:basedOn w:val="Normal"/>
    <w:qFormat/>
    <w:rsid w:val="00A06C10"/>
    <w:pPr>
      <w:widowControl w:val="0"/>
      <w:shd w:val="clear" w:color="auto" w:fill="FFFFFF"/>
      <w:spacing w:before="240" w:after="60" w:line="322" w:lineRule="exact"/>
      <w:ind w:firstLine="600"/>
    </w:pPr>
    <w:rPr>
      <w:b/>
    </w:rPr>
  </w:style>
  <w:style w:type="character" w:customStyle="1" w:styleId="Vnbnnidung">
    <w:name w:val="Văn bản nội dung_"/>
    <w:basedOn w:val="DefaultParagraphFont"/>
    <w:link w:val="Vnbnnidung0"/>
    <w:rsid w:val="00182F69"/>
    <w:rPr>
      <w:rFonts w:eastAsia="Times New Roman" w:cs="Times New Roman"/>
    </w:rPr>
  </w:style>
  <w:style w:type="paragraph" w:customStyle="1" w:styleId="Vnbnnidung0">
    <w:name w:val="Văn bản nội dung"/>
    <w:basedOn w:val="Normal"/>
    <w:link w:val="Vnbnnidung"/>
    <w:rsid w:val="00182F69"/>
    <w:pPr>
      <w:widowControl w:val="0"/>
      <w:spacing w:after="110" w:line="300" w:lineRule="auto"/>
      <w:ind w:firstLine="400"/>
    </w:pPr>
  </w:style>
  <w:style w:type="character" w:customStyle="1" w:styleId="Heading3Char">
    <w:name w:val="Heading 3 Char"/>
    <w:basedOn w:val="DefaultParagraphFont"/>
    <w:link w:val="Heading3"/>
    <w:uiPriority w:val="9"/>
    <w:semiHidden/>
    <w:rsid w:val="007E7582"/>
    <w:rPr>
      <w:rFonts w:asciiTheme="majorHAnsi" w:eastAsiaTheme="majorEastAsia" w:hAnsiTheme="majorHAnsi" w:cstheme="majorBidi"/>
      <w:b/>
      <w:bCs/>
      <w:color w:val="4472C4" w:themeColor="accent1"/>
    </w:rPr>
  </w:style>
  <w:style w:type="character" w:styleId="Hyperlink">
    <w:name w:val="Hyperlink"/>
    <w:basedOn w:val="DefaultParagraphFont"/>
    <w:uiPriority w:val="99"/>
    <w:semiHidden/>
    <w:unhideWhenUsed/>
    <w:rsid w:val="007E7582"/>
    <w:rPr>
      <w:color w:val="0000FF"/>
      <w:u w:val="single"/>
    </w:rPr>
  </w:style>
  <w:style w:type="character" w:styleId="FollowedHyperlink">
    <w:name w:val="FollowedHyperlink"/>
    <w:basedOn w:val="DefaultParagraphFont"/>
    <w:uiPriority w:val="99"/>
    <w:semiHidden/>
    <w:unhideWhenUsed/>
    <w:rsid w:val="00015623"/>
    <w:rPr>
      <w:color w:val="954F72"/>
      <w:u w:val="single"/>
    </w:rPr>
  </w:style>
  <w:style w:type="paragraph" w:customStyle="1" w:styleId="msonormal0">
    <w:name w:val="msonormal"/>
    <w:basedOn w:val="Normal"/>
    <w:rsid w:val="00015623"/>
    <w:pPr>
      <w:spacing w:before="100" w:beforeAutospacing="1" w:after="100" w:afterAutospacing="1" w:line="240" w:lineRule="auto"/>
    </w:pPr>
    <w:rPr>
      <w:sz w:val="24"/>
      <w:szCs w:val="24"/>
      <w:lang w:eastAsia="vi-VN"/>
    </w:rPr>
  </w:style>
  <w:style w:type="paragraph" w:customStyle="1" w:styleId="xl63">
    <w:name w:val="xl63"/>
    <w:basedOn w:val="Normal"/>
    <w:rsid w:val="00015623"/>
    <w:pPr>
      <w:spacing w:before="100" w:beforeAutospacing="1" w:after="100" w:afterAutospacing="1" w:line="240" w:lineRule="auto"/>
      <w:textAlignment w:val="center"/>
    </w:pPr>
    <w:rPr>
      <w:b/>
      <w:bCs/>
      <w:sz w:val="24"/>
      <w:szCs w:val="24"/>
      <w:lang w:eastAsia="vi-VN"/>
    </w:rPr>
  </w:style>
  <w:style w:type="paragraph" w:customStyle="1" w:styleId="xl64">
    <w:name w:val="xl64"/>
    <w:basedOn w:val="Normal"/>
    <w:rsid w:val="00015623"/>
    <w:pPr>
      <w:spacing w:before="100" w:beforeAutospacing="1" w:after="100" w:afterAutospacing="1" w:line="240" w:lineRule="auto"/>
    </w:pPr>
    <w:rPr>
      <w:b/>
      <w:bCs/>
      <w:sz w:val="24"/>
      <w:szCs w:val="24"/>
      <w:lang w:eastAsia="vi-VN"/>
    </w:rPr>
  </w:style>
  <w:style w:type="paragraph" w:customStyle="1" w:styleId="xl65">
    <w:name w:val="xl65"/>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4"/>
      <w:szCs w:val="24"/>
      <w:lang w:eastAsia="vi-VN"/>
    </w:rPr>
  </w:style>
  <w:style w:type="paragraph" w:customStyle="1" w:styleId="xl66">
    <w:name w:val="xl66"/>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vi-VN"/>
    </w:rPr>
  </w:style>
  <w:style w:type="paragraph" w:customStyle="1" w:styleId="xl67">
    <w:name w:val="xl67"/>
    <w:basedOn w:val="Normal"/>
    <w:rsid w:val="00015623"/>
    <w:pPr>
      <w:spacing w:before="100" w:beforeAutospacing="1" w:after="100" w:afterAutospacing="1" w:line="240" w:lineRule="auto"/>
    </w:pPr>
    <w:rPr>
      <w:sz w:val="24"/>
      <w:szCs w:val="24"/>
      <w:lang w:eastAsia="vi-VN"/>
    </w:rPr>
  </w:style>
  <w:style w:type="paragraph" w:customStyle="1" w:styleId="xl68">
    <w:name w:val="xl68"/>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vi-VN"/>
    </w:rPr>
  </w:style>
  <w:style w:type="paragraph" w:customStyle="1" w:styleId="xl69">
    <w:name w:val="xl69"/>
    <w:basedOn w:val="Normal"/>
    <w:rsid w:val="00015623"/>
    <w:pPr>
      <w:spacing w:before="100" w:beforeAutospacing="1" w:after="100" w:afterAutospacing="1" w:line="240" w:lineRule="auto"/>
      <w:jc w:val="center"/>
    </w:pPr>
    <w:rPr>
      <w:sz w:val="24"/>
      <w:szCs w:val="24"/>
      <w:lang w:eastAsia="vi-VN"/>
    </w:rPr>
  </w:style>
  <w:style w:type="paragraph" w:customStyle="1" w:styleId="xl70">
    <w:name w:val="xl70"/>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71">
    <w:name w:val="xl71"/>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vi-VN"/>
    </w:rPr>
  </w:style>
  <w:style w:type="paragraph" w:customStyle="1" w:styleId="xl72">
    <w:name w:val="xl72"/>
    <w:basedOn w:val="Normal"/>
    <w:rsid w:val="00015623"/>
    <w:pPr>
      <w:spacing w:before="100" w:beforeAutospacing="1" w:after="100" w:afterAutospacing="1" w:line="240" w:lineRule="auto"/>
      <w:jc w:val="center"/>
    </w:pPr>
    <w:rPr>
      <w:sz w:val="24"/>
      <w:szCs w:val="24"/>
      <w:lang w:eastAsia="vi-VN"/>
    </w:rPr>
  </w:style>
  <w:style w:type="paragraph" w:customStyle="1" w:styleId="xl73">
    <w:name w:val="xl73"/>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74">
    <w:name w:val="xl74"/>
    <w:basedOn w:val="Normal"/>
    <w:rsid w:val="000156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000000"/>
      <w:sz w:val="24"/>
      <w:szCs w:val="24"/>
      <w:lang w:eastAsia="vi-VN"/>
    </w:rPr>
  </w:style>
  <w:style w:type="paragraph" w:customStyle="1" w:styleId="xl75">
    <w:name w:val="xl75"/>
    <w:basedOn w:val="Normal"/>
    <w:rsid w:val="000156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24"/>
      <w:szCs w:val="24"/>
      <w:lang w:eastAsia="vi-VN"/>
    </w:rPr>
  </w:style>
  <w:style w:type="paragraph" w:customStyle="1" w:styleId="xl76">
    <w:name w:val="xl76"/>
    <w:basedOn w:val="Normal"/>
    <w:rsid w:val="0001562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77">
    <w:name w:val="xl77"/>
    <w:basedOn w:val="Normal"/>
    <w:rsid w:val="0001562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78">
    <w:name w:val="xl78"/>
    <w:basedOn w:val="Normal"/>
    <w:rsid w:val="000156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79">
    <w:name w:val="xl79"/>
    <w:basedOn w:val="Normal"/>
    <w:rsid w:val="000156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80">
    <w:name w:val="xl80"/>
    <w:basedOn w:val="Normal"/>
    <w:rsid w:val="0001562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81">
    <w:name w:val="xl81"/>
    <w:basedOn w:val="Normal"/>
    <w:rsid w:val="000156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82">
    <w:name w:val="xl82"/>
    <w:basedOn w:val="Normal"/>
    <w:rsid w:val="0001562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b/>
      <w:bCs/>
      <w:color w:val="000000"/>
      <w:sz w:val="24"/>
      <w:szCs w:val="24"/>
      <w:lang w:eastAsia="vi-VN"/>
    </w:rPr>
  </w:style>
  <w:style w:type="paragraph" w:customStyle="1" w:styleId="xl83">
    <w:name w:val="xl83"/>
    <w:basedOn w:val="Normal"/>
    <w:rsid w:val="0001562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24"/>
      <w:szCs w:val="24"/>
      <w:lang w:eastAsia="vi-VN"/>
    </w:rPr>
  </w:style>
  <w:style w:type="paragraph" w:customStyle="1" w:styleId="xl84">
    <w:name w:val="xl84"/>
    <w:basedOn w:val="Normal"/>
    <w:rsid w:val="0001562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85">
    <w:name w:val="xl85"/>
    <w:basedOn w:val="Normal"/>
    <w:rsid w:val="0001562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vi-VN"/>
    </w:rPr>
  </w:style>
  <w:style w:type="paragraph" w:customStyle="1" w:styleId="xl86">
    <w:name w:val="xl86"/>
    <w:basedOn w:val="Normal"/>
    <w:rsid w:val="0001562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sz w:val="24"/>
      <w:szCs w:val="24"/>
      <w:lang w:eastAsia="vi-VN"/>
    </w:rPr>
  </w:style>
  <w:style w:type="paragraph" w:customStyle="1" w:styleId="xl87">
    <w:name w:val="xl87"/>
    <w:basedOn w:val="Normal"/>
    <w:rsid w:val="0001562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vi-VN"/>
    </w:rPr>
  </w:style>
  <w:style w:type="paragraph" w:customStyle="1" w:styleId="xl88">
    <w:name w:val="xl88"/>
    <w:basedOn w:val="Normal"/>
    <w:rsid w:val="0001562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paragraph" w:customStyle="1" w:styleId="xl89">
    <w:name w:val="xl89"/>
    <w:basedOn w:val="Normal"/>
    <w:rsid w:val="000156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vi-VN"/>
    </w:rPr>
  </w:style>
  <w:style w:type="character" w:customStyle="1" w:styleId="Chthchnh">
    <w:name w:val="Chú thích ảnh_"/>
    <w:basedOn w:val="DefaultParagraphFont"/>
    <w:link w:val="Chthchnh0"/>
    <w:rsid w:val="00D15752"/>
    <w:rPr>
      <w:rFonts w:eastAsia="Times New Roman" w:cs="Times New Roman"/>
      <w:szCs w:val="28"/>
    </w:rPr>
  </w:style>
  <w:style w:type="paragraph" w:customStyle="1" w:styleId="Chthchnh0">
    <w:name w:val="Chú thích ảnh"/>
    <w:basedOn w:val="Normal"/>
    <w:link w:val="Chthchnh"/>
    <w:rsid w:val="00D15752"/>
    <w:pPr>
      <w:widowControl w:val="0"/>
      <w:spacing w:after="0" w:line="240" w:lineRule="auto"/>
    </w:pPr>
  </w:style>
  <w:style w:type="character" w:customStyle="1" w:styleId="Ghichcuitrang">
    <w:name w:val="Ghi chú cuối trang_"/>
    <w:basedOn w:val="DefaultParagraphFont"/>
    <w:link w:val="Ghichcuitrang0"/>
    <w:rsid w:val="0055475F"/>
    <w:rPr>
      <w:rFonts w:eastAsia="Times New Roman" w:cs="Times New Roman"/>
      <w:sz w:val="18"/>
      <w:szCs w:val="18"/>
    </w:rPr>
  </w:style>
  <w:style w:type="paragraph" w:customStyle="1" w:styleId="Ghichcuitrang0">
    <w:name w:val="Ghi chú cuối trang"/>
    <w:basedOn w:val="Normal"/>
    <w:link w:val="Ghichcuitrang"/>
    <w:rsid w:val="0055475F"/>
    <w:pPr>
      <w:widowControl w:val="0"/>
      <w:spacing w:after="0" w:line="240" w:lineRule="auto"/>
    </w:pPr>
    <w:rPr>
      <w:sz w:val="18"/>
      <w:szCs w:val="18"/>
    </w:rPr>
  </w:style>
  <w:style w:type="character" w:customStyle="1" w:styleId="Tiu2">
    <w:name w:val="Tiêu đề #2_"/>
    <w:basedOn w:val="DefaultParagraphFont"/>
    <w:link w:val="Tiu20"/>
    <w:rsid w:val="00E73623"/>
    <w:rPr>
      <w:rFonts w:eastAsia="Times New Roman" w:cs="Times New Roman"/>
      <w:b/>
      <w:bCs/>
      <w:szCs w:val="28"/>
    </w:rPr>
  </w:style>
  <w:style w:type="paragraph" w:customStyle="1" w:styleId="Tiu20">
    <w:name w:val="Tiêu đề #2"/>
    <w:basedOn w:val="Normal"/>
    <w:link w:val="Tiu2"/>
    <w:rsid w:val="00E73623"/>
    <w:pPr>
      <w:widowControl w:val="0"/>
      <w:spacing w:after="120" w:line="240" w:lineRule="auto"/>
      <w:ind w:firstLine="580"/>
      <w:outlineLvl w:val="1"/>
    </w:pPr>
    <w:rPr>
      <w:b/>
      <w:bCs/>
    </w:rPr>
  </w:style>
  <w:style w:type="character" w:customStyle="1" w:styleId="Heading2Char">
    <w:name w:val="Heading 2 Char"/>
    <w:basedOn w:val="DefaultParagraphFont"/>
    <w:link w:val="Heading2"/>
    <w:uiPriority w:val="9"/>
    <w:semiHidden/>
    <w:rsid w:val="00FB5E3A"/>
    <w:rPr>
      <w:rFonts w:eastAsia="Times New Roman" w:cs="Times New Roman"/>
      <w:b/>
      <w:sz w:val="36"/>
      <w:szCs w:val="36"/>
      <w:lang w:eastAsia="vi-VN"/>
    </w:rPr>
  </w:style>
  <w:style w:type="character" w:customStyle="1" w:styleId="Heading4Char">
    <w:name w:val="Heading 4 Char"/>
    <w:basedOn w:val="DefaultParagraphFont"/>
    <w:link w:val="Heading4"/>
    <w:uiPriority w:val="9"/>
    <w:semiHidden/>
    <w:rsid w:val="00FB5E3A"/>
    <w:rPr>
      <w:rFonts w:eastAsia="Times New Roman" w:cs="Times New Roman"/>
      <w:b/>
      <w:sz w:val="24"/>
      <w:szCs w:val="24"/>
      <w:lang w:eastAsia="vi-VN"/>
    </w:rPr>
  </w:style>
  <w:style w:type="character" w:customStyle="1" w:styleId="Heading6Char">
    <w:name w:val="Heading 6 Char"/>
    <w:basedOn w:val="DefaultParagraphFont"/>
    <w:link w:val="Heading6"/>
    <w:uiPriority w:val="9"/>
    <w:semiHidden/>
    <w:rsid w:val="00FB5E3A"/>
    <w:rPr>
      <w:rFonts w:eastAsia="Times New Roman" w:cs="Times New Roman"/>
      <w:b/>
      <w:sz w:val="20"/>
      <w:szCs w:val="20"/>
      <w:lang w:eastAsia="vi-VN"/>
    </w:rPr>
  </w:style>
  <w:style w:type="character" w:customStyle="1" w:styleId="TitleChar">
    <w:name w:val="Title Char"/>
    <w:basedOn w:val="DefaultParagraphFont"/>
    <w:link w:val="Title"/>
    <w:uiPriority w:val="10"/>
    <w:rsid w:val="00FB5E3A"/>
    <w:rPr>
      <w:rFonts w:eastAsia="Times New Roman" w:cs="Times New Roman"/>
      <w:b/>
      <w:sz w:val="72"/>
      <w:szCs w:val="72"/>
      <w:lang w:eastAsia="vi-VN"/>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B5E3A"/>
    <w:rPr>
      <w:rFonts w:ascii="Georgia" w:eastAsia="Georgia" w:hAnsi="Georgia" w:cs="Georgia"/>
      <w:i/>
      <w:color w:val="666666"/>
      <w:sz w:val="48"/>
      <w:szCs w:val="48"/>
      <w:lang w:eastAsia="vi-VN"/>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top w:w="57" w:type="dxa"/>
        <w:left w:w="28" w:type="dxa"/>
        <w:bottom w:w="57" w:type="dxa"/>
        <w:right w:w="2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57" w:type="dxa"/>
        <w:left w:w="57" w:type="dxa"/>
        <w:bottom w:w="57" w:type="dxa"/>
        <w:right w:w="57" w:type="dxa"/>
      </w:tblCellMar>
    </w:tblPr>
  </w:style>
  <w:style w:type="table" w:customStyle="1" w:styleId="ab">
    <w:basedOn w:val="TableNormal"/>
    <w:tblPr>
      <w:tblStyleRowBandSize w:val="1"/>
      <w:tblStyleColBandSize w:val="1"/>
      <w:tblCellMar>
        <w:top w:w="57" w:type="dxa"/>
        <w:left w:w="28" w:type="dxa"/>
        <w:bottom w:w="57" w:type="dxa"/>
        <w:right w:w="28" w:type="dxa"/>
      </w:tblCellMar>
    </w:tblPr>
  </w:style>
  <w:style w:type="table" w:customStyle="1" w:styleId="ac">
    <w:basedOn w:val="TableNormal"/>
    <w:tblPr>
      <w:tblStyleRowBandSize w:val="1"/>
      <w:tblStyleColBandSize w:val="1"/>
      <w:tblCellMar>
        <w:left w:w="28" w:type="dxa"/>
        <w:right w:w="28" w:type="dxa"/>
      </w:tblCellMar>
    </w:tblPr>
  </w:style>
  <w:style w:type="character" w:customStyle="1" w:styleId="Heading10">
    <w:name w:val="Heading #1_"/>
    <w:basedOn w:val="DefaultParagraphFont"/>
    <w:link w:val="Heading11"/>
    <w:rsid w:val="0087267C"/>
    <w:rPr>
      <w:b/>
      <w:bCs/>
      <w:sz w:val="26"/>
      <w:szCs w:val="26"/>
    </w:rPr>
  </w:style>
  <w:style w:type="paragraph" w:customStyle="1" w:styleId="Heading11">
    <w:name w:val="Heading #1"/>
    <w:basedOn w:val="Normal"/>
    <w:link w:val="Heading10"/>
    <w:rsid w:val="0087267C"/>
    <w:pPr>
      <w:widowControl w:val="0"/>
      <w:spacing w:after="100" w:line="262" w:lineRule="auto"/>
      <w:ind w:firstLine="740"/>
      <w:outlineLvl w:val="0"/>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ILSpATiEjZFMAEp3vncJ1Iwziw==">AMUW2mXu1duvXTsD1QL6EBvrbg/kKQcgeRy7Zq5e9aZEVMRMnhrC66ESnESbs7txBjx3kCbof/xeP2ecmWIxBNwgCCq/kfe/S0xcz1bL6K/xLBjcnMeJ2Z17kMPyOP8HEXbwLmZGfYSZyGUy6YlDR3FgF8ceLZZz4IYQeq9ZoJTbkrC53xrK74GQKWEFP68QQSVKWkK1Ymi3ZDuM8dhLL3ODjU49wR/AkeD023Vv+dz9XoZrUJfhqQA=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11401</TotalTime>
  <Pages>18</Pages>
  <Words>6791</Words>
  <Characters>38715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Admin</cp:lastModifiedBy>
  <cp:revision>13</cp:revision>
  <dcterms:created xsi:type="dcterms:W3CDTF">2022-08-23T13:19:00Z</dcterms:created>
  <dcterms:modified xsi:type="dcterms:W3CDTF">2023-08-09T08:37:00Z</dcterms:modified>
</cp:coreProperties>
</file>