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1"/>
        <w:tblW w:w="9628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4678"/>
      </w:tblGrid>
      <w:tr w:rsidR="00216F7E" w:rsidRPr="009C00E0" w:rsidTr="002905F8">
        <w:trPr>
          <w:trHeight w:val="1444"/>
        </w:trPr>
        <w:tc>
          <w:tcPr>
            <w:tcW w:w="4950" w:type="dxa"/>
          </w:tcPr>
          <w:p w:rsidR="00216F7E" w:rsidRPr="00216F7E" w:rsidRDefault="00216F7E" w:rsidP="002905F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F7E">
              <w:rPr>
                <w:rFonts w:ascii="Times New Roman" w:hAnsi="Times New Roman"/>
                <w:sz w:val="26"/>
                <w:szCs w:val="26"/>
              </w:rPr>
              <w:t>HUYỆN ĐOÀN TIÊN LÃNG</w:t>
            </w:r>
          </w:p>
          <w:p w:rsidR="00216F7E" w:rsidRPr="009C00E0" w:rsidRDefault="00216F7E" w:rsidP="002905F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ĐOÀN </w:t>
            </w:r>
            <w:r w:rsidRPr="009C00E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HÙNG THẮNG</w:t>
            </w:r>
          </w:p>
          <w:p w:rsidR="00216F7E" w:rsidRPr="009C00E0" w:rsidRDefault="00BE4D8C" w:rsidP="002905F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-----***----</w:t>
            </w:r>
          </w:p>
          <w:p w:rsidR="00216F7E" w:rsidRPr="007007EB" w:rsidRDefault="00216F7E" w:rsidP="002905F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C00E0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9C00E0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- KH /ĐTN</w:t>
            </w:r>
          </w:p>
          <w:p w:rsidR="00216F7E" w:rsidRPr="009C00E0" w:rsidRDefault="00216F7E" w:rsidP="00216F7E">
            <w:pPr>
              <w:pStyle w:val="Footer"/>
              <w:tabs>
                <w:tab w:val="left" w:pos="720"/>
              </w:tabs>
              <w:ind w:hanging="5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216F7E" w:rsidRPr="00F66456" w:rsidRDefault="00380C57" w:rsidP="00216F7E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line id="_x0000_s1027" style="position:absolute;left:0;text-align:left;flip:y;z-index:251661312;mso-position-horizontal-relative:text;mso-position-vertical-relative:text" from="53.6pt,18.2pt" to="197.6pt,18.2pt"/>
              </w:pict>
            </w:r>
            <w:r w:rsidR="00216F7E">
              <w:rPr>
                <w:rFonts w:ascii="Times New Roman" w:hAnsi="Times New Roman"/>
                <w:b/>
                <w:sz w:val="26"/>
                <w:szCs w:val="26"/>
              </w:rPr>
              <w:t>ĐOÀN TNCS HỒ CHÍ MINH</w:t>
            </w:r>
          </w:p>
          <w:p w:rsidR="00216F7E" w:rsidRPr="009C00E0" w:rsidRDefault="00216F7E" w:rsidP="00216F7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16F7E" w:rsidRPr="00AA573E" w:rsidRDefault="00216F7E" w:rsidP="002905F8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Thắng</w:t>
            </w:r>
            <w:proofErr w:type="spellEnd"/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905F8">
              <w:rPr>
                <w:rFonts w:ascii="Times New Roman" w:hAnsi="Times New Roman"/>
                <w:i/>
                <w:iCs/>
                <w:sz w:val="26"/>
                <w:szCs w:val="26"/>
              </w:rPr>
              <w:t>27</w:t>
            </w:r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905F8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9C00E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</w:t>
            </w:r>
            <w:r w:rsidR="002905F8">
              <w:rPr>
                <w:rFonts w:ascii="Times New Roman" w:hAnsi="Times New Roman"/>
                <w:i/>
                <w:iCs/>
                <w:sz w:val="26"/>
                <w:szCs w:val="26"/>
              </w:rPr>
              <w:t>23</w:t>
            </w:r>
          </w:p>
        </w:tc>
      </w:tr>
    </w:tbl>
    <w:p w:rsidR="00216F7E" w:rsidRPr="00216F7E" w:rsidRDefault="00216F7E" w:rsidP="00216F7E">
      <w:pPr>
        <w:pStyle w:val="Heading1"/>
        <w:tabs>
          <w:tab w:val="center" w:pos="4255"/>
        </w:tabs>
        <w:spacing w:before="0" w:beforeAutospacing="0" w:after="0" w:afterAutospacing="0"/>
        <w:jc w:val="center"/>
        <w:rPr>
          <w:sz w:val="34"/>
          <w:szCs w:val="32"/>
          <w:lang w:val="vi-VN"/>
        </w:rPr>
      </w:pPr>
      <w:r w:rsidRPr="00216F7E">
        <w:rPr>
          <w:sz w:val="34"/>
          <w:szCs w:val="32"/>
          <w:lang w:val="vi-VN"/>
        </w:rPr>
        <w:t>KẾ HOẠCH</w:t>
      </w:r>
    </w:p>
    <w:p w:rsidR="00216F7E" w:rsidRPr="00F66456" w:rsidRDefault="00216F7E" w:rsidP="00216F7E">
      <w:pPr>
        <w:pStyle w:val="Heading1"/>
        <w:spacing w:before="0" w:beforeAutospacing="0" w:after="0" w:afterAutospacing="0"/>
        <w:ind w:firstLine="561"/>
        <w:jc w:val="center"/>
        <w:rPr>
          <w:sz w:val="28"/>
          <w:szCs w:val="28"/>
        </w:rPr>
      </w:pPr>
      <w:r>
        <w:rPr>
          <w:sz w:val="28"/>
          <w:szCs w:val="28"/>
        </w:rPr>
        <w:t>TỔ CHỨC GIẢI BÓNG CHUYỀN NAM HỌC SINH</w:t>
      </w:r>
    </w:p>
    <w:p w:rsidR="00216F7E" w:rsidRPr="00AA573E" w:rsidRDefault="00216F7E" w:rsidP="00216F7E">
      <w:pPr>
        <w:pStyle w:val="Heading1"/>
        <w:spacing w:before="0" w:beforeAutospacing="0" w:after="0" w:afterAutospacing="0"/>
        <w:ind w:firstLine="561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NĂM HỌC 20</w:t>
      </w:r>
      <w:r w:rsidR="002905F8">
        <w:rPr>
          <w:sz w:val="28"/>
          <w:szCs w:val="28"/>
        </w:rPr>
        <w:t>22</w:t>
      </w:r>
      <w:r>
        <w:rPr>
          <w:sz w:val="28"/>
          <w:szCs w:val="28"/>
          <w:lang w:val="vi-VN"/>
        </w:rPr>
        <w:t xml:space="preserve"> – 20</w:t>
      </w:r>
      <w:r w:rsidR="002905F8">
        <w:rPr>
          <w:sz w:val="28"/>
          <w:szCs w:val="28"/>
        </w:rPr>
        <w:t>23</w:t>
      </w:r>
    </w:p>
    <w:p w:rsidR="00216F7E" w:rsidRPr="005122C3" w:rsidRDefault="00216F7E" w:rsidP="00216F7E">
      <w:pPr>
        <w:jc w:val="center"/>
        <w:rPr>
          <w:rFonts w:ascii="Times New Roman" w:hAnsi="Times New Roman"/>
        </w:rPr>
      </w:pPr>
    </w:p>
    <w:p w:rsidR="00216F7E" w:rsidRPr="00EA4AC0" w:rsidRDefault="00216F7E" w:rsidP="00216F7E">
      <w:pPr>
        <w:ind w:firstLine="720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EA4AC0">
        <w:rPr>
          <w:rFonts w:ascii="Times New Roman" w:hAnsi="Times New Roman"/>
          <w:b/>
          <w:i/>
          <w:sz w:val="28"/>
          <w:szCs w:val="28"/>
          <w:lang w:val="nl-NL"/>
        </w:rPr>
        <w:t>Thực hiện kế hoạch công tác Đoàn và Phong trào thanh niên năm họ</w:t>
      </w:r>
      <w:r w:rsidR="002905F8" w:rsidRPr="00EA4AC0">
        <w:rPr>
          <w:rFonts w:ascii="Times New Roman" w:hAnsi="Times New Roman"/>
          <w:b/>
          <w:i/>
          <w:sz w:val="28"/>
          <w:szCs w:val="28"/>
          <w:lang w:val="nl-NL"/>
        </w:rPr>
        <w:t>c 2022 – 2023</w:t>
      </w:r>
      <w:r w:rsidRPr="00EA4AC0">
        <w:rPr>
          <w:rFonts w:ascii="Times New Roman" w:hAnsi="Times New Roman"/>
          <w:b/>
          <w:i/>
          <w:sz w:val="28"/>
          <w:szCs w:val="28"/>
          <w:lang w:val="nl-NL"/>
        </w:rPr>
        <w:t>; Căn cứ nhu cầu nguyện vọng của đông đảo đoàn viên thanh niên học sinh nhà trường; Xét đề nghị của tiểu Ban Văn Nghệ - Thể dục thể thao BCH đoàn trường.</w:t>
      </w:r>
    </w:p>
    <w:p w:rsidR="00216F7E" w:rsidRPr="00EA4AC0" w:rsidRDefault="00216F7E" w:rsidP="00216F7E">
      <w:pPr>
        <w:ind w:firstLine="72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EA4AC0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Pr="00EA4AC0">
        <w:rPr>
          <w:rFonts w:ascii="Times New Roman" w:hAnsi="Times New Roman"/>
          <w:sz w:val="28"/>
          <w:szCs w:val="28"/>
        </w:rPr>
        <w:t>thường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vụ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đoàn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trường</w:t>
      </w:r>
      <w:proofErr w:type="spellEnd"/>
      <w:r w:rsidRPr="00EA4AC0">
        <w:rPr>
          <w:sz w:val="28"/>
          <w:szCs w:val="28"/>
        </w:rPr>
        <w:t xml:space="preserve"> </w:t>
      </w:r>
      <w:r w:rsidRPr="00EA4AC0">
        <w:rPr>
          <w:rFonts w:ascii="Times New Roman" w:hAnsi="Times New Roman"/>
          <w:sz w:val="28"/>
          <w:szCs w:val="28"/>
        </w:rPr>
        <w:t xml:space="preserve">THPT </w:t>
      </w:r>
      <w:proofErr w:type="spellStart"/>
      <w:r w:rsidRPr="00EA4AC0">
        <w:rPr>
          <w:rFonts w:ascii="Times New Roman" w:hAnsi="Times New Roman"/>
          <w:sz w:val="28"/>
          <w:szCs w:val="28"/>
        </w:rPr>
        <w:t>Hùng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Thắng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xây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dựng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kế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hoạch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tổ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chức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giải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thi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đấu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bóng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chuyền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A4AC0">
        <w:rPr>
          <w:rFonts w:ascii="Times New Roman" w:hAnsi="Times New Roman"/>
          <w:sz w:val="28"/>
          <w:szCs w:val="28"/>
        </w:rPr>
        <w:t>học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sinh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mừng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r w:rsidR="002905F8" w:rsidRPr="00EA4AC0">
        <w:rPr>
          <w:rFonts w:ascii="Times New Roman" w:hAnsi="Times New Roman"/>
          <w:sz w:val="28"/>
          <w:szCs w:val="28"/>
        </w:rPr>
        <w:t xml:space="preserve">92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năm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ngày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thành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lập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Đoàn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TNCS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Hồ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05F8" w:rsidRPr="00EA4AC0">
        <w:rPr>
          <w:rFonts w:ascii="Times New Roman" w:hAnsi="Times New Roman"/>
          <w:sz w:val="28"/>
          <w:szCs w:val="28"/>
        </w:rPr>
        <w:t>Chí</w:t>
      </w:r>
      <w:proofErr w:type="spellEnd"/>
      <w:r w:rsidR="002905F8" w:rsidRPr="00EA4AC0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EA4AC0">
        <w:rPr>
          <w:rFonts w:ascii="Times New Roman" w:hAnsi="Times New Roman"/>
          <w:sz w:val="28"/>
          <w:szCs w:val="28"/>
        </w:rPr>
        <w:t>như</w:t>
      </w:r>
      <w:proofErr w:type="spellEnd"/>
      <w:r w:rsidRPr="00EA4A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4AC0">
        <w:rPr>
          <w:rFonts w:ascii="Times New Roman" w:hAnsi="Times New Roman"/>
          <w:sz w:val="28"/>
          <w:szCs w:val="28"/>
        </w:rPr>
        <w:t>sau</w:t>
      </w:r>
      <w:proofErr w:type="spellEnd"/>
      <w:r w:rsidRPr="00EA4AC0">
        <w:rPr>
          <w:rFonts w:ascii="Times New Roman" w:hAnsi="Times New Roman"/>
          <w:sz w:val="28"/>
          <w:szCs w:val="28"/>
        </w:rPr>
        <w:t>:</w:t>
      </w:r>
    </w:p>
    <w:p w:rsidR="00DA61B2" w:rsidRDefault="00DA61B2" w:rsidP="00DA61B2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I. MỤC ĐÍCH – YÊU CẤU</w:t>
      </w:r>
    </w:p>
    <w:p w:rsidR="00DA61B2" w:rsidRPr="00DA61B2" w:rsidRDefault="00DA61B2" w:rsidP="00DA61B2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Mục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đích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Đẩy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lưu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ham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A61B2" w:rsidRDefault="00DA61B2" w:rsidP="00DA61B2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Huyện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2022 - 2023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333333"/>
        </w:rPr>
        <w:br/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II.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NỘI DUNG</w:t>
      </w:r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tượng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gồm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cầu</w:t>
      </w:r>
      <w:proofErr w:type="spellEnd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thủ</w:t>
      </w:r>
      <w:proofErr w:type="spellEnd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dự</w:t>
      </w:r>
      <w:proofErr w:type="spellEnd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quá</w:t>
      </w:r>
      <w:proofErr w:type="spellEnd"/>
      <w:r w:rsidR="002905F8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12</w:t>
      </w:r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VĐV,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lớp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đội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).</w:t>
      </w:r>
    </w:p>
    <w:p w:rsidR="0078670F" w:rsidRDefault="00DA61B2" w:rsidP="009C612B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i w:val="0"/>
          <w:i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lựa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chọn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8670F"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đội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đấ</w:t>
      </w:r>
      <w:r w:rsidR="009C612B"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u</w:t>
      </w:r>
      <w:proofErr w:type="spellEnd"/>
      <w:r w:rsidR="009C612B">
        <w:rPr>
          <w:rStyle w:val="Emphasis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C612B" w:rsidRPr="002905F8">
        <w:rPr>
          <w:rStyle w:val="Emphasis"/>
          <w:i w:val="0"/>
          <w:i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gồm</w:t>
      </w:r>
      <w:proofErr w:type="spellEnd"/>
      <w:r w:rsidR="009C612B" w:rsidRPr="002905F8">
        <w:rPr>
          <w:rStyle w:val="Emphasis"/>
          <w:i w:val="0"/>
          <w:i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: </w:t>
      </w:r>
      <w:r w:rsidR="0078670F">
        <w:rPr>
          <w:rStyle w:val="Emphasis"/>
          <w:i w:val="0"/>
          <w:i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12A1;  12A2;  12A3; 12A4;  12A67; 11B2;  11B568; 11B79; CB114; 10C8910; .</w:t>
      </w:r>
    </w:p>
    <w:p w:rsidR="0078670F" w:rsidRDefault="00DA61B2" w:rsidP="009C612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2. 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Nội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dung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trận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diễn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hiệp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21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dẫn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2 – 0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hoà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1 – 1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séc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15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(8đ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đổi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sân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>)</w:t>
      </w:r>
    </w:p>
    <w:p w:rsidR="00DA61B2" w:rsidRDefault="00DA61B2" w:rsidP="009C612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Hình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Loại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thua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trận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="007867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670F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="0079454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94543"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 w:rsidR="007945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4543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="00794543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794543">
        <w:rPr>
          <w:color w:val="000000"/>
          <w:sz w:val="28"/>
          <w:szCs w:val="28"/>
          <w:shd w:val="clear" w:color="auto" w:fill="FFFFFF"/>
        </w:rPr>
        <w:t>Nhì</w:t>
      </w:r>
      <w:proofErr w:type="spellEnd"/>
      <w:r w:rsidR="0079454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4543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794543">
        <w:rPr>
          <w:color w:val="000000"/>
          <w:sz w:val="28"/>
          <w:szCs w:val="28"/>
          <w:shd w:val="clear" w:color="auto" w:fill="FFFFFF"/>
        </w:rPr>
        <w:t xml:space="preserve"> Ba – </w:t>
      </w:r>
      <w:proofErr w:type="spellStart"/>
      <w:r w:rsidR="00794543">
        <w:rPr>
          <w:color w:val="000000"/>
          <w:sz w:val="28"/>
          <w:szCs w:val="28"/>
          <w:shd w:val="clear" w:color="auto" w:fill="FFFFFF"/>
        </w:rPr>
        <w:t>Tư</w:t>
      </w:r>
      <w:proofErr w:type="spellEnd"/>
      <w:proofErr w:type="gramStart"/>
      <w:r w:rsidR="00794543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</w:t>
      </w:r>
      <w:r w:rsidR="002905F8">
        <w:rPr>
          <w:color w:val="000000"/>
          <w:sz w:val="28"/>
          <w:szCs w:val="28"/>
          <w:shd w:val="clear" w:color="auto" w:fill="FFFFFF"/>
        </w:rPr>
        <w:t>ăng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bốc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thăm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: 9h00’,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r w:rsidR="00794543">
        <w:rPr>
          <w:color w:val="000000"/>
          <w:sz w:val="28"/>
          <w:szCs w:val="28"/>
          <w:shd w:val="clear" w:color="auto" w:fill="FFFFFF"/>
        </w:rPr>
        <w:t>28/02</w:t>
      </w:r>
      <w:r w:rsidR="002905F8">
        <w:rPr>
          <w:color w:val="000000"/>
          <w:sz w:val="28"/>
          <w:szCs w:val="28"/>
          <w:shd w:val="clear" w:color="auto" w:fill="FFFFFF"/>
        </w:rPr>
        <w:t>/2023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9C612B">
        <w:rPr>
          <w:color w:val="000000"/>
          <w:sz w:val="28"/>
          <w:szCs w:val="28"/>
          <w:shd w:val="clear" w:color="auto" w:fill="FFFFFF"/>
        </w:rPr>
        <w:t>1</w:t>
      </w:r>
      <w:r w:rsidR="002905F8">
        <w:rPr>
          <w:color w:val="000000"/>
          <w:sz w:val="28"/>
          <w:szCs w:val="28"/>
          <w:shd w:val="clear" w:color="auto" w:fill="FFFFFF"/>
        </w:rPr>
        <w:t xml:space="preserve">4h00’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04/03/2023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</w:t>
      </w:r>
      <w:r w:rsidR="009C612B">
        <w:rPr>
          <w:color w:val="000000"/>
          <w:sz w:val="28"/>
          <w:szCs w:val="28"/>
          <w:shd w:val="clear" w:color="auto" w:fill="FFFFFF"/>
        </w:rPr>
        <w:t>ian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tuần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chiều.1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trận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5. 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Địa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THPT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Hùng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proofErr w:type="gramStart"/>
      <w:r w:rsidR="009C612B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III. QUI ĐỊNH - KHEN THƯỞNG – KỶ LUẬT</w:t>
      </w:r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 Qui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</w:t>
      </w:r>
      <w:r w:rsidR="009C612B">
        <w:rPr>
          <w:color w:val="000000"/>
          <w:sz w:val="28"/>
          <w:szCs w:val="28"/>
          <w:shd w:val="clear" w:color="auto" w:fill="FFFFFF"/>
        </w:rPr>
        <w:t>hi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>)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giày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bata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vải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giày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 w:rsidR="009C612B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12B"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Khen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thưởng</w:t>
      </w:r>
      <w:proofErr w:type="spellEnd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 w:rsidR="002905F8">
        <w:rPr>
          <w:color w:val="000000"/>
          <w:sz w:val="28"/>
          <w:szCs w:val="28"/>
          <w:shd w:val="clear" w:color="auto" w:fill="FFFFFF"/>
        </w:rPr>
        <w:t xml:space="preserve">- 1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05F8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="002905F8">
        <w:rPr>
          <w:color w:val="000000"/>
          <w:sz w:val="28"/>
          <w:szCs w:val="28"/>
          <w:shd w:val="clear" w:color="auto" w:fill="FFFFFF"/>
        </w:rPr>
        <w:t>:  5</w:t>
      </w:r>
      <w:r>
        <w:rPr>
          <w:color w:val="000000"/>
          <w:sz w:val="28"/>
          <w:szCs w:val="28"/>
          <w:shd w:val="clear" w:color="auto" w:fill="FFFFFF"/>
        </w:rPr>
        <w:t>00.000đ</w:t>
      </w:r>
      <w:r w:rsidR="009C612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br/>
        <w:t xml:space="preserve">- 1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nhì</w:t>
      </w:r>
      <w:proofErr w:type="spellEnd"/>
      <w:r>
        <w:rPr>
          <w:color w:val="000000"/>
          <w:sz w:val="28"/>
          <w:szCs w:val="28"/>
        </w:rPr>
        <w:t xml:space="preserve">: </w:t>
      </w:r>
      <w:r w:rsidR="00216F7E">
        <w:rPr>
          <w:color w:val="000000"/>
          <w:sz w:val="28"/>
          <w:szCs w:val="28"/>
        </w:rPr>
        <w:t xml:space="preserve">  </w:t>
      </w:r>
      <w:r w:rsidR="005B1960">
        <w:rPr>
          <w:color w:val="000000"/>
          <w:sz w:val="28"/>
          <w:szCs w:val="28"/>
        </w:rPr>
        <w:t xml:space="preserve"> </w:t>
      </w:r>
      <w:r w:rsidR="002905F8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0.000đ</w:t>
      </w:r>
      <w:r w:rsidR="009C612B">
        <w:rPr>
          <w:color w:val="000000"/>
          <w:sz w:val="28"/>
          <w:szCs w:val="28"/>
        </w:rPr>
        <w:t>,</w:t>
      </w:r>
      <w:r w:rsidR="009C612B" w:rsidRPr="009C612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216F7E">
        <w:rPr>
          <w:color w:val="000000"/>
          <w:sz w:val="28"/>
          <w:szCs w:val="28"/>
          <w:shd w:val="clear" w:color="auto" w:fill="FFFFFF"/>
        </w:rPr>
        <w:t xml:space="preserve">  </w:t>
      </w:r>
      <w:r w:rsidR="005B1960">
        <w:rPr>
          <w:color w:val="000000"/>
          <w:sz w:val="28"/>
          <w:szCs w:val="28"/>
          <w:shd w:val="clear" w:color="auto" w:fill="FFFFFF"/>
        </w:rPr>
        <w:t xml:space="preserve">  </w:t>
      </w:r>
      <w:r w:rsidR="002905F8">
        <w:rPr>
          <w:color w:val="000000"/>
          <w:sz w:val="28"/>
          <w:szCs w:val="28"/>
          <w:shd w:val="clear" w:color="auto" w:fill="FFFFFF"/>
        </w:rPr>
        <w:t>35</w:t>
      </w:r>
      <w:r>
        <w:rPr>
          <w:color w:val="000000"/>
          <w:sz w:val="28"/>
          <w:szCs w:val="28"/>
          <w:shd w:val="clear" w:color="auto" w:fill="FFFFFF"/>
        </w:rPr>
        <w:t>0.000đ</w:t>
      </w:r>
      <w:r w:rsidR="009C612B">
        <w:rPr>
          <w:color w:val="000000"/>
          <w:sz w:val="28"/>
          <w:szCs w:val="28"/>
          <w:shd w:val="clear" w:color="auto" w:fill="FFFFFF"/>
        </w:rPr>
        <w:t xml:space="preserve">,  </w:t>
      </w:r>
    </w:p>
    <w:p w:rsidR="009C612B" w:rsidRPr="00DA61B2" w:rsidRDefault="009C612B" w:rsidP="009C612B">
      <w:pPr>
        <w:pStyle w:val="NormalWeb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lưu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BTC,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VĐV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VĐV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>...</w:t>
      </w:r>
    </w:p>
    <w:p w:rsidR="00F61EB3" w:rsidRDefault="00DA61B2" w:rsidP="00DA61B2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Kỷ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luật</w:t>
      </w:r>
      <w:proofErr w:type="spellEnd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333333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Ban</w:t>
      </w:r>
      <w:r w:rsidR="00F61EB3">
        <w:rPr>
          <w:color w:val="000000"/>
          <w:sz w:val="28"/>
          <w:szCs w:val="28"/>
        </w:rPr>
        <w:t xml:space="preserve"> </w:t>
      </w:r>
      <w:proofErr w:type="spellStart"/>
      <w:r w:rsidR="00F61EB3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vi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phi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hung,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muộn</w:t>
      </w:r>
      <w:proofErr w:type="spellEnd"/>
      <w:proofErr w:type="gram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10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thua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IV. TỔ CHỨC – ĐIỀU HÀNH GIẢI</w:t>
      </w:r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 w:rsidR="00F61EB3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Ban </w:t>
      </w:r>
      <w:proofErr w:type="spellStart"/>
      <w:r w:rsidR="00F61EB3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 w:rsidR="00F61EB3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61EB3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 w:rsidR="00F61EB3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F61EB3" w:rsidRPr="00F61EB3" w:rsidRDefault="00F61EB3" w:rsidP="00DA61B2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Thầy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Vũ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Văn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proofErr w:type="gram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Hiệu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trưởng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Trưởng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ban</w:t>
      </w:r>
    </w:p>
    <w:p w:rsidR="00F61EB3" w:rsidRPr="00F61EB3" w:rsidRDefault="00F61EB3" w:rsidP="00DA61B2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Thầy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Vũ</w:t>
      </w:r>
      <w:proofErr w:type="spellEnd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Văn</w:t>
      </w:r>
      <w:proofErr w:type="spellEnd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Kiên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P. </w:t>
      </w:r>
      <w:proofErr w:type="spellStart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Hiệu</w:t>
      </w:r>
      <w:proofErr w:type="spellEnd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E3F54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trưởng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Phó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ban</w:t>
      </w:r>
    </w:p>
    <w:p w:rsidR="00F61EB3" w:rsidRPr="00F61EB3" w:rsidRDefault="00F61EB3" w:rsidP="00DA61B2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Thầy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Đào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Văn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Ngọc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Bí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thư</w:t>
      </w:r>
      <w:proofErr w:type="spellEnd"/>
      <w:proofErr w:type="gram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ĐT </w:t>
      </w:r>
      <w:r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Uỷ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viên</w:t>
      </w:r>
      <w:proofErr w:type="spellEnd"/>
      <w:r w:rsidRPr="00F61EB3">
        <w:rPr>
          <w:rStyle w:val="Strong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A61B2" w:rsidRDefault="00F61EB3" w:rsidP="00DA61B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DA61B2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 Ban </w:t>
      </w:r>
      <w:proofErr w:type="spellStart"/>
      <w:r w:rsidR="00DA61B2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 w:rsidR="00DA61B2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61B2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 w:rsidR="00DA61B2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  </w:t>
      </w:r>
    </w:p>
    <w:p w:rsidR="00DA61B2" w:rsidRPr="00F61EB3" w:rsidRDefault="00DA61B2" w:rsidP="00F61E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F61EB3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="00F61EB3" w:rsidRPr="00F61EB3">
        <w:rPr>
          <w:color w:val="000000" w:themeColor="text1"/>
          <w:sz w:val="28"/>
          <w:szCs w:val="28"/>
        </w:rPr>
        <w:t>Thầy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Đào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Văn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Ngọc</w:t>
      </w:r>
      <w:proofErr w:type="spellEnd"/>
      <w:r w:rsidRPr="00F61EB3">
        <w:rPr>
          <w:color w:val="000000" w:themeColor="text1"/>
          <w:sz w:val="28"/>
          <w:szCs w:val="28"/>
        </w:rPr>
        <w:t xml:space="preserve">                      </w:t>
      </w:r>
      <w:proofErr w:type="spellStart"/>
      <w:r w:rsidR="00F61EB3" w:rsidRPr="00F61EB3">
        <w:rPr>
          <w:color w:val="000000" w:themeColor="text1"/>
          <w:sz w:val="28"/>
          <w:szCs w:val="28"/>
        </w:rPr>
        <w:t>Bí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61EB3" w:rsidRPr="00F61EB3">
        <w:rPr>
          <w:color w:val="000000" w:themeColor="text1"/>
          <w:sz w:val="28"/>
          <w:szCs w:val="28"/>
        </w:rPr>
        <w:t>thư</w:t>
      </w:r>
      <w:proofErr w:type="spellEnd"/>
      <w:proofErr w:type="gramEnd"/>
      <w:r w:rsidR="00F61EB3" w:rsidRPr="00F61EB3">
        <w:rPr>
          <w:color w:val="000000" w:themeColor="text1"/>
          <w:sz w:val="28"/>
          <w:szCs w:val="28"/>
        </w:rPr>
        <w:t xml:space="preserve"> ĐT</w:t>
      </w:r>
      <w:r w:rsidR="005E3F54">
        <w:rPr>
          <w:color w:val="000000" w:themeColor="text1"/>
          <w:sz w:val="28"/>
          <w:szCs w:val="28"/>
        </w:rPr>
        <w:t xml:space="preserve">                   </w:t>
      </w:r>
      <w:proofErr w:type="spellStart"/>
      <w:r w:rsidR="005E3F54">
        <w:rPr>
          <w:color w:val="000000" w:themeColor="text1"/>
          <w:sz w:val="28"/>
          <w:szCs w:val="28"/>
        </w:rPr>
        <w:t>Trưởng</w:t>
      </w:r>
      <w:proofErr w:type="spellEnd"/>
      <w:r w:rsidR="005E3F54">
        <w:rPr>
          <w:color w:val="000000" w:themeColor="text1"/>
          <w:sz w:val="28"/>
          <w:szCs w:val="28"/>
        </w:rPr>
        <w:t>  </w:t>
      </w:r>
      <w:r w:rsidR="00F61EB3" w:rsidRPr="00F61EB3">
        <w:rPr>
          <w:color w:val="000000" w:themeColor="text1"/>
          <w:sz w:val="28"/>
          <w:szCs w:val="28"/>
        </w:rPr>
        <w:t xml:space="preserve"> ban</w:t>
      </w:r>
    </w:p>
    <w:p w:rsidR="00F61EB3" w:rsidRDefault="00F61EB3" w:rsidP="00F61E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Thầy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5E3F54">
        <w:rPr>
          <w:color w:val="000000" w:themeColor="text1"/>
          <w:sz w:val="28"/>
          <w:szCs w:val="28"/>
        </w:rPr>
        <w:t>Phạm</w:t>
      </w:r>
      <w:proofErr w:type="spellEnd"/>
      <w:r w:rsidR="005E3F54">
        <w:rPr>
          <w:color w:val="000000" w:themeColor="text1"/>
          <w:sz w:val="28"/>
          <w:szCs w:val="28"/>
        </w:rPr>
        <w:t xml:space="preserve"> </w:t>
      </w:r>
      <w:proofErr w:type="spellStart"/>
      <w:r w:rsidR="005E3F54">
        <w:rPr>
          <w:color w:val="000000" w:themeColor="text1"/>
          <w:sz w:val="28"/>
          <w:szCs w:val="28"/>
        </w:rPr>
        <w:t>Ngọc</w:t>
      </w:r>
      <w:proofErr w:type="spellEnd"/>
      <w:r w:rsidR="005E3F54">
        <w:rPr>
          <w:color w:val="000000" w:themeColor="text1"/>
          <w:sz w:val="28"/>
          <w:szCs w:val="28"/>
        </w:rPr>
        <w:t xml:space="preserve"> </w:t>
      </w:r>
      <w:proofErr w:type="spellStart"/>
      <w:r w:rsidR="005E3F54">
        <w:rPr>
          <w:color w:val="000000" w:themeColor="text1"/>
          <w:sz w:val="28"/>
          <w:szCs w:val="28"/>
        </w:rPr>
        <w:t>Đức</w:t>
      </w:r>
      <w:proofErr w:type="spellEnd"/>
      <w:r>
        <w:rPr>
          <w:color w:val="000000" w:themeColor="text1"/>
          <w:sz w:val="28"/>
          <w:szCs w:val="28"/>
        </w:rPr>
        <w:t xml:space="preserve">               P. BT </w:t>
      </w:r>
      <w:proofErr w:type="spellStart"/>
      <w:r>
        <w:rPr>
          <w:color w:val="000000" w:themeColor="text1"/>
          <w:sz w:val="28"/>
          <w:szCs w:val="28"/>
        </w:rPr>
        <w:t>Đoàn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              </w:t>
      </w:r>
      <w:proofErr w:type="spellStart"/>
      <w:r w:rsidR="005E3F54">
        <w:rPr>
          <w:color w:val="000000" w:themeColor="text1"/>
          <w:sz w:val="28"/>
          <w:szCs w:val="28"/>
        </w:rPr>
        <w:t>Phó</w:t>
      </w:r>
      <w:proofErr w:type="spellEnd"/>
      <w:r w:rsidR="005E3F54">
        <w:rPr>
          <w:color w:val="000000" w:themeColor="text1"/>
          <w:sz w:val="28"/>
          <w:szCs w:val="28"/>
        </w:rPr>
        <w:t xml:space="preserve"> ban</w:t>
      </w:r>
    </w:p>
    <w:p w:rsidR="005E3F54" w:rsidRDefault="005E3F54" w:rsidP="005E3F5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F61EB3"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Thầy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Vũ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Thanh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F61EB3">
        <w:rPr>
          <w:color w:val="000000" w:themeColor="text1"/>
          <w:sz w:val="28"/>
          <w:szCs w:val="28"/>
        </w:rPr>
        <w:t xml:space="preserve">                 </w:t>
      </w:r>
      <w:proofErr w:type="spellStart"/>
      <w:r>
        <w:rPr>
          <w:color w:val="000000" w:themeColor="text1"/>
          <w:sz w:val="28"/>
          <w:szCs w:val="28"/>
        </w:rPr>
        <w:t>Trưởng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nhóm</w:t>
      </w:r>
      <w:proofErr w:type="spellEnd"/>
      <w:r>
        <w:rPr>
          <w:color w:val="000000" w:themeColor="text1"/>
          <w:sz w:val="28"/>
          <w:szCs w:val="28"/>
        </w:rPr>
        <w:t xml:space="preserve"> GDTC           </w:t>
      </w:r>
      <w:proofErr w:type="spellStart"/>
      <w:r w:rsidRPr="00F61EB3">
        <w:rPr>
          <w:color w:val="000000" w:themeColor="text1"/>
          <w:sz w:val="28"/>
          <w:szCs w:val="28"/>
        </w:rPr>
        <w:t>Ủy</w:t>
      </w:r>
      <w:proofErr w:type="spellEnd"/>
      <w:r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Pr="00F61EB3">
        <w:rPr>
          <w:color w:val="000000" w:themeColor="text1"/>
          <w:sz w:val="28"/>
          <w:szCs w:val="28"/>
        </w:rPr>
        <w:t>viên</w:t>
      </w:r>
      <w:proofErr w:type="spellEnd"/>
    </w:p>
    <w:p w:rsidR="00F61EB3" w:rsidRDefault="00F61EB3" w:rsidP="00F61EB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Em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5E3F54">
        <w:rPr>
          <w:color w:val="000000" w:themeColor="text1"/>
          <w:sz w:val="28"/>
          <w:szCs w:val="28"/>
        </w:rPr>
        <w:t xml:space="preserve">  </w:t>
      </w:r>
      <w:proofErr w:type="spellStart"/>
      <w:r w:rsidR="005E3F54">
        <w:rPr>
          <w:color w:val="000000" w:themeColor="text1"/>
          <w:sz w:val="28"/>
          <w:szCs w:val="28"/>
        </w:rPr>
        <w:t>Vũ</w:t>
      </w:r>
      <w:proofErr w:type="spellEnd"/>
      <w:r w:rsidR="005E3F54">
        <w:rPr>
          <w:color w:val="000000" w:themeColor="text1"/>
          <w:sz w:val="28"/>
          <w:szCs w:val="28"/>
        </w:rPr>
        <w:t xml:space="preserve"> </w:t>
      </w:r>
      <w:proofErr w:type="spellStart"/>
      <w:r w:rsidR="005E3F54">
        <w:rPr>
          <w:color w:val="000000" w:themeColor="text1"/>
          <w:sz w:val="28"/>
          <w:szCs w:val="28"/>
        </w:rPr>
        <w:t>Văn</w:t>
      </w:r>
      <w:proofErr w:type="spellEnd"/>
      <w:r w:rsidR="005E3F54">
        <w:rPr>
          <w:color w:val="000000" w:themeColor="text1"/>
          <w:sz w:val="28"/>
          <w:szCs w:val="28"/>
        </w:rPr>
        <w:t xml:space="preserve"> </w:t>
      </w:r>
      <w:proofErr w:type="spellStart"/>
      <w:r w:rsidR="005E3F54">
        <w:rPr>
          <w:color w:val="000000" w:themeColor="text1"/>
          <w:sz w:val="28"/>
          <w:szCs w:val="28"/>
        </w:rPr>
        <w:t>Thắng</w:t>
      </w:r>
      <w:proofErr w:type="spellEnd"/>
      <w:r>
        <w:rPr>
          <w:color w:val="000000" w:themeColor="text1"/>
          <w:sz w:val="28"/>
          <w:szCs w:val="28"/>
        </w:rPr>
        <w:t xml:space="preserve">          </w:t>
      </w:r>
      <w:r w:rsidR="005E3F54">
        <w:rPr>
          <w:color w:val="000000" w:themeColor="text1"/>
          <w:sz w:val="28"/>
          <w:szCs w:val="28"/>
        </w:rPr>
        <w:t xml:space="preserve">       12A1- UV BTV ĐT        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Uỷ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viên</w:t>
      </w:r>
      <w:proofErr w:type="spellEnd"/>
    </w:p>
    <w:p w:rsidR="00F61EB3" w:rsidRPr="00F61EB3" w:rsidRDefault="00F61EB3" w:rsidP="00F61E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Chủ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tham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dự</w:t>
      </w:r>
      <w:proofErr w:type="spellEnd"/>
      <w:r>
        <w:rPr>
          <w:color w:val="000000" w:themeColor="text1"/>
          <w:sz w:val="28"/>
          <w:szCs w:val="28"/>
        </w:rPr>
        <w:t xml:space="preserve">            </w:t>
      </w:r>
      <w:proofErr w:type="spellStart"/>
      <w:r>
        <w:rPr>
          <w:color w:val="000000" w:themeColor="text1"/>
          <w:sz w:val="28"/>
          <w:szCs w:val="28"/>
        </w:rPr>
        <w:t>Uỷ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viên</w:t>
      </w:r>
      <w:proofErr w:type="spellEnd"/>
    </w:p>
    <w:p w:rsidR="00DA61B2" w:rsidRDefault="00DA61B2" w:rsidP="00DA61B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tài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DA61B2" w:rsidRDefault="00DA61B2" w:rsidP="00F61EB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trưởng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333333"/>
          <w:sz w:val="28"/>
          <w:szCs w:val="28"/>
        </w:rPr>
        <w:t> </w:t>
      </w:r>
      <w:r w:rsidR="00F61EB3">
        <w:rPr>
          <w:color w:val="333333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Thầy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Vũ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Trí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Thanh</w:t>
      </w:r>
      <w:proofErr w:type="spellEnd"/>
      <w:r>
        <w:rPr>
          <w:color w:val="333333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F61EB3">
        <w:rPr>
          <w:color w:val="000000"/>
          <w:sz w:val="28"/>
          <w:szCs w:val="28"/>
          <w:shd w:val="clear" w:color="auto" w:fill="FFFFFF"/>
        </w:rPr>
        <w:t xml:space="preserve">                  </w:t>
      </w:r>
      <w:proofErr w:type="spellStart"/>
      <w:r w:rsidR="00F61EB3"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 w:rsidR="00F61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Phạm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Ngọc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Đức</w:t>
      </w:r>
      <w:proofErr w:type="spellEnd"/>
    </w:p>
    <w:p w:rsidR="00DA61B2" w:rsidRPr="00F61EB3" w:rsidRDefault="00DA61B2" w:rsidP="00F61E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F61EB3">
        <w:rPr>
          <w:color w:val="000000" w:themeColor="text1"/>
          <w:sz w:val="28"/>
          <w:szCs w:val="28"/>
        </w:rPr>
        <w:t xml:space="preserve">                      </w:t>
      </w:r>
      <w:r w:rsidR="00F61EB3" w:rsidRPr="00F61EB3">
        <w:rPr>
          <w:color w:val="000000" w:themeColor="text1"/>
          <w:sz w:val="28"/>
          <w:szCs w:val="28"/>
        </w:rPr>
        <w:t xml:space="preserve">                </w:t>
      </w:r>
      <w:proofErr w:type="spellStart"/>
      <w:r w:rsidR="00F61EB3" w:rsidRPr="00F61EB3">
        <w:rPr>
          <w:color w:val="000000" w:themeColor="text1"/>
          <w:sz w:val="28"/>
          <w:szCs w:val="28"/>
        </w:rPr>
        <w:t>Thầy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Đào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Văn</w:t>
      </w:r>
      <w:proofErr w:type="spellEnd"/>
      <w:r w:rsidR="00F61EB3" w:rsidRPr="00F61EB3">
        <w:rPr>
          <w:color w:val="000000" w:themeColor="text1"/>
          <w:sz w:val="28"/>
          <w:szCs w:val="28"/>
        </w:rPr>
        <w:t xml:space="preserve"> </w:t>
      </w:r>
      <w:proofErr w:type="spellStart"/>
      <w:r w:rsidR="00F61EB3" w:rsidRPr="00F61EB3">
        <w:rPr>
          <w:color w:val="000000" w:themeColor="text1"/>
          <w:sz w:val="28"/>
          <w:szCs w:val="28"/>
        </w:rPr>
        <w:t>Ngọc</w:t>
      </w:r>
      <w:proofErr w:type="spellEnd"/>
    </w:p>
    <w:p w:rsidR="00DA61B2" w:rsidRPr="006B1A3F" w:rsidRDefault="00F61EB3" w:rsidP="005E3F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proofErr w:type="spellStart"/>
      <w:proofErr w:type="gramStart"/>
      <w:r w:rsidR="005E3F54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cử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02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06E40" w:rsidRDefault="00DA61B2" w:rsidP="00CD00AD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333333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  GVCN, 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sóc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  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nề</w:t>
      </w:r>
      <w:r w:rsidR="006B1A3F">
        <w:rPr>
          <w:color w:val="000000"/>
          <w:sz w:val="28"/>
          <w:szCs w:val="28"/>
          <w:shd w:val="clear" w:color="auto" w:fill="FFFFFF"/>
        </w:rPr>
        <w:t>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nếp</w:t>
      </w:r>
      <w:proofErr w:type="spellEnd"/>
      <w:r w:rsidR="006B1A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1A3F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6B1A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B1A3F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dõi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suốt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D00AD" w:rsidRPr="00216F7E" w:rsidRDefault="00C06E40" w:rsidP="00216F7E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E3F54">
        <w:rPr>
          <w:color w:val="000000"/>
          <w:sz w:val="28"/>
          <w:szCs w:val="28"/>
          <w:shd w:val="clear" w:color="auto" w:fill="FFFFFF"/>
        </w:rPr>
        <w:t>04/03/2023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17h 15p),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VĐV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coi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="00DA61B2">
        <w:rPr>
          <w:color w:val="000000"/>
          <w:sz w:val="28"/>
          <w:szCs w:val="28"/>
        </w:rPr>
        <w:br/>
      </w:r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Kế</w:t>
      </w:r>
      <w:proofErr w:type="spellEnd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hoạch</w:t>
      </w:r>
      <w:proofErr w:type="spellEnd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 w:rsidR="00CD00AD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729"/>
        <w:gridCol w:w="2116"/>
        <w:gridCol w:w="2126"/>
        <w:gridCol w:w="1418"/>
      </w:tblGrid>
      <w:tr w:rsidR="00794543" w:rsidTr="00475251">
        <w:tc>
          <w:tcPr>
            <w:tcW w:w="993" w:type="dxa"/>
          </w:tcPr>
          <w:p w:rsidR="00794543" w:rsidRDefault="00794543" w:rsidP="00794543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Trận</w:t>
            </w:r>
            <w:proofErr w:type="spellEnd"/>
          </w:p>
        </w:tc>
        <w:tc>
          <w:tcPr>
            <w:tcW w:w="2729" w:type="dxa"/>
          </w:tcPr>
          <w:p w:rsidR="00794543" w:rsidRDefault="00794543" w:rsidP="00794543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thi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đấu</w:t>
            </w:r>
            <w:proofErr w:type="spellEnd"/>
          </w:p>
        </w:tc>
        <w:tc>
          <w:tcPr>
            <w:tcW w:w="2090" w:type="dxa"/>
          </w:tcPr>
          <w:p w:rsidR="00794543" w:rsidRDefault="00794543" w:rsidP="00794543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Ngày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giờ</w:t>
            </w:r>
            <w:proofErr w:type="spellEnd"/>
          </w:p>
        </w:tc>
        <w:tc>
          <w:tcPr>
            <w:tcW w:w="2126" w:type="dxa"/>
          </w:tcPr>
          <w:p w:rsidR="00794543" w:rsidRDefault="00794543" w:rsidP="00794543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Trọng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tài</w:t>
            </w:r>
            <w:proofErr w:type="spellEnd"/>
          </w:p>
        </w:tc>
        <w:tc>
          <w:tcPr>
            <w:tcW w:w="1418" w:type="dxa"/>
          </w:tcPr>
          <w:p w:rsidR="00794543" w:rsidRDefault="00794543" w:rsidP="00794543">
            <w:pPr>
              <w:pStyle w:val="NormalWeb"/>
              <w:spacing w:before="0" w:beforeAutospacing="0" w:after="150" w:afterAutospacing="0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Ghi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chú</w:t>
            </w:r>
            <w:proofErr w:type="spellEnd"/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A67  –  B2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04/3/2023, 14h00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T.Đức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A1,B568</w:t>
            </w:r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A3  –  CB114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04/3/2023,15h00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T.Đức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A1,B568</w:t>
            </w:r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(1)  –  A2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05/3/2023,8h00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T.Ngọc,A1,A3</w:t>
            </w:r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B79  –  A4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05/3/2023,9h00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T.Thanh,A2,B2</w:t>
            </w:r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B568  –  A1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05/3/2023,10h00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T.Ngọc,A2,B2</w:t>
            </w:r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(2)  – C8910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06/3/2023,17h15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T.Thanh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,……..</w:t>
            </w:r>
            <w:proofErr w:type="gramEnd"/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(3) -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(4)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07/3/2023,17h15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T.Ngọc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,………</w:t>
            </w:r>
            <w:proofErr w:type="gramEnd"/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2729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(5) -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(6)</w:t>
            </w:r>
          </w:p>
        </w:tc>
        <w:tc>
          <w:tcPr>
            <w:tcW w:w="2090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 w:rsidRP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09/03/2023,17h15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T.Thanh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………</w:t>
            </w:r>
          </w:p>
        </w:tc>
        <w:tc>
          <w:tcPr>
            <w:tcW w:w="1418" w:type="dxa"/>
          </w:tcPr>
          <w:p w:rsidR="00794543" w:rsidRPr="00475251" w:rsidRDefault="00794543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9</w:t>
            </w:r>
          </w:p>
        </w:tc>
        <w:tc>
          <w:tcPr>
            <w:tcW w:w="2729" w:type="dxa"/>
          </w:tcPr>
          <w:p w:rsidR="00794543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Thua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(7</w:t>
            </w:r>
            <w:r w:rsidR="00794543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) -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Thua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(8</w:t>
            </w:r>
            <w:r w:rsidR="00794543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090" w:type="dxa"/>
          </w:tcPr>
          <w:p w:rsidR="00794543" w:rsidRPr="00475251" w:rsidRDefault="00943823" w:rsidP="00943823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12</w:t>
            </w:r>
            <w:r w:rsid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/3/2023,</w:t>
            </w:r>
            <w:r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8</w:t>
            </w:r>
            <w:r w:rsidR="00475251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T.Đức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,…………</w:t>
            </w:r>
            <w:proofErr w:type="gramEnd"/>
          </w:p>
        </w:tc>
        <w:tc>
          <w:tcPr>
            <w:tcW w:w="1418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Ba - </w:t>
            </w:r>
            <w:proofErr w:type="spell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Tư</w:t>
            </w:r>
            <w:proofErr w:type="spellEnd"/>
          </w:p>
        </w:tc>
      </w:tr>
      <w:tr w:rsidR="00794543" w:rsidTr="00475251">
        <w:tc>
          <w:tcPr>
            <w:tcW w:w="993" w:type="dxa"/>
          </w:tcPr>
          <w:p w:rsidR="00794543" w:rsidRDefault="00794543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2729" w:type="dxa"/>
          </w:tcPr>
          <w:p w:rsidR="00794543" w:rsidRDefault="00475251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(7) – </w:t>
            </w:r>
            <w:proofErr w:type="spellStart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</w:t>
            </w:r>
            <w:proofErr w:type="spellEnd"/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(8)</w:t>
            </w:r>
          </w:p>
        </w:tc>
        <w:tc>
          <w:tcPr>
            <w:tcW w:w="2090" w:type="dxa"/>
          </w:tcPr>
          <w:p w:rsidR="00794543" w:rsidRPr="00475251" w:rsidRDefault="00943823" w:rsidP="00943823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12</w:t>
            </w:r>
            <w:r w:rsidR="00D55EDB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/3/2023,</w:t>
            </w:r>
            <w:r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9</w:t>
            </w:r>
            <w:bookmarkStart w:id="0" w:name="_GoBack"/>
            <w:bookmarkEnd w:id="0"/>
            <w:r w:rsidR="00D55EDB">
              <w:rPr>
                <w:rStyle w:val="Strong"/>
                <w:b w:val="0"/>
                <w:color w:val="000000"/>
                <w:sz w:val="26"/>
                <w:bdr w:val="none" w:sz="0" w:space="0" w:color="auto" w:frame="1"/>
                <w:shd w:val="clear" w:color="auto" w:fill="FFFFFF"/>
              </w:rPr>
              <w:t>h00</w:t>
            </w:r>
          </w:p>
        </w:tc>
        <w:tc>
          <w:tcPr>
            <w:tcW w:w="2126" w:type="dxa"/>
          </w:tcPr>
          <w:p w:rsidR="00794543" w:rsidRPr="00475251" w:rsidRDefault="00D55EDB" w:rsidP="00EA4AC0">
            <w:pPr>
              <w:pStyle w:val="NormalWeb"/>
              <w:spacing w:before="0" w:beforeAutospacing="0" w:after="150" w:afterAutospacing="0" w:line="360" w:lineRule="auto"/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T.Đức</w:t>
            </w:r>
            <w:proofErr w:type="spellEnd"/>
            <w:r>
              <w:rPr>
                <w:rStyle w:val="Strong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,…………</w:t>
            </w:r>
            <w:proofErr w:type="gramEnd"/>
          </w:p>
        </w:tc>
        <w:tc>
          <w:tcPr>
            <w:tcW w:w="1418" w:type="dxa"/>
          </w:tcPr>
          <w:p w:rsidR="00794543" w:rsidRPr="00475251" w:rsidRDefault="00475251" w:rsidP="00EA4AC0">
            <w:pPr>
              <w:pStyle w:val="NormalWeb"/>
              <w:spacing w:before="0" w:beforeAutospacing="0" w:after="150" w:afterAutospacing="0" w:line="360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75251">
              <w:rPr>
                <w:rStyle w:val="Strong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</w:rPr>
              <w:t>Nhất</w:t>
            </w:r>
            <w:proofErr w:type="spellEnd"/>
            <w:r w:rsidRPr="00475251">
              <w:rPr>
                <w:rStyle w:val="Strong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</w:rPr>
              <w:t xml:space="preserve"> - </w:t>
            </w:r>
            <w:proofErr w:type="spellStart"/>
            <w:r w:rsidRPr="00475251">
              <w:rPr>
                <w:rStyle w:val="Strong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</w:rPr>
              <w:t>Nhì</w:t>
            </w:r>
            <w:proofErr w:type="spellEnd"/>
          </w:p>
        </w:tc>
      </w:tr>
    </w:tbl>
    <w:p w:rsidR="00201157" w:rsidRDefault="00216F7E" w:rsidP="00CD00AD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V. KINH PHÍ TỔ CHỨC</w:t>
      </w:r>
    </w:p>
    <w:p w:rsidR="00216F7E" w:rsidRDefault="00216F7E" w:rsidP="00CD00AD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</w:t>
      </w:r>
      <w:r w:rsidR="005E3F54">
        <w:rPr>
          <w:color w:val="000000"/>
          <w:sz w:val="28"/>
          <w:szCs w:val="28"/>
          <w:shd w:val="clear" w:color="auto" w:fill="FFFFFF"/>
        </w:rPr>
        <w:t>ộng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3F54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5E3F54">
        <w:rPr>
          <w:color w:val="000000"/>
          <w:sz w:val="28"/>
          <w:szCs w:val="28"/>
          <w:shd w:val="clear" w:color="auto" w:fill="FFFFFF"/>
        </w:rPr>
        <w:t xml:space="preserve"> 2022 – 2023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CBGV NV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D00AD" w:rsidRDefault="00DA61B2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333333"/>
          <w:sz w:val="28"/>
          <w:szCs w:val="28"/>
        </w:rPr>
      </w:pPr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V</w:t>
      </w:r>
      <w:r w:rsidR="00216F7E"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trong"/>
          <w:color w:val="000000"/>
          <w:sz w:val="28"/>
          <w:szCs w:val="28"/>
          <w:bdr w:val="none" w:sz="0" w:space="0" w:color="auto" w:frame="1"/>
          <w:shd w:val="clear" w:color="auto" w:fill="FFFFFF"/>
        </w:rPr>
        <w:t>TỔNG KẾT - PHÁT THƯỞNG.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1157"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 w:rsidR="002011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1157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="002011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1157">
        <w:rPr>
          <w:color w:val="000000"/>
          <w:sz w:val="28"/>
          <w:szCs w:val="28"/>
          <w:shd w:val="clear" w:color="auto" w:fill="FFFFFF"/>
        </w:rPr>
        <w:t>trận</w:t>
      </w:r>
      <w:proofErr w:type="spellEnd"/>
      <w:r w:rsidR="00201157">
        <w:rPr>
          <w:color w:val="000000"/>
          <w:sz w:val="28"/>
          <w:szCs w:val="28"/>
          <w:shd w:val="clear" w:color="auto" w:fill="FFFFFF"/>
        </w:rPr>
        <w:t xml:space="preserve"> Chung </w:t>
      </w:r>
      <w:proofErr w:type="spellStart"/>
      <w:r w:rsidR="00201157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2011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1157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="002011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01157">
        <w:rPr>
          <w:color w:val="000000"/>
          <w:sz w:val="28"/>
          <w:szCs w:val="28"/>
          <w:shd w:val="clear" w:color="auto" w:fill="FFFFFF"/>
        </w:rPr>
        <w:t>thúc</w:t>
      </w:r>
      <w:proofErr w:type="spellEnd"/>
      <w:r w:rsidR="00201157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  <w:t> </w:t>
      </w:r>
      <w:proofErr w:type="spellStart"/>
      <w:r w:rsidRPr="00CD00AD">
        <w:rPr>
          <w:color w:val="000000" w:themeColor="text1"/>
          <w:sz w:val="28"/>
          <w:szCs w:val="28"/>
        </w:rPr>
        <w:t>Trên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đây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là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kế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hoạch</w:t>
      </w:r>
      <w:proofErr w:type="spellEnd"/>
      <w:proofErr w:type="gramStart"/>
      <w:r w:rsidRPr="00CD00AD">
        <w:rPr>
          <w:color w:val="000000" w:themeColor="text1"/>
          <w:sz w:val="28"/>
          <w:szCs w:val="28"/>
        </w:rPr>
        <w:t xml:space="preserve">  </w:t>
      </w:r>
      <w:proofErr w:type="spellStart"/>
      <w:r w:rsidRPr="00CD00AD">
        <w:rPr>
          <w:color w:val="000000" w:themeColor="text1"/>
          <w:sz w:val="28"/>
          <w:szCs w:val="28"/>
        </w:rPr>
        <w:t>của</w:t>
      </w:r>
      <w:proofErr w:type="spellEnd"/>
      <w:proofErr w:type="gramEnd"/>
      <w:r w:rsidRPr="00CD00AD">
        <w:rPr>
          <w:color w:val="000000" w:themeColor="text1"/>
          <w:sz w:val="28"/>
          <w:szCs w:val="28"/>
        </w:rPr>
        <w:t xml:space="preserve"> </w:t>
      </w:r>
      <w:r w:rsidR="00CD00AD" w:rsidRPr="00CD00AD">
        <w:rPr>
          <w:color w:val="000000" w:themeColor="text1"/>
          <w:sz w:val="28"/>
          <w:szCs w:val="28"/>
        </w:rPr>
        <w:t xml:space="preserve">BTV </w:t>
      </w:r>
      <w:proofErr w:type="spellStart"/>
      <w:r w:rsidR="00CD00AD" w:rsidRPr="00CD00AD">
        <w:rPr>
          <w:color w:val="000000" w:themeColor="text1"/>
          <w:sz w:val="28"/>
          <w:szCs w:val="28"/>
        </w:rPr>
        <w:t>Đoàn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="00CD00AD" w:rsidRPr="00CD00AD">
        <w:rPr>
          <w:color w:val="000000" w:themeColor="text1"/>
          <w:sz w:val="28"/>
          <w:szCs w:val="28"/>
        </w:rPr>
        <w:t>trường</w:t>
      </w:r>
      <w:proofErr w:type="spellEnd"/>
      <w:r w:rsidRPr="00CD00AD">
        <w:rPr>
          <w:color w:val="000000" w:themeColor="text1"/>
          <w:sz w:val="28"/>
          <w:szCs w:val="28"/>
        </w:rPr>
        <w:t xml:space="preserve">  </w:t>
      </w:r>
      <w:proofErr w:type="spellStart"/>
      <w:r w:rsidRPr="00CD00AD">
        <w:rPr>
          <w:color w:val="000000" w:themeColor="text1"/>
          <w:sz w:val="28"/>
          <w:szCs w:val="28"/>
        </w:rPr>
        <w:t>về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việc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tổ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chức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="00CD00AD" w:rsidRPr="00CD00AD">
        <w:rPr>
          <w:color w:val="000000" w:themeColor="text1"/>
          <w:sz w:val="28"/>
          <w:szCs w:val="28"/>
        </w:rPr>
        <w:t>giải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="00CD00AD" w:rsidRPr="00CD00AD">
        <w:rPr>
          <w:color w:val="000000" w:themeColor="text1"/>
          <w:sz w:val="28"/>
          <w:szCs w:val="28"/>
        </w:rPr>
        <w:t>Bóng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="00CD00AD" w:rsidRPr="00CD00AD">
        <w:rPr>
          <w:color w:val="000000" w:themeColor="text1"/>
          <w:sz w:val="28"/>
          <w:szCs w:val="28"/>
        </w:rPr>
        <w:t>Chuyền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Nam </w:t>
      </w:r>
      <w:proofErr w:type="spellStart"/>
      <w:r w:rsidR="00CD00AD" w:rsidRPr="00CD00AD">
        <w:rPr>
          <w:color w:val="000000" w:themeColor="text1"/>
          <w:sz w:val="28"/>
          <w:szCs w:val="28"/>
        </w:rPr>
        <w:t>học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="00CD00AD" w:rsidRPr="00CD00AD">
        <w:rPr>
          <w:color w:val="000000" w:themeColor="text1"/>
          <w:sz w:val="28"/>
          <w:szCs w:val="28"/>
        </w:rPr>
        <w:t>sinh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="00CD00AD" w:rsidRPr="00CD00AD">
        <w:rPr>
          <w:color w:val="000000" w:themeColor="text1"/>
          <w:sz w:val="28"/>
          <w:szCs w:val="28"/>
        </w:rPr>
        <w:t>năm</w:t>
      </w:r>
      <w:proofErr w:type="spellEnd"/>
      <w:r w:rsidR="00CD00AD" w:rsidRPr="00CD00AD">
        <w:rPr>
          <w:color w:val="000000" w:themeColor="text1"/>
          <w:sz w:val="28"/>
          <w:szCs w:val="28"/>
        </w:rPr>
        <w:t xml:space="preserve"> </w:t>
      </w:r>
      <w:r w:rsidR="005E3F54">
        <w:rPr>
          <w:color w:val="000000" w:themeColor="text1"/>
          <w:sz w:val="28"/>
          <w:szCs w:val="28"/>
        </w:rPr>
        <w:t xml:space="preserve"> </w:t>
      </w:r>
      <w:proofErr w:type="spellStart"/>
      <w:r w:rsidR="005E3F54">
        <w:rPr>
          <w:color w:val="000000" w:themeColor="text1"/>
          <w:sz w:val="28"/>
          <w:szCs w:val="28"/>
        </w:rPr>
        <w:t>học</w:t>
      </w:r>
      <w:proofErr w:type="spellEnd"/>
      <w:r w:rsidR="005E3F54">
        <w:rPr>
          <w:color w:val="000000" w:themeColor="text1"/>
          <w:sz w:val="28"/>
          <w:szCs w:val="28"/>
        </w:rPr>
        <w:t xml:space="preserve"> </w:t>
      </w:r>
      <w:r w:rsidR="00CD00AD" w:rsidRPr="00CD00AD">
        <w:rPr>
          <w:color w:val="000000" w:themeColor="text1"/>
          <w:sz w:val="28"/>
          <w:szCs w:val="28"/>
        </w:rPr>
        <w:t>2022</w:t>
      </w:r>
      <w:r w:rsidR="005E3F54">
        <w:rPr>
          <w:color w:val="000000" w:themeColor="text1"/>
          <w:sz w:val="28"/>
          <w:szCs w:val="28"/>
        </w:rPr>
        <w:t>- 2023</w:t>
      </w:r>
      <w:r w:rsidRPr="00CD00AD">
        <w:rPr>
          <w:color w:val="000000" w:themeColor="text1"/>
          <w:sz w:val="28"/>
          <w:szCs w:val="28"/>
        </w:rPr>
        <w:t xml:space="preserve">. </w:t>
      </w:r>
      <w:proofErr w:type="spellStart"/>
      <w:r w:rsidRPr="00CD00AD">
        <w:rPr>
          <w:color w:val="000000" w:themeColor="text1"/>
          <w:sz w:val="28"/>
          <w:szCs w:val="28"/>
        </w:rPr>
        <w:t>Rất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mong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các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đồng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chí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giáo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viên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và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học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sinh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D00AD">
        <w:rPr>
          <w:color w:val="000000" w:themeColor="text1"/>
          <w:sz w:val="28"/>
          <w:szCs w:val="28"/>
        </w:rPr>
        <w:t>theo</w:t>
      </w:r>
      <w:proofErr w:type="spellEnd"/>
      <w:proofErr w:type="gram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dõi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thực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hiện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đúng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theo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kế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hoạch</w:t>
      </w:r>
      <w:proofErr w:type="spellEnd"/>
      <w:r w:rsidRPr="00CD00AD">
        <w:rPr>
          <w:color w:val="000000" w:themeColor="text1"/>
          <w:sz w:val="28"/>
          <w:szCs w:val="28"/>
        </w:rPr>
        <w:t xml:space="preserve"> </w:t>
      </w:r>
      <w:proofErr w:type="spellStart"/>
      <w:r w:rsidRPr="00CD00AD">
        <w:rPr>
          <w:color w:val="000000" w:themeColor="text1"/>
          <w:sz w:val="28"/>
          <w:szCs w:val="28"/>
        </w:rPr>
        <w:t>trên</w:t>
      </w:r>
      <w:proofErr w:type="spellEnd"/>
      <w:r w:rsidR="00CD00AD" w:rsidRPr="00CD00AD">
        <w:rPr>
          <w:color w:val="000000" w:themeColor="text1"/>
          <w:sz w:val="28"/>
          <w:szCs w:val="28"/>
        </w:rPr>
        <w:t>.</w:t>
      </w:r>
      <w:r w:rsidRPr="00CD00AD">
        <w:rPr>
          <w:color w:val="000000" w:themeColor="text1"/>
        </w:rPr>
        <w:br/>
      </w:r>
      <w:r w:rsidR="00CD00AD">
        <w:rPr>
          <w:rStyle w:val="Emphasis"/>
          <w:color w:val="333333"/>
          <w:sz w:val="28"/>
          <w:szCs w:val="28"/>
        </w:rPr>
        <w:t xml:space="preserve">                                                              </w:t>
      </w:r>
    </w:p>
    <w:p w:rsidR="00DA61B2" w:rsidRPr="00216F7E" w:rsidRDefault="00CD00AD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b/>
          <w:bCs/>
          <w:i w:val="0"/>
          <w:iCs w:val="0"/>
          <w:color w:val="000000" w:themeColor="text1"/>
          <w:sz w:val="28"/>
          <w:szCs w:val="28"/>
        </w:rPr>
      </w:pPr>
      <w:r>
        <w:rPr>
          <w:rStyle w:val="Emphasis"/>
          <w:color w:val="333333"/>
          <w:sz w:val="28"/>
          <w:szCs w:val="28"/>
        </w:rPr>
        <w:t xml:space="preserve">                                                         </w:t>
      </w:r>
      <w:r w:rsidRPr="00216F7E">
        <w:rPr>
          <w:rStyle w:val="Emphasis"/>
          <w:b/>
          <w:bCs/>
          <w:i w:val="0"/>
          <w:iCs w:val="0"/>
          <w:color w:val="333333"/>
          <w:sz w:val="28"/>
          <w:szCs w:val="28"/>
        </w:rPr>
        <w:t>T.</w:t>
      </w:r>
      <w:r w:rsidRPr="00216F7E">
        <w:rPr>
          <w:rStyle w:val="Emphasis"/>
          <w:b/>
          <w:bCs/>
          <w:i w:val="0"/>
          <w:iCs w:val="0"/>
          <w:color w:val="000000" w:themeColor="text1"/>
          <w:sz w:val="28"/>
          <w:szCs w:val="28"/>
        </w:rPr>
        <w:t>M BAN THƯỜNG VU ĐOÀN TRƯỜNG</w:t>
      </w:r>
    </w:p>
    <w:p w:rsidR="00CD00AD" w:rsidRPr="00201157" w:rsidRDefault="00CD00AD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i w:val="0"/>
          <w:iCs w:val="0"/>
          <w:color w:val="000000" w:themeColor="text1"/>
          <w:sz w:val="28"/>
          <w:szCs w:val="28"/>
        </w:rPr>
      </w:pPr>
      <w:r w:rsidRPr="00201157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                                                                              BÍ THƯ</w:t>
      </w:r>
    </w:p>
    <w:p w:rsidR="00CD00AD" w:rsidRPr="00201157" w:rsidRDefault="00CD00AD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i w:val="0"/>
          <w:iCs w:val="0"/>
          <w:color w:val="000000" w:themeColor="text1"/>
          <w:sz w:val="28"/>
          <w:szCs w:val="28"/>
        </w:rPr>
      </w:pPr>
    </w:p>
    <w:p w:rsidR="00CD00AD" w:rsidRPr="00201157" w:rsidRDefault="00CD00AD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i w:val="0"/>
          <w:iCs w:val="0"/>
          <w:color w:val="000000" w:themeColor="text1"/>
          <w:sz w:val="28"/>
          <w:szCs w:val="28"/>
        </w:rPr>
      </w:pPr>
    </w:p>
    <w:p w:rsidR="00CD00AD" w:rsidRDefault="00CD00AD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  <w:r w:rsidRPr="00201157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                                                                         </w:t>
      </w:r>
      <w:proofErr w:type="spellStart"/>
      <w:r w:rsidRPr="00201157">
        <w:rPr>
          <w:rStyle w:val="Emphasis"/>
          <w:color w:val="000000" w:themeColor="text1"/>
          <w:sz w:val="28"/>
          <w:szCs w:val="28"/>
        </w:rPr>
        <w:t>Đào</w:t>
      </w:r>
      <w:proofErr w:type="spellEnd"/>
      <w:r w:rsidRPr="00201157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201157">
        <w:rPr>
          <w:rStyle w:val="Emphasis"/>
          <w:color w:val="000000" w:themeColor="text1"/>
          <w:sz w:val="28"/>
          <w:szCs w:val="28"/>
        </w:rPr>
        <w:t>Văn</w:t>
      </w:r>
      <w:proofErr w:type="spellEnd"/>
      <w:r w:rsidRPr="00201157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201157">
        <w:rPr>
          <w:rStyle w:val="Emphasis"/>
          <w:color w:val="000000" w:themeColor="text1"/>
          <w:sz w:val="28"/>
          <w:szCs w:val="28"/>
        </w:rPr>
        <w:t>Ngọc</w:t>
      </w:r>
      <w:proofErr w:type="spellEnd"/>
    </w:p>
    <w:p w:rsidR="00201157" w:rsidRDefault="00201157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D55EDB" w:rsidRDefault="00D55EDB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201157" w:rsidRDefault="00201157" w:rsidP="00CD00AD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 w:themeColor="text1"/>
          <w:sz w:val="28"/>
          <w:szCs w:val="28"/>
        </w:rPr>
      </w:pPr>
    </w:p>
    <w:p w:rsidR="00201157" w:rsidRPr="00201157" w:rsidRDefault="00201157" w:rsidP="00CD00AD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DA61B2" w:rsidRDefault="00CD00AD" w:rsidP="00DA61B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333333"/>
          <w:sz w:val="28"/>
          <w:szCs w:val="28"/>
        </w:rPr>
        <w:t xml:space="preserve">                                                                         </w:t>
      </w:r>
      <w:r w:rsidR="00DA61B2">
        <w:rPr>
          <w:rFonts w:ascii="Helvetica" w:hAnsi="Helvetica" w:cs="Helvetica"/>
          <w:color w:val="333333"/>
          <w:sz w:val="20"/>
          <w:szCs w:val="20"/>
        </w:rPr>
        <w:t> </w:t>
      </w:r>
    </w:p>
    <w:p w:rsidR="005B1960" w:rsidRDefault="005B1960"/>
    <w:sectPr w:rsidR="005B1960" w:rsidSect="00EA4AC0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57" w:rsidRPr="00201157" w:rsidRDefault="00380C57" w:rsidP="00201157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380C57" w:rsidRPr="00201157" w:rsidRDefault="00380C57" w:rsidP="00201157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2365"/>
      <w:docPartObj>
        <w:docPartGallery w:val="Page Numbers (Bottom of Page)"/>
        <w:docPartUnique/>
      </w:docPartObj>
    </w:sdtPr>
    <w:sdtEndPr/>
    <w:sdtContent>
      <w:p w:rsidR="00201157" w:rsidRDefault="004426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1157" w:rsidRDefault="00201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57" w:rsidRPr="00201157" w:rsidRDefault="00380C57" w:rsidP="00201157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380C57" w:rsidRPr="00201157" w:rsidRDefault="00380C57" w:rsidP="00201157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F93"/>
    <w:multiLevelType w:val="hybridMultilevel"/>
    <w:tmpl w:val="69E62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1B2"/>
    <w:rsid w:val="000B017A"/>
    <w:rsid w:val="000C689E"/>
    <w:rsid w:val="000F3A00"/>
    <w:rsid w:val="001E55AA"/>
    <w:rsid w:val="00201157"/>
    <w:rsid w:val="00216F7E"/>
    <w:rsid w:val="00243B52"/>
    <w:rsid w:val="002905F8"/>
    <w:rsid w:val="00380C57"/>
    <w:rsid w:val="0044260B"/>
    <w:rsid w:val="00475251"/>
    <w:rsid w:val="004C5C3D"/>
    <w:rsid w:val="005B1960"/>
    <w:rsid w:val="005E3F54"/>
    <w:rsid w:val="006254E2"/>
    <w:rsid w:val="00692459"/>
    <w:rsid w:val="006B1A3F"/>
    <w:rsid w:val="0078670F"/>
    <w:rsid w:val="00794543"/>
    <w:rsid w:val="007F545D"/>
    <w:rsid w:val="00943823"/>
    <w:rsid w:val="009C612B"/>
    <w:rsid w:val="00BE4D8C"/>
    <w:rsid w:val="00C06E40"/>
    <w:rsid w:val="00C743B1"/>
    <w:rsid w:val="00C95124"/>
    <w:rsid w:val="00CD00AD"/>
    <w:rsid w:val="00D55EDB"/>
    <w:rsid w:val="00DA61B2"/>
    <w:rsid w:val="00EA4AC0"/>
    <w:rsid w:val="00F44C6C"/>
    <w:rsid w:val="00F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16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1B2"/>
    <w:rPr>
      <w:b/>
      <w:bCs/>
    </w:rPr>
  </w:style>
  <w:style w:type="character" w:styleId="Emphasis">
    <w:name w:val="Emphasis"/>
    <w:basedOn w:val="DefaultParagraphFont"/>
    <w:uiPriority w:val="20"/>
    <w:qFormat/>
    <w:rsid w:val="00DA61B2"/>
    <w:rPr>
      <w:i/>
      <w:iCs/>
    </w:rPr>
  </w:style>
  <w:style w:type="table" w:styleId="TableGrid">
    <w:name w:val="Table Grid"/>
    <w:basedOn w:val="TableNormal"/>
    <w:uiPriority w:val="59"/>
    <w:rsid w:val="00CD0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1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157"/>
  </w:style>
  <w:style w:type="paragraph" w:styleId="Footer">
    <w:name w:val="footer"/>
    <w:basedOn w:val="Normal"/>
    <w:link w:val="FooterChar"/>
    <w:uiPriority w:val="99"/>
    <w:unhideWhenUsed/>
    <w:rsid w:val="00201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57"/>
  </w:style>
  <w:style w:type="character" w:customStyle="1" w:styleId="Heading1Char">
    <w:name w:val="Heading 1 Char"/>
    <w:basedOn w:val="DefaultParagraphFont"/>
    <w:link w:val="Heading1"/>
    <w:rsid w:val="00216F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DD82-3446-43C5-8A4C-5D823B61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9</cp:revision>
  <cp:lastPrinted>2022-03-21T23:49:00Z</cp:lastPrinted>
  <dcterms:created xsi:type="dcterms:W3CDTF">2022-01-06T02:41:00Z</dcterms:created>
  <dcterms:modified xsi:type="dcterms:W3CDTF">2023-03-02T01:26:00Z</dcterms:modified>
</cp:coreProperties>
</file>