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2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746"/>
      </w:tblGrid>
      <w:tr w:rsidR="00705A73" w:rsidTr="00705A73">
        <w:tc>
          <w:tcPr>
            <w:tcW w:w="4683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ĐẢNG BỘ HUYỆN KIẾN THỤY</w:t>
            </w:r>
          </w:p>
        </w:tc>
        <w:tc>
          <w:tcPr>
            <w:tcW w:w="5746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</w:tc>
      </w:tr>
      <w:tr w:rsidR="00705A73" w:rsidTr="00705A73">
        <w:tc>
          <w:tcPr>
            <w:tcW w:w="4683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ĐẢNG BỘ TRƯỜNG THPT KIẾN THỤY </w:t>
            </w:r>
          </w:p>
        </w:tc>
        <w:tc>
          <w:tcPr>
            <w:tcW w:w="5746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  <w:tr w:rsidR="00705A73" w:rsidTr="00705A73">
        <w:tc>
          <w:tcPr>
            <w:tcW w:w="4683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28575</wp:posOffset>
                      </wp:positionV>
                      <wp:extent cx="1231900" cy="6350"/>
                      <wp:effectExtent l="0" t="0" r="254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19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3D6E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2.25pt" to="154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46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28575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5DBD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5pt,2.25pt" to="223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  <w:tr w:rsidR="00705A73" w:rsidTr="00705A73">
        <w:tc>
          <w:tcPr>
            <w:tcW w:w="4683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Số: 0</w:t>
            </w:r>
            <w:r w:rsidR="00673EEB">
              <w:rPr>
                <w:sz w:val="26"/>
              </w:rPr>
              <w:t>3</w:t>
            </w:r>
            <w:r>
              <w:rPr>
                <w:sz w:val="26"/>
              </w:rPr>
              <w:t>/KH-ĐU</w:t>
            </w:r>
          </w:p>
        </w:tc>
        <w:tc>
          <w:tcPr>
            <w:tcW w:w="5746" w:type="dxa"/>
            <w:hideMark/>
          </w:tcPr>
          <w:p w:rsidR="00705A73" w:rsidRDefault="00705A73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  <w:sz w:val="26"/>
              </w:rPr>
              <w:t xml:space="preserve">           Kiến Thụy, ngày 28 tháng 0</w:t>
            </w:r>
            <w:r w:rsidR="00C03573">
              <w:rPr>
                <w:i/>
                <w:sz w:val="26"/>
              </w:rPr>
              <w:t>2</w:t>
            </w:r>
            <w:r>
              <w:rPr>
                <w:i/>
                <w:sz w:val="26"/>
              </w:rPr>
              <w:t xml:space="preserve"> năm 2023</w:t>
            </w:r>
          </w:p>
        </w:tc>
      </w:tr>
    </w:tbl>
    <w:p w:rsidR="00705A73" w:rsidRDefault="00705A73" w:rsidP="007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5A73" w:rsidRDefault="00705A73" w:rsidP="00705A73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</w:rPr>
      </w:pPr>
    </w:p>
    <w:p w:rsidR="00705A73" w:rsidRDefault="00705A73" w:rsidP="00705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 xml:space="preserve">KẾ HOẠCH CÔNG TÁC THÁNG </w:t>
      </w:r>
      <w:r w:rsidR="00C03573"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/2023</w:t>
      </w:r>
    </w:p>
    <w:p w:rsidR="00705A73" w:rsidRDefault="00705A73" w:rsidP="00705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12"/>
          <w:szCs w:val="24"/>
          <w:lang w:val="nl-NL"/>
        </w:rPr>
      </w:pPr>
    </w:p>
    <w:p w:rsidR="00705A73" w:rsidRDefault="00705A73" w:rsidP="00705A73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bookmarkStart w:id="0" w:name="_Hlk113541025"/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I. NHIỆM VỤ TRỌNG TÂM</w:t>
      </w:r>
    </w:p>
    <w:p w:rsidR="00705A73" w:rsidRDefault="00705A73" w:rsidP="00705A73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1. Thực hiện nghiêm túc quy chế chuyên môn.</w:t>
      </w:r>
    </w:p>
    <w:p w:rsidR="00705A73" w:rsidRDefault="00705A73" w:rsidP="00705A73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2. Kết nạp Đảng cho </w:t>
      </w:r>
      <w:r w:rsidR="00CD7CE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Giáo viên và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HS tiêu biểu khối 12</w:t>
      </w:r>
    </w:p>
    <w:p w:rsidR="00705A73" w:rsidRDefault="00705A73" w:rsidP="00705A73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3.</w:t>
      </w:r>
      <w:r w:rsidR="00CD7CE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Tổ chức kỷ niệm ngày Quốc tế phụ nữ 8/3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586E3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145888">
        <w:rPr>
          <w:rFonts w:ascii="Times New Roman" w:eastAsia="Times New Roman" w:hAnsi="Times New Roman" w:cs="Times New Roman"/>
          <w:sz w:val="28"/>
          <w:szCs w:val="28"/>
          <w:lang w:val="nl-NL"/>
        </w:rPr>
        <w:t>(</w:t>
      </w:r>
      <w:r w:rsidR="00586E3B">
        <w:rPr>
          <w:rFonts w:ascii="Times New Roman" w:eastAsia="Times New Roman" w:hAnsi="Times New Roman" w:cs="Times New Roman"/>
          <w:sz w:val="28"/>
          <w:szCs w:val="28"/>
          <w:lang w:val="nl-NL"/>
        </w:rPr>
        <w:t>Họp mặt Dâu- Rể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)</w:t>
      </w:r>
    </w:p>
    <w:p w:rsidR="00705A73" w:rsidRDefault="00705A73" w:rsidP="00705A73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4. Phát động Thi đua “Dạy tốt, học tốt” lập thành tích chào mừng kỷ niệm 9</w:t>
      </w:r>
      <w:r w:rsidR="00586E3B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năm ngày thành lập </w:t>
      </w:r>
      <w:r w:rsidR="00586E3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Đoàn TNCS Hồ 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Chí Minh 26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/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/193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– 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/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/2023 và Ngày quốc tế phụ nữ 8/3 </w:t>
      </w:r>
    </w:p>
    <w:p w:rsidR="00AE117D" w:rsidRDefault="00AE117D" w:rsidP="00705A73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5. Tổ chức Hội trại thanh niên</w:t>
      </w:r>
      <w:r w:rsidR="005125B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Lễ kỷ niệm ngày thành lập Đoàn 26/3</w:t>
      </w:r>
    </w:p>
    <w:p w:rsidR="00AE117D" w:rsidRDefault="00AE117D" w:rsidP="00705A73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6. Tổ chức </w:t>
      </w:r>
      <w:r w:rsidR="0096508B">
        <w:rPr>
          <w:rFonts w:ascii="Times New Roman" w:eastAsia="Times New Roman" w:hAnsi="Times New Roman" w:cs="Times New Roman"/>
          <w:sz w:val="28"/>
          <w:szCs w:val="28"/>
          <w:lang w:val="nl-NL"/>
        </w:rPr>
        <w:t>hoạt động Trải nghiệm – Hướng nghiệp</w:t>
      </w:r>
    </w:p>
    <w:p w:rsidR="00705A73" w:rsidRDefault="0096508B" w:rsidP="00705A73">
      <w:pPr>
        <w:spacing w:before="120" w:after="12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7</w:t>
      </w:r>
      <w:r w:rsidR="00705A7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Triển khai hướng dẫn thực tập 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S</w:t>
      </w:r>
      <w:r w:rsidR="00705A7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ư phạm năm thứ </w:t>
      </w:r>
      <w:r w:rsidR="001B1020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="00705A7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trường ĐH Hải Phòng</w:t>
      </w:r>
    </w:p>
    <w:p w:rsidR="00752E70" w:rsidRDefault="00705A73" w:rsidP="00705A73">
      <w:pPr>
        <w:tabs>
          <w:tab w:val="left" w:pos="720"/>
          <w:tab w:val="left" w:pos="1208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96508B">
        <w:rPr>
          <w:rFonts w:ascii="Times New Roman" w:eastAsia="Times New Roman" w:hAnsi="Times New Roman" w:cs="Times New Roman"/>
          <w:sz w:val="28"/>
          <w:szCs w:val="28"/>
          <w:lang w:val="nl-NL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. Tổ chức thi thử</w:t>
      </w:r>
      <w:r w:rsidR="00752E7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Tốt nghiệp THPT</w:t>
      </w:r>
      <w:r w:rsidR="00676FF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&amp; thi chọn học sinh giỏi khối 10,11.</w:t>
      </w:r>
    </w:p>
    <w:p w:rsidR="00705A73" w:rsidRDefault="00705A73" w:rsidP="00705A73">
      <w:pPr>
        <w:tabs>
          <w:tab w:val="left" w:pos="720"/>
          <w:tab w:val="left" w:pos="1208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II.  LỊCH CÔNG TÁC CỤ THỂ</w:t>
      </w:r>
    </w:p>
    <w:tbl>
      <w:tblPr>
        <w:tblStyle w:val="TableGrid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5"/>
        <w:gridCol w:w="1574"/>
        <w:gridCol w:w="4961"/>
        <w:gridCol w:w="1412"/>
      </w:tblGrid>
      <w:tr w:rsidR="00705A73" w:rsidTr="00DE7666">
        <w:trPr>
          <w:trHeight w:val="575"/>
          <w:tblHeader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Tuần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Thứ/ngày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Phụ trách</w:t>
            </w:r>
          </w:p>
        </w:tc>
      </w:tr>
      <w:tr w:rsidR="00705A73" w:rsidTr="00DE7666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Tuần 1</w:t>
            </w:r>
          </w:p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Từ </w:t>
            </w:r>
            <w:r w:rsidR="009F6C2A">
              <w:rPr>
                <w:i/>
                <w:sz w:val="28"/>
                <w:szCs w:val="28"/>
                <w:lang w:val="nl-NL"/>
              </w:rPr>
              <w:t>27</w:t>
            </w:r>
            <w:r>
              <w:rPr>
                <w:i/>
                <w:sz w:val="28"/>
                <w:szCs w:val="28"/>
                <w:lang w:val="nl-NL"/>
              </w:rPr>
              <w:t>/</w:t>
            </w:r>
            <w:r w:rsidR="009F6C2A">
              <w:rPr>
                <w:i/>
                <w:sz w:val="28"/>
                <w:szCs w:val="28"/>
                <w:lang w:val="nl-NL"/>
              </w:rPr>
              <w:t>2</w:t>
            </w:r>
            <w:r>
              <w:rPr>
                <w:i/>
                <w:sz w:val="28"/>
                <w:szCs w:val="28"/>
                <w:lang w:val="nl-NL"/>
              </w:rPr>
              <w:t xml:space="preserve"> đến 4/</w:t>
            </w:r>
            <w:r w:rsidR="009F6C2A">
              <w:rPr>
                <w:i/>
                <w:sz w:val="28"/>
                <w:szCs w:val="28"/>
                <w:lang w:val="nl-NL"/>
              </w:rPr>
              <w:t>3</w:t>
            </w:r>
            <w:r>
              <w:rPr>
                <w:i/>
                <w:sz w:val="28"/>
                <w:szCs w:val="28"/>
                <w:lang w:val="nl-NL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 w:rsidP="00DE7666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2(</w:t>
            </w:r>
            <w:r w:rsidR="009F6C2A">
              <w:rPr>
                <w:sz w:val="28"/>
                <w:szCs w:val="28"/>
                <w:lang w:val="nl-NL"/>
              </w:rPr>
              <w:t>27</w:t>
            </w:r>
            <w:r>
              <w:rPr>
                <w:sz w:val="28"/>
                <w:szCs w:val="28"/>
                <w:lang w:val="nl-NL"/>
              </w:rPr>
              <w:t>/</w:t>
            </w:r>
            <w:r w:rsidR="009F6C2A">
              <w:rPr>
                <w:sz w:val="28"/>
                <w:szCs w:val="28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73" w:rsidRDefault="00705A73" w:rsidP="00C96679">
            <w:pPr>
              <w:tabs>
                <w:tab w:val="left" w:pos="900"/>
              </w:tabs>
              <w:spacing w:line="240" w:lineRule="auto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  <w:p w:rsidR="00705A73" w:rsidRDefault="00705A73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BCH ĐU</w:t>
            </w:r>
          </w:p>
        </w:tc>
      </w:tr>
      <w:tr w:rsidR="00705A73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 w:rsidP="00DE7666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3(</w:t>
            </w:r>
            <w:r w:rsidR="009F6C2A">
              <w:rPr>
                <w:sz w:val="28"/>
                <w:szCs w:val="28"/>
                <w:lang w:val="nl-NL"/>
              </w:rPr>
              <w:t>28</w:t>
            </w:r>
            <w:r>
              <w:rPr>
                <w:sz w:val="28"/>
                <w:szCs w:val="28"/>
                <w:lang w:val="nl-NL"/>
              </w:rPr>
              <w:t>/</w:t>
            </w:r>
            <w:r w:rsidR="009F6C2A">
              <w:rPr>
                <w:sz w:val="28"/>
                <w:szCs w:val="28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73" w:rsidRDefault="006A1F28">
            <w:pPr>
              <w:tabs>
                <w:tab w:val="left" w:pos="900"/>
              </w:tabs>
              <w:spacing w:before="120" w:line="240" w:lineRule="auto"/>
              <w:rPr>
                <w:sz w:val="28"/>
                <w:szCs w:val="28"/>
                <w:lang w:val="nl-NL"/>
              </w:rPr>
            </w:pPr>
            <w:r>
              <w:rPr>
                <w:i/>
                <w:iCs/>
                <w:sz w:val="28"/>
                <w:szCs w:val="28"/>
                <w:lang w:val="nl-NL"/>
              </w:rPr>
              <w:t>Hội thảo nghiên cứu Sách giáo khoa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</w:tc>
      </w:tr>
      <w:tr w:rsidR="00705A73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  <w:bookmarkStart w:id="1" w:name="_Hlk115468643" w:colFirst="1" w:colLast="3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4</w:t>
            </w:r>
          </w:p>
          <w:p w:rsidR="00705A73" w:rsidRDefault="00705A73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(1/</w:t>
            </w:r>
            <w:r w:rsidR="009F6C2A">
              <w:rPr>
                <w:sz w:val="28"/>
                <w:szCs w:val="28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2" w:rsidRDefault="00F32FA2">
            <w:pPr>
              <w:tabs>
                <w:tab w:val="left" w:pos="900"/>
              </w:tabs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-7h 30 Dự lễ Gia quân của huyện</w:t>
            </w:r>
          </w:p>
          <w:p w:rsidR="00705A73" w:rsidRDefault="00F32FA2">
            <w:pPr>
              <w:tabs>
                <w:tab w:val="left" w:pos="900"/>
              </w:tabs>
              <w:spacing w:line="240" w:lineRule="auto"/>
              <w:jc w:val="both"/>
              <w:rPr>
                <w:i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- 9</w:t>
            </w:r>
            <w:r w:rsidR="006A1F28">
              <w:rPr>
                <w:sz w:val="28"/>
                <w:szCs w:val="28"/>
                <w:lang w:val="nl-NL"/>
              </w:rPr>
              <w:t xml:space="preserve">h họp </w:t>
            </w:r>
            <w:r>
              <w:rPr>
                <w:sz w:val="28"/>
                <w:szCs w:val="28"/>
                <w:lang w:val="nl-NL"/>
              </w:rPr>
              <w:t>BGH</w:t>
            </w:r>
            <w:r w:rsidR="00827738">
              <w:rPr>
                <w:sz w:val="28"/>
                <w:szCs w:val="28"/>
                <w:lang w:val="nl-NL"/>
              </w:rPr>
              <w:t xml:space="preserve"> &amp; Kế toán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73" w:rsidRDefault="00705A73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  <w:p w:rsidR="00705A73" w:rsidRDefault="00705A73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BCH ĐU</w:t>
            </w:r>
          </w:p>
        </w:tc>
      </w:tr>
      <w:bookmarkEnd w:id="1"/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5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(2/3)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Pr="00D175CD" w:rsidRDefault="0083065A" w:rsidP="0083065A">
            <w:pPr>
              <w:tabs>
                <w:tab w:val="left" w:pos="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175CD">
              <w:rPr>
                <w:color w:val="FF0000"/>
                <w:sz w:val="28"/>
                <w:szCs w:val="28"/>
                <w:lang w:val="nl-NL"/>
              </w:rPr>
              <w:t>-</w:t>
            </w:r>
            <w:r w:rsidRPr="00D175CD">
              <w:rPr>
                <w:color w:val="000000" w:themeColor="text1"/>
                <w:sz w:val="28"/>
                <w:szCs w:val="28"/>
                <w:lang w:val="nl-NL"/>
              </w:rPr>
              <w:t>8h. Dự lễ phát động ra quân năm an toàn giao thông năm 2023. Tại UBND huyện</w:t>
            </w:r>
          </w:p>
          <w:p w:rsidR="0083065A" w:rsidRPr="00D175CD" w:rsidRDefault="0083065A" w:rsidP="0083065A">
            <w:pPr>
              <w:tabs>
                <w:tab w:val="left" w:pos="0"/>
              </w:tabs>
              <w:spacing w:line="240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D175CD">
              <w:rPr>
                <w:color w:val="000000" w:themeColor="text1"/>
                <w:sz w:val="28"/>
                <w:szCs w:val="28"/>
                <w:lang w:val="nl-NL"/>
              </w:rPr>
              <w:t>- Lớp 10 C3 tham gia (đ/c Huy phụ trách)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PBT</w:t>
            </w:r>
          </w:p>
          <w:p w:rsidR="0083065A" w:rsidRDefault="0083065A" w:rsidP="0083065A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</w:t>
            </w:r>
            <w:r w:rsidR="00394038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6 (3/3)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Pr="00DF4DA6" w:rsidRDefault="0083065A" w:rsidP="0083065A">
            <w:pPr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7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(4/3)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Pr="00137848" w:rsidRDefault="00CC1552" w:rsidP="00CC1552">
            <w:pPr>
              <w:tabs>
                <w:tab w:val="left" w:pos="0"/>
              </w:tabs>
              <w:spacing w:line="240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137848">
              <w:rPr>
                <w:color w:val="FF0000"/>
                <w:sz w:val="28"/>
                <w:szCs w:val="28"/>
                <w:lang w:val="nl-NL"/>
              </w:rPr>
              <w:t>-</w:t>
            </w:r>
            <w:r w:rsidR="00FD2945" w:rsidRPr="00137848">
              <w:rPr>
                <w:color w:val="FF0000"/>
                <w:sz w:val="28"/>
                <w:szCs w:val="28"/>
                <w:lang w:val="nl-NL"/>
              </w:rPr>
              <w:t>7h30 Ngày hội STEM cấp cụm trường</w:t>
            </w:r>
          </w:p>
          <w:p w:rsidR="00FD2945" w:rsidRPr="00137848" w:rsidRDefault="00CC1552" w:rsidP="00CC1552">
            <w:pPr>
              <w:tabs>
                <w:tab w:val="left" w:pos="0"/>
              </w:tabs>
              <w:spacing w:line="240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137848">
              <w:rPr>
                <w:color w:val="FF0000"/>
                <w:sz w:val="28"/>
                <w:szCs w:val="28"/>
                <w:lang w:val="nl-NL"/>
              </w:rPr>
              <w:t>-</w:t>
            </w:r>
            <w:r w:rsidR="00FD2945" w:rsidRPr="00137848">
              <w:rPr>
                <w:color w:val="FF0000"/>
                <w:sz w:val="28"/>
                <w:szCs w:val="28"/>
                <w:lang w:val="nl-NL"/>
              </w:rPr>
              <w:t xml:space="preserve">16h 30 </w:t>
            </w:r>
            <w:r w:rsidR="00895208" w:rsidRPr="00137848">
              <w:rPr>
                <w:color w:val="FF0000"/>
                <w:sz w:val="28"/>
                <w:szCs w:val="28"/>
                <w:lang w:val="nl-NL"/>
              </w:rPr>
              <w:t>Kỷ niệm ngày quốc tế phụ nữ 8/3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uần </w:t>
            </w: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  <w:lang w:val="vi-VN"/>
              </w:rPr>
            </w:pPr>
            <w:r>
              <w:rPr>
                <w:rFonts w:eastAsia="Calibri"/>
                <w:i/>
                <w:sz w:val="28"/>
                <w:szCs w:val="28"/>
                <w:lang w:val="vi-VN"/>
              </w:rPr>
              <w:t>(</w:t>
            </w:r>
            <w:r>
              <w:rPr>
                <w:rFonts w:eastAsia="Calibri"/>
                <w:i/>
                <w:sz w:val="28"/>
                <w:szCs w:val="28"/>
              </w:rPr>
              <w:t>Từ 6</w:t>
            </w:r>
            <w:r>
              <w:rPr>
                <w:rFonts w:eastAsia="Calibri"/>
                <w:i/>
                <w:sz w:val="28"/>
                <w:szCs w:val="28"/>
                <w:lang w:val="vi-VN"/>
              </w:rPr>
              <w:t>/</w:t>
            </w:r>
            <w:r>
              <w:rPr>
                <w:rFonts w:eastAsia="Calibri"/>
                <w:i/>
                <w:sz w:val="28"/>
                <w:szCs w:val="28"/>
              </w:rPr>
              <w:t>3</w:t>
            </w:r>
            <w:r>
              <w:rPr>
                <w:rFonts w:eastAsia="Calibri"/>
                <w:i/>
                <w:sz w:val="28"/>
                <w:szCs w:val="28"/>
                <w:lang w:val="vi-VN"/>
              </w:rPr>
              <w:t xml:space="preserve"> đến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rFonts w:eastAsia="Calibri"/>
                <w:i/>
                <w:sz w:val="28"/>
                <w:szCs w:val="28"/>
              </w:rPr>
              <w:t>11</w:t>
            </w:r>
            <w:r>
              <w:rPr>
                <w:rFonts w:eastAsia="Calibri"/>
                <w:i/>
                <w:sz w:val="28"/>
                <w:szCs w:val="28"/>
                <w:lang w:val="vi-VN"/>
              </w:rPr>
              <w:t>/</w:t>
            </w:r>
            <w:r>
              <w:rPr>
                <w:rFonts w:eastAsia="Calibri"/>
                <w:i/>
                <w:sz w:val="28"/>
                <w:szCs w:val="28"/>
              </w:rPr>
              <w:t>3</w:t>
            </w:r>
            <w:r>
              <w:rPr>
                <w:rFonts w:eastAsia="Calibri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2 (6/</w:t>
            </w:r>
            <w:r w:rsidR="00895208">
              <w:rPr>
                <w:sz w:val="28"/>
                <w:szCs w:val="28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E" w:rsidRDefault="002069AE" w:rsidP="002069AE">
            <w:pPr>
              <w:spacing w:before="120" w:after="120" w:line="30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EF3AED" w:rsidRPr="002069AE">
              <w:rPr>
                <w:sz w:val="28"/>
                <w:szCs w:val="28"/>
                <w:lang w:val="nl-NL"/>
              </w:rPr>
              <w:t xml:space="preserve">7h </w:t>
            </w:r>
            <w:r w:rsidR="0083065A" w:rsidRPr="002069AE">
              <w:rPr>
                <w:sz w:val="28"/>
                <w:szCs w:val="28"/>
                <w:lang w:val="nl-NL"/>
              </w:rPr>
              <w:t>Chào cờ:</w:t>
            </w:r>
          </w:p>
          <w:p w:rsidR="00895208" w:rsidRPr="00137848" w:rsidRDefault="002069AE" w:rsidP="002069AE">
            <w:pPr>
              <w:spacing w:before="120" w:after="120" w:line="300" w:lineRule="exact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137848">
              <w:rPr>
                <w:color w:val="FF0000"/>
                <w:sz w:val="28"/>
                <w:szCs w:val="28"/>
                <w:lang w:val="nl-NL"/>
              </w:rPr>
              <w:t>-</w:t>
            </w:r>
            <w:r w:rsidR="00895208" w:rsidRPr="00137848">
              <w:rPr>
                <w:color w:val="FF0000"/>
                <w:sz w:val="28"/>
                <w:szCs w:val="28"/>
                <w:lang w:val="nl-NL"/>
              </w:rPr>
              <w:t>Chia tay Nhà giáo Vũ Thị Châu Liên</w:t>
            </w:r>
          </w:p>
          <w:p w:rsidR="0083065A" w:rsidRDefault="00C02FC7" w:rsidP="00C02FC7">
            <w:pPr>
              <w:spacing w:before="120" w:after="120" w:line="300" w:lineRule="exact"/>
              <w:jc w:val="both"/>
              <w:rPr>
                <w:sz w:val="28"/>
                <w:szCs w:val="28"/>
                <w:lang w:val="nl-NL"/>
              </w:rPr>
            </w:pPr>
            <w:r w:rsidRPr="00137848">
              <w:rPr>
                <w:color w:val="FF0000"/>
                <w:sz w:val="28"/>
                <w:szCs w:val="28"/>
                <w:lang w:val="nl-NL"/>
              </w:rPr>
              <w:t>-</w:t>
            </w:r>
            <w:r w:rsidRPr="00137848">
              <w:rPr>
                <w:color w:val="FF0000"/>
                <w:sz w:val="28"/>
                <w:szCs w:val="28"/>
                <w:lang w:val="nl-NL"/>
              </w:rPr>
              <w:t>14h.Họp hội đồng sư phạm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BCH ĐU</w:t>
            </w: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</w:t>
            </w:r>
            <w:r w:rsidR="00460153">
              <w:rPr>
                <w:sz w:val="28"/>
                <w:szCs w:val="28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 xml:space="preserve"> (7/3)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</w:t>
            </w:r>
            <w:r w:rsidR="00460153">
              <w:rPr>
                <w:sz w:val="28"/>
                <w:szCs w:val="28"/>
                <w:lang w:val="nl-NL"/>
              </w:rPr>
              <w:t>4</w:t>
            </w:r>
            <w:r>
              <w:rPr>
                <w:sz w:val="28"/>
                <w:szCs w:val="28"/>
                <w:lang w:val="nl-NL"/>
              </w:rPr>
              <w:t xml:space="preserve"> (8/3)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</w:t>
            </w:r>
            <w:r w:rsidR="00460153">
              <w:rPr>
                <w:sz w:val="28"/>
                <w:szCs w:val="28"/>
                <w:lang w:val="nl-NL"/>
              </w:rPr>
              <w:t>5</w:t>
            </w:r>
            <w:r>
              <w:rPr>
                <w:sz w:val="28"/>
                <w:szCs w:val="28"/>
                <w:lang w:val="nl-NL"/>
              </w:rPr>
              <w:t xml:space="preserve"> (9/3)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Thứ6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(10/3)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Pr="002069AE" w:rsidRDefault="00DE7666" w:rsidP="002069AE">
            <w:pPr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3065A" w:rsidRPr="002069AE">
              <w:rPr>
                <w:sz w:val="28"/>
                <w:szCs w:val="28"/>
                <w:lang w:val="nl-NL"/>
              </w:rPr>
              <w:t>7h 30. Ngày chạy Olimpic</w:t>
            </w:r>
          </w:p>
          <w:p w:rsidR="0083065A" w:rsidRPr="00DE7666" w:rsidRDefault="00DE7666" w:rsidP="00DE7666">
            <w:pPr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3065A" w:rsidRPr="00DE7666">
              <w:rPr>
                <w:sz w:val="28"/>
                <w:szCs w:val="28"/>
                <w:lang w:val="nl-NL"/>
              </w:rPr>
              <w:t>41 học sinh lớp 10 C7 tham gia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D26617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PBT&amp; BT ĐTN</w:t>
            </w: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7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(11/3)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BCH ĐU</w:t>
            </w:r>
          </w:p>
        </w:tc>
      </w:tr>
      <w:tr w:rsidR="0083065A" w:rsidTr="00DE7666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Tuần 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(Từ 13/3 đến 18/3)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2 (13/3)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7F2956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3065A">
              <w:rPr>
                <w:sz w:val="28"/>
                <w:szCs w:val="28"/>
                <w:lang w:val="nl-NL"/>
              </w:rPr>
              <w:t xml:space="preserve">Họp giao ban </w:t>
            </w:r>
            <w:r>
              <w:rPr>
                <w:sz w:val="28"/>
                <w:szCs w:val="28"/>
                <w:lang w:val="nl-NL"/>
              </w:rPr>
              <w:t>BGH</w:t>
            </w:r>
          </w:p>
          <w:p w:rsidR="0083065A" w:rsidRDefault="007F2956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83065A">
              <w:rPr>
                <w:sz w:val="28"/>
                <w:szCs w:val="28"/>
                <w:lang w:val="nl-NL"/>
              </w:rPr>
              <w:t xml:space="preserve">Kiểm tra </w:t>
            </w:r>
            <w:r w:rsidR="00C149B9">
              <w:rPr>
                <w:sz w:val="28"/>
                <w:szCs w:val="28"/>
                <w:lang w:val="nl-NL"/>
              </w:rPr>
              <w:t>gi</w:t>
            </w:r>
            <w:r w:rsidR="00591DBF">
              <w:rPr>
                <w:sz w:val="28"/>
                <w:szCs w:val="28"/>
                <w:lang w:val="nl-NL"/>
              </w:rPr>
              <w:t>ữa kỳ II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  <w:p w:rsidR="0083065A" w:rsidRDefault="0083065A" w:rsidP="0083065A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BCH ĐU</w:t>
            </w:r>
          </w:p>
        </w:tc>
      </w:tr>
      <w:tr w:rsidR="00591DBF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BF" w:rsidRDefault="00591DBF" w:rsidP="00591DBF">
            <w:pPr>
              <w:spacing w:line="240" w:lineRule="auto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BF" w:rsidRDefault="00591DBF" w:rsidP="00591DBF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3(14/3)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BF" w:rsidRDefault="00591DBF" w:rsidP="00591DBF">
            <w:r w:rsidRPr="008C02DE">
              <w:rPr>
                <w:sz w:val="28"/>
                <w:szCs w:val="28"/>
                <w:lang w:val="nl-NL"/>
              </w:rPr>
              <w:t>Kiểm tra giữa kỳ II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BF" w:rsidRDefault="00591DBF" w:rsidP="00591DBF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591DBF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BF" w:rsidRDefault="00591DBF" w:rsidP="00591DBF">
            <w:pPr>
              <w:spacing w:line="240" w:lineRule="auto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BF" w:rsidRDefault="00591DBF" w:rsidP="00591DBF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Thứ(15/3)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BF" w:rsidRDefault="00591DBF" w:rsidP="00591DBF">
            <w:r w:rsidRPr="008C02DE">
              <w:rPr>
                <w:sz w:val="28"/>
                <w:szCs w:val="28"/>
                <w:lang w:val="nl-NL"/>
              </w:rPr>
              <w:t>Kiểm tra giữa kỳ II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BF" w:rsidRDefault="00591DBF" w:rsidP="00591DBF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591DBF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BF" w:rsidRDefault="00591DBF" w:rsidP="00591DBF">
            <w:pPr>
              <w:spacing w:line="240" w:lineRule="auto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DBF" w:rsidRDefault="00591DBF" w:rsidP="00591DBF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5(16/3)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BF" w:rsidRDefault="00591DBF" w:rsidP="00591DBF">
            <w:r w:rsidRPr="008C02DE">
              <w:rPr>
                <w:sz w:val="28"/>
                <w:szCs w:val="28"/>
                <w:lang w:val="nl-NL"/>
              </w:rPr>
              <w:t>Kiểm tra giữa kỳ II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BF" w:rsidRDefault="00591DBF" w:rsidP="00591DBF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6(17/3)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 w:rsidRPr="00884C86">
              <w:rPr>
                <w:color w:val="FF0000"/>
                <w:sz w:val="28"/>
                <w:szCs w:val="28"/>
                <w:lang w:val="nl-NL"/>
              </w:rPr>
              <w:t>Khối 11&amp; Khối 12 H</w:t>
            </w:r>
            <w:bookmarkStart w:id="2" w:name="_GoBack"/>
            <w:bookmarkEnd w:id="2"/>
            <w:r w:rsidRPr="00884C86">
              <w:rPr>
                <w:color w:val="FF0000"/>
                <w:sz w:val="28"/>
                <w:szCs w:val="28"/>
                <w:lang w:val="nl-NL"/>
              </w:rPr>
              <w:t>oạt động trải nghiệm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394038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7(18/3)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</w:tc>
      </w:tr>
      <w:tr w:rsidR="0083065A" w:rsidTr="00DE7666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(Từ 20/3 đến 26/3)</w:t>
            </w:r>
          </w:p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2(20/2)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Họp giao ban </w:t>
            </w:r>
            <w:r w:rsidR="00F3071F">
              <w:rPr>
                <w:sz w:val="28"/>
                <w:szCs w:val="28"/>
                <w:lang w:val="nl-NL"/>
              </w:rPr>
              <w:t>BGH</w:t>
            </w:r>
          </w:p>
          <w:p w:rsidR="006C2E48" w:rsidRPr="006C2E48" w:rsidRDefault="006C2E48" w:rsidP="006C2E48">
            <w:pPr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6D4E85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</w:tc>
      </w:tr>
      <w:tr w:rsidR="0083065A" w:rsidTr="00DE7666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3(21/3)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4(22/3)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591DBF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Nộp đề thi thử TNTHPT lần 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5 (23/3)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6C2E48" w:rsidP="0083065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16h Tổng duyệt chương trình Lễ kỷ niệm ngày thành lập Đoàn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6(24/3)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7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(25/3)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9D0506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>14h30.</w:t>
            </w:r>
            <w:r w:rsidR="0083065A" w:rsidRPr="009D0506">
              <w:rPr>
                <w:color w:val="FF0000"/>
                <w:sz w:val="28"/>
                <w:szCs w:val="28"/>
                <w:lang w:val="nl-NL"/>
              </w:rPr>
              <w:t>Tổ chức kết nạp Đảng &amp; Kết nạp Đoàn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BCH ĐU</w:t>
            </w:r>
          </w:p>
        </w:tc>
      </w:tr>
      <w:tr w:rsidR="0083065A" w:rsidTr="00DE7666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CN (26/3)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 w:rsidRPr="009D0506">
              <w:rPr>
                <w:color w:val="FF0000"/>
                <w:sz w:val="28"/>
                <w:szCs w:val="28"/>
                <w:lang w:val="nl-NL"/>
              </w:rPr>
              <w:t xml:space="preserve">Tổ chức </w:t>
            </w:r>
            <w:r w:rsidR="009D0506">
              <w:rPr>
                <w:color w:val="FF0000"/>
                <w:sz w:val="28"/>
                <w:szCs w:val="28"/>
                <w:lang w:val="nl-NL"/>
              </w:rPr>
              <w:t>Hội trại thanh niên &amp;</w:t>
            </w:r>
            <w:r w:rsidRPr="009D0506">
              <w:rPr>
                <w:color w:val="FF0000"/>
                <w:sz w:val="28"/>
                <w:szCs w:val="28"/>
                <w:lang w:val="nl-NL"/>
              </w:rPr>
              <w:t>Lễ  kỷ niệm ngày thành lập Đoàn 26-3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 w:val="restart"/>
          </w:tcPr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(Từ 25/3 đến 01/4)</w:t>
            </w:r>
          </w:p>
          <w:p w:rsidR="0083065A" w:rsidRDefault="0083065A" w:rsidP="0083065A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2(27/3)</w:t>
            </w:r>
          </w:p>
        </w:tc>
        <w:tc>
          <w:tcPr>
            <w:tcW w:w="4961" w:type="dxa"/>
            <w:hideMark/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Họp giao ban </w:t>
            </w:r>
            <w:r w:rsidR="00F3071F">
              <w:rPr>
                <w:sz w:val="28"/>
                <w:szCs w:val="28"/>
                <w:lang w:val="nl-NL"/>
              </w:rPr>
              <w:t>BGH</w:t>
            </w:r>
          </w:p>
        </w:tc>
        <w:tc>
          <w:tcPr>
            <w:tcW w:w="1412" w:type="dxa"/>
            <w:hideMark/>
          </w:tcPr>
          <w:p w:rsidR="0083065A" w:rsidRDefault="0083065A" w:rsidP="00ED712D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</w:tc>
      </w:tr>
      <w:tr w:rsidR="0083065A" w:rsidTr="00DE7666">
        <w:tc>
          <w:tcPr>
            <w:tcW w:w="1115" w:type="dxa"/>
            <w:vMerge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3(28/3)</w:t>
            </w:r>
          </w:p>
        </w:tc>
        <w:tc>
          <w:tcPr>
            <w:tcW w:w="4961" w:type="dxa"/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4(29/3)</w:t>
            </w:r>
          </w:p>
        </w:tc>
        <w:tc>
          <w:tcPr>
            <w:tcW w:w="4961" w:type="dxa"/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5(30/3)</w:t>
            </w:r>
          </w:p>
        </w:tc>
        <w:tc>
          <w:tcPr>
            <w:tcW w:w="4961" w:type="dxa"/>
            <w:hideMark/>
          </w:tcPr>
          <w:p w:rsidR="0083065A" w:rsidRDefault="0083065A" w:rsidP="0083065A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6(</w:t>
            </w:r>
            <w:r w:rsidR="00DB7AA9">
              <w:rPr>
                <w:sz w:val="28"/>
                <w:szCs w:val="28"/>
                <w:lang w:val="nl-NL"/>
              </w:rPr>
              <w:t>31</w:t>
            </w:r>
            <w:r>
              <w:rPr>
                <w:sz w:val="28"/>
                <w:szCs w:val="28"/>
                <w:lang w:val="nl-NL"/>
              </w:rPr>
              <w:t>/</w:t>
            </w:r>
            <w:r w:rsidR="00DB7AA9">
              <w:rPr>
                <w:sz w:val="28"/>
                <w:szCs w:val="28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961" w:type="dxa"/>
          </w:tcPr>
          <w:p w:rsidR="0083065A" w:rsidRDefault="0083065A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2" w:type="dxa"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</w:p>
        </w:tc>
      </w:tr>
      <w:tr w:rsidR="0083065A" w:rsidTr="00DE7666">
        <w:tc>
          <w:tcPr>
            <w:tcW w:w="1115" w:type="dxa"/>
            <w:vMerge/>
            <w:hideMark/>
          </w:tcPr>
          <w:p w:rsidR="0083065A" w:rsidRDefault="0083065A" w:rsidP="0083065A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74" w:type="dxa"/>
            <w:hideMark/>
          </w:tcPr>
          <w:p w:rsidR="0083065A" w:rsidRDefault="0083065A" w:rsidP="00ED712D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Thứ 7(01/4)</w:t>
            </w:r>
          </w:p>
          <w:p w:rsidR="0083065A" w:rsidRDefault="0083065A" w:rsidP="0083065A">
            <w:pP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961" w:type="dxa"/>
            <w:hideMark/>
          </w:tcPr>
          <w:p w:rsidR="0083065A" w:rsidRDefault="00DB7AA9" w:rsidP="0083065A">
            <w:pPr>
              <w:pStyle w:val="ListParagraph"/>
              <w:tabs>
                <w:tab w:val="left" w:pos="0"/>
              </w:tabs>
              <w:spacing w:line="240" w:lineRule="auto"/>
              <w:ind w:left="0"/>
              <w:jc w:val="both"/>
              <w:rPr>
                <w:sz w:val="28"/>
                <w:szCs w:val="28"/>
                <w:lang w:val="nl-NL"/>
              </w:rPr>
            </w:pPr>
            <w:r w:rsidRPr="009D0506">
              <w:rPr>
                <w:color w:val="FF0000"/>
                <w:sz w:val="28"/>
                <w:szCs w:val="28"/>
                <w:lang w:val="nl-NL"/>
              </w:rPr>
              <w:t>Thi thử Tốt nghiệp THPT lần 2</w:t>
            </w:r>
          </w:p>
        </w:tc>
        <w:tc>
          <w:tcPr>
            <w:tcW w:w="1412" w:type="dxa"/>
            <w:hideMark/>
          </w:tcPr>
          <w:p w:rsidR="0083065A" w:rsidRDefault="0083065A" w:rsidP="0083065A">
            <w:pPr>
              <w:tabs>
                <w:tab w:val="left" w:pos="900"/>
              </w:tabs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BT, PBT</w:t>
            </w:r>
          </w:p>
        </w:tc>
      </w:tr>
    </w:tbl>
    <w:p w:rsidR="00705A73" w:rsidRDefault="00705A73" w:rsidP="00705A73">
      <w:pPr>
        <w:tabs>
          <w:tab w:val="left" w:pos="0"/>
        </w:tabs>
        <w:spacing w:before="360" w:after="12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III. TỔ CHỨC THỰC HIỆN</w:t>
      </w:r>
    </w:p>
    <w:p w:rsidR="00705A73" w:rsidRDefault="00705A73" w:rsidP="00705A73">
      <w:pPr>
        <w:tabs>
          <w:tab w:val="left" w:pos="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1. BCH Đảng ủy</w:t>
      </w:r>
    </w:p>
    <w:p w:rsidR="00705A73" w:rsidRDefault="00705A73" w:rsidP="00705A73">
      <w:pPr>
        <w:tabs>
          <w:tab w:val="left" w:pos="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Xây dựng và triển khai Kế hoạch công tác đã được thống nhất thông qua trong Hội nghị giao đầu tháng </w:t>
      </w:r>
      <w:r w:rsidR="00ED712D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. Tăng cường đôn đốc, nhắc nhở các tổ chuyên môn, bộ phận liên quan xây dựng và tổ chức thực hiện.</w:t>
      </w:r>
    </w:p>
    <w:p w:rsidR="00705A73" w:rsidRDefault="00705A73" w:rsidP="00705A73">
      <w:pPr>
        <w:tabs>
          <w:tab w:val="left" w:pos="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Công đoàn, Đoàn thanh niên, tổ chuyên môn.</w:t>
      </w:r>
    </w:p>
    <w:p w:rsidR="00705A73" w:rsidRDefault="00705A73" w:rsidP="00705A73">
      <w:pPr>
        <w:tabs>
          <w:tab w:val="left" w:pos="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Phối hợp với nhà trường, Ban giám hiệu triển khai nội dung kế hoạch đã được thống nhất tới toàn thể Đảng bộ, cán bộ, giáo viên, nhân viên.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2"/>
      </w:tblGrid>
      <w:tr w:rsidR="00705A73" w:rsidTr="00705A73">
        <w:tc>
          <w:tcPr>
            <w:tcW w:w="4531" w:type="dxa"/>
            <w:hideMark/>
          </w:tcPr>
          <w:p w:rsidR="00705A73" w:rsidRDefault="00705A73">
            <w:pPr>
              <w:tabs>
                <w:tab w:val="left" w:pos="0"/>
              </w:tabs>
              <w:spacing w:line="240" w:lineRule="auto"/>
              <w:jc w:val="both"/>
              <w:rPr>
                <w:b/>
                <w:bCs/>
                <w:i/>
                <w:sz w:val="24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</w:r>
            <w:r>
              <w:rPr>
                <w:b/>
                <w:bCs/>
                <w:i/>
                <w:sz w:val="24"/>
                <w:szCs w:val="28"/>
                <w:lang w:val="nl-NL"/>
              </w:rPr>
              <w:t>Nơi nhận:</w:t>
            </w:r>
          </w:p>
          <w:p w:rsidR="00705A73" w:rsidRDefault="00705A73">
            <w:pPr>
              <w:tabs>
                <w:tab w:val="left" w:pos="0"/>
              </w:tabs>
              <w:spacing w:line="240" w:lineRule="auto"/>
              <w:jc w:val="both"/>
              <w:rPr>
                <w:bCs/>
                <w:sz w:val="24"/>
                <w:szCs w:val="28"/>
                <w:lang w:val="nl-NL"/>
              </w:rPr>
            </w:pPr>
            <w:r>
              <w:rPr>
                <w:bCs/>
                <w:sz w:val="24"/>
                <w:szCs w:val="28"/>
                <w:lang w:val="nl-NL"/>
              </w:rPr>
              <w:t>- Huyện ủy (báo cáo);</w:t>
            </w:r>
          </w:p>
          <w:p w:rsidR="00705A73" w:rsidRDefault="00705A73">
            <w:pPr>
              <w:tabs>
                <w:tab w:val="left" w:pos="0"/>
              </w:tabs>
              <w:spacing w:line="240" w:lineRule="auto"/>
              <w:jc w:val="both"/>
              <w:rPr>
                <w:bCs/>
                <w:sz w:val="24"/>
                <w:szCs w:val="28"/>
                <w:lang w:val="nl-NL"/>
              </w:rPr>
            </w:pPr>
            <w:r>
              <w:rPr>
                <w:bCs/>
                <w:sz w:val="24"/>
                <w:szCs w:val="28"/>
                <w:lang w:val="nl-NL"/>
              </w:rPr>
              <w:t>- BCH ĐU (phối hợp);</w:t>
            </w:r>
          </w:p>
          <w:p w:rsidR="00705A73" w:rsidRDefault="00705A73">
            <w:pPr>
              <w:tabs>
                <w:tab w:val="left" w:pos="0"/>
              </w:tabs>
              <w:spacing w:line="240" w:lineRule="auto"/>
              <w:jc w:val="both"/>
              <w:rPr>
                <w:bCs/>
                <w:sz w:val="24"/>
                <w:szCs w:val="28"/>
                <w:lang w:val="nl-NL"/>
              </w:rPr>
            </w:pPr>
            <w:r>
              <w:rPr>
                <w:bCs/>
                <w:sz w:val="24"/>
                <w:szCs w:val="28"/>
                <w:lang w:val="nl-NL"/>
              </w:rPr>
              <w:t>- CB, GV, NV (thực hiện);</w:t>
            </w:r>
          </w:p>
          <w:p w:rsidR="00705A73" w:rsidRDefault="00705A73">
            <w:pPr>
              <w:tabs>
                <w:tab w:val="left" w:pos="0"/>
              </w:tabs>
              <w:spacing w:line="240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4"/>
                <w:szCs w:val="28"/>
                <w:lang w:val="nl-NL"/>
              </w:rPr>
              <w:t>- Lưu: VT</w:t>
            </w:r>
          </w:p>
        </w:tc>
        <w:tc>
          <w:tcPr>
            <w:tcW w:w="4531" w:type="dxa"/>
          </w:tcPr>
          <w:p w:rsidR="00705A73" w:rsidRDefault="00705A73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BÍ THƯ ĐẢNG BỘ</w:t>
            </w:r>
          </w:p>
          <w:p w:rsidR="00705A73" w:rsidRDefault="00705A73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:rsidR="00705A73" w:rsidRDefault="00705A73">
            <w:pPr>
              <w:tabs>
                <w:tab w:val="left" w:pos="0"/>
              </w:tabs>
              <w:spacing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</w:t>
            </w:r>
          </w:p>
          <w:p w:rsidR="00705A73" w:rsidRDefault="00705A73">
            <w:pPr>
              <w:tabs>
                <w:tab w:val="left" w:pos="0"/>
              </w:tabs>
              <w:spacing w:line="240" w:lineRule="auto"/>
              <w:rPr>
                <w:b/>
                <w:bCs/>
                <w:sz w:val="28"/>
                <w:szCs w:val="28"/>
                <w:lang w:val="nl-NL"/>
              </w:rPr>
            </w:pPr>
          </w:p>
          <w:p w:rsidR="00705A73" w:rsidRDefault="00705A73">
            <w:pPr>
              <w:tabs>
                <w:tab w:val="left" w:pos="0"/>
              </w:tabs>
              <w:spacing w:line="240" w:lineRule="auto"/>
              <w:rPr>
                <w:b/>
                <w:bCs/>
                <w:sz w:val="28"/>
                <w:szCs w:val="28"/>
                <w:lang w:val="nl-NL"/>
              </w:rPr>
            </w:pPr>
          </w:p>
          <w:p w:rsidR="00705A73" w:rsidRDefault="00705A73">
            <w:pPr>
              <w:tabs>
                <w:tab w:val="left" w:pos="0"/>
              </w:tabs>
              <w:spacing w:line="240" w:lineRule="auto"/>
              <w:rPr>
                <w:b/>
                <w:bCs/>
                <w:sz w:val="28"/>
                <w:szCs w:val="28"/>
                <w:lang w:val="nl-NL"/>
              </w:rPr>
            </w:pPr>
          </w:p>
          <w:p w:rsidR="00705A73" w:rsidRDefault="00705A73">
            <w:pPr>
              <w:tabs>
                <w:tab w:val="left" w:pos="0"/>
              </w:tabs>
              <w:spacing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ĐÀO THẾ ANH</w:t>
            </w:r>
          </w:p>
        </w:tc>
      </w:tr>
    </w:tbl>
    <w:p w:rsidR="00705A73" w:rsidRDefault="00705A73"/>
    <w:sectPr w:rsidR="00705A73" w:rsidSect="0046015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61F71"/>
    <w:multiLevelType w:val="hybridMultilevel"/>
    <w:tmpl w:val="57B0883E"/>
    <w:lvl w:ilvl="0" w:tplc="9B34A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116B"/>
    <w:multiLevelType w:val="hybridMultilevel"/>
    <w:tmpl w:val="A364BE16"/>
    <w:lvl w:ilvl="0" w:tplc="C1241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8021F"/>
    <w:multiLevelType w:val="hybridMultilevel"/>
    <w:tmpl w:val="6A1626F2"/>
    <w:lvl w:ilvl="0" w:tplc="3F121A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2548"/>
    <w:multiLevelType w:val="hybridMultilevel"/>
    <w:tmpl w:val="943AEB44"/>
    <w:lvl w:ilvl="0" w:tplc="EDCAE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73"/>
    <w:rsid w:val="00137848"/>
    <w:rsid w:val="00145888"/>
    <w:rsid w:val="001774B6"/>
    <w:rsid w:val="001B1020"/>
    <w:rsid w:val="002069AE"/>
    <w:rsid w:val="002F64EE"/>
    <w:rsid w:val="00357B91"/>
    <w:rsid w:val="0039017F"/>
    <w:rsid w:val="00394038"/>
    <w:rsid w:val="00395F96"/>
    <w:rsid w:val="00460153"/>
    <w:rsid w:val="00470FFB"/>
    <w:rsid w:val="005008E0"/>
    <w:rsid w:val="005125B1"/>
    <w:rsid w:val="00516499"/>
    <w:rsid w:val="00586E3B"/>
    <w:rsid w:val="00591DBF"/>
    <w:rsid w:val="00673D96"/>
    <w:rsid w:val="00673EEB"/>
    <w:rsid w:val="00676FF5"/>
    <w:rsid w:val="006A1F28"/>
    <w:rsid w:val="006C2E48"/>
    <w:rsid w:val="006D4E85"/>
    <w:rsid w:val="00705A73"/>
    <w:rsid w:val="00752E70"/>
    <w:rsid w:val="007F2956"/>
    <w:rsid w:val="007F708F"/>
    <w:rsid w:val="00827738"/>
    <w:rsid w:val="0083065A"/>
    <w:rsid w:val="00884C86"/>
    <w:rsid w:val="00895208"/>
    <w:rsid w:val="008E195E"/>
    <w:rsid w:val="00942F1B"/>
    <w:rsid w:val="0096508B"/>
    <w:rsid w:val="009D0506"/>
    <w:rsid w:val="009F6C2A"/>
    <w:rsid w:val="00A05484"/>
    <w:rsid w:val="00A53153"/>
    <w:rsid w:val="00AE117D"/>
    <w:rsid w:val="00B17816"/>
    <w:rsid w:val="00BC7A99"/>
    <w:rsid w:val="00C02FC7"/>
    <w:rsid w:val="00C03573"/>
    <w:rsid w:val="00C149B9"/>
    <w:rsid w:val="00C96679"/>
    <w:rsid w:val="00CC1552"/>
    <w:rsid w:val="00CD7CEE"/>
    <w:rsid w:val="00D065EB"/>
    <w:rsid w:val="00D175CD"/>
    <w:rsid w:val="00D26617"/>
    <w:rsid w:val="00D32075"/>
    <w:rsid w:val="00DB7AA9"/>
    <w:rsid w:val="00DE7666"/>
    <w:rsid w:val="00DF4DA6"/>
    <w:rsid w:val="00E227CB"/>
    <w:rsid w:val="00E31DC1"/>
    <w:rsid w:val="00ED712D"/>
    <w:rsid w:val="00EF3AED"/>
    <w:rsid w:val="00F3071F"/>
    <w:rsid w:val="00F32FA2"/>
    <w:rsid w:val="00F74DC8"/>
    <w:rsid w:val="00F83C8D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E9DC4"/>
  <w15:chartTrackingRefBased/>
  <w15:docId w15:val="{C81C7B6A-8569-4EBB-8999-D19E39A8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A73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73"/>
    <w:pPr>
      <w:ind w:left="720"/>
      <w:contextualSpacing/>
    </w:pPr>
  </w:style>
  <w:style w:type="table" w:styleId="TableGrid">
    <w:name w:val="Table Grid"/>
    <w:basedOn w:val="TableNormal"/>
    <w:rsid w:val="0070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2023-03-01T01:04:00Z</dcterms:created>
  <dcterms:modified xsi:type="dcterms:W3CDTF">2023-03-01T07:59:00Z</dcterms:modified>
</cp:coreProperties>
</file>