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92" w:type="dxa"/>
        <w:jc w:val="center"/>
        <w:tblCellMar>
          <w:left w:w="0" w:type="dxa"/>
          <w:right w:w="0" w:type="dxa"/>
        </w:tblCellMar>
        <w:tblLook w:val="0000" w:firstRow="0" w:lastRow="0" w:firstColumn="0" w:lastColumn="0" w:noHBand="0" w:noVBand="0"/>
      </w:tblPr>
      <w:tblGrid>
        <w:gridCol w:w="4927"/>
        <w:gridCol w:w="5865"/>
      </w:tblGrid>
      <w:tr w:rsidR="00C308E9" w:rsidRPr="00FD60F8" w:rsidTr="000F5404">
        <w:trPr>
          <w:trHeight w:val="341"/>
          <w:jc w:val="center"/>
        </w:trPr>
        <w:tc>
          <w:tcPr>
            <w:tcW w:w="4927" w:type="dxa"/>
            <w:tcMar>
              <w:top w:w="0" w:type="dxa"/>
              <w:left w:w="108" w:type="dxa"/>
              <w:bottom w:w="0" w:type="dxa"/>
              <w:right w:w="108" w:type="dxa"/>
            </w:tcMar>
            <w:vAlign w:val="center"/>
          </w:tcPr>
          <w:p w:rsidR="00C308E9" w:rsidRPr="00FD60F8" w:rsidRDefault="00C308E9" w:rsidP="00440063">
            <w:pPr>
              <w:spacing w:line="312" w:lineRule="auto"/>
              <w:jc w:val="center"/>
              <w:rPr>
                <w:sz w:val="26"/>
                <w:szCs w:val="26"/>
              </w:rPr>
            </w:pPr>
            <w:r w:rsidRPr="00FD60F8">
              <w:rPr>
                <w:sz w:val="26"/>
                <w:szCs w:val="26"/>
              </w:rPr>
              <w:t>ỦY BAN NHÂN DÂN QUẬN HẢI AN</w:t>
            </w:r>
          </w:p>
          <w:p w:rsidR="00C308E9" w:rsidRPr="00FD60F8" w:rsidRDefault="00C308E9" w:rsidP="00440063">
            <w:pPr>
              <w:spacing w:line="312" w:lineRule="auto"/>
              <w:jc w:val="center"/>
              <w:rPr>
                <w:b/>
                <w:bCs/>
                <w:sz w:val="26"/>
                <w:szCs w:val="26"/>
              </w:rPr>
            </w:pPr>
            <w:r w:rsidRPr="00FD60F8">
              <w:rPr>
                <w:b/>
                <w:bCs/>
                <w:noProof/>
                <w:sz w:val="26"/>
                <w:szCs w:val="26"/>
                <w:lang w:val="en-US"/>
              </w:rPr>
              <mc:AlternateContent>
                <mc:Choice Requires="wps">
                  <w:drawing>
                    <wp:anchor distT="0" distB="0" distL="114300" distR="114300" simplePos="0" relativeHeight="251656704" behindDoc="0" locked="0" layoutInCell="1" allowOverlap="1">
                      <wp:simplePos x="0" y="0"/>
                      <wp:positionH relativeFrom="column">
                        <wp:posOffset>543559</wp:posOffset>
                      </wp:positionH>
                      <wp:positionV relativeFrom="paragraph">
                        <wp:posOffset>242570</wp:posOffset>
                      </wp:positionV>
                      <wp:extent cx="17430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8C9BB5" id="Straight Connector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42.8pt,19.1pt" to="180.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" strokecolor="black [3040]"/>
                  </w:pict>
                </mc:Fallback>
              </mc:AlternateContent>
            </w:r>
            <w:r w:rsidRPr="00FD60F8">
              <w:rPr>
                <w:b/>
                <w:bCs/>
                <w:sz w:val="26"/>
                <w:szCs w:val="26"/>
              </w:rPr>
              <w:t>TRƯỜNG TIỂU HỌC THÀNH TÔ</w:t>
            </w:r>
          </w:p>
          <w:p w:rsidR="00C308E9" w:rsidRPr="00FD60F8" w:rsidRDefault="00C308E9" w:rsidP="00440063">
            <w:pPr>
              <w:spacing w:line="312" w:lineRule="auto"/>
              <w:jc w:val="center"/>
              <w:rPr>
                <w:sz w:val="16"/>
                <w:szCs w:val="26"/>
              </w:rPr>
            </w:pPr>
          </w:p>
          <w:p w:rsidR="00C308E9" w:rsidRPr="00FD60F8" w:rsidRDefault="00C308E9" w:rsidP="00C308E9">
            <w:pPr>
              <w:spacing w:line="312" w:lineRule="auto"/>
              <w:jc w:val="center"/>
              <w:rPr>
                <w:sz w:val="26"/>
                <w:szCs w:val="26"/>
              </w:rPr>
            </w:pPr>
            <w:r w:rsidRPr="00FD60F8">
              <w:rPr>
                <w:sz w:val="26"/>
                <w:szCs w:val="26"/>
                <w:lang w:val="pt-BR"/>
              </w:rPr>
              <w:t>Số:  </w:t>
            </w:r>
            <w:r w:rsidR="003C3BBC">
              <w:rPr>
                <w:sz w:val="26"/>
                <w:szCs w:val="26"/>
                <w:lang w:val="pt-BR"/>
              </w:rPr>
              <w:t>15</w:t>
            </w:r>
            <w:bookmarkStart w:id="0" w:name="_GoBack"/>
            <w:bookmarkEnd w:id="0"/>
            <w:r w:rsidRPr="00FD60F8">
              <w:rPr>
                <w:sz w:val="26"/>
                <w:szCs w:val="26"/>
                <w:lang w:val="pt-BR"/>
              </w:rPr>
              <w:t>   /</w:t>
            </w:r>
            <w:r>
              <w:rPr>
                <w:sz w:val="26"/>
                <w:szCs w:val="26"/>
                <w:lang w:val="pt-BR"/>
              </w:rPr>
              <w:t>KH</w:t>
            </w:r>
            <w:r w:rsidRPr="00FD60F8">
              <w:rPr>
                <w:sz w:val="26"/>
                <w:szCs w:val="26"/>
                <w:lang w:val="pt-BR"/>
              </w:rPr>
              <w:t>-THTT   </w:t>
            </w:r>
          </w:p>
        </w:tc>
        <w:tc>
          <w:tcPr>
            <w:tcW w:w="5865" w:type="dxa"/>
            <w:tcMar>
              <w:top w:w="0" w:type="dxa"/>
              <w:left w:w="108" w:type="dxa"/>
              <w:bottom w:w="0" w:type="dxa"/>
              <w:right w:w="108" w:type="dxa"/>
            </w:tcMar>
          </w:tcPr>
          <w:p w:rsidR="00C308E9" w:rsidRPr="00FD60F8" w:rsidRDefault="00C308E9" w:rsidP="00440063">
            <w:pPr>
              <w:spacing w:line="312" w:lineRule="auto"/>
              <w:ind w:firstLine="108"/>
              <w:rPr>
                <w:sz w:val="26"/>
                <w:szCs w:val="26"/>
              </w:rPr>
            </w:pPr>
            <w:r w:rsidRPr="00FD60F8">
              <w:rPr>
                <w:b/>
                <w:bCs/>
                <w:sz w:val="26"/>
                <w:szCs w:val="26"/>
              </w:rPr>
              <w:t>CỘNG HÒA XÃ HỘI CHỦ NGHĨA VIỆT NAM</w:t>
            </w:r>
          </w:p>
          <w:p w:rsidR="00C308E9" w:rsidRPr="00FD60F8" w:rsidRDefault="00C308E9" w:rsidP="00440063">
            <w:pPr>
              <w:spacing w:line="312" w:lineRule="auto"/>
              <w:jc w:val="center"/>
              <w:rPr>
                <w:b/>
                <w:bCs/>
                <w:sz w:val="26"/>
                <w:szCs w:val="26"/>
              </w:rPr>
            </w:pPr>
            <w:r w:rsidRPr="00FD60F8">
              <w:rPr>
                <w:b/>
                <w:bCs/>
                <w:noProof/>
                <w:sz w:val="26"/>
                <w:szCs w:val="26"/>
                <w:lang w:val="en-US"/>
              </w:rPr>
              <mc:AlternateContent>
                <mc:Choice Requires="wps">
                  <w:drawing>
                    <wp:anchor distT="0" distB="0" distL="114300" distR="114300" simplePos="0" relativeHeight="251657728" behindDoc="0" locked="0" layoutInCell="1" allowOverlap="1">
                      <wp:simplePos x="0" y="0"/>
                      <wp:positionH relativeFrom="column">
                        <wp:posOffset>968375</wp:posOffset>
                      </wp:positionH>
                      <wp:positionV relativeFrom="paragraph">
                        <wp:posOffset>242570</wp:posOffset>
                      </wp:positionV>
                      <wp:extent cx="19812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78ADC3" id="Straight Connector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6.25pt,19.1pt" to="232.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" strokecolor="black [3040]"/>
                  </w:pict>
                </mc:Fallback>
              </mc:AlternateContent>
            </w:r>
            <w:r w:rsidRPr="00FD60F8">
              <w:rPr>
                <w:b/>
                <w:bCs/>
                <w:sz w:val="26"/>
                <w:szCs w:val="26"/>
              </w:rPr>
              <w:t>Độc lập - Tự do - Hạnh phúc</w:t>
            </w:r>
          </w:p>
          <w:p w:rsidR="00C308E9" w:rsidRPr="00FD60F8" w:rsidRDefault="00C308E9" w:rsidP="00440063">
            <w:pPr>
              <w:spacing w:line="312" w:lineRule="auto"/>
              <w:jc w:val="center"/>
              <w:rPr>
                <w:sz w:val="16"/>
                <w:szCs w:val="26"/>
              </w:rPr>
            </w:pPr>
          </w:p>
          <w:p w:rsidR="00C308E9" w:rsidRPr="00C308E9" w:rsidRDefault="00C308E9" w:rsidP="00C308E9">
            <w:pPr>
              <w:spacing w:line="312" w:lineRule="auto"/>
              <w:jc w:val="center"/>
              <w:rPr>
                <w:sz w:val="26"/>
                <w:szCs w:val="26"/>
                <w:lang w:val="en-US"/>
              </w:rPr>
            </w:pPr>
            <w:r w:rsidRPr="00FD60F8">
              <w:rPr>
                <w:i/>
                <w:iCs/>
                <w:sz w:val="26"/>
                <w:szCs w:val="26"/>
              </w:rPr>
              <w:t xml:space="preserve">Thành Tô, ngày  </w:t>
            </w:r>
            <w:r w:rsidR="003C3BBC">
              <w:rPr>
                <w:i/>
                <w:iCs/>
                <w:sz w:val="26"/>
                <w:szCs w:val="26"/>
                <w:lang w:val="en-US"/>
              </w:rPr>
              <w:t>15</w:t>
            </w:r>
            <w:r w:rsidRPr="00FD60F8">
              <w:rPr>
                <w:i/>
                <w:iCs/>
                <w:sz w:val="26"/>
                <w:szCs w:val="26"/>
              </w:rPr>
              <w:t xml:space="preserve">   tháng </w:t>
            </w:r>
            <w:r>
              <w:rPr>
                <w:i/>
                <w:iCs/>
                <w:sz w:val="26"/>
                <w:szCs w:val="26"/>
              </w:rPr>
              <w:t>0</w:t>
            </w:r>
            <w:r w:rsidRPr="00FD60F8">
              <w:rPr>
                <w:i/>
                <w:iCs/>
                <w:sz w:val="26"/>
                <w:szCs w:val="26"/>
              </w:rPr>
              <w:t>2  năm 202</w:t>
            </w:r>
            <w:r>
              <w:rPr>
                <w:i/>
                <w:iCs/>
                <w:sz w:val="26"/>
                <w:szCs w:val="26"/>
                <w:lang w:val="en-US"/>
              </w:rPr>
              <w:t>3</w:t>
            </w:r>
          </w:p>
        </w:tc>
      </w:tr>
    </w:tbl>
    <w:p w:rsidR="00FC1D79" w:rsidRDefault="00CF6ECA" w:rsidP="000F5404">
      <w:pPr>
        <w:pStyle w:val="Heading1"/>
        <w:spacing w:before="89" w:line="322" w:lineRule="exact"/>
        <w:ind w:left="0" w:right="18" w:firstLine="0"/>
        <w:jc w:val="center"/>
      </w:pPr>
      <w:r>
        <w:t>KẾ</w:t>
      </w:r>
      <w:r>
        <w:rPr>
          <w:spacing w:val="-3"/>
        </w:rPr>
        <w:t xml:space="preserve"> </w:t>
      </w:r>
      <w:r>
        <w:t>HOẠCH</w:t>
      </w:r>
    </w:p>
    <w:p w:rsidR="00FC1D79" w:rsidRDefault="00CF6ECA" w:rsidP="00353A57">
      <w:pPr>
        <w:ind w:right="-124"/>
        <w:jc w:val="center"/>
        <w:rPr>
          <w:b/>
          <w:sz w:val="28"/>
        </w:rPr>
      </w:pPr>
      <w:r>
        <w:rPr>
          <w:b/>
          <w:sz w:val="28"/>
        </w:rPr>
        <w:t>Hoạt</w:t>
      </w:r>
      <w:r>
        <w:rPr>
          <w:b/>
          <w:spacing w:val="-3"/>
          <w:sz w:val="28"/>
        </w:rPr>
        <w:t xml:space="preserve"> </w:t>
      </w:r>
      <w:r>
        <w:rPr>
          <w:b/>
          <w:sz w:val="28"/>
        </w:rPr>
        <w:t>động phòng,</w:t>
      </w:r>
      <w:r>
        <w:rPr>
          <w:b/>
          <w:spacing w:val="-3"/>
          <w:sz w:val="28"/>
        </w:rPr>
        <w:t xml:space="preserve"> </w:t>
      </w:r>
      <w:r>
        <w:rPr>
          <w:b/>
          <w:sz w:val="28"/>
        </w:rPr>
        <w:t>chống tác</w:t>
      </w:r>
      <w:r>
        <w:rPr>
          <w:b/>
          <w:spacing w:val="-2"/>
          <w:sz w:val="28"/>
        </w:rPr>
        <w:t xml:space="preserve"> </w:t>
      </w:r>
      <w:r>
        <w:rPr>
          <w:b/>
          <w:sz w:val="28"/>
        </w:rPr>
        <w:t>hại của</w:t>
      </w:r>
      <w:r>
        <w:rPr>
          <w:b/>
          <w:spacing w:val="-1"/>
          <w:sz w:val="28"/>
        </w:rPr>
        <w:t xml:space="preserve"> </w:t>
      </w:r>
      <w:r>
        <w:rPr>
          <w:b/>
          <w:sz w:val="28"/>
        </w:rPr>
        <w:t>thuốc</w:t>
      </w:r>
      <w:r>
        <w:rPr>
          <w:b/>
          <w:spacing w:val="-2"/>
          <w:sz w:val="28"/>
        </w:rPr>
        <w:t xml:space="preserve"> </w:t>
      </w:r>
      <w:r>
        <w:rPr>
          <w:b/>
          <w:sz w:val="28"/>
        </w:rPr>
        <w:t>lá</w:t>
      </w:r>
      <w:r w:rsidR="00353A57">
        <w:rPr>
          <w:b/>
          <w:sz w:val="28"/>
          <w:lang w:val="en-US"/>
        </w:rPr>
        <w:t xml:space="preserve"> trong trường Tiểu học Thành Tô</w:t>
      </w:r>
      <w:r>
        <w:rPr>
          <w:b/>
          <w:spacing w:val="-1"/>
          <w:sz w:val="28"/>
        </w:rPr>
        <w:t xml:space="preserve"> </w:t>
      </w:r>
      <w:r>
        <w:rPr>
          <w:b/>
          <w:sz w:val="28"/>
        </w:rPr>
        <w:t>năm</w:t>
      </w:r>
      <w:r>
        <w:rPr>
          <w:b/>
          <w:spacing w:val="-5"/>
          <w:sz w:val="28"/>
        </w:rPr>
        <w:t xml:space="preserve"> </w:t>
      </w:r>
      <w:r>
        <w:rPr>
          <w:b/>
          <w:sz w:val="28"/>
        </w:rPr>
        <w:t>2023</w:t>
      </w:r>
    </w:p>
    <w:p w:rsidR="00FC1D79" w:rsidRPr="0013112E" w:rsidRDefault="004F4BDF" w:rsidP="0013112E">
      <w:pPr>
        <w:pStyle w:val="BodyText"/>
        <w:tabs>
          <w:tab w:val="left" w:pos="709"/>
          <w:tab w:val="left" w:pos="851"/>
        </w:tabs>
        <w:spacing w:before="10"/>
        <w:ind w:left="0" w:firstLine="567"/>
        <w:jc w:val="left"/>
        <w:rPr>
          <w:b/>
        </w:rPr>
      </w:pPr>
      <w:r>
        <w:rPr>
          <w:sz w:val="22"/>
        </w:rPr>
        <w:pict>
          <v:shape id="_x0000_s1026" style="position:absolute;left:0;text-align:left;margin-left:248.15pt;margin-top:6.95pt;width:126.45pt;height:.1pt;z-index:-251657728;mso-wrap-distance-left:0;mso-wrap-distance-right:0;mso-position-horizontal-relative:page" coordorigin="4931,406" coordsize="2529,0" path="m4931,406r2529,e" filled="f">
            <v:path arrowok="t"/>
            <w10:wrap type="topAndBottom" anchorx="page"/>
          </v:shape>
        </w:pict>
      </w:r>
    </w:p>
    <w:p w:rsidR="00FC1D79" w:rsidRDefault="00CF6ECA" w:rsidP="00710D37">
      <w:pPr>
        <w:pStyle w:val="BodyText"/>
        <w:tabs>
          <w:tab w:val="left" w:pos="709"/>
          <w:tab w:val="left" w:pos="851"/>
        </w:tabs>
        <w:spacing w:before="0" w:line="312" w:lineRule="auto"/>
        <w:ind w:left="0" w:right="18" w:firstLine="567"/>
      </w:pPr>
      <w:r w:rsidRPr="0013112E">
        <w:t>Thực hiện Kế hoạch số 23/KH-UBND ngày 19/01/2023 của Uỷ ban nhân</w:t>
      </w:r>
      <w:r w:rsidRPr="0013112E">
        <w:rPr>
          <w:spacing w:val="1"/>
        </w:rPr>
        <w:t xml:space="preserve"> </w:t>
      </w:r>
      <w:r w:rsidRPr="0013112E">
        <w:t>dân thành phố Hải Phòng về hoạt động phòng, chống tác hại của thuốc lá tại</w:t>
      </w:r>
      <w:r w:rsidRPr="0013112E">
        <w:rPr>
          <w:spacing w:val="1"/>
        </w:rPr>
        <w:t xml:space="preserve"> </w:t>
      </w:r>
      <w:r w:rsidRPr="0013112E">
        <w:t>thành phố</w:t>
      </w:r>
      <w:r w:rsidRPr="0013112E">
        <w:rPr>
          <w:spacing w:val="1"/>
        </w:rPr>
        <w:t xml:space="preserve"> </w:t>
      </w:r>
      <w:r w:rsidRPr="0013112E">
        <w:t>Hải</w:t>
      </w:r>
      <w:r w:rsidRPr="0013112E">
        <w:rPr>
          <w:spacing w:val="1"/>
        </w:rPr>
        <w:t xml:space="preserve"> </w:t>
      </w:r>
      <w:r w:rsidRPr="0013112E">
        <w:t>Phòng</w:t>
      </w:r>
      <w:r w:rsidRPr="0013112E">
        <w:rPr>
          <w:spacing w:val="2"/>
        </w:rPr>
        <w:t xml:space="preserve"> </w:t>
      </w:r>
      <w:r w:rsidRPr="0013112E">
        <w:t>năm</w:t>
      </w:r>
      <w:r w:rsidRPr="0013112E">
        <w:rPr>
          <w:spacing w:val="-5"/>
        </w:rPr>
        <w:t xml:space="preserve"> </w:t>
      </w:r>
      <w:r w:rsidR="00C308E9" w:rsidRPr="0013112E">
        <w:t>2023;</w:t>
      </w:r>
      <w:r w:rsidR="00793A63" w:rsidRPr="00793A63">
        <w:rPr>
          <w:lang w:val="en-US"/>
        </w:rPr>
        <w:t xml:space="preserve"> Số:</w:t>
      </w:r>
      <w:r w:rsidR="00793A63">
        <w:rPr>
          <w:lang w:val="en-US"/>
        </w:rPr>
        <w:t>395</w:t>
      </w:r>
      <w:r w:rsidR="00793A63" w:rsidRPr="00793A63">
        <w:rPr>
          <w:lang w:val="en-US"/>
        </w:rPr>
        <w:t xml:space="preserve"> /SGDĐT-GDTH</w:t>
      </w:r>
      <w:r w:rsidR="00793A63">
        <w:rPr>
          <w:lang w:val="en-US"/>
        </w:rPr>
        <w:t xml:space="preserve"> ngày 17/02/2023 của Sở giáo dục và đào tạo về việc </w:t>
      </w:r>
      <w:r w:rsidR="00793A63" w:rsidRPr="00793A63">
        <w:rPr>
          <w:lang w:val="en-US"/>
        </w:rPr>
        <w:t>triển khai hoạt động phòng, chống</w:t>
      </w:r>
      <w:r w:rsidR="00793A63">
        <w:rPr>
          <w:lang w:val="en-US"/>
        </w:rPr>
        <w:t xml:space="preserve"> </w:t>
      </w:r>
      <w:r w:rsidR="00793A63" w:rsidRPr="00793A63">
        <w:rPr>
          <w:lang w:val="en-US"/>
        </w:rPr>
        <w:t>tác hại của thuốc lá năm 2023</w:t>
      </w:r>
      <w:r w:rsidR="00793A63">
        <w:rPr>
          <w:lang w:val="en-US"/>
        </w:rPr>
        <w:t xml:space="preserve">; </w:t>
      </w:r>
      <w:r w:rsidR="00C308E9" w:rsidRPr="0013112E">
        <w:t>Số 30/ KH-UBND</w:t>
      </w:r>
      <w:r w:rsidR="00C308E9" w:rsidRPr="0013112E">
        <w:rPr>
          <w:lang w:val="en-US"/>
        </w:rPr>
        <w:t xml:space="preserve"> </w:t>
      </w:r>
      <w:r w:rsidR="00C308E9" w:rsidRPr="0013112E">
        <w:t>ngày 10/02/2023</w:t>
      </w:r>
      <w:r w:rsidR="00C308E9" w:rsidRPr="0013112E">
        <w:rPr>
          <w:lang w:val="en-US"/>
        </w:rPr>
        <w:t xml:space="preserve"> </w:t>
      </w:r>
      <w:r w:rsidR="00C308E9" w:rsidRPr="0013112E">
        <w:t>hoạt động phòng,</w:t>
      </w:r>
      <w:r w:rsidR="00C308E9" w:rsidRPr="0013112E">
        <w:rPr>
          <w:spacing w:val="1"/>
        </w:rPr>
        <w:t xml:space="preserve"> </w:t>
      </w:r>
      <w:r w:rsidR="00C308E9" w:rsidRPr="0013112E">
        <w:t>chống tác hại</w:t>
      </w:r>
      <w:r w:rsidR="00C308E9" w:rsidRPr="0013112E">
        <w:rPr>
          <w:spacing w:val="1"/>
        </w:rPr>
        <w:t xml:space="preserve"> </w:t>
      </w:r>
      <w:r w:rsidR="00C308E9" w:rsidRPr="0013112E">
        <w:t>của thuốc lá</w:t>
      </w:r>
      <w:r w:rsidR="00C308E9" w:rsidRPr="0013112E">
        <w:rPr>
          <w:lang w:val="en-US"/>
        </w:rPr>
        <w:t xml:space="preserve"> trên địa bàn quận</w:t>
      </w:r>
      <w:r w:rsidR="00C308E9" w:rsidRPr="0013112E">
        <w:t xml:space="preserve"> năm</w:t>
      </w:r>
      <w:r w:rsidR="00C308E9" w:rsidRPr="0013112E">
        <w:rPr>
          <w:spacing w:val="-5"/>
        </w:rPr>
        <w:t xml:space="preserve"> </w:t>
      </w:r>
      <w:r w:rsidR="00C308E9" w:rsidRPr="0013112E">
        <w:t>2023</w:t>
      </w:r>
    </w:p>
    <w:p w:rsidR="00FC1D79" w:rsidRPr="0013112E" w:rsidRDefault="00F32A08" w:rsidP="00710D37">
      <w:pPr>
        <w:pStyle w:val="BodyText"/>
        <w:tabs>
          <w:tab w:val="left" w:pos="709"/>
          <w:tab w:val="left" w:pos="851"/>
        </w:tabs>
        <w:spacing w:before="0" w:line="312" w:lineRule="auto"/>
        <w:ind w:left="0" w:right="18" w:firstLine="567"/>
      </w:pPr>
      <w:r w:rsidRPr="0013112E">
        <w:rPr>
          <w:lang w:val="en-US"/>
        </w:rPr>
        <w:t>Trường Tiểu học Thành Tô xây</w:t>
      </w:r>
      <w:r w:rsidR="00CF6ECA" w:rsidRPr="0013112E">
        <w:t xml:space="preserve"> dựng kế hoạch hoạt động phòng,</w:t>
      </w:r>
      <w:r w:rsidR="00CF6ECA" w:rsidRPr="0013112E">
        <w:rPr>
          <w:spacing w:val="1"/>
        </w:rPr>
        <w:t xml:space="preserve"> </w:t>
      </w:r>
      <w:r w:rsidR="00CF6ECA" w:rsidRPr="0013112E">
        <w:t>chống tác hại</w:t>
      </w:r>
      <w:r w:rsidR="00CF6ECA" w:rsidRPr="0013112E">
        <w:rPr>
          <w:spacing w:val="1"/>
        </w:rPr>
        <w:t xml:space="preserve"> </w:t>
      </w:r>
      <w:r w:rsidR="00CF6ECA" w:rsidRPr="0013112E">
        <w:t>của thuốc lá năm</w:t>
      </w:r>
      <w:r w:rsidR="00CF6ECA" w:rsidRPr="0013112E">
        <w:rPr>
          <w:spacing w:val="-5"/>
        </w:rPr>
        <w:t xml:space="preserve"> </w:t>
      </w:r>
      <w:r w:rsidR="00CF6ECA" w:rsidRPr="0013112E">
        <w:t>2023</w:t>
      </w:r>
      <w:r w:rsidR="00CF6ECA" w:rsidRPr="0013112E">
        <w:rPr>
          <w:spacing w:val="-2"/>
        </w:rPr>
        <w:t xml:space="preserve"> </w:t>
      </w:r>
      <w:r w:rsidR="00CF6ECA" w:rsidRPr="0013112E">
        <w:t>tại</w:t>
      </w:r>
      <w:r w:rsidR="00CF6ECA" w:rsidRPr="0013112E">
        <w:rPr>
          <w:spacing w:val="-3"/>
        </w:rPr>
        <w:t xml:space="preserve"> </w:t>
      </w:r>
      <w:r w:rsidRPr="0013112E">
        <w:rPr>
          <w:lang w:val="en-US"/>
        </w:rPr>
        <w:t>trường</w:t>
      </w:r>
      <w:r w:rsidR="00CF6ECA" w:rsidRPr="0013112E">
        <w:rPr>
          <w:spacing w:val="1"/>
        </w:rPr>
        <w:t xml:space="preserve"> </w:t>
      </w:r>
      <w:r w:rsidR="00CF6ECA" w:rsidRPr="0013112E">
        <w:t>như</w:t>
      </w:r>
      <w:r w:rsidR="00CF6ECA" w:rsidRPr="0013112E">
        <w:rPr>
          <w:spacing w:val="-1"/>
        </w:rPr>
        <w:t xml:space="preserve"> </w:t>
      </w:r>
      <w:r w:rsidR="00CF6ECA" w:rsidRPr="0013112E">
        <w:t>sau:</w:t>
      </w:r>
    </w:p>
    <w:p w:rsidR="00FC1D79" w:rsidRPr="0013112E" w:rsidRDefault="00CF6ECA" w:rsidP="00710D37">
      <w:pPr>
        <w:pStyle w:val="ListParagraph"/>
        <w:numPr>
          <w:ilvl w:val="0"/>
          <w:numId w:val="6"/>
        </w:numPr>
        <w:tabs>
          <w:tab w:val="left" w:pos="709"/>
          <w:tab w:val="left" w:pos="851"/>
          <w:tab w:val="left" w:pos="1305"/>
        </w:tabs>
        <w:spacing w:before="0" w:line="312" w:lineRule="auto"/>
        <w:ind w:left="0" w:right="18" w:firstLine="567"/>
        <w:rPr>
          <w:b/>
          <w:sz w:val="28"/>
          <w:szCs w:val="28"/>
        </w:rPr>
      </w:pPr>
      <w:r w:rsidRPr="0013112E">
        <w:rPr>
          <w:b/>
          <w:sz w:val="28"/>
          <w:szCs w:val="28"/>
        </w:rPr>
        <w:t>MỤC</w:t>
      </w:r>
      <w:r w:rsidRPr="0013112E">
        <w:rPr>
          <w:b/>
          <w:spacing w:val="-5"/>
          <w:sz w:val="28"/>
          <w:szCs w:val="28"/>
        </w:rPr>
        <w:t xml:space="preserve"> </w:t>
      </w:r>
      <w:r w:rsidRPr="0013112E">
        <w:rPr>
          <w:b/>
          <w:sz w:val="28"/>
          <w:szCs w:val="28"/>
        </w:rPr>
        <w:t>ĐÍCH,</w:t>
      </w:r>
      <w:r w:rsidRPr="0013112E">
        <w:rPr>
          <w:b/>
          <w:spacing w:val="-1"/>
          <w:sz w:val="28"/>
          <w:szCs w:val="28"/>
        </w:rPr>
        <w:t xml:space="preserve"> </w:t>
      </w:r>
      <w:r w:rsidRPr="0013112E">
        <w:rPr>
          <w:b/>
          <w:sz w:val="28"/>
          <w:szCs w:val="28"/>
        </w:rPr>
        <w:t>YÊU</w:t>
      </w:r>
      <w:r w:rsidRPr="0013112E">
        <w:rPr>
          <w:b/>
          <w:spacing w:val="-3"/>
          <w:sz w:val="28"/>
          <w:szCs w:val="28"/>
        </w:rPr>
        <w:t xml:space="preserve"> </w:t>
      </w:r>
      <w:r w:rsidRPr="0013112E">
        <w:rPr>
          <w:b/>
          <w:sz w:val="28"/>
          <w:szCs w:val="28"/>
        </w:rPr>
        <w:t>CẦU.</w:t>
      </w:r>
    </w:p>
    <w:p w:rsidR="00FC1D79" w:rsidRPr="0013112E" w:rsidRDefault="00CF6ECA" w:rsidP="00710D37">
      <w:pPr>
        <w:pStyle w:val="Heading1"/>
        <w:numPr>
          <w:ilvl w:val="1"/>
          <w:numId w:val="6"/>
        </w:numPr>
        <w:tabs>
          <w:tab w:val="left" w:pos="709"/>
          <w:tab w:val="left" w:pos="851"/>
          <w:tab w:val="left" w:pos="1291"/>
        </w:tabs>
        <w:spacing w:before="0" w:line="312" w:lineRule="auto"/>
        <w:ind w:left="0" w:right="18" w:firstLine="567"/>
      </w:pPr>
      <w:r w:rsidRPr="0013112E">
        <w:t>Mục</w:t>
      </w:r>
      <w:r w:rsidRPr="0013112E">
        <w:rPr>
          <w:spacing w:val="-3"/>
        </w:rPr>
        <w:t xml:space="preserve"> </w:t>
      </w:r>
      <w:r w:rsidRPr="0013112E">
        <w:t>đích.</w:t>
      </w:r>
    </w:p>
    <w:p w:rsidR="0065074D" w:rsidRPr="0013112E" w:rsidRDefault="0065074D" w:rsidP="00710D37">
      <w:pPr>
        <w:pStyle w:val="NormalWeb"/>
        <w:shd w:val="clear" w:color="auto" w:fill="FFFFFF"/>
        <w:tabs>
          <w:tab w:val="left" w:pos="709"/>
          <w:tab w:val="left" w:pos="851"/>
        </w:tabs>
        <w:spacing w:before="0" w:beforeAutospacing="0" w:after="0" w:afterAutospacing="0" w:line="312" w:lineRule="auto"/>
        <w:ind w:right="18" w:firstLine="567"/>
        <w:jc w:val="both"/>
        <w:rPr>
          <w:color w:val="333333"/>
          <w:sz w:val="28"/>
          <w:szCs w:val="28"/>
        </w:rPr>
      </w:pPr>
      <w:r w:rsidRPr="0013112E">
        <w:rPr>
          <w:color w:val="000000"/>
          <w:spacing w:val="-4"/>
          <w:sz w:val="28"/>
          <w:szCs w:val="28"/>
          <w:shd w:val="clear" w:color="auto" w:fill="FFFFFF"/>
        </w:rPr>
        <w:t>- Nâng cao nhận thức của cán bộ, giáo viên, nhân viên và học sinh về tác hại của thuốc lá, lợi ích của môi trường không khói thuốc, các quy định của Luật Phòng, chống tác hại của thuốc lá.</w:t>
      </w:r>
    </w:p>
    <w:p w:rsidR="0065074D" w:rsidRPr="0013112E" w:rsidRDefault="0065074D" w:rsidP="00710D37">
      <w:pPr>
        <w:pStyle w:val="NormalWeb"/>
        <w:shd w:val="clear" w:color="auto" w:fill="FFFFFF"/>
        <w:tabs>
          <w:tab w:val="left" w:pos="709"/>
          <w:tab w:val="left" w:pos="851"/>
        </w:tabs>
        <w:spacing w:before="0" w:beforeAutospacing="0" w:after="0" w:afterAutospacing="0" w:line="312" w:lineRule="auto"/>
        <w:ind w:right="18" w:firstLine="567"/>
        <w:jc w:val="both"/>
        <w:rPr>
          <w:color w:val="333333"/>
          <w:sz w:val="28"/>
          <w:szCs w:val="28"/>
        </w:rPr>
      </w:pPr>
      <w:r w:rsidRPr="0013112E">
        <w:rPr>
          <w:color w:val="000000"/>
          <w:spacing w:val="2"/>
          <w:sz w:val="28"/>
          <w:szCs w:val="28"/>
          <w:shd w:val="clear" w:color="auto" w:fill="FFFFFF"/>
        </w:rPr>
        <w:t>- </w:t>
      </w:r>
      <w:r w:rsidRPr="0013112E">
        <w:rPr>
          <w:color w:val="000000"/>
          <w:sz w:val="28"/>
          <w:szCs w:val="28"/>
          <w:shd w:val="clear" w:color="auto" w:fill="FFFFFF"/>
        </w:rPr>
        <w:t>Xây dựng môi trường làm việc, học tập không khói thuốc lá, góp phần vào mục tiêu giữ gìn, bảo vệ môi trường và nâng cao sức khỏe cho cộng đồng.</w:t>
      </w:r>
    </w:p>
    <w:p w:rsidR="0065074D" w:rsidRPr="0013112E" w:rsidRDefault="0065074D" w:rsidP="00710D37">
      <w:pPr>
        <w:pStyle w:val="NormalWeb"/>
        <w:shd w:val="clear" w:color="auto" w:fill="FFFFFF"/>
        <w:tabs>
          <w:tab w:val="left" w:pos="709"/>
          <w:tab w:val="left" w:pos="851"/>
        </w:tabs>
        <w:spacing w:before="0" w:beforeAutospacing="0" w:after="0" w:afterAutospacing="0" w:line="312" w:lineRule="auto"/>
        <w:ind w:right="18" w:firstLine="567"/>
        <w:jc w:val="both"/>
        <w:rPr>
          <w:color w:val="333333"/>
          <w:sz w:val="28"/>
          <w:szCs w:val="28"/>
        </w:rPr>
      </w:pPr>
      <w:r w:rsidRPr="0013112E">
        <w:rPr>
          <w:color w:val="000000"/>
          <w:spacing w:val="2"/>
          <w:sz w:val="28"/>
          <w:szCs w:val="28"/>
          <w:shd w:val="clear" w:color="auto" w:fill="FFFFFF"/>
        </w:rPr>
        <w:t>- Tăng cường công tác kiểm tra, giám sát kết quả thực hiện Luật Phòng, chống tác hại thuốc lá và các văn bản hướng dẫn các hoạt động phòng, chống tác hại của thuốc lá trong trường học.</w:t>
      </w:r>
    </w:p>
    <w:p w:rsidR="00FC1D79" w:rsidRPr="0013112E" w:rsidRDefault="00CF6ECA" w:rsidP="00710D37">
      <w:pPr>
        <w:pStyle w:val="Heading1"/>
        <w:numPr>
          <w:ilvl w:val="1"/>
          <w:numId w:val="6"/>
        </w:numPr>
        <w:tabs>
          <w:tab w:val="left" w:pos="709"/>
          <w:tab w:val="left" w:pos="851"/>
          <w:tab w:val="left" w:pos="1291"/>
        </w:tabs>
        <w:spacing w:before="0" w:line="312" w:lineRule="auto"/>
        <w:ind w:left="0" w:right="18" w:firstLine="567"/>
      </w:pPr>
      <w:r w:rsidRPr="0013112E">
        <w:t>Yêu cầu.</w:t>
      </w:r>
    </w:p>
    <w:p w:rsidR="00D11CDB" w:rsidRPr="0013112E" w:rsidRDefault="00D11CDB" w:rsidP="00710D37">
      <w:pPr>
        <w:pStyle w:val="NormalWeb"/>
        <w:shd w:val="clear" w:color="auto" w:fill="FFFFFF"/>
        <w:tabs>
          <w:tab w:val="left" w:pos="709"/>
          <w:tab w:val="left" w:pos="851"/>
        </w:tabs>
        <w:spacing w:before="0" w:beforeAutospacing="0" w:after="0" w:afterAutospacing="0" w:line="312" w:lineRule="auto"/>
        <w:ind w:right="18" w:firstLine="567"/>
        <w:jc w:val="both"/>
        <w:rPr>
          <w:color w:val="333333"/>
          <w:sz w:val="28"/>
          <w:szCs w:val="28"/>
        </w:rPr>
      </w:pPr>
      <w:r w:rsidRPr="0013112E">
        <w:rPr>
          <w:color w:val="000000"/>
          <w:spacing w:val="2"/>
          <w:sz w:val="28"/>
          <w:szCs w:val="28"/>
          <w:shd w:val="clear" w:color="auto" w:fill="FFFFFF"/>
        </w:rPr>
        <w:t>- Cung cấp cho cán bộ, giáo viên, nhân viên và học sinh những kiến thức và kỹ năng cơ bản nhất về công tác phòng, chống tác hại của thuốc lá; nâng cao hiểu biết về tác hại của thuốc lá đối với bản thân, gia đình và xã hội, đồng thời nâng cao ý thức trách nhiệm của cán bộ, giáo viên, nhân viên và học sinh trong công tác phòng, chống tác hại của thuốc lá.</w:t>
      </w:r>
    </w:p>
    <w:p w:rsidR="00D11CDB" w:rsidRPr="0013112E" w:rsidRDefault="00D11CDB" w:rsidP="00710D37">
      <w:pPr>
        <w:pStyle w:val="NormalWeb"/>
        <w:shd w:val="clear" w:color="auto" w:fill="FFFFFF"/>
        <w:tabs>
          <w:tab w:val="left" w:pos="709"/>
          <w:tab w:val="left" w:pos="851"/>
        </w:tabs>
        <w:spacing w:before="0" w:beforeAutospacing="0" w:after="0" w:afterAutospacing="0" w:line="312" w:lineRule="auto"/>
        <w:ind w:right="18" w:firstLine="567"/>
        <w:jc w:val="both"/>
        <w:rPr>
          <w:color w:val="000000"/>
          <w:spacing w:val="2"/>
          <w:sz w:val="28"/>
          <w:szCs w:val="28"/>
          <w:shd w:val="clear" w:color="auto" w:fill="FFFFFF"/>
        </w:rPr>
      </w:pPr>
      <w:r w:rsidRPr="0013112E">
        <w:rPr>
          <w:color w:val="000000"/>
          <w:spacing w:val="2"/>
          <w:sz w:val="28"/>
          <w:szCs w:val="28"/>
          <w:shd w:val="clear" w:color="auto" w:fill="FFFFFF"/>
        </w:rPr>
        <w:t>- Đảm bảo 100% cán bộ, giáo viên, nhân viên và học sinh được trang bị kiến thức và kỹ năng về công tác phòng, chống tác hại của thuốc lá và thực hiện tốt Luật Phòng, chống tác hại của thuốc lá.</w:t>
      </w:r>
    </w:p>
    <w:p w:rsidR="008F3D91" w:rsidRPr="0013112E" w:rsidRDefault="008F3D91" w:rsidP="00710D37">
      <w:pPr>
        <w:tabs>
          <w:tab w:val="left" w:pos="709"/>
          <w:tab w:val="left" w:pos="851"/>
          <w:tab w:val="left" w:pos="1305"/>
        </w:tabs>
        <w:spacing w:line="312" w:lineRule="auto"/>
        <w:ind w:right="18" w:firstLine="567"/>
        <w:rPr>
          <w:b/>
          <w:sz w:val="28"/>
          <w:szCs w:val="28"/>
        </w:rPr>
      </w:pPr>
      <w:r w:rsidRPr="0013112E">
        <w:rPr>
          <w:b/>
          <w:sz w:val="28"/>
          <w:szCs w:val="28"/>
        </w:rPr>
        <w:lastRenderedPageBreak/>
        <w:t>II. NỘI DUNG THỰC HIỆN</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13112E">
        <w:rPr>
          <w:b/>
          <w:bCs/>
          <w:color w:val="000000"/>
          <w:sz w:val="28"/>
          <w:szCs w:val="28"/>
          <w:shd w:val="clear" w:color="auto" w:fill="FFFFFF"/>
          <w:lang w:val="en-US"/>
        </w:rPr>
        <w:t>1. Tổ chức triển khai các văn bản quy phạm pháp luật về phòng, chống tác hại thuốc lá và các văn bản bản pháp luật khác có liên quan:</w:t>
      </w:r>
    </w:p>
    <w:p w:rsidR="008F3D91" w:rsidRPr="0013112E" w:rsidRDefault="008F3D91" w:rsidP="00710D37">
      <w:pPr>
        <w:widowControl/>
        <w:shd w:val="clear" w:color="auto" w:fill="FFFFFF"/>
        <w:tabs>
          <w:tab w:val="left" w:pos="709"/>
          <w:tab w:val="left" w:pos="851"/>
        </w:tabs>
        <w:autoSpaceDE/>
        <w:autoSpaceDN/>
        <w:spacing w:line="312" w:lineRule="auto"/>
        <w:ind w:right="18" w:firstLine="567"/>
        <w:jc w:val="both"/>
        <w:rPr>
          <w:color w:val="000000"/>
          <w:sz w:val="28"/>
          <w:szCs w:val="28"/>
          <w:shd w:val="clear" w:color="auto" w:fill="FFFFFF"/>
          <w:lang w:val="en-US"/>
        </w:rPr>
      </w:pPr>
      <w:r w:rsidRPr="008F3D91">
        <w:rPr>
          <w:color w:val="000000"/>
          <w:sz w:val="28"/>
          <w:szCs w:val="28"/>
          <w:shd w:val="clear" w:color="auto" w:fill="FFFFFF"/>
          <w:lang w:val="en-US"/>
        </w:rPr>
        <w:t>- Luật phòng,</w:t>
      </w:r>
      <w:r w:rsidRPr="0013112E">
        <w:rPr>
          <w:color w:val="000000"/>
          <w:sz w:val="28"/>
          <w:szCs w:val="28"/>
          <w:shd w:val="clear" w:color="auto" w:fill="FFFFFF"/>
          <w:lang w:val="en-US"/>
        </w:rPr>
        <w:t xml:space="preserve"> chống tác hại thuốc lá năm 2023</w:t>
      </w:r>
      <w:r w:rsidRPr="008F3D91">
        <w:rPr>
          <w:color w:val="000000"/>
          <w:sz w:val="28"/>
          <w:szCs w:val="28"/>
          <w:shd w:val="clear" w:color="auto" w:fill="FFFFFF"/>
          <w:lang w:val="en-US"/>
        </w:rPr>
        <w:t>;</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z w:val="28"/>
          <w:szCs w:val="28"/>
          <w:shd w:val="clear" w:color="auto" w:fill="FFFFFF"/>
          <w:lang w:val="en-US"/>
        </w:rPr>
        <w:t>- Chỉ thị số 12/2007/CT-TTg ngày 10 tháng 5 năm 2007của Thủ tướng Chính phủ về việc tăng cường các hoạt động phòng, chống tác hại của thuốc lá;</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pacing w:val="-4"/>
          <w:sz w:val="28"/>
          <w:szCs w:val="28"/>
          <w:shd w:val="clear" w:color="auto" w:fill="FFFFFF"/>
          <w:lang w:val="en-US"/>
        </w:rPr>
        <w:t>- Quyết định số 129/QĐ-TTg ngày 02 tháng 8 năm 2007 của Thủ tướng Chính phủ ban hành Quy chế văn hóa công sở tại các cơ quan hành chính nhà nước;</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z w:val="28"/>
          <w:szCs w:val="28"/>
          <w:shd w:val="clear" w:color="auto" w:fill="FFFFFF"/>
          <w:lang w:val="en-US"/>
        </w:rPr>
        <w:t>- Quyết định số 229/QĐ-TTg ngày 25 tháng 01 năm 2013 của Thủ tướng Chính phủ về việc phê duyệt Chiến lược quốc gia phòng, chống tác hại thuốc lá;</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z w:val="28"/>
          <w:szCs w:val="28"/>
          <w:shd w:val="clear" w:color="auto" w:fill="FFFFFF"/>
          <w:lang w:val="en-US"/>
        </w:rPr>
        <w:t>- Nghị định số 176/2013/NĐ-CP ngày 14 tháng 11 năm 2013 của Chính phủ quy định xử phạt vi phạm hành chính trong lĩnh vực y tế;</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z w:val="28"/>
          <w:szCs w:val="28"/>
          <w:shd w:val="clear" w:color="auto" w:fill="FFFFFF"/>
          <w:lang w:val="en-US"/>
        </w:rPr>
        <w:t>- Chỉ thị số 56/2007/CT-BGDĐT ngày 02 tháng 10 năm 2007 của Bộ trưởng Bộ Giáo dục và Đào tạo về tăng cường công tác phòng, chống tác hại của thuốc lá trong ngành giáo dục;</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z w:val="28"/>
          <w:szCs w:val="28"/>
          <w:shd w:val="clear" w:color="auto" w:fill="FFFFFF"/>
          <w:lang w:val="en-US"/>
        </w:rPr>
        <w:t>- Chỉ thị số 6036/CT-BGDĐT ngày 17 tháng 12 năm 2014 của Bộ trưởng Bộ Giáo dục và Đào tạo về việc tăng cường thực hiện phòng, chống tác hại của thuốc lá và lạm dụng đồ uống có cồn trong ngành Giáo dục;</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z w:val="28"/>
          <w:szCs w:val="28"/>
          <w:shd w:val="clear" w:color="auto" w:fill="FFFFFF"/>
          <w:lang w:val="en-US"/>
        </w:rPr>
        <w:t>Cùng với các văn bản chỉ đạo của cơ quan có thẩm quyền về công tác phòng, chống tác hại của thuốc lá.</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13112E">
        <w:rPr>
          <w:b/>
          <w:bCs/>
          <w:color w:val="000000"/>
          <w:sz w:val="28"/>
          <w:szCs w:val="28"/>
          <w:shd w:val="clear" w:color="auto" w:fill="FFFFFF"/>
          <w:lang w:val="en-US"/>
        </w:rPr>
        <w:t>2. Đẩy mạnh công tác tuyên truyền, phổ biến, giáo dục pháp luật.</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pacing w:val="-6"/>
          <w:sz w:val="28"/>
          <w:szCs w:val="28"/>
          <w:shd w:val="clear" w:color="auto" w:fill="FFFFFF"/>
          <w:lang w:val="en-US"/>
        </w:rPr>
        <w:t>Đẩy mạnh công tác tuyên truyền, phổ biến, giáo dục pháp luật, cung cấp kịp thời thông tin liên quan đến công tác phòng, chống tác hại của thuốc lá nhằm làm chuyển biến nhận thức của đội ngũ cán bộ quản lý, công chức, viên chức, người lao động, học sinh về tác hại của thuốc lá, tác hại của việc hút thuốc lá thụ động, từng bước tạo sự đồng thuận cao của mọi người về thực hiện chính sách cấm hút thuốc lá tại các đơn vị, xây dựng môi trường làm việc, học tập, sinh hoạt không có khói thuốc lá.</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z w:val="28"/>
          <w:szCs w:val="28"/>
          <w:shd w:val="clear" w:color="auto" w:fill="FFFFFF"/>
          <w:lang w:val="en-US"/>
        </w:rPr>
        <w:t>Đa dạng hóa hình thức tuyên truyền, thông tin, truyền thông về công tác phòng, chống tác hại của thuốc lá; chọn lựa các nội dung quan trọng, cơ bản về tác hại của thuốc lá, những ích lợi của việc không hút thuốc lá chủ động, không hút thuốc lá thụ động, trách nhiệm giữ gìn và bảo vệ môi trường làm việc, học tập và sinh hoạt để thực hiện dạy tích hợp vào các bộ môn học.</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13112E">
        <w:rPr>
          <w:b/>
          <w:bCs/>
          <w:color w:val="000000"/>
          <w:sz w:val="28"/>
          <w:szCs w:val="28"/>
          <w:shd w:val="clear" w:color="auto" w:fill="FFFFFF"/>
          <w:lang w:val="en-US"/>
        </w:rPr>
        <w:t>3. Phát huy vai trò tích cực của các tổ chức, đoàn thể</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z w:val="28"/>
          <w:szCs w:val="28"/>
          <w:shd w:val="clear" w:color="auto" w:fill="FFFFFF"/>
          <w:lang w:val="en-US"/>
        </w:rPr>
        <w:lastRenderedPageBreak/>
        <w:t>Chú trọng phát huy vai trò tích cực của các tổ chức đoàn thể: Công đoàn,  Đội Thiếu niên Tiền phong Hồ Chí Minh, Ban đại diện cha mẹ học sinh và các tổ chức, đoàn thể khác tại các đơn vị trong việc vận động các thành viên giảm hút tiến đến không hút thuốc lá; tuyên truyền công tác phòng, chống tác hại của thuốc lá; tham gia kiểm tra, giám sát việc chấp hành các quy định của pháp luật về phòng, chống tác hại của thuốc lá.</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13112E">
        <w:rPr>
          <w:b/>
          <w:bCs/>
          <w:color w:val="000000"/>
          <w:sz w:val="28"/>
          <w:szCs w:val="28"/>
          <w:shd w:val="clear" w:color="auto" w:fill="FFFFFF"/>
          <w:lang w:val="en-US"/>
        </w:rPr>
        <w:t>4. Đẩy mạnh công tác thanh tra, kiểm tra</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z w:val="28"/>
          <w:szCs w:val="28"/>
          <w:shd w:val="clear" w:color="auto" w:fill="FFFFFF"/>
          <w:lang w:val="en-US"/>
        </w:rPr>
        <w:t>Chỉ đạo, tổ chức công tác kiểm tra và phối hợp với cơ quan có thẩm quyền xử lý các hành vi vi phạm pháp luật về công tác phòng, chống tác hại của thuốc lá. </w:t>
      </w:r>
      <w:r w:rsidRPr="008F3D91">
        <w:rPr>
          <w:color w:val="000000"/>
          <w:spacing w:val="-8"/>
          <w:sz w:val="28"/>
          <w:szCs w:val="28"/>
          <w:shd w:val="clear" w:color="auto" w:fill="FFFFFF"/>
          <w:lang w:val="en-US"/>
        </w:rPr>
        <w:t>Đưa nội dung kiểm tra việc chấp hành pháp luật về công tác phòng, chống tác hại của thuốc lá vào kế hoạch kiểm tra ở nhà trường được tiến hành định kỳ và thường xuyên.</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13112E">
        <w:rPr>
          <w:b/>
          <w:bCs/>
          <w:color w:val="000000"/>
          <w:sz w:val="28"/>
          <w:szCs w:val="28"/>
          <w:shd w:val="clear" w:color="auto" w:fill="FFFFFF"/>
          <w:lang w:val="en-US"/>
        </w:rPr>
        <w:t>5. Thực hiện các tiêu chí về thi đua, khen thưởng</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z w:val="28"/>
          <w:szCs w:val="28"/>
          <w:shd w:val="clear" w:color="auto" w:fill="FFFFFF"/>
          <w:lang w:val="en-US"/>
        </w:rPr>
        <w:t>Bổ sung vào nội quy, quy chế làm việc của nhà trường việc tuân thủ quy định của pháp luật về công tác phòng, chống tác hại của thuốc lá, đồng thời cũng là một tiêu chí về thi thi đua, khen thưởng để xem xét, đánh giá kết quả thi đua cuối năm học của từng cá nhân trong đơn vị.</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13112E">
        <w:rPr>
          <w:b/>
          <w:bCs/>
          <w:color w:val="000000"/>
          <w:sz w:val="28"/>
          <w:szCs w:val="28"/>
          <w:shd w:val="clear" w:color="auto" w:fill="FFFFFF"/>
          <w:lang w:val="en-US"/>
        </w:rPr>
        <w:t>III. Giải pháp thực hiện:</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13112E">
        <w:rPr>
          <w:b/>
          <w:bCs/>
          <w:color w:val="000000"/>
          <w:sz w:val="28"/>
          <w:szCs w:val="28"/>
          <w:shd w:val="clear" w:color="auto" w:fill="FFFFFF"/>
          <w:lang w:val="en-US"/>
        </w:rPr>
        <w:t>1. Thành lập ban chỉ đạo</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z w:val="28"/>
          <w:szCs w:val="28"/>
          <w:shd w:val="clear" w:color="auto" w:fill="FFFFFF"/>
          <w:lang w:val="en-US"/>
        </w:rPr>
        <w:t>Hiệu trưởng ra quyết định thành lập ban chỉ đạo công tác phòng, chống tác hại của thuốc lá để chỉ đạo, tổ chức thực hiện các quy định của pháp luật về công tác phòng, chống tác hại của thuốc lá, phân công công chức, viên chức làm đầu mối phụ trách công tác phòng, chống tác hại của thuốc lá tại đơn vị.</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13112E">
        <w:rPr>
          <w:b/>
          <w:bCs/>
          <w:color w:val="000000"/>
          <w:sz w:val="28"/>
          <w:szCs w:val="28"/>
          <w:shd w:val="clear" w:color="auto" w:fill="FFFFFF"/>
          <w:lang w:val="en-US"/>
        </w:rPr>
        <w:t>2. Xây dựng kế hoạch và tổ chức triển khai</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z w:val="28"/>
          <w:szCs w:val="28"/>
          <w:shd w:val="clear" w:color="auto" w:fill="FFFFFF"/>
          <w:lang w:val="en-US"/>
        </w:rPr>
        <w:t>Phó Hiệu trưởng xây dựng kế hoạch và tổ chức triển khai, thực hiện các quy định của pháp luật về công tác phòng, chống tác hại của thuốc lá đến từng thành viên của đơn vị, việc triển khai phải đảm bảo đúng đối tượng, đầy đủ các nội dung.</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13112E">
        <w:rPr>
          <w:b/>
          <w:bCs/>
          <w:color w:val="000000"/>
          <w:sz w:val="28"/>
          <w:szCs w:val="28"/>
          <w:shd w:val="clear" w:color="auto" w:fill="FFFFFF"/>
          <w:lang w:val="en-US"/>
        </w:rPr>
        <w:t>3. Xây dựng và phổ biến các tài liệu truyền thông</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pacing w:val="2"/>
          <w:sz w:val="28"/>
          <w:szCs w:val="28"/>
          <w:shd w:val="clear" w:color="auto" w:fill="FFFFFF"/>
          <w:lang w:val="en-US"/>
        </w:rPr>
        <w:t>- P</w:t>
      </w:r>
      <w:r w:rsidRPr="008F3D91">
        <w:rPr>
          <w:color w:val="000000"/>
          <w:spacing w:val="2"/>
          <w:sz w:val="28"/>
          <w:szCs w:val="28"/>
          <w:bdr w:val="none" w:sz="0" w:space="0" w:color="auto" w:frame="1"/>
          <w:shd w:val="clear" w:color="auto" w:fill="FFFFFF"/>
          <w:lang w:val="en-US"/>
        </w:rPr>
        <w:t>hổ biến Luật Phòng, chống tác hại thuốc lá và biện pháp phòng, chống tác hại của thuốc lá tới toàn thể cán bộ giáo viên, nhân viên và học sinh tại đơn vị</w:t>
      </w:r>
      <w:r w:rsidRPr="008F3D91">
        <w:rPr>
          <w:color w:val="000000"/>
          <w:spacing w:val="2"/>
          <w:sz w:val="28"/>
          <w:szCs w:val="28"/>
          <w:shd w:val="clear" w:color="auto" w:fill="FFFFFF"/>
          <w:lang w:val="en-US"/>
        </w:rPr>
        <w:t>:</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pacing w:val="2"/>
          <w:sz w:val="28"/>
          <w:szCs w:val="28"/>
          <w:shd w:val="clear" w:color="auto" w:fill="FFFFFF"/>
          <w:lang w:val="en-US"/>
        </w:rPr>
        <w:lastRenderedPageBreak/>
        <w:t>- Triển khai các văn bản chỉ đạo phòng, chống tác hại của thuốc lá, các kế hoạch, hoạt động và mô hình </w:t>
      </w:r>
      <w:r w:rsidRPr="0013112E">
        <w:rPr>
          <w:i/>
          <w:iCs/>
          <w:color w:val="000000"/>
          <w:spacing w:val="2"/>
          <w:sz w:val="28"/>
          <w:szCs w:val="28"/>
          <w:shd w:val="clear" w:color="auto" w:fill="FFFFFF"/>
          <w:lang w:val="en-US"/>
        </w:rPr>
        <w:t>“Trường học không khói thuốc lá”</w:t>
      </w:r>
      <w:r w:rsidRPr="008F3D91">
        <w:rPr>
          <w:color w:val="000000"/>
          <w:spacing w:val="2"/>
          <w:sz w:val="28"/>
          <w:szCs w:val="28"/>
          <w:shd w:val="clear" w:color="auto" w:fill="FFFFFF"/>
          <w:lang w:val="en-US"/>
        </w:rPr>
        <w:t> tới toàn thể cán bộ giáo viên, nhân viên và học sinh bằng nhiều hình thức như:</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pacing w:val="2"/>
          <w:sz w:val="28"/>
          <w:szCs w:val="28"/>
          <w:shd w:val="clear" w:color="auto" w:fill="FFFFFF"/>
          <w:lang w:val="en-US"/>
        </w:rPr>
        <w:t>+ Giáo dục, tuyên truyền thông qua chương trình chính khóa: Thực hiện tích hợp, lồng ghép nội dung giáo dục, tuyên truyền về phòng, chống tác hại của thuốc lá trong một số môn học chính khóa theo chương trình quy định.</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pacing w:val="-8"/>
          <w:sz w:val="28"/>
          <w:szCs w:val="28"/>
          <w:shd w:val="clear" w:color="auto" w:fill="FFFFFF"/>
          <w:lang w:val="en-US"/>
        </w:rPr>
        <w:t>+ Giáo dục, tuyên truyền thông qua hoạt động ngoại khóa:</w:t>
      </w:r>
      <w:r w:rsidRPr="008F3D91">
        <w:rPr>
          <w:color w:val="000000"/>
          <w:spacing w:val="-8"/>
          <w:sz w:val="28"/>
          <w:szCs w:val="28"/>
          <w:bdr w:val="none" w:sz="0" w:space="0" w:color="auto" w:frame="1"/>
          <w:shd w:val="clear" w:color="auto" w:fill="FFFFFF"/>
          <w:lang w:val="en-US"/>
        </w:rPr>
        <w:t> Hoạt động GDNGLL, nói chuyện chuyên đề, sinh hoạt dưới cờ, chương trình phát thanh măng non...</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pacing w:val="2"/>
          <w:sz w:val="28"/>
          <w:szCs w:val="28"/>
          <w:shd w:val="clear" w:color="auto" w:fill="FFFFFF"/>
          <w:lang w:val="en-US"/>
        </w:rPr>
        <w:t>+ Tuyên truyền thông qua </w:t>
      </w:r>
      <w:r w:rsidRPr="008F3D91">
        <w:rPr>
          <w:color w:val="000000"/>
          <w:spacing w:val="2"/>
          <w:sz w:val="28"/>
          <w:szCs w:val="28"/>
          <w:bdr w:val="none" w:sz="0" w:space="0" w:color="auto" w:frame="1"/>
          <w:shd w:val="clear" w:color="auto" w:fill="FFFFFF"/>
          <w:lang w:val="en-US"/>
        </w:rPr>
        <w:t>đăng tải trên Website của nhà trường…</w:t>
      </w:r>
      <w:r w:rsidRPr="008F3D91">
        <w:rPr>
          <w:color w:val="000000"/>
          <w:spacing w:val="2"/>
          <w:sz w:val="28"/>
          <w:szCs w:val="28"/>
          <w:shd w:val="clear" w:color="auto" w:fill="FFFFFF"/>
          <w:lang w:val="en-US"/>
        </w:rPr>
        <w:t>nhằm phổ biến tới cán bộ, giáo viên, nhân viên, học sinh các quy định của nhà nước, của thành phố về tác hại của hút thuốc lá và khói thuốc thụ động. Đặc biệt chú trọng giáo dục và ngăn ngừa học sinh sử dụng các sản phẩm thuốc lá.</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pacing w:val="2"/>
          <w:sz w:val="28"/>
          <w:szCs w:val="28"/>
          <w:shd w:val="clear" w:color="auto" w:fill="FFFFFF"/>
          <w:lang w:val="en-US"/>
        </w:rPr>
        <w:t>- Thực hiện tốt công tác phối hợp giữa gia đình, nhà trường, </w:t>
      </w:r>
      <w:r w:rsidRPr="008F3D91">
        <w:rPr>
          <w:color w:val="000000"/>
          <w:spacing w:val="2"/>
          <w:sz w:val="28"/>
          <w:szCs w:val="28"/>
          <w:bdr w:val="none" w:sz="0" w:space="0" w:color="auto" w:frame="1"/>
          <w:shd w:val="clear" w:color="auto" w:fill="FFFFFF"/>
          <w:lang w:val="en-US"/>
        </w:rPr>
        <w:t>Ban đại diện cha mẹ học sinh để giáo dục về phòng, chống tác</w:t>
      </w:r>
      <w:r w:rsidR="00DE1596" w:rsidRPr="0013112E">
        <w:rPr>
          <w:color w:val="000000"/>
          <w:spacing w:val="2"/>
          <w:sz w:val="28"/>
          <w:szCs w:val="28"/>
          <w:bdr w:val="none" w:sz="0" w:space="0" w:color="auto" w:frame="1"/>
          <w:shd w:val="clear" w:color="auto" w:fill="FFFFFF"/>
          <w:lang w:val="en-US"/>
        </w:rPr>
        <w:t xml:space="preserve"> </w:t>
      </w:r>
      <w:r w:rsidRPr="008F3D91">
        <w:rPr>
          <w:color w:val="000000"/>
          <w:spacing w:val="2"/>
          <w:sz w:val="28"/>
          <w:szCs w:val="28"/>
          <w:bdr w:val="none" w:sz="0" w:space="0" w:color="auto" w:frame="1"/>
          <w:shd w:val="clear" w:color="auto" w:fill="FFFFFF"/>
          <w:lang w:val="en-US"/>
        </w:rPr>
        <w:t>hại của thuốc lá. 100% cán bộ, giáo viên, nhân viên, học sinh ký cam kết thực hiện Luật Phòng, chống tác hại thuốc lá và thực hiện tốt cam kết</w:t>
      </w:r>
      <w:r w:rsidR="00DE1596" w:rsidRPr="0013112E">
        <w:rPr>
          <w:color w:val="000000"/>
          <w:spacing w:val="2"/>
          <w:sz w:val="28"/>
          <w:szCs w:val="28"/>
          <w:bdr w:val="none" w:sz="0" w:space="0" w:color="auto" w:frame="1"/>
          <w:shd w:val="clear" w:color="auto" w:fill="FFFFFF"/>
          <w:lang w:val="en-US"/>
        </w:rPr>
        <w:t xml:space="preserve"> </w:t>
      </w:r>
      <w:r w:rsidRPr="008F3D91">
        <w:rPr>
          <w:color w:val="000000"/>
          <w:spacing w:val="2"/>
          <w:sz w:val="28"/>
          <w:szCs w:val="28"/>
          <w:shd w:val="clear" w:color="auto" w:fill="FFFFFF"/>
          <w:lang w:val="en-US"/>
        </w:rPr>
        <w:t>trường học không khói thuốc.</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13112E">
        <w:rPr>
          <w:b/>
          <w:bCs/>
          <w:color w:val="000000"/>
          <w:sz w:val="28"/>
          <w:szCs w:val="28"/>
          <w:shd w:val="clear" w:color="auto" w:fill="FFFFFF"/>
          <w:lang w:val="en-US"/>
        </w:rPr>
        <w:t>4. Xây dựng môi trường không khói thuốc lá</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z w:val="28"/>
          <w:szCs w:val="28"/>
          <w:shd w:val="clear" w:color="auto" w:fill="FFFFFF"/>
          <w:lang w:val="en-US"/>
        </w:rPr>
        <w:t>Thực hiện việc cấm hút thuốc lá hoàn toàn trong nhà trường, trong khuôn viên đơn vị theo quy định của pháp luật về phòng, chống tác hại của thuốc lá.</w:t>
      </w:r>
    </w:p>
    <w:p w:rsidR="008F3D91" w:rsidRDefault="008F3D91" w:rsidP="00710D37">
      <w:pPr>
        <w:widowControl/>
        <w:shd w:val="clear" w:color="auto" w:fill="FFFFFF"/>
        <w:tabs>
          <w:tab w:val="left" w:pos="709"/>
          <w:tab w:val="left" w:pos="851"/>
        </w:tabs>
        <w:autoSpaceDE/>
        <w:autoSpaceDN/>
        <w:spacing w:line="312" w:lineRule="auto"/>
        <w:ind w:right="18" w:firstLine="567"/>
        <w:jc w:val="both"/>
        <w:rPr>
          <w:color w:val="000000"/>
          <w:sz w:val="28"/>
          <w:szCs w:val="28"/>
          <w:shd w:val="clear" w:color="auto" w:fill="FFFFFF"/>
          <w:lang w:val="en-US"/>
        </w:rPr>
      </w:pPr>
      <w:r w:rsidRPr="008F3D91">
        <w:rPr>
          <w:color w:val="000000"/>
          <w:sz w:val="28"/>
          <w:szCs w:val="28"/>
          <w:shd w:val="clear" w:color="auto" w:fill="FFFFFF"/>
          <w:lang w:val="en-US"/>
        </w:rPr>
        <w:t>Gắn biển cấm hút thuốc lá trong khuôn viên làm việc trong nhà.</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13112E">
        <w:rPr>
          <w:b/>
          <w:bCs/>
          <w:color w:val="000000"/>
          <w:sz w:val="28"/>
          <w:szCs w:val="28"/>
          <w:shd w:val="clear" w:color="auto" w:fill="FFFFFF"/>
          <w:lang w:val="en-US"/>
        </w:rPr>
        <w:t>5. Kiểm tra, giám sát, thi đua, khen thưởng</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pacing w:val="-4"/>
          <w:sz w:val="28"/>
          <w:szCs w:val="28"/>
          <w:bdr w:val="none" w:sz="0" w:space="0" w:color="auto" w:frame="1"/>
          <w:shd w:val="clear" w:color="auto" w:fill="FFFFFF"/>
          <w:lang w:val="en-US"/>
        </w:rPr>
        <w:t>- </w:t>
      </w:r>
      <w:r w:rsidRPr="008F3D91">
        <w:rPr>
          <w:color w:val="000000"/>
          <w:sz w:val="28"/>
          <w:szCs w:val="28"/>
          <w:shd w:val="clear" w:color="auto" w:fill="FFFFFF"/>
          <w:lang w:val="en-US"/>
        </w:rPr>
        <w:t>Bộ phận Công đoàn và Cán bộ tuyên truyền viên pháp luật xây dựng kế hoạch và tổ chức kiểm tra </w:t>
      </w:r>
      <w:r w:rsidRPr="008F3D91">
        <w:rPr>
          <w:color w:val="000000"/>
          <w:spacing w:val="-4"/>
          <w:sz w:val="28"/>
          <w:szCs w:val="28"/>
          <w:bdr w:val="none" w:sz="0" w:space="0" w:color="auto" w:frame="1"/>
          <w:shd w:val="clear" w:color="auto" w:fill="FFFFFF"/>
          <w:lang w:val="en-US"/>
        </w:rPr>
        <w:t>việc thực hiện nghiêm quy định cấm hút thuốc lá trong phòng làm việc, lớp học, khuôn viên nhà trường. Đưa nội dung về phòng, chống tác hại của thuốc lá vào kế hoạch hoạt động hằng năm, quy chế nội bộ, tiêu chuẩn xét danh hiệu thi đua, khen thưởng của cán bộ, giáo viên, nhân viên và học sinh.</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z w:val="28"/>
          <w:szCs w:val="28"/>
          <w:shd w:val="clear" w:color="auto" w:fill="FFFFFF"/>
          <w:lang w:val="en-US"/>
        </w:rPr>
        <w:t>Ban thanh tra nhân dân của đơn vị có trách nhiệm phối hợp với các đoàn thể thực hiện giám sát và cuối mỗi năm học có báo cáo giám sát gửi về Ban thi đua khen thưởng để làm cơ sở đánh giá, xếp loại viên chức, xét danh hiệu thi đua và quyết định khen thưởng.</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13112E">
        <w:rPr>
          <w:b/>
          <w:bCs/>
          <w:color w:val="000000"/>
          <w:sz w:val="28"/>
          <w:szCs w:val="28"/>
          <w:shd w:val="clear" w:color="auto" w:fill="FFFFFF"/>
          <w:lang w:val="en-US"/>
        </w:rPr>
        <w:t>IV. Tổ chức thực hiện:</w:t>
      </w:r>
    </w:p>
    <w:p w:rsidR="008F3D91" w:rsidRDefault="008F3D91" w:rsidP="00710D37">
      <w:pPr>
        <w:widowControl/>
        <w:shd w:val="clear" w:color="auto" w:fill="FFFFFF"/>
        <w:tabs>
          <w:tab w:val="left" w:pos="709"/>
          <w:tab w:val="left" w:pos="851"/>
        </w:tabs>
        <w:autoSpaceDE/>
        <w:autoSpaceDN/>
        <w:spacing w:line="312" w:lineRule="auto"/>
        <w:ind w:right="18" w:firstLine="567"/>
        <w:jc w:val="both"/>
        <w:rPr>
          <w:color w:val="000000"/>
          <w:sz w:val="28"/>
          <w:szCs w:val="28"/>
          <w:shd w:val="clear" w:color="auto" w:fill="FFFFFF"/>
          <w:lang w:val="en-US"/>
        </w:rPr>
      </w:pPr>
      <w:r w:rsidRPr="008F3D91">
        <w:rPr>
          <w:color w:val="000000"/>
          <w:sz w:val="28"/>
          <w:szCs w:val="28"/>
          <w:shd w:val="clear" w:color="auto" w:fill="FFFFFF"/>
          <w:lang w:val="en-US"/>
        </w:rPr>
        <w:t xml:space="preserve">Các thành viên và Thư ký của Ban chỉ đạo là bộ phận thường trực giúp Ban chỉ đạo phòng, chống tác hại của thuốc lá nhà trường, có trách nhiệm tham mưu, đề xuất các biện pháp, giải pháp triển khai nội dung Kế hoạch này đến tất cả </w:t>
      </w:r>
      <w:r w:rsidRPr="008F3D91">
        <w:rPr>
          <w:color w:val="000000"/>
          <w:sz w:val="28"/>
          <w:szCs w:val="28"/>
          <w:shd w:val="clear" w:color="auto" w:fill="FFFFFF"/>
          <w:lang w:val="en-US"/>
        </w:rPr>
        <w:lastRenderedPageBreak/>
        <w:t>Công chức viên chức; tham mưu, đề xuất hướng dẫn triển khai các quy định của pháp luật về công tác phòng, chống tác hại của thuốc lá và xây dựng môi trường làm việc, học tập, sinh hoạt không có khói thuốc lá nhằm hưởng ứng</w:t>
      </w:r>
      <w:r w:rsidR="00452FE8" w:rsidRPr="00452FE8">
        <w:rPr>
          <w:color w:val="333333"/>
          <w:sz w:val="28"/>
          <w:szCs w:val="28"/>
          <w:lang w:val="en-US"/>
        </w:rPr>
        <w:t xml:space="preserve"> </w:t>
      </w:r>
      <w:r w:rsidR="00452FE8">
        <w:rPr>
          <w:color w:val="333333"/>
          <w:sz w:val="28"/>
          <w:szCs w:val="28"/>
          <w:lang w:val="en-US"/>
        </w:rPr>
        <w:t xml:space="preserve">ứng “Tuần lễ quốc </w:t>
      </w:r>
      <w:r w:rsidR="00452FE8" w:rsidRPr="001C0531">
        <w:rPr>
          <w:color w:val="333333"/>
          <w:sz w:val="28"/>
          <w:szCs w:val="28"/>
          <w:lang w:val="en-US"/>
        </w:rPr>
        <w:t>gia không khói thuốc 25-31/5” và</w:t>
      </w:r>
      <w:r w:rsidRPr="008F3D91">
        <w:rPr>
          <w:color w:val="000000"/>
          <w:sz w:val="28"/>
          <w:szCs w:val="28"/>
          <w:shd w:val="clear" w:color="auto" w:fill="FFFFFF"/>
          <w:lang w:val="en-US"/>
        </w:rPr>
        <w:t xml:space="preserve"> </w:t>
      </w:r>
      <w:r w:rsidR="00452FE8">
        <w:rPr>
          <w:color w:val="000000"/>
          <w:sz w:val="28"/>
          <w:szCs w:val="28"/>
          <w:shd w:val="clear" w:color="auto" w:fill="FFFFFF"/>
          <w:lang w:val="en-US"/>
        </w:rPr>
        <w:t>“</w:t>
      </w:r>
      <w:r w:rsidRPr="008F3D91">
        <w:rPr>
          <w:color w:val="000000"/>
          <w:sz w:val="28"/>
          <w:szCs w:val="28"/>
          <w:shd w:val="clear" w:color="auto" w:fill="FFFFFF"/>
          <w:lang w:val="en-US"/>
        </w:rPr>
        <w:t>Ngày thế giới không hút thuốc lá 3</w:t>
      </w:r>
      <w:r w:rsidR="00452FE8">
        <w:rPr>
          <w:color w:val="000000"/>
          <w:sz w:val="28"/>
          <w:szCs w:val="28"/>
          <w:shd w:val="clear" w:color="auto" w:fill="FFFFFF"/>
          <w:lang w:val="en-US"/>
        </w:rPr>
        <w:t>1/5”.</w:t>
      </w:r>
    </w:p>
    <w:p w:rsidR="00452FE8" w:rsidRPr="001C0531" w:rsidRDefault="00452FE8"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1C0531">
        <w:rPr>
          <w:color w:val="333333"/>
          <w:sz w:val="28"/>
          <w:szCs w:val="28"/>
          <w:lang w:val="en-US"/>
        </w:rPr>
        <w:t>- Triển khai các hoạt đông tuyên truyền</w:t>
      </w:r>
      <w:r>
        <w:rPr>
          <w:color w:val="333333"/>
          <w:sz w:val="28"/>
          <w:szCs w:val="28"/>
          <w:lang w:val="en-US"/>
        </w:rPr>
        <w:t xml:space="preserve">, phổ biến kiến thức về tác hại </w:t>
      </w:r>
      <w:r w:rsidRPr="001C0531">
        <w:rPr>
          <w:color w:val="333333"/>
          <w:sz w:val="28"/>
          <w:szCs w:val="28"/>
          <w:lang w:val="en-US"/>
        </w:rPr>
        <w:t>thuốc lá, các quy định của Luật Phòng, chống tác hại của thuốc lá và các văn bản</w:t>
      </w:r>
      <w:r>
        <w:rPr>
          <w:color w:val="333333"/>
          <w:sz w:val="28"/>
          <w:szCs w:val="28"/>
          <w:lang w:val="en-US"/>
        </w:rPr>
        <w:t xml:space="preserve"> </w:t>
      </w:r>
      <w:r w:rsidRPr="001C0531">
        <w:rPr>
          <w:color w:val="333333"/>
          <w:sz w:val="28"/>
          <w:szCs w:val="28"/>
          <w:lang w:val="en-US"/>
        </w:rPr>
        <w:t>hướng dẫn cho cán bộ, giáo viên, nhân viên và học sinh. Tuyên truyền</w:t>
      </w:r>
      <w:r>
        <w:rPr>
          <w:color w:val="333333"/>
          <w:sz w:val="28"/>
          <w:szCs w:val="28"/>
          <w:lang w:val="en-US"/>
        </w:rPr>
        <w:t xml:space="preserve"> </w:t>
      </w:r>
      <w:r w:rsidRPr="001C0531">
        <w:rPr>
          <w:color w:val="333333"/>
          <w:sz w:val="28"/>
          <w:szCs w:val="28"/>
          <w:lang w:val="en-US"/>
        </w:rPr>
        <w:t>bằng các tranh ảnh truyền thông, pano, áp phích... về tác hại của thuốc lá, lợi ích</w:t>
      </w:r>
      <w:r>
        <w:rPr>
          <w:color w:val="333333"/>
          <w:sz w:val="28"/>
          <w:szCs w:val="28"/>
          <w:lang w:val="en-US"/>
        </w:rPr>
        <w:t xml:space="preserve"> </w:t>
      </w:r>
      <w:r w:rsidRPr="001C0531">
        <w:rPr>
          <w:color w:val="333333"/>
          <w:sz w:val="28"/>
          <w:szCs w:val="28"/>
          <w:lang w:val="en-US"/>
        </w:rPr>
        <w:t>của môi trường không khói thuốc, Luật Phòng, chống tác hại của thuốc lá.</w:t>
      </w:r>
    </w:p>
    <w:p w:rsidR="00452FE8" w:rsidRPr="001C0531" w:rsidRDefault="00452FE8"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1C0531">
        <w:rPr>
          <w:color w:val="333333"/>
          <w:sz w:val="28"/>
          <w:szCs w:val="28"/>
          <w:lang w:val="en-US"/>
        </w:rPr>
        <w:t>Công tác tuyên truyền phổ biến về tác hại thuốc lá, lợi ích của môi</w:t>
      </w:r>
      <w:r>
        <w:rPr>
          <w:color w:val="333333"/>
          <w:sz w:val="28"/>
          <w:szCs w:val="28"/>
          <w:lang w:val="en-US"/>
        </w:rPr>
        <w:t xml:space="preserve"> </w:t>
      </w:r>
      <w:r w:rsidRPr="001C0531">
        <w:rPr>
          <w:color w:val="333333"/>
          <w:sz w:val="28"/>
          <w:szCs w:val="28"/>
          <w:lang w:val="en-US"/>
        </w:rPr>
        <w:t>trường không khói thuốc, các quy định của Luật PCTH thuốc lá và các văn bản</w:t>
      </w:r>
      <w:r>
        <w:rPr>
          <w:color w:val="333333"/>
          <w:sz w:val="28"/>
          <w:szCs w:val="28"/>
          <w:lang w:val="en-US"/>
        </w:rPr>
        <w:t xml:space="preserve"> </w:t>
      </w:r>
      <w:r w:rsidRPr="001C0531">
        <w:rPr>
          <w:color w:val="333333"/>
          <w:sz w:val="28"/>
          <w:szCs w:val="28"/>
          <w:lang w:val="en-US"/>
        </w:rPr>
        <w:t>hướng dẫn</w:t>
      </w:r>
      <w:r>
        <w:rPr>
          <w:color w:val="333333"/>
          <w:sz w:val="28"/>
          <w:szCs w:val="28"/>
          <w:lang w:val="en-US"/>
        </w:rPr>
        <w:t>.</w:t>
      </w:r>
    </w:p>
    <w:p w:rsidR="008F3D91" w:rsidRPr="008F3D91" w:rsidRDefault="008F3D91" w:rsidP="00710D37">
      <w:pPr>
        <w:widowControl/>
        <w:shd w:val="clear" w:color="auto" w:fill="FFFFFF"/>
        <w:tabs>
          <w:tab w:val="left" w:pos="709"/>
          <w:tab w:val="left" w:pos="851"/>
        </w:tabs>
        <w:autoSpaceDE/>
        <w:autoSpaceDN/>
        <w:spacing w:line="312" w:lineRule="auto"/>
        <w:ind w:right="18" w:firstLine="567"/>
        <w:jc w:val="both"/>
        <w:rPr>
          <w:color w:val="333333"/>
          <w:sz w:val="28"/>
          <w:szCs w:val="28"/>
          <w:lang w:val="en-US"/>
        </w:rPr>
      </w:pPr>
      <w:r w:rsidRPr="008F3D91">
        <w:rPr>
          <w:color w:val="000000"/>
          <w:sz w:val="28"/>
          <w:szCs w:val="28"/>
          <w:shd w:val="clear" w:color="auto" w:fill="FFFFFF"/>
          <w:lang w:val="en-US"/>
        </w:rPr>
        <w:t>Công đoàn, cán bộ tuyên truyền viên pháp luật của đơn vị căn cứ vào Kế hoạch này xây dựng kế hoạch cụ thể để tổ chức triển khai thực hiện một cách hiệu quả góp phần xây dựng môi trường làm việc, học tập, sinh hoạt không có khói thuốc lá, giữ gìn và bảo vệ môi trường sống.</w:t>
      </w:r>
    </w:p>
    <w:p w:rsidR="008F3D91" w:rsidRDefault="008F3D91" w:rsidP="00710D37">
      <w:pPr>
        <w:widowControl/>
        <w:shd w:val="clear" w:color="auto" w:fill="FFFFFF"/>
        <w:tabs>
          <w:tab w:val="left" w:pos="709"/>
          <w:tab w:val="left" w:pos="851"/>
        </w:tabs>
        <w:autoSpaceDE/>
        <w:autoSpaceDN/>
        <w:spacing w:line="312" w:lineRule="auto"/>
        <w:ind w:right="18" w:firstLine="567"/>
        <w:jc w:val="both"/>
        <w:rPr>
          <w:color w:val="000000"/>
          <w:spacing w:val="2"/>
          <w:sz w:val="28"/>
          <w:szCs w:val="28"/>
          <w:shd w:val="clear" w:color="auto" w:fill="FFFFFF"/>
          <w:lang w:val="en-US"/>
        </w:rPr>
      </w:pPr>
      <w:r w:rsidRPr="008F3D91">
        <w:rPr>
          <w:color w:val="000000"/>
          <w:spacing w:val="2"/>
          <w:sz w:val="28"/>
          <w:szCs w:val="28"/>
          <w:shd w:val="clear" w:color="auto" w:fill="FFFFFF"/>
          <w:lang w:val="en-US"/>
        </w:rPr>
        <w:t>- Tổ chức cho </w:t>
      </w:r>
      <w:r w:rsidRPr="008F3D91">
        <w:rPr>
          <w:color w:val="000000"/>
          <w:spacing w:val="2"/>
          <w:sz w:val="28"/>
          <w:szCs w:val="28"/>
          <w:bdr w:val="none" w:sz="0" w:space="0" w:color="auto" w:frame="1"/>
          <w:shd w:val="clear" w:color="auto" w:fill="FFFFFF"/>
          <w:lang w:val="en-US"/>
        </w:rPr>
        <w:t>100% cán bộ, giáo viên, nhân viên, học sinh ký cam kết thực hiện Luật Phòng, chống tác hại thuốc lá và thực hiện tốt cam kết </w:t>
      </w:r>
      <w:r w:rsidRPr="008F3D91">
        <w:rPr>
          <w:color w:val="000000"/>
          <w:spacing w:val="2"/>
          <w:sz w:val="28"/>
          <w:szCs w:val="28"/>
          <w:shd w:val="clear" w:color="auto" w:fill="FFFFFF"/>
          <w:lang w:val="en-US"/>
        </w:rPr>
        <w:t>trường học không khói thuốc.</w:t>
      </w:r>
    </w:p>
    <w:p w:rsidR="000F5404" w:rsidRPr="00353A57" w:rsidRDefault="000F5404" w:rsidP="00710D37">
      <w:pPr>
        <w:spacing w:line="312" w:lineRule="auto"/>
        <w:ind w:right="-124"/>
        <w:jc w:val="both"/>
        <w:rPr>
          <w:color w:val="000000"/>
          <w:spacing w:val="2"/>
          <w:sz w:val="28"/>
          <w:szCs w:val="28"/>
          <w:shd w:val="clear" w:color="auto" w:fill="FFFFFF"/>
          <w:lang w:val="en-US"/>
        </w:rPr>
      </w:pPr>
      <w:r w:rsidRPr="00353A57">
        <w:rPr>
          <w:color w:val="000000"/>
          <w:spacing w:val="2"/>
          <w:sz w:val="28"/>
          <w:szCs w:val="28"/>
          <w:shd w:val="clear" w:color="auto" w:fill="FFFFFF"/>
          <w:lang w:val="en-US"/>
        </w:rPr>
        <w:t xml:space="preserve">Trên đây là nội dung Kế hoạch </w:t>
      </w:r>
      <w:r w:rsidR="00353A57" w:rsidRPr="00353A57">
        <w:rPr>
          <w:color w:val="000000"/>
          <w:spacing w:val="2"/>
          <w:sz w:val="28"/>
          <w:szCs w:val="28"/>
          <w:shd w:val="clear" w:color="auto" w:fill="FFFFFF"/>
          <w:lang w:val="en-US"/>
        </w:rPr>
        <w:t>hoạt động phòng, chống tác hại của thuốc lá trong trường Tiểu học Thành Tô năm 2023</w:t>
      </w:r>
      <w:r w:rsidRPr="00353A57">
        <w:rPr>
          <w:color w:val="000000"/>
          <w:spacing w:val="2"/>
          <w:sz w:val="28"/>
          <w:szCs w:val="28"/>
          <w:shd w:val="clear" w:color="auto" w:fill="FFFFFF"/>
          <w:lang w:val="en-US"/>
        </w:rPr>
        <w:t>. Hiệu trưởng yêu cầu cán bộ, giáo viên, nhân viên nhà trường thực hiện nghiêm túc.</w:t>
      </w:r>
    </w:p>
    <w:p w:rsidR="000F5404" w:rsidRPr="008F3D91" w:rsidRDefault="000F5404" w:rsidP="0013112E">
      <w:pPr>
        <w:widowControl/>
        <w:shd w:val="clear" w:color="auto" w:fill="FFFFFF"/>
        <w:tabs>
          <w:tab w:val="left" w:pos="709"/>
          <w:tab w:val="left" w:pos="851"/>
        </w:tabs>
        <w:autoSpaceDE/>
        <w:autoSpaceDN/>
        <w:ind w:firstLine="567"/>
        <w:jc w:val="both"/>
        <w:rPr>
          <w:color w:val="333333"/>
          <w:sz w:val="28"/>
          <w:szCs w:val="28"/>
          <w:lang w:val="en-US"/>
        </w:rPr>
      </w:pPr>
    </w:p>
    <w:p w:rsidR="00EC1342" w:rsidRDefault="00EC1342" w:rsidP="0013112E">
      <w:pPr>
        <w:widowControl/>
        <w:shd w:val="clear" w:color="auto" w:fill="FFFFFF"/>
        <w:tabs>
          <w:tab w:val="left" w:pos="709"/>
          <w:tab w:val="left" w:pos="851"/>
        </w:tabs>
        <w:autoSpaceDE/>
        <w:autoSpaceDN/>
        <w:ind w:firstLine="567"/>
        <w:jc w:val="both"/>
        <w:rPr>
          <w:color w:val="000000"/>
          <w:spacing w:val="-8"/>
          <w:sz w:val="28"/>
          <w:szCs w:val="28"/>
          <w:shd w:val="clear" w:color="auto" w:fill="FFFFFF"/>
          <w:lang w:val="en-US"/>
        </w:rPr>
      </w:pPr>
    </w:p>
    <w:tbl>
      <w:tblPr>
        <w:tblW w:w="5000" w:type="pct"/>
        <w:tblCellSpacing w:w="0" w:type="dxa"/>
        <w:tblInd w:w="709" w:type="dxa"/>
        <w:tblCellMar>
          <w:left w:w="0" w:type="dxa"/>
          <w:right w:w="0" w:type="dxa"/>
        </w:tblCellMar>
        <w:tblLook w:val="0000" w:firstRow="0" w:lastRow="0" w:firstColumn="0" w:lastColumn="0" w:noHBand="0" w:noVBand="0"/>
      </w:tblPr>
      <w:tblGrid>
        <w:gridCol w:w="4300"/>
        <w:gridCol w:w="4932"/>
      </w:tblGrid>
      <w:tr w:rsidR="00EC1342" w:rsidRPr="00B1799E" w:rsidTr="00FF649D">
        <w:trPr>
          <w:tblCellSpacing w:w="0" w:type="dxa"/>
        </w:trPr>
        <w:tc>
          <w:tcPr>
            <w:tcW w:w="2329" w:type="pct"/>
          </w:tcPr>
          <w:p w:rsidR="00EC1342" w:rsidRDefault="00EC1342" w:rsidP="00FF649D">
            <w:pPr>
              <w:spacing w:line="324" w:lineRule="auto"/>
              <w:rPr>
                <w:color w:val="000000"/>
              </w:rPr>
            </w:pPr>
            <w:r w:rsidRPr="00B1799E">
              <w:rPr>
                <w:b/>
                <w:bCs/>
                <w:i/>
                <w:iCs/>
                <w:color w:val="000000"/>
                <w:sz w:val="24"/>
              </w:rPr>
              <w:t>Nơi nhận:</w:t>
            </w:r>
            <w:r w:rsidRPr="00B1799E">
              <w:rPr>
                <w:color w:val="000000"/>
                <w:sz w:val="24"/>
              </w:rPr>
              <w:br/>
            </w:r>
            <w:r w:rsidRPr="00507098">
              <w:rPr>
                <w:color w:val="000000"/>
              </w:rPr>
              <w:t>- PGD&amp;ĐT (để b/c);</w:t>
            </w:r>
            <w:r w:rsidRPr="00507098">
              <w:rPr>
                <w:color w:val="000000"/>
              </w:rPr>
              <w:br/>
              <w:t xml:space="preserve">- </w:t>
            </w:r>
            <w:r>
              <w:rPr>
                <w:color w:val="000000"/>
              </w:rPr>
              <w:t>BGH;</w:t>
            </w:r>
          </w:p>
          <w:p w:rsidR="00EC1342" w:rsidRPr="00B1799E" w:rsidRDefault="00EC1342" w:rsidP="00FF649D">
            <w:pPr>
              <w:spacing w:line="324" w:lineRule="auto"/>
              <w:rPr>
                <w:color w:val="000000"/>
              </w:rPr>
            </w:pPr>
            <w:r>
              <w:rPr>
                <w:color w:val="000000"/>
              </w:rPr>
              <w:t>- Các đoàn thể, tổ;</w:t>
            </w:r>
            <w:r w:rsidRPr="00507098">
              <w:rPr>
                <w:color w:val="000000"/>
              </w:rPr>
              <w:br/>
              <w:t>- Website trường;</w:t>
            </w:r>
            <w:r w:rsidRPr="00507098">
              <w:rPr>
                <w:color w:val="000000"/>
              </w:rPr>
              <w:br/>
              <w:t>- Lưu VT.</w:t>
            </w:r>
          </w:p>
        </w:tc>
        <w:tc>
          <w:tcPr>
            <w:tcW w:w="2671" w:type="pct"/>
            <w:vAlign w:val="center"/>
          </w:tcPr>
          <w:p w:rsidR="00EC1342" w:rsidRPr="00B1799E" w:rsidRDefault="00EC1342" w:rsidP="00FF649D">
            <w:pPr>
              <w:spacing w:line="324" w:lineRule="auto"/>
              <w:jc w:val="center"/>
              <w:rPr>
                <w:b/>
                <w:color w:val="000000"/>
              </w:rPr>
            </w:pPr>
            <w:r w:rsidRPr="00B1799E">
              <w:rPr>
                <w:b/>
                <w:color w:val="000000"/>
              </w:rPr>
              <w:t>HIỆU TRƯỞNG</w:t>
            </w:r>
            <w:r w:rsidRPr="00B1799E">
              <w:rPr>
                <w:b/>
                <w:color w:val="000000"/>
              </w:rPr>
              <w:br/>
            </w:r>
          </w:p>
          <w:p w:rsidR="00EC1342" w:rsidRPr="00B1799E" w:rsidRDefault="00EC1342" w:rsidP="00FF649D">
            <w:pPr>
              <w:spacing w:line="324" w:lineRule="auto"/>
              <w:jc w:val="center"/>
              <w:rPr>
                <w:b/>
                <w:color w:val="000000"/>
              </w:rPr>
            </w:pPr>
          </w:p>
          <w:p w:rsidR="00EC1342" w:rsidRPr="00B1799E" w:rsidRDefault="00EC1342" w:rsidP="00FF649D">
            <w:pPr>
              <w:spacing w:line="324" w:lineRule="auto"/>
              <w:jc w:val="both"/>
              <w:rPr>
                <w:b/>
                <w:color w:val="000000"/>
              </w:rPr>
            </w:pPr>
          </w:p>
          <w:p w:rsidR="00EC1342" w:rsidRPr="00B1799E" w:rsidRDefault="00EC1342" w:rsidP="00FF649D">
            <w:pPr>
              <w:spacing w:line="324" w:lineRule="auto"/>
              <w:jc w:val="center"/>
              <w:rPr>
                <w:color w:val="000000"/>
              </w:rPr>
            </w:pPr>
            <w:r w:rsidRPr="00B1799E">
              <w:rPr>
                <w:b/>
                <w:color w:val="000000"/>
              </w:rPr>
              <w:t xml:space="preserve">Phạm Thị </w:t>
            </w:r>
            <w:r>
              <w:rPr>
                <w:b/>
                <w:color w:val="000000"/>
              </w:rPr>
              <w:t>Huyền</w:t>
            </w:r>
          </w:p>
        </w:tc>
      </w:tr>
    </w:tbl>
    <w:p w:rsidR="00EC1342" w:rsidRPr="0013112E" w:rsidRDefault="00EC1342" w:rsidP="0013112E">
      <w:pPr>
        <w:widowControl/>
        <w:shd w:val="clear" w:color="auto" w:fill="FFFFFF"/>
        <w:tabs>
          <w:tab w:val="left" w:pos="709"/>
          <w:tab w:val="left" w:pos="851"/>
        </w:tabs>
        <w:autoSpaceDE/>
        <w:autoSpaceDN/>
        <w:ind w:firstLine="567"/>
        <w:jc w:val="both"/>
        <w:rPr>
          <w:sz w:val="28"/>
          <w:szCs w:val="28"/>
        </w:rPr>
      </w:pPr>
    </w:p>
    <w:sectPr w:rsidR="00EC1342" w:rsidRPr="0013112E" w:rsidSect="0013112E">
      <w:headerReference w:type="default" r:id="rId7"/>
      <w:footerReference w:type="default" r:id="rId8"/>
      <w:pgSz w:w="11910" w:h="16850"/>
      <w:pgMar w:top="1276" w:right="1278" w:bottom="1135" w:left="1400" w:header="7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BDF" w:rsidRDefault="004F4BDF">
      <w:r>
        <w:separator/>
      </w:r>
    </w:p>
  </w:endnote>
  <w:endnote w:type="continuationSeparator" w:id="0">
    <w:p w:rsidR="004F4BDF" w:rsidRDefault="004F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12E" w:rsidRDefault="004F4BDF">
    <w:pPr>
      <w:pStyle w:val="Footer"/>
    </w:pPr>
    <w:r>
      <w:rPr>
        <w:sz w:val="28"/>
      </w:rPr>
      <w:pict>
        <v:shapetype id="_x0000_t202" coordsize="21600,21600" o:spt="202" path="m,l,21600r21600,l21600,xe">
          <v:stroke joinstyle="miter"/>
          <v:path gradientshapeok="t" o:connecttype="rect"/>
        </v:shapetype>
        <v:shape id="_x0000_s2049" type="#_x0000_t202" style="position:absolute;margin-left:293.45pt;margin-top:795.6pt;width:14.45pt;height:17.95pt;z-index:-251658752;mso-position-horizontal-relative:page;mso-position-vertical-relative:page" filled="f" stroked="f">
          <v:textbox style="mso-next-textbox:#_x0000_s2049" inset="0,0,0,0">
            <w:txbxContent>
              <w:p w:rsidR="00FC1D79" w:rsidRDefault="00CF6ECA">
                <w:pPr>
                  <w:pStyle w:val="BodyText"/>
                  <w:spacing w:before="20"/>
                  <w:ind w:left="60" w:firstLine="0"/>
                  <w:jc w:val="left"/>
                  <w:rPr>
                    <w:rFonts w:ascii="Courier New"/>
                  </w:rPr>
                </w:pPr>
                <w:r>
                  <w:fldChar w:fldCharType="begin"/>
                </w:r>
                <w:r>
                  <w:rPr>
                    <w:rFonts w:ascii="Courier New"/>
                  </w:rPr>
                  <w:instrText xml:space="preserve"> PAGE </w:instrText>
                </w:r>
                <w:r>
                  <w:fldChar w:fldCharType="separate"/>
                </w:r>
                <w:r w:rsidR="003C3BBC">
                  <w:rPr>
                    <w:rFonts w:ascii="Courier New"/>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BDF" w:rsidRDefault="004F4BDF">
      <w:r>
        <w:separator/>
      </w:r>
    </w:p>
  </w:footnote>
  <w:footnote w:type="continuationSeparator" w:id="0">
    <w:p w:rsidR="004F4BDF" w:rsidRDefault="004F4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D79" w:rsidRDefault="00FC1D79">
    <w:pPr>
      <w:pStyle w:val="BodyText"/>
      <w:spacing w:before="0"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D5722"/>
    <w:multiLevelType w:val="hybridMultilevel"/>
    <w:tmpl w:val="DA7668B8"/>
    <w:lvl w:ilvl="0" w:tplc="EE70DA10">
      <w:numFmt w:val="bullet"/>
      <w:lvlText w:val="-"/>
      <w:lvlJc w:val="left"/>
      <w:pPr>
        <w:ind w:left="302" w:hanging="164"/>
      </w:pPr>
      <w:rPr>
        <w:rFonts w:ascii="Times New Roman" w:eastAsia="Times New Roman" w:hAnsi="Times New Roman" w:cs="Times New Roman" w:hint="default"/>
        <w:w w:val="100"/>
        <w:sz w:val="28"/>
        <w:szCs w:val="28"/>
        <w:lang w:val="vi" w:eastAsia="en-US" w:bidi="ar-SA"/>
      </w:rPr>
    </w:lvl>
    <w:lvl w:ilvl="1" w:tplc="5BBC9584">
      <w:numFmt w:val="bullet"/>
      <w:lvlText w:val="•"/>
      <w:lvlJc w:val="left"/>
      <w:pPr>
        <w:ind w:left="1248" w:hanging="164"/>
      </w:pPr>
      <w:rPr>
        <w:rFonts w:hint="default"/>
        <w:lang w:val="vi" w:eastAsia="en-US" w:bidi="ar-SA"/>
      </w:rPr>
    </w:lvl>
    <w:lvl w:ilvl="2" w:tplc="5D04BA82">
      <w:numFmt w:val="bullet"/>
      <w:lvlText w:val="•"/>
      <w:lvlJc w:val="left"/>
      <w:pPr>
        <w:ind w:left="2197" w:hanging="164"/>
      </w:pPr>
      <w:rPr>
        <w:rFonts w:hint="default"/>
        <w:lang w:val="vi" w:eastAsia="en-US" w:bidi="ar-SA"/>
      </w:rPr>
    </w:lvl>
    <w:lvl w:ilvl="3" w:tplc="981CDC1A">
      <w:numFmt w:val="bullet"/>
      <w:lvlText w:val="•"/>
      <w:lvlJc w:val="left"/>
      <w:pPr>
        <w:ind w:left="3145" w:hanging="164"/>
      </w:pPr>
      <w:rPr>
        <w:rFonts w:hint="default"/>
        <w:lang w:val="vi" w:eastAsia="en-US" w:bidi="ar-SA"/>
      </w:rPr>
    </w:lvl>
    <w:lvl w:ilvl="4" w:tplc="856ABEB4">
      <w:numFmt w:val="bullet"/>
      <w:lvlText w:val="•"/>
      <w:lvlJc w:val="left"/>
      <w:pPr>
        <w:ind w:left="4094" w:hanging="164"/>
      </w:pPr>
      <w:rPr>
        <w:rFonts w:hint="default"/>
        <w:lang w:val="vi" w:eastAsia="en-US" w:bidi="ar-SA"/>
      </w:rPr>
    </w:lvl>
    <w:lvl w:ilvl="5" w:tplc="73E81AF8">
      <w:numFmt w:val="bullet"/>
      <w:lvlText w:val="•"/>
      <w:lvlJc w:val="left"/>
      <w:pPr>
        <w:ind w:left="5043" w:hanging="164"/>
      </w:pPr>
      <w:rPr>
        <w:rFonts w:hint="default"/>
        <w:lang w:val="vi" w:eastAsia="en-US" w:bidi="ar-SA"/>
      </w:rPr>
    </w:lvl>
    <w:lvl w:ilvl="6" w:tplc="0B6C9160">
      <w:numFmt w:val="bullet"/>
      <w:lvlText w:val="•"/>
      <w:lvlJc w:val="left"/>
      <w:pPr>
        <w:ind w:left="5991" w:hanging="164"/>
      </w:pPr>
      <w:rPr>
        <w:rFonts w:hint="default"/>
        <w:lang w:val="vi" w:eastAsia="en-US" w:bidi="ar-SA"/>
      </w:rPr>
    </w:lvl>
    <w:lvl w:ilvl="7" w:tplc="BD90EB0E">
      <w:numFmt w:val="bullet"/>
      <w:lvlText w:val="•"/>
      <w:lvlJc w:val="left"/>
      <w:pPr>
        <w:ind w:left="6940" w:hanging="164"/>
      </w:pPr>
      <w:rPr>
        <w:rFonts w:hint="default"/>
        <w:lang w:val="vi" w:eastAsia="en-US" w:bidi="ar-SA"/>
      </w:rPr>
    </w:lvl>
    <w:lvl w:ilvl="8" w:tplc="33604460">
      <w:numFmt w:val="bullet"/>
      <w:lvlText w:val="•"/>
      <w:lvlJc w:val="left"/>
      <w:pPr>
        <w:ind w:left="7889" w:hanging="164"/>
      </w:pPr>
      <w:rPr>
        <w:rFonts w:hint="default"/>
        <w:lang w:val="vi" w:eastAsia="en-US" w:bidi="ar-SA"/>
      </w:rPr>
    </w:lvl>
  </w:abstractNum>
  <w:abstractNum w:abstractNumId="1">
    <w:nsid w:val="347F301F"/>
    <w:multiLevelType w:val="hybridMultilevel"/>
    <w:tmpl w:val="804C58A6"/>
    <w:lvl w:ilvl="0" w:tplc="48DCA6EC">
      <w:start w:val="1"/>
      <w:numFmt w:val="decimal"/>
      <w:lvlText w:val="%1."/>
      <w:lvlJc w:val="left"/>
      <w:pPr>
        <w:ind w:left="1290" w:hanging="281"/>
      </w:pPr>
      <w:rPr>
        <w:rFonts w:ascii="Times New Roman" w:eastAsia="Times New Roman" w:hAnsi="Times New Roman" w:cs="Times New Roman" w:hint="default"/>
        <w:b/>
        <w:bCs/>
        <w:w w:val="100"/>
        <w:sz w:val="28"/>
        <w:szCs w:val="28"/>
        <w:lang w:val="vi" w:eastAsia="en-US" w:bidi="ar-SA"/>
      </w:rPr>
    </w:lvl>
    <w:lvl w:ilvl="1" w:tplc="4CEEAE36">
      <w:numFmt w:val="bullet"/>
      <w:lvlText w:val="•"/>
      <w:lvlJc w:val="left"/>
      <w:pPr>
        <w:ind w:left="2148" w:hanging="281"/>
      </w:pPr>
      <w:rPr>
        <w:rFonts w:hint="default"/>
        <w:lang w:val="vi" w:eastAsia="en-US" w:bidi="ar-SA"/>
      </w:rPr>
    </w:lvl>
    <w:lvl w:ilvl="2" w:tplc="C1405602">
      <w:numFmt w:val="bullet"/>
      <w:lvlText w:val="•"/>
      <w:lvlJc w:val="left"/>
      <w:pPr>
        <w:ind w:left="2997" w:hanging="281"/>
      </w:pPr>
      <w:rPr>
        <w:rFonts w:hint="default"/>
        <w:lang w:val="vi" w:eastAsia="en-US" w:bidi="ar-SA"/>
      </w:rPr>
    </w:lvl>
    <w:lvl w:ilvl="3" w:tplc="20DE5CDE">
      <w:numFmt w:val="bullet"/>
      <w:lvlText w:val="•"/>
      <w:lvlJc w:val="left"/>
      <w:pPr>
        <w:ind w:left="3845" w:hanging="281"/>
      </w:pPr>
      <w:rPr>
        <w:rFonts w:hint="default"/>
        <w:lang w:val="vi" w:eastAsia="en-US" w:bidi="ar-SA"/>
      </w:rPr>
    </w:lvl>
    <w:lvl w:ilvl="4" w:tplc="43F6A746">
      <w:numFmt w:val="bullet"/>
      <w:lvlText w:val="•"/>
      <w:lvlJc w:val="left"/>
      <w:pPr>
        <w:ind w:left="4694" w:hanging="281"/>
      </w:pPr>
      <w:rPr>
        <w:rFonts w:hint="default"/>
        <w:lang w:val="vi" w:eastAsia="en-US" w:bidi="ar-SA"/>
      </w:rPr>
    </w:lvl>
    <w:lvl w:ilvl="5" w:tplc="A32E8D08">
      <w:numFmt w:val="bullet"/>
      <w:lvlText w:val="•"/>
      <w:lvlJc w:val="left"/>
      <w:pPr>
        <w:ind w:left="5543" w:hanging="281"/>
      </w:pPr>
      <w:rPr>
        <w:rFonts w:hint="default"/>
        <w:lang w:val="vi" w:eastAsia="en-US" w:bidi="ar-SA"/>
      </w:rPr>
    </w:lvl>
    <w:lvl w:ilvl="6" w:tplc="FED00FAA">
      <w:numFmt w:val="bullet"/>
      <w:lvlText w:val="•"/>
      <w:lvlJc w:val="left"/>
      <w:pPr>
        <w:ind w:left="6391" w:hanging="281"/>
      </w:pPr>
      <w:rPr>
        <w:rFonts w:hint="default"/>
        <w:lang w:val="vi" w:eastAsia="en-US" w:bidi="ar-SA"/>
      </w:rPr>
    </w:lvl>
    <w:lvl w:ilvl="7" w:tplc="3048959A">
      <w:numFmt w:val="bullet"/>
      <w:lvlText w:val="•"/>
      <w:lvlJc w:val="left"/>
      <w:pPr>
        <w:ind w:left="7240" w:hanging="281"/>
      </w:pPr>
      <w:rPr>
        <w:rFonts w:hint="default"/>
        <w:lang w:val="vi" w:eastAsia="en-US" w:bidi="ar-SA"/>
      </w:rPr>
    </w:lvl>
    <w:lvl w:ilvl="8" w:tplc="B8BEBF4E">
      <w:numFmt w:val="bullet"/>
      <w:lvlText w:val="•"/>
      <w:lvlJc w:val="left"/>
      <w:pPr>
        <w:ind w:left="8089" w:hanging="281"/>
      </w:pPr>
      <w:rPr>
        <w:rFonts w:hint="default"/>
        <w:lang w:val="vi" w:eastAsia="en-US" w:bidi="ar-SA"/>
      </w:rPr>
    </w:lvl>
  </w:abstractNum>
  <w:abstractNum w:abstractNumId="2">
    <w:nsid w:val="35DD2109"/>
    <w:multiLevelType w:val="hybridMultilevel"/>
    <w:tmpl w:val="07663836"/>
    <w:lvl w:ilvl="0" w:tplc="D71ABD86">
      <w:start w:val="1"/>
      <w:numFmt w:val="upperRoman"/>
      <w:lvlText w:val="%1."/>
      <w:lvlJc w:val="left"/>
      <w:pPr>
        <w:ind w:left="1304" w:hanging="295"/>
      </w:pPr>
      <w:rPr>
        <w:rFonts w:ascii="Times New Roman" w:eastAsia="Times New Roman" w:hAnsi="Times New Roman" w:cs="Times New Roman" w:hint="default"/>
        <w:b/>
        <w:bCs/>
        <w:spacing w:val="-1"/>
        <w:w w:val="99"/>
        <w:sz w:val="26"/>
        <w:szCs w:val="26"/>
        <w:lang w:val="vi" w:eastAsia="en-US" w:bidi="ar-SA"/>
      </w:rPr>
    </w:lvl>
    <w:lvl w:ilvl="1" w:tplc="4EB04F8A">
      <w:start w:val="1"/>
      <w:numFmt w:val="decimal"/>
      <w:lvlText w:val="%2."/>
      <w:lvlJc w:val="left"/>
      <w:pPr>
        <w:ind w:left="1290" w:hanging="281"/>
      </w:pPr>
      <w:rPr>
        <w:rFonts w:ascii="Times New Roman" w:eastAsia="Times New Roman" w:hAnsi="Times New Roman" w:cs="Times New Roman" w:hint="default"/>
        <w:b/>
        <w:bCs/>
        <w:w w:val="100"/>
        <w:sz w:val="28"/>
        <w:szCs w:val="28"/>
        <w:lang w:val="vi" w:eastAsia="en-US" w:bidi="ar-SA"/>
      </w:rPr>
    </w:lvl>
    <w:lvl w:ilvl="2" w:tplc="DF9293AC">
      <w:numFmt w:val="bullet"/>
      <w:lvlText w:val="•"/>
      <w:lvlJc w:val="left"/>
      <w:pPr>
        <w:ind w:left="2997" w:hanging="281"/>
      </w:pPr>
      <w:rPr>
        <w:rFonts w:hint="default"/>
        <w:lang w:val="vi" w:eastAsia="en-US" w:bidi="ar-SA"/>
      </w:rPr>
    </w:lvl>
    <w:lvl w:ilvl="3" w:tplc="A7BA16C6">
      <w:numFmt w:val="bullet"/>
      <w:lvlText w:val="•"/>
      <w:lvlJc w:val="left"/>
      <w:pPr>
        <w:ind w:left="3845" w:hanging="281"/>
      </w:pPr>
      <w:rPr>
        <w:rFonts w:hint="default"/>
        <w:lang w:val="vi" w:eastAsia="en-US" w:bidi="ar-SA"/>
      </w:rPr>
    </w:lvl>
    <w:lvl w:ilvl="4" w:tplc="302EC39C">
      <w:numFmt w:val="bullet"/>
      <w:lvlText w:val="•"/>
      <w:lvlJc w:val="left"/>
      <w:pPr>
        <w:ind w:left="4694" w:hanging="281"/>
      </w:pPr>
      <w:rPr>
        <w:rFonts w:hint="default"/>
        <w:lang w:val="vi" w:eastAsia="en-US" w:bidi="ar-SA"/>
      </w:rPr>
    </w:lvl>
    <w:lvl w:ilvl="5" w:tplc="E872192C">
      <w:numFmt w:val="bullet"/>
      <w:lvlText w:val="•"/>
      <w:lvlJc w:val="left"/>
      <w:pPr>
        <w:ind w:left="5543" w:hanging="281"/>
      </w:pPr>
      <w:rPr>
        <w:rFonts w:hint="default"/>
        <w:lang w:val="vi" w:eastAsia="en-US" w:bidi="ar-SA"/>
      </w:rPr>
    </w:lvl>
    <w:lvl w:ilvl="6" w:tplc="31ECB810">
      <w:numFmt w:val="bullet"/>
      <w:lvlText w:val="•"/>
      <w:lvlJc w:val="left"/>
      <w:pPr>
        <w:ind w:left="6391" w:hanging="281"/>
      </w:pPr>
      <w:rPr>
        <w:rFonts w:hint="default"/>
        <w:lang w:val="vi" w:eastAsia="en-US" w:bidi="ar-SA"/>
      </w:rPr>
    </w:lvl>
    <w:lvl w:ilvl="7" w:tplc="CABE616E">
      <w:numFmt w:val="bullet"/>
      <w:lvlText w:val="•"/>
      <w:lvlJc w:val="left"/>
      <w:pPr>
        <w:ind w:left="7240" w:hanging="281"/>
      </w:pPr>
      <w:rPr>
        <w:rFonts w:hint="default"/>
        <w:lang w:val="vi" w:eastAsia="en-US" w:bidi="ar-SA"/>
      </w:rPr>
    </w:lvl>
    <w:lvl w:ilvl="8" w:tplc="5632250C">
      <w:numFmt w:val="bullet"/>
      <w:lvlText w:val="•"/>
      <w:lvlJc w:val="left"/>
      <w:pPr>
        <w:ind w:left="8089" w:hanging="281"/>
      </w:pPr>
      <w:rPr>
        <w:rFonts w:hint="default"/>
        <w:lang w:val="vi" w:eastAsia="en-US" w:bidi="ar-SA"/>
      </w:rPr>
    </w:lvl>
  </w:abstractNum>
  <w:abstractNum w:abstractNumId="3">
    <w:nsid w:val="61275BD0"/>
    <w:multiLevelType w:val="hybridMultilevel"/>
    <w:tmpl w:val="E6E6C4CC"/>
    <w:lvl w:ilvl="0" w:tplc="528E8E8C">
      <w:start w:val="2"/>
      <w:numFmt w:val="upperRoman"/>
      <w:lvlText w:val="%1-"/>
      <w:lvlJc w:val="left"/>
      <w:pPr>
        <w:ind w:left="1362" w:hanging="353"/>
      </w:pPr>
      <w:rPr>
        <w:rFonts w:ascii="Times New Roman" w:eastAsia="Times New Roman" w:hAnsi="Times New Roman" w:cs="Times New Roman" w:hint="default"/>
        <w:b/>
        <w:bCs/>
        <w:spacing w:val="-1"/>
        <w:w w:val="99"/>
        <w:sz w:val="26"/>
        <w:szCs w:val="26"/>
        <w:lang w:val="vi" w:eastAsia="en-US" w:bidi="ar-SA"/>
      </w:rPr>
    </w:lvl>
    <w:lvl w:ilvl="1" w:tplc="05C24398">
      <w:numFmt w:val="bullet"/>
      <w:lvlText w:val="•"/>
      <w:lvlJc w:val="left"/>
      <w:pPr>
        <w:ind w:left="2202" w:hanging="353"/>
      </w:pPr>
      <w:rPr>
        <w:rFonts w:hint="default"/>
        <w:lang w:val="vi" w:eastAsia="en-US" w:bidi="ar-SA"/>
      </w:rPr>
    </w:lvl>
    <w:lvl w:ilvl="2" w:tplc="70803736">
      <w:numFmt w:val="bullet"/>
      <w:lvlText w:val="•"/>
      <w:lvlJc w:val="left"/>
      <w:pPr>
        <w:ind w:left="3045" w:hanging="353"/>
      </w:pPr>
      <w:rPr>
        <w:rFonts w:hint="default"/>
        <w:lang w:val="vi" w:eastAsia="en-US" w:bidi="ar-SA"/>
      </w:rPr>
    </w:lvl>
    <w:lvl w:ilvl="3" w:tplc="5C967CFE">
      <w:numFmt w:val="bullet"/>
      <w:lvlText w:val="•"/>
      <w:lvlJc w:val="left"/>
      <w:pPr>
        <w:ind w:left="3887" w:hanging="353"/>
      </w:pPr>
      <w:rPr>
        <w:rFonts w:hint="default"/>
        <w:lang w:val="vi" w:eastAsia="en-US" w:bidi="ar-SA"/>
      </w:rPr>
    </w:lvl>
    <w:lvl w:ilvl="4" w:tplc="A7C4BDC8">
      <w:numFmt w:val="bullet"/>
      <w:lvlText w:val="•"/>
      <w:lvlJc w:val="left"/>
      <w:pPr>
        <w:ind w:left="4730" w:hanging="353"/>
      </w:pPr>
      <w:rPr>
        <w:rFonts w:hint="default"/>
        <w:lang w:val="vi" w:eastAsia="en-US" w:bidi="ar-SA"/>
      </w:rPr>
    </w:lvl>
    <w:lvl w:ilvl="5" w:tplc="3A70584C">
      <w:numFmt w:val="bullet"/>
      <w:lvlText w:val="•"/>
      <w:lvlJc w:val="left"/>
      <w:pPr>
        <w:ind w:left="5573" w:hanging="353"/>
      </w:pPr>
      <w:rPr>
        <w:rFonts w:hint="default"/>
        <w:lang w:val="vi" w:eastAsia="en-US" w:bidi="ar-SA"/>
      </w:rPr>
    </w:lvl>
    <w:lvl w:ilvl="6" w:tplc="F7EA8A8C">
      <w:numFmt w:val="bullet"/>
      <w:lvlText w:val="•"/>
      <w:lvlJc w:val="left"/>
      <w:pPr>
        <w:ind w:left="6415" w:hanging="353"/>
      </w:pPr>
      <w:rPr>
        <w:rFonts w:hint="default"/>
        <w:lang w:val="vi" w:eastAsia="en-US" w:bidi="ar-SA"/>
      </w:rPr>
    </w:lvl>
    <w:lvl w:ilvl="7" w:tplc="AEDA6512">
      <w:numFmt w:val="bullet"/>
      <w:lvlText w:val="•"/>
      <w:lvlJc w:val="left"/>
      <w:pPr>
        <w:ind w:left="7258" w:hanging="353"/>
      </w:pPr>
      <w:rPr>
        <w:rFonts w:hint="default"/>
        <w:lang w:val="vi" w:eastAsia="en-US" w:bidi="ar-SA"/>
      </w:rPr>
    </w:lvl>
    <w:lvl w:ilvl="8" w:tplc="BCA6A8BE">
      <w:numFmt w:val="bullet"/>
      <w:lvlText w:val="•"/>
      <w:lvlJc w:val="left"/>
      <w:pPr>
        <w:ind w:left="8101" w:hanging="353"/>
      </w:pPr>
      <w:rPr>
        <w:rFonts w:hint="default"/>
        <w:lang w:val="vi" w:eastAsia="en-US" w:bidi="ar-SA"/>
      </w:rPr>
    </w:lvl>
  </w:abstractNum>
  <w:abstractNum w:abstractNumId="4">
    <w:nsid w:val="74286A8F"/>
    <w:multiLevelType w:val="hybridMultilevel"/>
    <w:tmpl w:val="9D9272E2"/>
    <w:lvl w:ilvl="0" w:tplc="CF1E2D22">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0188FE64">
      <w:numFmt w:val="bullet"/>
      <w:lvlText w:val="•"/>
      <w:lvlJc w:val="left"/>
      <w:pPr>
        <w:ind w:left="731" w:hanging="128"/>
      </w:pPr>
      <w:rPr>
        <w:rFonts w:hint="default"/>
        <w:lang w:val="vi" w:eastAsia="en-US" w:bidi="ar-SA"/>
      </w:rPr>
    </w:lvl>
    <w:lvl w:ilvl="2" w:tplc="F81E1848">
      <w:numFmt w:val="bullet"/>
      <w:lvlText w:val="•"/>
      <w:lvlJc w:val="left"/>
      <w:pPr>
        <w:ind w:left="1143" w:hanging="128"/>
      </w:pPr>
      <w:rPr>
        <w:rFonts w:hint="default"/>
        <w:lang w:val="vi" w:eastAsia="en-US" w:bidi="ar-SA"/>
      </w:rPr>
    </w:lvl>
    <w:lvl w:ilvl="3" w:tplc="089A3ADC">
      <w:numFmt w:val="bullet"/>
      <w:lvlText w:val="•"/>
      <w:lvlJc w:val="left"/>
      <w:pPr>
        <w:ind w:left="1555" w:hanging="128"/>
      </w:pPr>
      <w:rPr>
        <w:rFonts w:hint="default"/>
        <w:lang w:val="vi" w:eastAsia="en-US" w:bidi="ar-SA"/>
      </w:rPr>
    </w:lvl>
    <w:lvl w:ilvl="4" w:tplc="7BC26872">
      <w:numFmt w:val="bullet"/>
      <w:lvlText w:val="•"/>
      <w:lvlJc w:val="left"/>
      <w:pPr>
        <w:ind w:left="1967" w:hanging="128"/>
      </w:pPr>
      <w:rPr>
        <w:rFonts w:hint="default"/>
        <w:lang w:val="vi" w:eastAsia="en-US" w:bidi="ar-SA"/>
      </w:rPr>
    </w:lvl>
    <w:lvl w:ilvl="5" w:tplc="7C2041EA">
      <w:numFmt w:val="bullet"/>
      <w:lvlText w:val="•"/>
      <w:lvlJc w:val="left"/>
      <w:pPr>
        <w:ind w:left="2379" w:hanging="128"/>
      </w:pPr>
      <w:rPr>
        <w:rFonts w:hint="default"/>
        <w:lang w:val="vi" w:eastAsia="en-US" w:bidi="ar-SA"/>
      </w:rPr>
    </w:lvl>
    <w:lvl w:ilvl="6" w:tplc="FFD6819C">
      <w:numFmt w:val="bullet"/>
      <w:lvlText w:val="•"/>
      <w:lvlJc w:val="left"/>
      <w:pPr>
        <w:ind w:left="2791" w:hanging="128"/>
      </w:pPr>
      <w:rPr>
        <w:rFonts w:hint="default"/>
        <w:lang w:val="vi" w:eastAsia="en-US" w:bidi="ar-SA"/>
      </w:rPr>
    </w:lvl>
    <w:lvl w:ilvl="7" w:tplc="E03CF6E0">
      <w:numFmt w:val="bullet"/>
      <w:lvlText w:val="•"/>
      <w:lvlJc w:val="left"/>
      <w:pPr>
        <w:ind w:left="3203" w:hanging="128"/>
      </w:pPr>
      <w:rPr>
        <w:rFonts w:hint="default"/>
        <w:lang w:val="vi" w:eastAsia="en-US" w:bidi="ar-SA"/>
      </w:rPr>
    </w:lvl>
    <w:lvl w:ilvl="8" w:tplc="B6B8271E">
      <w:numFmt w:val="bullet"/>
      <w:lvlText w:val="•"/>
      <w:lvlJc w:val="left"/>
      <w:pPr>
        <w:ind w:left="3615" w:hanging="128"/>
      </w:pPr>
      <w:rPr>
        <w:rFonts w:hint="default"/>
        <w:lang w:val="vi" w:eastAsia="en-US" w:bidi="ar-SA"/>
      </w:rPr>
    </w:lvl>
  </w:abstractNum>
  <w:abstractNum w:abstractNumId="5">
    <w:nsid w:val="774F64B1"/>
    <w:multiLevelType w:val="hybridMultilevel"/>
    <w:tmpl w:val="2E803626"/>
    <w:lvl w:ilvl="0" w:tplc="B08A2DF0">
      <w:start w:val="1"/>
      <w:numFmt w:val="decimal"/>
      <w:lvlText w:val="%1."/>
      <w:lvlJc w:val="left"/>
      <w:pPr>
        <w:ind w:left="1430" w:hanging="281"/>
        <w:jc w:val="right"/>
      </w:pPr>
      <w:rPr>
        <w:rFonts w:ascii="Times New Roman" w:eastAsia="Times New Roman" w:hAnsi="Times New Roman" w:cs="Times New Roman" w:hint="default"/>
        <w:b/>
        <w:bCs/>
        <w:w w:val="100"/>
        <w:sz w:val="28"/>
        <w:szCs w:val="28"/>
        <w:lang w:val="vi" w:eastAsia="en-US" w:bidi="ar-SA"/>
      </w:rPr>
    </w:lvl>
    <w:lvl w:ilvl="1" w:tplc="A0404F34">
      <w:numFmt w:val="bullet"/>
      <w:lvlText w:val="•"/>
      <w:lvlJc w:val="left"/>
      <w:pPr>
        <w:ind w:left="2274" w:hanging="281"/>
      </w:pPr>
      <w:rPr>
        <w:rFonts w:hint="default"/>
        <w:lang w:val="vi" w:eastAsia="en-US" w:bidi="ar-SA"/>
      </w:rPr>
    </w:lvl>
    <w:lvl w:ilvl="2" w:tplc="0E74C9F8">
      <w:numFmt w:val="bullet"/>
      <w:lvlText w:val="•"/>
      <w:lvlJc w:val="left"/>
      <w:pPr>
        <w:ind w:left="3109" w:hanging="281"/>
      </w:pPr>
      <w:rPr>
        <w:rFonts w:hint="default"/>
        <w:lang w:val="vi" w:eastAsia="en-US" w:bidi="ar-SA"/>
      </w:rPr>
    </w:lvl>
    <w:lvl w:ilvl="3" w:tplc="E6C8442E">
      <w:numFmt w:val="bullet"/>
      <w:lvlText w:val="•"/>
      <w:lvlJc w:val="left"/>
      <w:pPr>
        <w:ind w:left="3943" w:hanging="281"/>
      </w:pPr>
      <w:rPr>
        <w:rFonts w:hint="default"/>
        <w:lang w:val="vi" w:eastAsia="en-US" w:bidi="ar-SA"/>
      </w:rPr>
    </w:lvl>
    <w:lvl w:ilvl="4" w:tplc="2D569586">
      <w:numFmt w:val="bullet"/>
      <w:lvlText w:val="•"/>
      <w:lvlJc w:val="left"/>
      <w:pPr>
        <w:ind w:left="4778" w:hanging="281"/>
      </w:pPr>
      <w:rPr>
        <w:rFonts w:hint="default"/>
        <w:lang w:val="vi" w:eastAsia="en-US" w:bidi="ar-SA"/>
      </w:rPr>
    </w:lvl>
    <w:lvl w:ilvl="5" w:tplc="DF2ACFF2">
      <w:numFmt w:val="bullet"/>
      <w:lvlText w:val="•"/>
      <w:lvlJc w:val="left"/>
      <w:pPr>
        <w:ind w:left="5613" w:hanging="281"/>
      </w:pPr>
      <w:rPr>
        <w:rFonts w:hint="default"/>
        <w:lang w:val="vi" w:eastAsia="en-US" w:bidi="ar-SA"/>
      </w:rPr>
    </w:lvl>
    <w:lvl w:ilvl="6" w:tplc="F4F06060">
      <w:numFmt w:val="bullet"/>
      <w:lvlText w:val="•"/>
      <w:lvlJc w:val="left"/>
      <w:pPr>
        <w:ind w:left="6447" w:hanging="281"/>
      </w:pPr>
      <w:rPr>
        <w:rFonts w:hint="default"/>
        <w:lang w:val="vi" w:eastAsia="en-US" w:bidi="ar-SA"/>
      </w:rPr>
    </w:lvl>
    <w:lvl w:ilvl="7" w:tplc="BC92B892">
      <w:numFmt w:val="bullet"/>
      <w:lvlText w:val="•"/>
      <w:lvlJc w:val="left"/>
      <w:pPr>
        <w:ind w:left="7282" w:hanging="281"/>
      </w:pPr>
      <w:rPr>
        <w:rFonts w:hint="default"/>
        <w:lang w:val="vi" w:eastAsia="en-US" w:bidi="ar-SA"/>
      </w:rPr>
    </w:lvl>
    <w:lvl w:ilvl="8" w:tplc="329E30E0">
      <w:numFmt w:val="bullet"/>
      <w:lvlText w:val="•"/>
      <w:lvlJc w:val="left"/>
      <w:pPr>
        <w:ind w:left="8117" w:hanging="281"/>
      </w:pPr>
      <w:rPr>
        <w:rFonts w:hint="default"/>
        <w:lang w:val="vi" w:eastAsia="en-US" w:bidi="ar-SA"/>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C1D79"/>
    <w:rsid w:val="000F5404"/>
    <w:rsid w:val="0013112E"/>
    <w:rsid w:val="001C0531"/>
    <w:rsid w:val="001C33C0"/>
    <w:rsid w:val="00353A57"/>
    <w:rsid w:val="003C3BBC"/>
    <w:rsid w:val="00452FE8"/>
    <w:rsid w:val="004F4BDF"/>
    <w:rsid w:val="005F542B"/>
    <w:rsid w:val="0065074D"/>
    <w:rsid w:val="00710D37"/>
    <w:rsid w:val="00793A63"/>
    <w:rsid w:val="008F3D91"/>
    <w:rsid w:val="00A47502"/>
    <w:rsid w:val="00B108F4"/>
    <w:rsid w:val="00C308E9"/>
    <w:rsid w:val="00C91F95"/>
    <w:rsid w:val="00CF6ECA"/>
    <w:rsid w:val="00D11CDB"/>
    <w:rsid w:val="00DE1596"/>
    <w:rsid w:val="00EA218D"/>
    <w:rsid w:val="00EC1342"/>
    <w:rsid w:val="00F32A08"/>
    <w:rsid w:val="00FC1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4A75BC4-A6B1-4898-BA5A-A88F3015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14"/>
      <w:ind w:left="1290" w:hanging="281"/>
      <w:jc w:val="both"/>
      <w:outlineLvl w:val="0"/>
    </w:pPr>
    <w:rPr>
      <w:b/>
      <w:bCs/>
      <w:sz w:val="28"/>
      <w:szCs w:val="28"/>
    </w:rPr>
  </w:style>
  <w:style w:type="paragraph" w:styleId="Heading4">
    <w:name w:val="heading 4"/>
    <w:basedOn w:val="Normal"/>
    <w:next w:val="Normal"/>
    <w:link w:val="Heading4Char"/>
    <w:uiPriority w:val="9"/>
    <w:semiHidden/>
    <w:unhideWhenUsed/>
    <w:qFormat/>
    <w:rsid w:val="00DE159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7"/>
      <w:ind w:left="302" w:firstLine="707"/>
      <w:jc w:val="both"/>
    </w:pPr>
    <w:rPr>
      <w:sz w:val="28"/>
      <w:szCs w:val="28"/>
    </w:rPr>
  </w:style>
  <w:style w:type="paragraph" w:styleId="ListParagraph">
    <w:name w:val="List Paragraph"/>
    <w:basedOn w:val="Normal"/>
    <w:uiPriority w:val="1"/>
    <w:qFormat/>
    <w:pPr>
      <w:spacing w:before="117"/>
      <w:ind w:left="302" w:firstLine="707"/>
      <w:jc w:val="both"/>
    </w:pPr>
  </w:style>
  <w:style w:type="paragraph" w:customStyle="1" w:styleId="TableParagraph">
    <w:name w:val="Table Paragraph"/>
    <w:basedOn w:val="Normal"/>
    <w:uiPriority w:val="1"/>
    <w:qFormat/>
    <w:pPr>
      <w:ind w:left="327"/>
    </w:pPr>
  </w:style>
  <w:style w:type="paragraph" w:styleId="NormalWeb">
    <w:name w:val="Normal (Web)"/>
    <w:basedOn w:val="Normal"/>
    <w:uiPriority w:val="99"/>
    <w:semiHidden/>
    <w:unhideWhenUsed/>
    <w:rsid w:val="0065074D"/>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8F3D91"/>
    <w:rPr>
      <w:b/>
      <w:bCs/>
    </w:rPr>
  </w:style>
  <w:style w:type="character" w:styleId="Emphasis">
    <w:name w:val="Emphasis"/>
    <w:basedOn w:val="DefaultParagraphFont"/>
    <w:uiPriority w:val="20"/>
    <w:qFormat/>
    <w:rsid w:val="008F3D91"/>
    <w:rPr>
      <w:i/>
      <w:iCs/>
    </w:rPr>
  </w:style>
  <w:style w:type="character" w:customStyle="1" w:styleId="Heading4Char">
    <w:name w:val="Heading 4 Char"/>
    <w:basedOn w:val="DefaultParagraphFont"/>
    <w:link w:val="Heading4"/>
    <w:uiPriority w:val="9"/>
    <w:semiHidden/>
    <w:rsid w:val="00DE1596"/>
    <w:rPr>
      <w:rFonts w:asciiTheme="majorHAnsi" w:eastAsiaTheme="majorEastAsia" w:hAnsiTheme="majorHAnsi" w:cstheme="majorBidi"/>
      <w:i/>
      <w:iCs/>
      <w:color w:val="365F91" w:themeColor="accent1" w:themeShade="BF"/>
      <w:lang w:val="vi"/>
    </w:rPr>
  </w:style>
  <w:style w:type="paragraph" w:styleId="Header">
    <w:name w:val="header"/>
    <w:basedOn w:val="Normal"/>
    <w:link w:val="HeaderChar"/>
    <w:uiPriority w:val="99"/>
    <w:unhideWhenUsed/>
    <w:rsid w:val="0013112E"/>
    <w:pPr>
      <w:tabs>
        <w:tab w:val="center" w:pos="4680"/>
        <w:tab w:val="right" w:pos="9360"/>
      </w:tabs>
    </w:pPr>
  </w:style>
  <w:style w:type="character" w:customStyle="1" w:styleId="HeaderChar">
    <w:name w:val="Header Char"/>
    <w:basedOn w:val="DefaultParagraphFont"/>
    <w:link w:val="Header"/>
    <w:uiPriority w:val="99"/>
    <w:rsid w:val="0013112E"/>
    <w:rPr>
      <w:rFonts w:ascii="Times New Roman" w:eastAsia="Times New Roman" w:hAnsi="Times New Roman" w:cs="Times New Roman"/>
      <w:lang w:val="vi"/>
    </w:rPr>
  </w:style>
  <w:style w:type="paragraph" w:styleId="Footer">
    <w:name w:val="footer"/>
    <w:basedOn w:val="Normal"/>
    <w:link w:val="FooterChar"/>
    <w:uiPriority w:val="99"/>
    <w:unhideWhenUsed/>
    <w:rsid w:val="0013112E"/>
    <w:pPr>
      <w:tabs>
        <w:tab w:val="center" w:pos="4680"/>
        <w:tab w:val="right" w:pos="9360"/>
      </w:tabs>
    </w:pPr>
  </w:style>
  <w:style w:type="character" w:customStyle="1" w:styleId="FooterChar">
    <w:name w:val="Footer Char"/>
    <w:basedOn w:val="DefaultParagraphFont"/>
    <w:link w:val="Footer"/>
    <w:uiPriority w:val="99"/>
    <w:rsid w:val="0013112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90512">
      <w:bodyDiv w:val="1"/>
      <w:marLeft w:val="0"/>
      <w:marRight w:val="0"/>
      <w:marTop w:val="0"/>
      <w:marBottom w:val="0"/>
      <w:divBdr>
        <w:top w:val="none" w:sz="0" w:space="0" w:color="auto"/>
        <w:left w:val="none" w:sz="0" w:space="0" w:color="auto"/>
        <w:bottom w:val="none" w:sz="0" w:space="0" w:color="auto"/>
        <w:right w:val="none" w:sz="0" w:space="0" w:color="auto"/>
      </w:divBdr>
    </w:div>
    <w:div w:id="926570730">
      <w:bodyDiv w:val="1"/>
      <w:marLeft w:val="0"/>
      <w:marRight w:val="0"/>
      <w:marTop w:val="0"/>
      <w:marBottom w:val="0"/>
      <w:divBdr>
        <w:top w:val="none" w:sz="0" w:space="0" w:color="auto"/>
        <w:left w:val="none" w:sz="0" w:space="0" w:color="auto"/>
        <w:bottom w:val="none" w:sz="0" w:space="0" w:color="auto"/>
        <w:right w:val="none" w:sz="0" w:space="0" w:color="auto"/>
      </w:divBdr>
    </w:div>
    <w:div w:id="1555503177">
      <w:bodyDiv w:val="1"/>
      <w:marLeft w:val="0"/>
      <w:marRight w:val="0"/>
      <w:marTop w:val="0"/>
      <w:marBottom w:val="0"/>
      <w:divBdr>
        <w:top w:val="none" w:sz="0" w:space="0" w:color="auto"/>
        <w:left w:val="none" w:sz="0" w:space="0" w:color="auto"/>
        <w:bottom w:val="none" w:sz="0" w:space="0" w:color="auto"/>
        <w:right w:val="none" w:sz="0" w:space="0" w:color="auto"/>
      </w:divBdr>
    </w:div>
    <w:div w:id="1655718083">
      <w:bodyDiv w:val="1"/>
      <w:marLeft w:val="0"/>
      <w:marRight w:val="0"/>
      <w:marTop w:val="0"/>
      <w:marBottom w:val="0"/>
      <w:divBdr>
        <w:top w:val="none" w:sz="0" w:space="0" w:color="auto"/>
        <w:left w:val="none" w:sz="0" w:space="0" w:color="auto"/>
        <w:bottom w:val="none" w:sz="0" w:space="0" w:color="auto"/>
        <w:right w:val="none" w:sz="0" w:space="0" w:color="auto"/>
      </w:divBdr>
    </w:div>
    <w:div w:id="1673098321">
      <w:bodyDiv w:val="1"/>
      <w:marLeft w:val="0"/>
      <w:marRight w:val="0"/>
      <w:marTop w:val="0"/>
      <w:marBottom w:val="0"/>
      <w:divBdr>
        <w:top w:val="none" w:sz="0" w:space="0" w:color="auto"/>
        <w:left w:val="none" w:sz="0" w:space="0" w:color="auto"/>
        <w:bottom w:val="none" w:sz="0" w:space="0" w:color="auto"/>
        <w:right w:val="none" w:sz="0" w:space="0" w:color="auto"/>
      </w:divBdr>
    </w:div>
    <w:div w:id="2142914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Company>
  <LinksUpToDate>false</LinksUpToDate>
  <CharactersWithSpaces>10089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Computer</dc:creator>
  <cp:lastModifiedBy>Admin</cp:lastModifiedBy>
  <cp:revision>18</cp:revision>
  <dcterms:created xsi:type="dcterms:W3CDTF">2023-02-15T02:57:00Z</dcterms:created>
  <dcterms:modified xsi:type="dcterms:W3CDTF">2023-11-02T09:17:00Z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Word 2013</vt:lpwstr>
  </property>
  <property fmtid="{D5CDD505-2E9C-101B-9397-08002B2CF9AE}" pid="4" name="LastSaved">
    <vt:filetime>2023-02-15T00:00:00Z</vt:filetime>
  </property>
</Properties>
</file>