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3" w:type="dxa"/>
        <w:jc w:val="center"/>
        <w:tblLayout w:type="fixed"/>
        <w:tblLook w:val="0000" w:firstRow="0" w:lastRow="0" w:firstColumn="0" w:lastColumn="0" w:noHBand="0" w:noVBand="0"/>
      </w:tblPr>
      <w:tblGrid>
        <w:gridCol w:w="4656"/>
        <w:gridCol w:w="5807"/>
      </w:tblGrid>
      <w:tr w:rsidR="001636A8" w:rsidRPr="00BB2158" w14:paraId="75ECC3B8" w14:textId="77777777" w:rsidTr="00A34862">
        <w:trPr>
          <w:trHeight w:val="1270"/>
          <w:jc w:val="center"/>
        </w:trPr>
        <w:tc>
          <w:tcPr>
            <w:tcW w:w="4656" w:type="dxa"/>
          </w:tcPr>
          <w:p w14:paraId="77FCF6B1" w14:textId="77777777" w:rsidR="001636A8" w:rsidRPr="00BB2158" w:rsidRDefault="001636A8" w:rsidP="001636A8">
            <w:pPr>
              <w:spacing w:after="0" w:line="312" w:lineRule="auto"/>
              <w:jc w:val="center"/>
              <w:rPr>
                <w:color w:val="000000"/>
                <w:sz w:val="26"/>
                <w:szCs w:val="26"/>
              </w:rPr>
            </w:pPr>
            <w:r w:rsidRPr="00BB2158">
              <w:rPr>
                <w:color w:val="000000"/>
                <w:sz w:val="26"/>
                <w:szCs w:val="26"/>
              </w:rPr>
              <w:t>ỦY BAN NHÂN DÂN QUẬN HẢI AN</w:t>
            </w:r>
          </w:p>
          <w:p w14:paraId="3E90DBD0" w14:textId="77777777" w:rsidR="001636A8" w:rsidRPr="00BB2158" w:rsidRDefault="001636A8" w:rsidP="001636A8">
            <w:pPr>
              <w:spacing w:after="0" w:line="312" w:lineRule="auto"/>
              <w:jc w:val="center"/>
              <w:rPr>
                <w:b/>
                <w:color w:val="000000"/>
                <w:sz w:val="26"/>
                <w:szCs w:val="26"/>
              </w:rPr>
            </w:pPr>
            <w:r w:rsidRPr="00BB2158">
              <w:rPr>
                <w:b/>
                <w:noProof/>
                <w:color w:val="000000"/>
                <w:sz w:val="26"/>
                <w:szCs w:val="26"/>
              </w:rPr>
              <mc:AlternateContent>
                <mc:Choice Requires="wps">
                  <w:drawing>
                    <wp:anchor distT="0" distB="0" distL="114300" distR="114300" simplePos="0" relativeHeight="251660288" behindDoc="0" locked="0" layoutInCell="1" allowOverlap="1" wp14:anchorId="4B7291F9" wp14:editId="0556EC81">
                      <wp:simplePos x="0" y="0"/>
                      <wp:positionH relativeFrom="column">
                        <wp:posOffset>979170</wp:posOffset>
                      </wp:positionH>
                      <wp:positionV relativeFrom="paragraph">
                        <wp:posOffset>205740</wp:posOffset>
                      </wp:positionV>
                      <wp:extent cx="1028700" cy="0"/>
                      <wp:effectExtent l="7620" t="5715" r="1143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B0E42"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16.2pt" to="158.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7PsHAIAADY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"/>
                  </w:pict>
                </mc:Fallback>
              </mc:AlternateContent>
            </w:r>
            <w:r w:rsidRPr="00BB2158">
              <w:rPr>
                <w:b/>
                <w:noProof/>
                <w:color w:val="000000"/>
                <w:sz w:val="26"/>
                <w:szCs w:val="26"/>
              </w:rPr>
              <w:t xml:space="preserve">TRƯỜNG TIỂU HỌC </w:t>
            </w:r>
            <w:r>
              <w:rPr>
                <w:b/>
                <w:noProof/>
                <w:color w:val="000000"/>
                <w:sz w:val="26"/>
                <w:szCs w:val="26"/>
              </w:rPr>
              <w:t>THÀNH TÔ</w:t>
            </w:r>
          </w:p>
          <w:p w14:paraId="564D899C" w14:textId="50F56E18" w:rsidR="001636A8" w:rsidRPr="00BB2158" w:rsidRDefault="001636A8" w:rsidP="001636A8">
            <w:pPr>
              <w:spacing w:after="0" w:line="312" w:lineRule="auto"/>
              <w:jc w:val="center"/>
              <w:rPr>
                <w:color w:val="000000"/>
              </w:rPr>
            </w:pPr>
            <w:r w:rsidRPr="00BB2158">
              <w:rPr>
                <w:color w:val="000000"/>
              </w:rPr>
              <w:t xml:space="preserve">Số: </w:t>
            </w:r>
            <w:r w:rsidR="004F218C">
              <w:rPr>
                <w:color w:val="000000"/>
              </w:rPr>
              <w:t>15</w:t>
            </w:r>
            <w:r w:rsidRPr="00BB2158">
              <w:rPr>
                <w:color w:val="000000"/>
              </w:rPr>
              <w:t xml:space="preserve"> /KH-TH</w:t>
            </w:r>
            <w:r>
              <w:rPr>
                <w:color w:val="000000"/>
              </w:rPr>
              <w:t>TT</w:t>
            </w:r>
          </w:p>
          <w:p w14:paraId="77A517B6" w14:textId="77777777" w:rsidR="001636A8" w:rsidRPr="00BB2158" w:rsidRDefault="001636A8" w:rsidP="001636A8">
            <w:pPr>
              <w:spacing w:after="0" w:line="312" w:lineRule="auto"/>
              <w:jc w:val="center"/>
              <w:rPr>
                <w:b/>
                <w:color w:val="000000"/>
              </w:rPr>
            </w:pPr>
          </w:p>
        </w:tc>
        <w:tc>
          <w:tcPr>
            <w:tcW w:w="5807" w:type="dxa"/>
          </w:tcPr>
          <w:p w14:paraId="138B8C7E" w14:textId="77777777" w:rsidR="001636A8" w:rsidRPr="00BB2158" w:rsidRDefault="001636A8" w:rsidP="001636A8">
            <w:pPr>
              <w:spacing w:after="0" w:line="312" w:lineRule="auto"/>
              <w:jc w:val="center"/>
              <w:rPr>
                <w:b/>
                <w:bCs/>
                <w:color w:val="000000"/>
                <w:sz w:val="26"/>
                <w:szCs w:val="26"/>
              </w:rPr>
            </w:pPr>
            <w:r w:rsidRPr="00BB2158">
              <w:rPr>
                <w:b/>
                <w:bCs/>
                <w:color w:val="000000"/>
                <w:sz w:val="26"/>
                <w:szCs w:val="26"/>
              </w:rPr>
              <w:t>CỘNG HOÀ XÃ HỘI CHỦ NGHĨA VIỆT NAM</w:t>
            </w:r>
          </w:p>
          <w:p w14:paraId="6B997C7C" w14:textId="77777777" w:rsidR="001636A8" w:rsidRPr="00BB2158" w:rsidRDefault="001636A8" w:rsidP="001636A8">
            <w:pPr>
              <w:spacing w:after="0" w:line="312" w:lineRule="auto"/>
              <w:jc w:val="center"/>
              <w:rPr>
                <w:b/>
                <w:bCs/>
                <w:color w:val="000000"/>
              </w:rPr>
            </w:pPr>
            <w:r w:rsidRPr="00BB2158">
              <w:rPr>
                <w:rFonts w:eastAsia="PMingLiU"/>
                <w:noProof/>
                <w:color w:val="000000"/>
                <w:szCs w:val="24"/>
              </w:rPr>
              <mc:AlternateContent>
                <mc:Choice Requires="wps">
                  <w:drawing>
                    <wp:anchor distT="0" distB="0" distL="114300" distR="114300" simplePos="0" relativeHeight="251659264" behindDoc="0" locked="0" layoutInCell="1" allowOverlap="1" wp14:anchorId="72BBCBAE" wp14:editId="2981C29B">
                      <wp:simplePos x="0" y="0"/>
                      <wp:positionH relativeFrom="column">
                        <wp:posOffset>674370</wp:posOffset>
                      </wp:positionH>
                      <wp:positionV relativeFrom="paragraph">
                        <wp:posOffset>234315</wp:posOffset>
                      </wp:positionV>
                      <wp:extent cx="2171700" cy="0"/>
                      <wp:effectExtent l="7620" t="5715" r="1143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9B725"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8.45pt" to="224.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UsIgIAAEA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"/>
                  </w:pict>
                </mc:Fallback>
              </mc:AlternateContent>
            </w:r>
            <w:r w:rsidRPr="00BB2158">
              <w:rPr>
                <w:b/>
                <w:bCs/>
                <w:color w:val="000000"/>
              </w:rPr>
              <w:t>Độc lập - Tự do - Hạnh phúc</w:t>
            </w:r>
          </w:p>
          <w:p w14:paraId="7A49A285" w14:textId="45CFB01D" w:rsidR="001636A8" w:rsidRPr="00BB2158" w:rsidRDefault="001636A8" w:rsidP="004270C1">
            <w:pPr>
              <w:spacing w:after="0" w:line="312" w:lineRule="auto"/>
              <w:jc w:val="center"/>
              <w:rPr>
                <w:i/>
                <w:iCs/>
                <w:color w:val="000000"/>
                <w:lang w:eastAsia="zh-TW"/>
              </w:rPr>
            </w:pPr>
            <w:r>
              <w:rPr>
                <w:i/>
                <w:color w:val="000000"/>
              </w:rPr>
              <w:t>Thành Tô</w:t>
            </w:r>
            <w:r w:rsidRPr="00BB2158">
              <w:rPr>
                <w:i/>
                <w:color w:val="000000"/>
              </w:rPr>
              <w:t>, ngày</w:t>
            </w:r>
            <w:r>
              <w:rPr>
                <w:i/>
                <w:color w:val="000000"/>
              </w:rPr>
              <w:t xml:space="preserve"> </w:t>
            </w:r>
            <w:r w:rsidR="004F218C">
              <w:rPr>
                <w:i/>
                <w:color w:val="000000"/>
              </w:rPr>
              <w:t>15</w:t>
            </w:r>
            <w:r>
              <w:rPr>
                <w:i/>
                <w:color w:val="000000"/>
              </w:rPr>
              <w:t xml:space="preserve"> </w:t>
            </w:r>
            <w:r w:rsidRPr="00BB2158">
              <w:rPr>
                <w:i/>
                <w:color w:val="000000"/>
              </w:rPr>
              <w:t xml:space="preserve">tháng </w:t>
            </w:r>
            <w:r w:rsidR="004270C1">
              <w:rPr>
                <w:i/>
                <w:color w:val="000000"/>
              </w:rPr>
              <w:t>9</w:t>
            </w:r>
            <w:r w:rsidRPr="00BB2158">
              <w:rPr>
                <w:i/>
                <w:color w:val="000000"/>
              </w:rPr>
              <w:t xml:space="preserve">  năm 202</w:t>
            </w:r>
            <w:r w:rsidR="00373F4C">
              <w:rPr>
                <w:i/>
                <w:color w:val="000000"/>
              </w:rPr>
              <w:t>3</w:t>
            </w:r>
          </w:p>
        </w:tc>
      </w:tr>
    </w:tbl>
    <w:p w14:paraId="171D7058" w14:textId="77777777" w:rsidR="008214B1" w:rsidRDefault="001636A8" w:rsidP="005012A6">
      <w:pPr>
        <w:shd w:val="clear" w:color="auto" w:fill="FFFFFF"/>
        <w:spacing w:after="0" w:line="312" w:lineRule="auto"/>
        <w:jc w:val="center"/>
        <w:outlineLvl w:val="0"/>
        <w:rPr>
          <w:rFonts w:eastAsia="Times New Roman" w:cs="Times New Roman"/>
          <w:b/>
          <w:bCs/>
          <w:kern w:val="36"/>
          <w:szCs w:val="28"/>
        </w:rPr>
      </w:pPr>
      <w:r w:rsidRPr="00EA6E94">
        <w:rPr>
          <w:rFonts w:eastAsia="Times New Roman" w:cs="Times New Roman"/>
          <w:b/>
          <w:bCs/>
          <w:kern w:val="36"/>
          <w:szCs w:val="28"/>
        </w:rPr>
        <w:t>KẾ HOẠCH PHÒNG CHỐNG BỆNH ĐAU MẮT ĐỎ</w:t>
      </w:r>
    </w:p>
    <w:p w14:paraId="5F6B953E" w14:textId="77777777" w:rsidR="005012A6" w:rsidRPr="005012A6" w:rsidRDefault="005012A6" w:rsidP="005012A6">
      <w:pPr>
        <w:shd w:val="clear" w:color="auto" w:fill="FFFFFF"/>
        <w:spacing w:after="0" w:line="312" w:lineRule="auto"/>
        <w:jc w:val="center"/>
        <w:outlineLvl w:val="0"/>
        <w:rPr>
          <w:rFonts w:eastAsia="Times New Roman" w:cs="Times New Roman"/>
          <w:b/>
          <w:bCs/>
          <w:kern w:val="36"/>
          <w:sz w:val="20"/>
          <w:szCs w:val="28"/>
        </w:rPr>
      </w:pPr>
    </w:p>
    <w:p w14:paraId="3D494AFC" w14:textId="77777777" w:rsidR="00BA62E3" w:rsidRPr="00EA6E94" w:rsidRDefault="00BA62E3" w:rsidP="00A31F68">
      <w:pPr>
        <w:pStyle w:val="NormalWeb"/>
        <w:spacing w:before="0" w:beforeAutospacing="0" w:after="0" w:afterAutospacing="0" w:line="312" w:lineRule="auto"/>
        <w:ind w:right="26" w:firstLine="567"/>
        <w:rPr>
          <w:bCs/>
          <w:sz w:val="28"/>
          <w:szCs w:val="28"/>
        </w:rPr>
      </w:pPr>
      <w:r w:rsidRPr="00EA6E94">
        <w:rPr>
          <w:bCs/>
          <w:sz w:val="28"/>
          <w:szCs w:val="28"/>
        </w:rPr>
        <w:t>Căn cứ số: 236/GDĐT, ngày 15 tháng 9 năm 2023 của Phòng Giáo dục và đào tạo về việc tăng cường công tác phòng, chống dịch bệnh đau mắt đỏ.</w:t>
      </w:r>
    </w:p>
    <w:p w14:paraId="3FCE68C2" w14:textId="77777777" w:rsidR="00C34A29" w:rsidRPr="00EA6E94" w:rsidRDefault="00C34A29" w:rsidP="00A31F68">
      <w:pPr>
        <w:pStyle w:val="BodyText"/>
        <w:tabs>
          <w:tab w:val="left" w:pos="709"/>
          <w:tab w:val="left" w:pos="851"/>
          <w:tab w:val="left" w:pos="993"/>
        </w:tabs>
        <w:spacing w:before="0" w:line="312" w:lineRule="auto"/>
        <w:ind w:left="0" w:right="-8" w:firstLine="567"/>
      </w:pPr>
      <w:r w:rsidRPr="00EA6E94">
        <w:rPr>
          <w:lang w:val="en-US"/>
        </w:rPr>
        <w:t>Trường Tiểu học Thành Tô</w:t>
      </w:r>
      <w:r w:rsidRPr="00EA6E94">
        <w:t xml:space="preserve"> </w:t>
      </w:r>
      <w:r w:rsidRPr="00EA6E94">
        <w:rPr>
          <w:lang w:val="en-US"/>
        </w:rPr>
        <w:t>xây dựng</w:t>
      </w:r>
      <w:r w:rsidRPr="00EA6E94">
        <w:t xml:space="preserve"> Kế hoạch </w:t>
      </w:r>
      <w:r w:rsidRPr="00EA6E94">
        <w:rPr>
          <w:lang w:val="en-US"/>
        </w:rPr>
        <w:t>phòng, chống</w:t>
      </w:r>
      <w:r w:rsidRPr="00EA6E94">
        <w:t xml:space="preserve"> dịch </w:t>
      </w:r>
      <w:r w:rsidRPr="00EA6E94">
        <w:rPr>
          <w:lang w:val="en-US"/>
        </w:rPr>
        <w:t>đau mắt đỏ</w:t>
      </w:r>
      <w:r w:rsidRPr="00EA6E94">
        <w:t>, bảo đảm tổ chức dạy và học an toàn,</w:t>
      </w:r>
      <w:r w:rsidRPr="00EA6E94">
        <w:rPr>
          <w:spacing w:val="1"/>
        </w:rPr>
        <w:t xml:space="preserve"> </w:t>
      </w:r>
      <w:r w:rsidRPr="00EA6E94">
        <w:t>chất lượng</w:t>
      </w:r>
      <w:r w:rsidRPr="00EA6E94">
        <w:rPr>
          <w:spacing w:val="-3"/>
        </w:rPr>
        <w:t xml:space="preserve"> </w:t>
      </w:r>
      <w:r w:rsidRPr="00EA6E94">
        <w:t>như</w:t>
      </w:r>
      <w:r w:rsidRPr="00EA6E94">
        <w:rPr>
          <w:spacing w:val="-1"/>
        </w:rPr>
        <w:t xml:space="preserve"> </w:t>
      </w:r>
      <w:r w:rsidRPr="00EA6E94">
        <w:t>sau:</w:t>
      </w:r>
    </w:p>
    <w:p w14:paraId="6C95B1B1" w14:textId="77777777" w:rsidR="00C34A29" w:rsidRPr="00EA6E94" w:rsidRDefault="00C34A29" w:rsidP="00A31F68">
      <w:pPr>
        <w:pStyle w:val="Heading1"/>
        <w:widowControl w:val="0"/>
        <w:numPr>
          <w:ilvl w:val="0"/>
          <w:numId w:val="4"/>
        </w:numPr>
        <w:tabs>
          <w:tab w:val="left" w:pos="709"/>
          <w:tab w:val="left" w:pos="851"/>
          <w:tab w:val="left" w:pos="993"/>
          <w:tab w:val="left" w:pos="1512"/>
        </w:tabs>
        <w:autoSpaceDE w:val="0"/>
        <w:autoSpaceDN w:val="0"/>
        <w:spacing w:before="0" w:beforeAutospacing="0" w:after="0" w:afterAutospacing="0" w:line="312" w:lineRule="auto"/>
        <w:ind w:left="0" w:right="-8" w:firstLine="567"/>
        <w:jc w:val="both"/>
        <w:rPr>
          <w:sz w:val="28"/>
          <w:szCs w:val="28"/>
        </w:rPr>
      </w:pPr>
      <w:r w:rsidRPr="00EA6E94">
        <w:rPr>
          <w:sz w:val="28"/>
          <w:szCs w:val="28"/>
        </w:rPr>
        <w:t>MỤC</w:t>
      </w:r>
      <w:r w:rsidRPr="00EA6E94">
        <w:rPr>
          <w:spacing w:val="-2"/>
          <w:sz w:val="28"/>
          <w:szCs w:val="28"/>
        </w:rPr>
        <w:t xml:space="preserve"> </w:t>
      </w:r>
      <w:r w:rsidRPr="00EA6E94">
        <w:rPr>
          <w:sz w:val="28"/>
          <w:szCs w:val="28"/>
        </w:rPr>
        <w:t>TIÊU</w:t>
      </w:r>
    </w:p>
    <w:p w14:paraId="45CEBDA0" w14:textId="77777777" w:rsidR="00C34A29" w:rsidRPr="00EA6E94" w:rsidRDefault="00C34A29" w:rsidP="00A31F68">
      <w:pPr>
        <w:pStyle w:val="ListParagraph"/>
        <w:numPr>
          <w:ilvl w:val="1"/>
          <w:numId w:val="4"/>
        </w:numPr>
        <w:tabs>
          <w:tab w:val="left" w:pos="709"/>
          <w:tab w:val="left" w:pos="851"/>
          <w:tab w:val="left" w:pos="993"/>
          <w:tab w:val="left" w:pos="1543"/>
        </w:tabs>
        <w:spacing w:before="0" w:line="312" w:lineRule="auto"/>
        <w:ind w:left="0" w:right="-8" w:firstLine="567"/>
        <w:rPr>
          <w:b/>
          <w:sz w:val="28"/>
          <w:szCs w:val="28"/>
        </w:rPr>
      </w:pPr>
      <w:r w:rsidRPr="00EA6E94">
        <w:rPr>
          <w:b/>
          <w:sz w:val="28"/>
          <w:szCs w:val="28"/>
        </w:rPr>
        <w:t>Mục</w:t>
      </w:r>
      <w:r w:rsidRPr="00EA6E94">
        <w:rPr>
          <w:b/>
          <w:spacing w:val="-2"/>
          <w:sz w:val="28"/>
          <w:szCs w:val="28"/>
        </w:rPr>
        <w:t xml:space="preserve"> </w:t>
      </w:r>
      <w:r w:rsidRPr="00EA6E94">
        <w:rPr>
          <w:b/>
          <w:sz w:val="28"/>
          <w:szCs w:val="28"/>
        </w:rPr>
        <w:t>tiêu</w:t>
      </w:r>
      <w:r w:rsidRPr="00EA6E94">
        <w:rPr>
          <w:b/>
          <w:spacing w:val="-2"/>
          <w:sz w:val="28"/>
          <w:szCs w:val="28"/>
        </w:rPr>
        <w:t xml:space="preserve"> </w:t>
      </w:r>
      <w:r w:rsidRPr="00EA6E94">
        <w:rPr>
          <w:b/>
          <w:sz w:val="28"/>
          <w:szCs w:val="28"/>
        </w:rPr>
        <w:t>chung</w:t>
      </w:r>
    </w:p>
    <w:p w14:paraId="274D7360" w14:textId="77777777" w:rsidR="00C34A29" w:rsidRPr="00EA6E94" w:rsidRDefault="00C34A29" w:rsidP="00A31F68">
      <w:pPr>
        <w:pStyle w:val="BodyText"/>
        <w:tabs>
          <w:tab w:val="left" w:pos="709"/>
          <w:tab w:val="left" w:pos="851"/>
          <w:tab w:val="left" w:pos="993"/>
        </w:tabs>
        <w:spacing w:before="0" w:line="312" w:lineRule="auto"/>
        <w:ind w:left="0" w:right="-8" w:firstLine="567"/>
      </w:pPr>
      <w:r w:rsidRPr="00EA6E94">
        <w:t>Bảo đảm tổ chức các hoạt động dạy và học thích ứng an toàn với dịch</w:t>
      </w:r>
      <w:r w:rsidRPr="00EA6E94">
        <w:rPr>
          <w:spacing w:val="1"/>
        </w:rPr>
        <w:t xml:space="preserve"> </w:t>
      </w:r>
      <w:r w:rsidRPr="00EA6E94">
        <w:rPr>
          <w:lang w:val="en-US"/>
        </w:rPr>
        <w:t>đau mắt đỏ</w:t>
      </w:r>
      <w:r w:rsidRPr="00EA6E94">
        <w:t>, giảm thiểu tác động tiêu cực của dịch bệnh, củng cố và duy trì chất</w:t>
      </w:r>
      <w:r w:rsidRPr="00EA6E94">
        <w:rPr>
          <w:spacing w:val="1"/>
        </w:rPr>
        <w:t xml:space="preserve"> </w:t>
      </w:r>
      <w:r w:rsidRPr="00EA6E94">
        <w:t>lượng giáo</w:t>
      </w:r>
      <w:r w:rsidRPr="00EA6E94">
        <w:rPr>
          <w:spacing w:val="1"/>
        </w:rPr>
        <w:t xml:space="preserve"> </w:t>
      </w:r>
      <w:r w:rsidRPr="00EA6E94">
        <w:t>dục</w:t>
      </w:r>
      <w:r w:rsidRPr="00EA6E94">
        <w:rPr>
          <w:spacing w:val="-3"/>
        </w:rPr>
        <w:t xml:space="preserve"> </w:t>
      </w:r>
      <w:r w:rsidRPr="00EA6E94">
        <w:t>và đào</w:t>
      </w:r>
      <w:r w:rsidRPr="00EA6E94">
        <w:rPr>
          <w:spacing w:val="1"/>
        </w:rPr>
        <w:t xml:space="preserve"> </w:t>
      </w:r>
      <w:r w:rsidRPr="00EA6E94">
        <w:t>tạo.</w:t>
      </w:r>
    </w:p>
    <w:p w14:paraId="614FF1F4" w14:textId="77777777" w:rsidR="00C34A29" w:rsidRPr="00EA6E94" w:rsidRDefault="00C34A29" w:rsidP="00A31F68">
      <w:pPr>
        <w:pStyle w:val="Heading1"/>
        <w:widowControl w:val="0"/>
        <w:numPr>
          <w:ilvl w:val="1"/>
          <w:numId w:val="4"/>
        </w:numPr>
        <w:tabs>
          <w:tab w:val="left" w:pos="709"/>
          <w:tab w:val="left" w:pos="851"/>
          <w:tab w:val="left" w:pos="993"/>
          <w:tab w:val="left" w:pos="1543"/>
        </w:tabs>
        <w:autoSpaceDE w:val="0"/>
        <w:autoSpaceDN w:val="0"/>
        <w:spacing w:before="0" w:beforeAutospacing="0" w:after="0" w:afterAutospacing="0" w:line="312" w:lineRule="auto"/>
        <w:ind w:left="0" w:right="-8" w:firstLine="567"/>
        <w:jc w:val="both"/>
        <w:rPr>
          <w:sz w:val="28"/>
          <w:szCs w:val="28"/>
        </w:rPr>
      </w:pPr>
      <w:r w:rsidRPr="00EA6E94">
        <w:rPr>
          <w:sz w:val="28"/>
          <w:szCs w:val="28"/>
        </w:rPr>
        <w:t>Mục</w:t>
      </w:r>
      <w:r w:rsidRPr="00EA6E94">
        <w:rPr>
          <w:spacing w:val="-1"/>
          <w:sz w:val="28"/>
          <w:szCs w:val="28"/>
        </w:rPr>
        <w:t xml:space="preserve"> </w:t>
      </w:r>
      <w:r w:rsidRPr="00EA6E94">
        <w:rPr>
          <w:sz w:val="28"/>
          <w:szCs w:val="28"/>
        </w:rPr>
        <w:t>tiêu cụ thể</w:t>
      </w:r>
    </w:p>
    <w:p w14:paraId="530213CD" w14:textId="77777777" w:rsidR="00C34A29" w:rsidRPr="00EA6E94" w:rsidRDefault="00C34A29" w:rsidP="00A31F68">
      <w:pPr>
        <w:pStyle w:val="ListParagraph"/>
        <w:numPr>
          <w:ilvl w:val="0"/>
          <w:numId w:val="3"/>
        </w:numPr>
        <w:tabs>
          <w:tab w:val="left" w:pos="709"/>
          <w:tab w:val="left" w:pos="851"/>
          <w:tab w:val="left" w:pos="993"/>
          <w:tab w:val="left" w:pos="1589"/>
        </w:tabs>
        <w:spacing w:before="0" w:line="312" w:lineRule="auto"/>
        <w:ind w:left="0" w:right="-8" w:firstLine="567"/>
        <w:rPr>
          <w:sz w:val="28"/>
          <w:szCs w:val="28"/>
        </w:rPr>
      </w:pPr>
      <w:r w:rsidRPr="00EA6E94">
        <w:rPr>
          <w:sz w:val="28"/>
          <w:szCs w:val="28"/>
        </w:rPr>
        <w:t xml:space="preserve">Nâng cao nhận thức và khả năng </w:t>
      </w:r>
      <w:r w:rsidRPr="00EA6E94">
        <w:rPr>
          <w:sz w:val="28"/>
          <w:szCs w:val="28"/>
          <w:lang w:val="en-US"/>
        </w:rPr>
        <w:t>phòng, chống</w:t>
      </w:r>
      <w:r w:rsidRPr="00EA6E94">
        <w:rPr>
          <w:sz w:val="28"/>
          <w:szCs w:val="28"/>
        </w:rPr>
        <w:t xml:space="preserve"> với dịch </w:t>
      </w:r>
      <w:r w:rsidRPr="00EA6E94">
        <w:rPr>
          <w:sz w:val="28"/>
          <w:szCs w:val="28"/>
          <w:lang w:val="en-US"/>
        </w:rPr>
        <w:t>đau mắt đỏ</w:t>
      </w:r>
      <w:r w:rsidRPr="00EA6E94">
        <w:rPr>
          <w:sz w:val="28"/>
          <w:szCs w:val="28"/>
        </w:rPr>
        <w:t xml:space="preserve"> của</w:t>
      </w:r>
      <w:r w:rsidRPr="00EA6E94">
        <w:rPr>
          <w:spacing w:val="1"/>
          <w:sz w:val="28"/>
          <w:szCs w:val="28"/>
        </w:rPr>
        <w:t xml:space="preserve"> </w:t>
      </w:r>
      <w:r w:rsidRPr="00EA6E94">
        <w:rPr>
          <w:spacing w:val="-3"/>
          <w:sz w:val="28"/>
          <w:szCs w:val="28"/>
        </w:rPr>
        <w:t>toàn</w:t>
      </w:r>
      <w:r w:rsidRPr="00EA6E94">
        <w:rPr>
          <w:spacing w:val="-9"/>
          <w:sz w:val="28"/>
          <w:szCs w:val="28"/>
        </w:rPr>
        <w:t xml:space="preserve"> </w:t>
      </w:r>
      <w:r w:rsidRPr="00EA6E94">
        <w:rPr>
          <w:spacing w:val="-3"/>
          <w:sz w:val="28"/>
          <w:szCs w:val="28"/>
        </w:rPr>
        <w:t>ngành</w:t>
      </w:r>
      <w:r w:rsidRPr="00EA6E94">
        <w:rPr>
          <w:spacing w:val="-9"/>
          <w:sz w:val="28"/>
          <w:szCs w:val="28"/>
        </w:rPr>
        <w:t xml:space="preserve"> </w:t>
      </w:r>
      <w:r w:rsidRPr="00EA6E94">
        <w:rPr>
          <w:spacing w:val="-3"/>
          <w:sz w:val="28"/>
          <w:szCs w:val="28"/>
        </w:rPr>
        <w:t>Giáo</w:t>
      </w:r>
      <w:r w:rsidRPr="00EA6E94">
        <w:rPr>
          <w:spacing w:val="-9"/>
          <w:sz w:val="28"/>
          <w:szCs w:val="28"/>
        </w:rPr>
        <w:t xml:space="preserve"> </w:t>
      </w:r>
      <w:r w:rsidRPr="00EA6E94">
        <w:rPr>
          <w:spacing w:val="-3"/>
          <w:sz w:val="28"/>
          <w:szCs w:val="28"/>
        </w:rPr>
        <w:t>dục,</w:t>
      </w:r>
      <w:r w:rsidRPr="00EA6E94">
        <w:rPr>
          <w:spacing w:val="-11"/>
          <w:sz w:val="28"/>
          <w:szCs w:val="28"/>
        </w:rPr>
        <w:t xml:space="preserve"> </w:t>
      </w:r>
      <w:r w:rsidRPr="00EA6E94">
        <w:rPr>
          <w:spacing w:val="-3"/>
          <w:sz w:val="28"/>
          <w:szCs w:val="28"/>
        </w:rPr>
        <w:t>bảo</w:t>
      </w:r>
      <w:r w:rsidRPr="00EA6E94">
        <w:rPr>
          <w:spacing w:val="-9"/>
          <w:sz w:val="28"/>
          <w:szCs w:val="28"/>
        </w:rPr>
        <w:t xml:space="preserve"> </w:t>
      </w:r>
      <w:r w:rsidRPr="00EA6E94">
        <w:rPr>
          <w:spacing w:val="-3"/>
          <w:sz w:val="28"/>
          <w:szCs w:val="28"/>
        </w:rPr>
        <w:t>đảm</w:t>
      </w:r>
      <w:r w:rsidRPr="00EA6E94">
        <w:rPr>
          <w:spacing w:val="-15"/>
          <w:sz w:val="28"/>
          <w:szCs w:val="28"/>
        </w:rPr>
        <w:t xml:space="preserve"> </w:t>
      </w:r>
      <w:r w:rsidRPr="00EA6E94">
        <w:rPr>
          <w:spacing w:val="-3"/>
          <w:sz w:val="28"/>
          <w:szCs w:val="28"/>
        </w:rPr>
        <w:t>các</w:t>
      </w:r>
      <w:r w:rsidRPr="00EA6E94">
        <w:rPr>
          <w:spacing w:val="-10"/>
          <w:sz w:val="28"/>
          <w:szCs w:val="28"/>
        </w:rPr>
        <w:t xml:space="preserve"> </w:t>
      </w:r>
      <w:r w:rsidRPr="00EA6E94">
        <w:rPr>
          <w:spacing w:val="-3"/>
          <w:sz w:val="28"/>
          <w:szCs w:val="28"/>
        </w:rPr>
        <w:t>hoạt</w:t>
      </w:r>
      <w:r w:rsidRPr="00EA6E94">
        <w:rPr>
          <w:spacing w:val="-9"/>
          <w:sz w:val="28"/>
          <w:szCs w:val="28"/>
        </w:rPr>
        <w:t xml:space="preserve"> </w:t>
      </w:r>
      <w:r w:rsidRPr="00EA6E94">
        <w:rPr>
          <w:spacing w:val="-3"/>
          <w:sz w:val="28"/>
          <w:szCs w:val="28"/>
        </w:rPr>
        <w:t>động</w:t>
      </w:r>
      <w:r w:rsidRPr="00EA6E94">
        <w:rPr>
          <w:spacing w:val="-9"/>
          <w:sz w:val="28"/>
          <w:szCs w:val="28"/>
        </w:rPr>
        <w:t xml:space="preserve"> </w:t>
      </w:r>
      <w:r w:rsidRPr="00EA6E94">
        <w:rPr>
          <w:spacing w:val="-3"/>
          <w:sz w:val="28"/>
          <w:szCs w:val="28"/>
        </w:rPr>
        <w:t>giáo</w:t>
      </w:r>
      <w:r w:rsidRPr="00EA6E94">
        <w:rPr>
          <w:spacing w:val="-9"/>
          <w:sz w:val="28"/>
          <w:szCs w:val="28"/>
        </w:rPr>
        <w:t xml:space="preserve"> </w:t>
      </w:r>
      <w:r w:rsidRPr="00EA6E94">
        <w:rPr>
          <w:spacing w:val="-3"/>
          <w:sz w:val="28"/>
          <w:szCs w:val="28"/>
        </w:rPr>
        <w:t>dục,</w:t>
      </w:r>
      <w:r w:rsidRPr="00EA6E94">
        <w:rPr>
          <w:spacing w:val="-11"/>
          <w:sz w:val="28"/>
          <w:szCs w:val="28"/>
        </w:rPr>
        <w:t xml:space="preserve"> </w:t>
      </w:r>
      <w:r w:rsidRPr="00EA6E94">
        <w:rPr>
          <w:spacing w:val="-3"/>
          <w:sz w:val="28"/>
          <w:szCs w:val="28"/>
        </w:rPr>
        <w:t>đào</w:t>
      </w:r>
      <w:r w:rsidRPr="00EA6E94">
        <w:rPr>
          <w:spacing w:val="-9"/>
          <w:sz w:val="28"/>
          <w:szCs w:val="28"/>
        </w:rPr>
        <w:t xml:space="preserve"> </w:t>
      </w:r>
      <w:r w:rsidRPr="00EA6E94">
        <w:rPr>
          <w:spacing w:val="-3"/>
          <w:sz w:val="28"/>
          <w:szCs w:val="28"/>
        </w:rPr>
        <w:t>tạo</w:t>
      </w:r>
      <w:r w:rsidRPr="00EA6E94">
        <w:rPr>
          <w:spacing w:val="-8"/>
          <w:sz w:val="28"/>
          <w:szCs w:val="28"/>
        </w:rPr>
        <w:t xml:space="preserve"> </w:t>
      </w:r>
      <w:r w:rsidRPr="00EA6E94">
        <w:rPr>
          <w:spacing w:val="-3"/>
          <w:sz w:val="28"/>
          <w:szCs w:val="28"/>
        </w:rPr>
        <w:t>không</w:t>
      </w:r>
      <w:r w:rsidRPr="00EA6E94">
        <w:rPr>
          <w:spacing w:val="-9"/>
          <w:sz w:val="28"/>
          <w:szCs w:val="28"/>
        </w:rPr>
        <w:t xml:space="preserve"> </w:t>
      </w:r>
      <w:r w:rsidRPr="00EA6E94">
        <w:rPr>
          <w:spacing w:val="-3"/>
          <w:sz w:val="28"/>
          <w:szCs w:val="28"/>
        </w:rPr>
        <w:t>bị</w:t>
      </w:r>
      <w:r w:rsidRPr="00EA6E94">
        <w:rPr>
          <w:spacing w:val="-7"/>
          <w:sz w:val="28"/>
          <w:szCs w:val="28"/>
        </w:rPr>
        <w:t xml:space="preserve"> </w:t>
      </w:r>
      <w:r w:rsidRPr="00EA6E94">
        <w:rPr>
          <w:spacing w:val="-3"/>
          <w:sz w:val="28"/>
          <w:szCs w:val="28"/>
        </w:rPr>
        <w:t>“đứt</w:t>
      </w:r>
      <w:r w:rsidRPr="00EA6E94">
        <w:rPr>
          <w:spacing w:val="-9"/>
          <w:sz w:val="28"/>
          <w:szCs w:val="28"/>
        </w:rPr>
        <w:t xml:space="preserve"> </w:t>
      </w:r>
      <w:r w:rsidRPr="00EA6E94">
        <w:rPr>
          <w:spacing w:val="-2"/>
          <w:sz w:val="28"/>
          <w:szCs w:val="28"/>
        </w:rPr>
        <w:t>gãy”.</w:t>
      </w:r>
    </w:p>
    <w:p w14:paraId="11BE8A79" w14:textId="77777777" w:rsidR="00C34A29" w:rsidRPr="00EA6E94" w:rsidRDefault="00C34A29" w:rsidP="00A31F68">
      <w:pPr>
        <w:pStyle w:val="ListParagraph"/>
        <w:numPr>
          <w:ilvl w:val="0"/>
          <w:numId w:val="3"/>
        </w:numPr>
        <w:tabs>
          <w:tab w:val="left" w:pos="709"/>
          <w:tab w:val="left" w:pos="851"/>
          <w:tab w:val="left" w:pos="993"/>
          <w:tab w:val="left" w:pos="1598"/>
        </w:tabs>
        <w:spacing w:before="0" w:line="312" w:lineRule="auto"/>
        <w:ind w:left="0" w:right="-8" w:firstLine="567"/>
        <w:rPr>
          <w:sz w:val="28"/>
          <w:szCs w:val="28"/>
        </w:rPr>
      </w:pPr>
      <w:r w:rsidRPr="00EA6E94">
        <w:rPr>
          <w:sz w:val="28"/>
          <w:szCs w:val="28"/>
        </w:rPr>
        <w:t xml:space="preserve">Bảo đảm an toàn phòng, chống dịch </w:t>
      </w:r>
      <w:r w:rsidRPr="00EA6E94">
        <w:rPr>
          <w:sz w:val="28"/>
          <w:szCs w:val="28"/>
          <w:lang w:val="en-US"/>
        </w:rPr>
        <w:t>đau mắt đỏ</w:t>
      </w:r>
      <w:r w:rsidRPr="00EA6E94">
        <w:rPr>
          <w:sz w:val="28"/>
          <w:szCs w:val="28"/>
        </w:rPr>
        <w:t xml:space="preserve"> cho người học, giáo</w:t>
      </w:r>
      <w:r w:rsidRPr="00EA6E94">
        <w:rPr>
          <w:spacing w:val="1"/>
          <w:sz w:val="28"/>
          <w:szCs w:val="28"/>
        </w:rPr>
        <w:t xml:space="preserve"> </w:t>
      </w:r>
      <w:r w:rsidRPr="00EA6E94">
        <w:rPr>
          <w:sz w:val="28"/>
          <w:szCs w:val="28"/>
        </w:rPr>
        <w:t>viên và cán bộ quản lý, nhân viên khi tổ chức các hoạt động giáo dục, đào tạo trực</w:t>
      </w:r>
      <w:r w:rsidRPr="00EA6E94">
        <w:rPr>
          <w:sz w:val="28"/>
          <w:szCs w:val="28"/>
          <w:lang w:val="en-US"/>
        </w:rPr>
        <w:t xml:space="preserve"> </w:t>
      </w:r>
      <w:r w:rsidRPr="00EA6E94">
        <w:rPr>
          <w:spacing w:val="-67"/>
          <w:sz w:val="28"/>
          <w:szCs w:val="28"/>
        </w:rPr>
        <w:t xml:space="preserve"> </w:t>
      </w:r>
      <w:r w:rsidRPr="00EA6E94">
        <w:rPr>
          <w:sz w:val="28"/>
          <w:szCs w:val="28"/>
        </w:rPr>
        <w:t>tiếp tại</w:t>
      </w:r>
      <w:r w:rsidRPr="00EA6E94">
        <w:rPr>
          <w:spacing w:val="-2"/>
          <w:sz w:val="28"/>
          <w:szCs w:val="28"/>
        </w:rPr>
        <w:t xml:space="preserve"> </w:t>
      </w:r>
      <w:r w:rsidRPr="00EA6E94">
        <w:rPr>
          <w:sz w:val="28"/>
          <w:szCs w:val="28"/>
        </w:rPr>
        <w:t>nhà trường.</w:t>
      </w:r>
    </w:p>
    <w:p w14:paraId="55D3061E" w14:textId="77777777" w:rsidR="00C34A29" w:rsidRPr="003C45F2" w:rsidRDefault="00C34A29" w:rsidP="00A31F68">
      <w:pPr>
        <w:pStyle w:val="ListParagraph"/>
        <w:numPr>
          <w:ilvl w:val="0"/>
          <w:numId w:val="3"/>
        </w:numPr>
        <w:tabs>
          <w:tab w:val="left" w:pos="709"/>
          <w:tab w:val="left" w:pos="851"/>
          <w:tab w:val="left" w:pos="993"/>
          <w:tab w:val="left" w:pos="1586"/>
        </w:tabs>
        <w:spacing w:before="0" w:line="312" w:lineRule="auto"/>
        <w:ind w:left="0" w:right="-8" w:firstLine="567"/>
        <w:rPr>
          <w:sz w:val="28"/>
          <w:szCs w:val="28"/>
        </w:rPr>
      </w:pPr>
      <w:r w:rsidRPr="00EA6E94">
        <w:rPr>
          <w:sz w:val="28"/>
          <w:szCs w:val="28"/>
        </w:rPr>
        <w:t>Hoàn</w:t>
      </w:r>
      <w:r w:rsidRPr="00EA6E94">
        <w:rPr>
          <w:spacing w:val="35"/>
          <w:sz w:val="28"/>
          <w:szCs w:val="28"/>
        </w:rPr>
        <w:t xml:space="preserve"> </w:t>
      </w:r>
      <w:r w:rsidRPr="00EA6E94">
        <w:rPr>
          <w:sz w:val="28"/>
          <w:szCs w:val="28"/>
        </w:rPr>
        <w:t>thành</w:t>
      </w:r>
      <w:r w:rsidRPr="00EA6E94">
        <w:rPr>
          <w:spacing w:val="36"/>
          <w:sz w:val="28"/>
          <w:szCs w:val="28"/>
        </w:rPr>
        <w:t xml:space="preserve"> </w:t>
      </w:r>
      <w:r w:rsidRPr="00EA6E94">
        <w:rPr>
          <w:sz w:val="28"/>
          <w:szCs w:val="28"/>
        </w:rPr>
        <w:t>mục</w:t>
      </w:r>
      <w:r w:rsidRPr="00EA6E94">
        <w:rPr>
          <w:spacing w:val="35"/>
          <w:sz w:val="28"/>
          <w:szCs w:val="28"/>
        </w:rPr>
        <w:t xml:space="preserve"> </w:t>
      </w:r>
      <w:r w:rsidRPr="00EA6E94">
        <w:rPr>
          <w:sz w:val="28"/>
          <w:szCs w:val="28"/>
        </w:rPr>
        <w:t>tiêu,</w:t>
      </w:r>
      <w:r w:rsidRPr="00EA6E94">
        <w:rPr>
          <w:spacing w:val="31"/>
          <w:sz w:val="28"/>
          <w:szCs w:val="28"/>
        </w:rPr>
        <w:t xml:space="preserve"> </w:t>
      </w:r>
      <w:r w:rsidRPr="00EA6E94">
        <w:rPr>
          <w:sz w:val="28"/>
          <w:szCs w:val="28"/>
        </w:rPr>
        <w:t>kế</w:t>
      </w:r>
      <w:r w:rsidRPr="00EA6E94">
        <w:rPr>
          <w:spacing w:val="33"/>
          <w:sz w:val="28"/>
          <w:szCs w:val="28"/>
        </w:rPr>
        <w:t xml:space="preserve"> </w:t>
      </w:r>
      <w:r w:rsidRPr="00EA6E94">
        <w:rPr>
          <w:sz w:val="28"/>
          <w:szCs w:val="28"/>
        </w:rPr>
        <w:t>hoạch</w:t>
      </w:r>
      <w:r w:rsidRPr="00EA6E94">
        <w:rPr>
          <w:spacing w:val="36"/>
          <w:sz w:val="28"/>
          <w:szCs w:val="28"/>
        </w:rPr>
        <w:t xml:space="preserve"> </w:t>
      </w:r>
      <w:r w:rsidRPr="00EA6E94">
        <w:rPr>
          <w:sz w:val="28"/>
          <w:szCs w:val="28"/>
        </w:rPr>
        <w:t>năm</w:t>
      </w:r>
      <w:r w:rsidRPr="00EA6E94">
        <w:rPr>
          <w:spacing w:val="29"/>
          <w:sz w:val="28"/>
          <w:szCs w:val="28"/>
        </w:rPr>
        <w:t xml:space="preserve"> </w:t>
      </w:r>
      <w:r w:rsidRPr="00EA6E94">
        <w:rPr>
          <w:sz w:val="28"/>
          <w:szCs w:val="28"/>
        </w:rPr>
        <w:t>học</w:t>
      </w:r>
      <w:r w:rsidRPr="00EA6E94">
        <w:rPr>
          <w:spacing w:val="33"/>
          <w:sz w:val="28"/>
          <w:szCs w:val="28"/>
        </w:rPr>
        <w:t xml:space="preserve"> </w:t>
      </w:r>
      <w:r w:rsidRPr="00EA6E94">
        <w:rPr>
          <w:sz w:val="28"/>
          <w:szCs w:val="28"/>
        </w:rPr>
        <w:t>202</w:t>
      </w:r>
      <w:r w:rsidRPr="00EA6E94">
        <w:rPr>
          <w:sz w:val="28"/>
          <w:szCs w:val="28"/>
          <w:lang w:val="en-US"/>
        </w:rPr>
        <w:t>3</w:t>
      </w:r>
      <w:r w:rsidRPr="00EA6E94">
        <w:rPr>
          <w:sz w:val="28"/>
          <w:szCs w:val="28"/>
        </w:rPr>
        <w:t>-202</w:t>
      </w:r>
      <w:r w:rsidRPr="00EA6E94">
        <w:rPr>
          <w:sz w:val="28"/>
          <w:szCs w:val="28"/>
          <w:lang w:val="en-US"/>
        </w:rPr>
        <w:t>4</w:t>
      </w:r>
      <w:r w:rsidRPr="00EA6E94">
        <w:rPr>
          <w:sz w:val="28"/>
          <w:szCs w:val="28"/>
        </w:rPr>
        <w:t xml:space="preserve"> bảo đảm chất lượng và công bằng trong tiếp cận giáo </w:t>
      </w:r>
      <w:r w:rsidRPr="003C45F2">
        <w:rPr>
          <w:sz w:val="28"/>
          <w:szCs w:val="28"/>
        </w:rPr>
        <w:t xml:space="preserve">dục cho tất cả </w:t>
      </w:r>
      <w:r w:rsidRPr="003C45F2">
        <w:rPr>
          <w:sz w:val="28"/>
          <w:szCs w:val="28"/>
          <w:lang w:val="en-US"/>
        </w:rPr>
        <w:t>học sinh nhà trường</w:t>
      </w:r>
      <w:r w:rsidRPr="003C45F2">
        <w:rPr>
          <w:sz w:val="28"/>
          <w:szCs w:val="28"/>
        </w:rPr>
        <w:t>.</w:t>
      </w:r>
    </w:p>
    <w:p w14:paraId="1B9E95A7" w14:textId="77777777" w:rsidR="00C34A29" w:rsidRPr="006A7A5C" w:rsidRDefault="00C34A29" w:rsidP="00A31F68">
      <w:pPr>
        <w:pStyle w:val="ListParagraph"/>
        <w:numPr>
          <w:ilvl w:val="0"/>
          <w:numId w:val="3"/>
        </w:numPr>
        <w:tabs>
          <w:tab w:val="left" w:pos="709"/>
          <w:tab w:val="left" w:pos="851"/>
          <w:tab w:val="left" w:pos="993"/>
          <w:tab w:val="left" w:pos="1584"/>
        </w:tabs>
        <w:spacing w:before="0" w:line="312" w:lineRule="auto"/>
        <w:ind w:left="0" w:right="-8" w:firstLine="567"/>
        <w:rPr>
          <w:sz w:val="28"/>
          <w:szCs w:val="28"/>
        </w:rPr>
      </w:pPr>
      <w:r w:rsidRPr="003C45F2">
        <w:rPr>
          <w:sz w:val="28"/>
          <w:szCs w:val="28"/>
        </w:rPr>
        <w:t xml:space="preserve">Tổ chức xây dựng và phát triển nền tảng dạy học trực tuyến, hệ </w:t>
      </w:r>
      <w:r w:rsidRPr="006A7A5C">
        <w:rPr>
          <w:sz w:val="28"/>
          <w:szCs w:val="28"/>
        </w:rPr>
        <w:t>thống</w:t>
      </w:r>
      <w:r w:rsidRPr="006A7A5C">
        <w:rPr>
          <w:spacing w:val="1"/>
          <w:sz w:val="28"/>
          <w:szCs w:val="28"/>
        </w:rPr>
        <w:t xml:space="preserve"> </w:t>
      </w:r>
      <w:r w:rsidRPr="006A7A5C">
        <w:rPr>
          <w:sz w:val="28"/>
          <w:szCs w:val="28"/>
        </w:rPr>
        <w:t>học liệu số, bài giảng số có chất lượng dùng chung phù hợp với đổi mới nội</w:t>
      </w:r>
      <w:r w:rsidRPr="006A7A5C">
        <w:rPr>
          <w:spacing w:val="1"/>
          <w:sz w:val="28"/>
          <w:szCs w:val="28"/>
        </w:rPr>
        <w:t xml:space="preserve"> </w:t>
      </w:r>
      <w:r w:rsidRPr="006A7A5C">
        <w:rPr>
          <w:sz w:val="28"/>
          <w:szCs w:val="28"/>
        </w:rPr>
        <w:t>dung, phương pháp dạy học và đáp ứng yêu cầu tổ chức dạy học thích ứng với</w:t>
      </w:r>
      <w:r w:rsidRPr="006A7A5C">
        <w:rPr>
          <w:spacing w:val="1"/>
          <w:sz w:val="28"/>
          <w:szCs w:val="28"/>
        </w:rPr>
        <w:t xml:space="preserve"> </w:t>
      </w:r>
      <w:r w:rsidRPr="006A7A5C">
        <w:rPr>
          <w:sz w:val="28"/>
          <w:szCs w:val="28"/>
        </w:rPr>
        <w:t>dịch bệnh; thực hiện quản lý điều hành và bảo đảm chất lượng dịch vụ giáo dục</w:t>
      </w:r>
      <w:r w:rsidRPr="006A7A5C">
        <w:rPr>
          <w:spacing w:val="1"/>
          <w:sz w:val="28"/>
          <w:szCs w:val="28"/>
        </w:rPr>
        <w:t xml:space="preserve"> </w:t>
      </w:r>
      <w:r w:rsidRPr="006A7A5C">
        <w:rPr>
          <w:sz w:val="28"/>
          <w:szCs w:val="28"/>
        </w:rPr>
        <w:t>công</w:t>
      </w:r>
      <w:r w:rsidRPr="006A7A5C">
        <w:rPr>
          <w:spacing w:val="-4"/>
          <w:sz w:val="28"/>
          <w:szCs w:val="28"/>
        </w:rPr>
        <w:t xml:space="preserve"> </w:t>
      </w:r>
      <w:r w:rsidRPr="006A7A5C">
        <w:rPr>
          <w:sz w:val="28"/>
          <w:szCs w:val="28"/>
        </w:rPr>
        <w:t>dựa trên</w:t>
      </w:r>
      <w:r w:rsidRPr="006A7A5C">
        <w:rPr>
          <w:spacing w:val="1"/>
          <w:sz w:val="28"/>
          <w:szCs w:val="28"/>
        </w:rPr>
        <w:t xml:space="preserve"> </w:t>
      </w:r>
      <w:r w:rsidRPr="006A7A5C">
        <w:rPr>
          <w:sz w:val="28"/>
          <w:szCs w:val="28"/>
        </w:rPr>
        <w:t>công</w:t>
      </w:r>
      <w:r w:rsidRPr="006A7A5C">
        <w:rPr>
          <w:spacing w:val="-3"/>
          <w:sz w:val="28"/>
          <w:szCs w:val="28"/>
        </w:rPr>
        <w:t xml:space="preserve"> </w:t>
      </w:r>
      <w:r w:rsidRPr="006A7A5C">
        <w:rPr>
          <w:sz w:val="28"/>
          <w:szCs w:val="28"/>
        </w:rPr>
        <w:t>nghệ và</w:t>
      </w:r>
      <w:r w:rsidRPr="006A7A5C">
        <w:rPr>
          <w:spacing w:val="-3"/>
          <w:sz w:val="28"/>
          <w:szCs w:val="28"/>
        </w:rPr>
        <w:t xml:space="preserve"> </w:t>
      </w:r>
      <w:r w:rsidRPr="006A7A5C">
        <w:rPr>
          <w:sz w:val="28"/>
          <w:szCs w:val="28"/>
        </w:rPr>
        <w:t>dữ</w:t>
      </w:r>
      <w:r w:rsidRPr="006A7A5C">
        <w:rPr>
          <w:spacing w:val="-1"/>
          <w:sz w:val="28"/>
          <w:szCs w:val="28"/>
        </w:rPr>
        <w:t xml:space="preserve"> </w:t>
      </w:r>
      <w:r w:rsidRPr="006A7A5C">
        <w:rPr>
          <w:sz w:val="28"/>
          <w:szCs w:val="28"/>
        </w:rPr>
        <w:t>liệu</w:t>
      </w:r>
      <w:r w:rsidRPr="006A7A5C">
        <w:rPr>
          <w:spacing w:val="-3"/>
          <w:sz w:val="28"/>
          <w:szCs w:val="28"/>
        </w:rPr>
        <w:t xml:space="preserve"> </w:t>
      </w:r>
      <w:r w:rsidRPr="006A7A5C">
        <w:rPr>
          <w:sz w:val="28"/>
          <w:szCs w:val="28"/>
        </w:rPr>
        <w:t>số.</w:t>
      </w:r>
    </w:p>
    <w:p w14:paraId="2DDFD899" w14:textId="77777777" w:rsidR="00C34A29" w:rsidRPr="006A7A5C" w:rsidRDefault="00C34A29" w:rsidP="00A31F68">
      <w:pPr>
        <w:pStyle w:val="BodyText"/>
        <w:tabs>
          <w:tab w:val="left" w:pos="709"/>
          <w:tab w:val="left" w:pos="851"/>
          <w:tab w:val="left" w:pos="993"/>
        </w:tabs>
        <w:spacing w:before="0" w:line="312" w:lineRule="auto"/>
        <w:ind w:left="0" w:right="-8" w:firstLine="567"/>
      </w:pPr>
      <w:r w:rsidRPr="006A7A5C">
        <w:t xml:space="preserve">đ) </w:t>
      </w:r>
      <w:r w:rsidRPr="006A7A5C">
        <w:rPr>
          <w:lang w:val="en-US"/>
        </w:rPr>
        <w:t>T</w:t>
      </w:r>
      <w:r w:rsidRPr="006A7A5C">
        <w:t>ư vấn, hỗ trợ cho trẻ em, học sinh bị ảnh hưởng của</w:t>
      </w:r>
      <w:r w:rsidRPr="006A7A5C">
        <w:rPr>
          <w:spacing w:val="1"/>
        </w:rPr>
        <w:t xml:space="preserve"> </w:t>
      </w:r>
      <w:r w:rsidRPr="006A7A5C">
        <w:t xml:space="preserve">dịch </w:t>
      </w:r>
      <w:r w:rsidRPr="006A7A5C">
        <w:rPr>
          <w:lang w:val="en-US"/>
        </w:rPr>
        <w:t>đau mắt đỏ.</w:t>
      </w:r>
    </w:p>
    <w:p w14:paraId="7F853082" w14:textId="77777777" w:rsidR="00C34A29" w:rsidRPr="006A7A5C" w:rsidRDefault="00C34A29" w:rsidP="00A31F68">
      <w:pPr>
        <w:pStyle w:val="ListParagraph"/>
        <w:numPr>
          <w:ilvl w:val="0"/>
          <w:numId w:val="3"/>
        </w:numPr>
        <w:tabs>
          <w:tab w:val="left" w:pos="709"/>
          <w:tab w:val="left" w:pos="851"/>
          <w:tab w:val="left" w:pos="993"/>
          <w:tab w:val="left" w:pos="1558"/>
        </w:tabs>
        <w:spacing w:before="0" w:line="312" w:lineRule="auto"/>
        <w:ind w:left="0" w:right="-8" w:firstLine="567"/>
        <w:rPr>
          <w:sz w:val="28"/>
          <w:szCs w:val="28"/>
        </w:rPr>
      </w:pPr>
      <w:r w:rsidRPr="006A7A5C">
        <w:rPr>
          <w:sz w:val="28"/>
          <w:szCs w:val="28"/>
        </w:rPr>
        <w:t>Bảo đảm các điều kiện tổ chức dạy học thích ứng an toàn, hiệu quả với</w:t>
      </w:r>
      <w:r w:rsidRPr="006A7A5C">
        <w:rPr>
          <w:spacing w:val="1"/>
          <w:sz w:val="28"/>
          <w:szCs w:val="28"/>
        </w:rPr>
        <w:t xml:space="preserve"> </w:t>
      </w:r>
      <w:r w:rsidRPr="006A7A5C">
        <w:rPr>
          <w:sz w:val="28"/>
          <w:szCs w:val="28"/>
        </w:rPr>
        <w:t xml:space="preserve">dịch </w:t>
      </w:r>
      <w:r w:rsidRPr="006A7A5C">
        <w:rPr>
          <w:sz w:val="28"/>
          <w:szCs w:val="28"/>
          <w:lang w:val="en-US"/>
        </w:rPr>
        <w:t>đau mắt đỏ.</w:t>
      </w:r>
    </w:p>
    <w:p w14:paraId="33A2DDA5" w14:textId="77777777" w:rsidR="00C34A29" w:rsidRPr="006A7A5C" w:rsidRDefault="00C34A29" w:rsidP="00A31F68">
      <w:pPr>
        <w:pStyle w:val="Heading1"/>
        <w:widowControl w:val="0"/>
        <w:numPr>
          <w:ilvl w:val="0"/>
          <w:numId w:val="4"/>
        </w:numPr>
        <w:tabs>
          <w:tab w:val="left" w:pos="709"/>
          <w:tab w:val="left" w:pos="851"/>
          <w:tab w:val="left" w:pos="993"/>
          <w:tab w:val="left" w:pos="1622"/>
        </w:tabs>
        <w:autoSpaceDE w:val="0"/>
        <w:autoSpaceDN w:val="0"/>
        <w:spacing w:before="0" w:beforeAutospacing="0" w:after="0" w:afterAutospacing="0" w:line="312" w:lineRule="auto"/>
        <w:ind w:left="0" w:right="-8" w:firstLine="567"/>
        <w:jc w:val="both"/>
        <w:rPr>
          <w:sz w:val="28"/>
          <w:szCs w:val="28"/>
        </w:rPr>
      </w:pPr>
      <w:r w:rsidRPr="006A7A5C">
        <w:rPr>
          <w:sz w:val="28"/>
          <w:szCs w:val="28"/>
        </w:rPr>
        <w:t>NHIỆM</w:t>
      </w:r>
      <w:r w:rsidRPr="006A7A5C">
        <w:rPr>
          <w:spacing w:val="-3"/>
          <w:sz w:val="28"/>
          <w:szCs w:val="28"/>
        </w:rPr>
        <w:t xml:space="preserve"> </w:t>
      </w:r>
      <w:r w:rsidRPr="006A7A5C">
        <w:rPr>
          <w:sz w:val="28"/>
          <w:szCs w:val="28"/>
        </w:rPr>
        <w:t>VỤ,</w:t>
      </w:r>
      <w:r w:rsidRPr="006A7A5C">
        <w:rPr>
          <w:spacing w:val="-2"/>
          <w:sz w:val="28"/>
          <w:szCs w:val="28"/>
        </w:rPr>
        <w:t xml:space="preserve"> </w:t>
      </w:r>
      <w:r w:rsidRPr="006A7A5C">
        <w:rPr>
          <w:sz w:val="28"/>
          <w:szCs w:val="28"/>
        </w:rPr>
        <w:t>GIẢI</w:t>
      </w:r>
      <w:r w:rsidRPr="006A7A5C">
        <w:rPr>
          <w:spacing w:val="-1"/>
          <w:sz w:val="28"/>
          <w:szCs w:val="28"/>
        </w:rPr>
        <w:t xml:space="preserve"> </w:t>
      </w:r>
      <w:r w:rsidRPr="006A7A5C">
        <w:rPr>
          <w:sz w:val="28"/>
          <w:szCs w:val="28"/>
        </w:rPr>
        <w:t>PHÁ</w:t>
      </w:r>
      <w:bookmarkStart w:id="0" w:name="bookmark1"/>
      <w:bookmarkEnd w:id="0"/>
      <w:r w:rsidRPr="006A7A5C">
        <w:rPr>
          <w:sz w:val="28"/>
          <w:szCs w:val="28"/>
        </w:rPr>
        <w:t>P</w:t>
      </w:r>
    </w:p>
    <w:p w14:paraId="0A1DC482" w14:textId="77777777" w:rsidR="00C34A29" w:rsidRPr="006A7A5C" w:rsidRDefault="00C34A29" w:rsidP="00A31F68">
      <w:pPr>
        <w:pStyle w:val="ListParagraph"/>
        <w:numPr>
          <w:ilvl w:val="1"/>
          <w:numId w:val="4"/>
        </w:numPr>
        <w:tabs>
          <w:tab w:val="left" w:pos="709"/>
          <w:tab w:val="left" w:pos="851"/>
          <w:tab w:val="left" w:pos="993"/>
          <w:tab w:val="left" w:pos="1596"/>
        </w:tabs>
        <w:spacing w:before="0" w:line="312" w:lineRule="auto"/>
        <w:ind w:left="0" w:right="-8" w:firstLine="567"/>
        <w:rPr>
          <w:b/>
          <w:sz w:val="28"/>
          <w:szCs w:val="28"/>
        </w:rPr>
      </w:pPr>
      <w:r w:rsidRPr="006A7A5C">
        <w:rPr>
          <w:b/>
          <w:sz w:val="28"/>
          <w:szCs w:val="28"/>
        </w:rPr>
        <w:t>Tăng</w:t>
      </w:r>
      <w:r w:rsidRPr="006A7A5C">
        <w:rPr>
          <w:b/>
          <w:spacing w:val="1"/>
          <w:sz w:val="28"/>
          <w:szCs w:val="28"/>
        </w:rPr>
        <w:t xml:space="preserve"> </w:t>
      </w:r>
      <w:r w:rsidRPr="006A7A5C">
        <w:rPr>
          <w:b/>
          <w:sz w:val="28"/>
          <w:szCs w:val="28"/>
        </w:rPr>
        <w:t>cường</w:t>
      </w:r>
      <w:r w:rsidRPr="006A7A5C">
        <w:rPr>
          <w:b/>
          <w:spacing w:val="1"/>
          <w:sz w:val="28"/>
          <w:szCs w:val="28"/>
        </w:rPr>
        <w:t xml:space="preserve"> </w:t>
      </w:r>
      <w:r w:rsidRPr="006A7A5C">
        <w:rPr>
          <w:b/>
          <w:sz w:val="28"/>
          <w:szCs w:val="28"/>
        </w:rPr>
        <w:t>tuyên</w:t>
      </w:r>
      <w:r w:rsidRPr="006A7A5C">
        <w:rPr>
          <w:b/>
          <w:spacing w:val="1"/>
          <w:sz w:val="28"/>
          <w:szCs w:val="28"/>
        </w:rPr>
        <w:t xml:space="preserve"> </w:t>
      </w:r>
      <w:r w:rsidRPr="006A7A5C">
        <w:rPr>
          <w:b/>
          <w:sz w:val="28"/>
          <w:szCs w:val="28"/>
        </w:rPr>
        <w:t>truyền, quán triệt</w:t>
      </w:r>
      <w:r w:rsidRPr="006A7A5C">
        <w:rPr>
          <w:b/>
          <w:spacing w:val="1"/>
          <w:sz w:val="28"/>
          <w:szCs w:val="28"/>
        </w:rPr>
        <w:t xml:space="preserve"> </w:t>
      </w:r>
      <w:r w:rsidRPr="006A7A5C">
        <w:rPr>
          <w:b/>
          <w:sz w:val="28"/>
          <w:szCs w:val="28"/>
        </w:rPr>
        <w:t>nâng</w:t>
      </w:r>
      <w:r w:rsidRPr="006A7A5C">
        <w:rPr>
          <w:b/>
          <w:spacing w:val="1"/>
          <w:sz w:val="28"/>
          <w:szCs w:val="28"/>
        </w:rPr>
        <w:t xml:space="preserve"> </w:t>
      </w:r>
      <w:r w:rsidRPr="006A7A5C">
        <w:rPr>
          <w:b/>
          <w:sz w:val="28"/>
          <w:szCs w:val="28"/>
        </w:rPr>
        <w:t>cao</w:t>
      </w:r>
      <w:r w:rsidRPr="006A7A5C">
        <w:rPr>
          <w:b/>
          <w:spacing w:val="1"/>
          <w:sz w:val="28"/>
          <w:szCs w:val="28"/>
        </w:rPr>
        <w:t xml:space="preserve"> </w:t>
      </w:r>
      <w:r w:rsidRPr="006A7A5C">
        <w:rPr>
          <w:b/>
          <w:sz w:val="28"/>
          <w:szCs w:val="28"/>
        </w:rPr>
        <w:t>nhận thức về</w:t>
      </w:r>
      <w:r w:rsidRPr="006A7A5C">
        <w:rPr>
          <w:b/>
          <w:spacing w:val="70"/>
          <w:sz w:val="28"/>
          <w:szCs w:val="28"/>
        </w:rPr>
        <w:t xml:space="preserve"> </w:t>
      </w:r>
      <w:r w:rsidRPr="006A7A5C">
        <w:rPr>
          <w:b/>
          <w:sz w:val="28"/>
          <w:szCs w:val="28"/>
        </w:rPr>
        <w:t>tổ</w:t>
      </w:r>
      <w:r w:rsidRPr="006A7A5C">
        <w:rPr>
          <w:b/>
          <w:spacing w:val="1"/>
          <w:sz w:val="28"/>
          <w:szCs w:val="28"/>
        </w:rPr>
        <w:t xml:space="preserve"> </w:t>
      </w:r>
      <w:r w:rsidRPr="006A7A5C">
        <w:rPr>
          <w:b/>
          <w:sz w:val="28"/>
          <w:szCs w:val="28"/>
        </w:rPr>
        <w:t>chức</w:t>
      </w:r>
      <w:r w:rsidRPr="006A7A5C">
        <w:rPr>
          <w:b/>
          <w:spacing w:val="-2"/>
          <w:sz w:val="28"/>
          <w:szCs w:val="28"/>
        </w:rPr>
        <w:t xml:space="preserve"> </w:t>
      </w:r>
      <w:r w:rsidRPr="006A7A5C">
        <w:rPr>
          <w:b/>
          <w:sz w:val="28"/>
          <w:szCs w:val="28"/>
        </w:rPr>
        <w:t>dạy</w:t>
      </w:r>
      <w:r w:rsidRPr="006A7A5C">
        <w:rPr>
          <w:b/>
          <w:spacing w:val="1"/>
          <w:sz w:val="28"/>
          <w:szCs w:val="28"/>
        </w:rPr>
        <w:t xml:space="preserve"> </w:t>
      </w:r>
      <w:r w:rsidRPr="006A7A5C">
        <w:rPr>
          <w:b/>
          <w:sz w:val="28"/>
          <w:szCs w:val="28"/>
        </w:rPr>
        <w:t>học</w:t>
      </w:r>
      <w:r w:rsidRPr="006A7A5C">
        <w:rPr>
          <w:b/>
          <w:spacing w:val="-2"/>
          <w:sz w:val="28"/>
          <w:szCs w:val="28"/>
        </w:rPr>
        <w:t xml:space="preserve"> </w:t>
      </w:r>
      <w:r w:rsidRPr="006A7A5C">
        <w:rPr>
          <w:b/>
          <w:sz w:val="28"/>
          <w:szCs w:val="28"/>
        </w:rPr>
        <w:t>thích ứng an toàn,</w:t>
      </w:r>
      <w:r w:rsidRPr="006A7A5C">
        <w:rPr>
          <w:b/>
          <w:spacing w:val="-3"/>
          <w:sz w:val="28"/>
          <w:szCs w:val="28"/>
        </w:rPr>
        <w:t xml:space="preserve"> </w:t>
      </w:r>
      <w:r w:rsidRPr="006A7A5C">
        <w:rPr>
          <w:b/>
          <w:sz w:val="28"/>
          <w:szCs w:val="28"/>
        </w:rPr>
        <w:t>linh</w:t>
      </w:r>
      <w:r w:rsidRPr="006A7A5C">
        <w:rPr>
          <w:b/>
          <w:spacing w:val="-1"/>
          <w:sz w:val="28"/>
          <w:szCs w:val="28"/>
        </w:rPr>
        <w:t xml:space="preserve"> </w:t>
      </w:r>
      <w:r w:rsidRPr="006A7A5C">
        <w:rPr>
          <w:b/>
          <w:sz w:val="28"/>
          <w:szCs w:val="28"/>
        </w:rPr>
        <w:t>hoạt</w:t>
      </w:r>
      <w:r w:rsidRPr="006A7A5C">
        <w:rPr>
          <w:b/>
          <w:spacing w:val="-1"/>
          <w:sz w:val="28"/>
          <w:szCs w:val="28"/>
        </w:rPr>
        <w:t xml:space="preserve"> </w:t>
      </w:r>
      <w:r w:rsidRPr="006A7A5C">
        <w:rPr>
          <w:b/>
          <w:sz w:val="28"/>
          <w:szCs w:val="28"/>
        </w:rPr>
        <w:t>với</w:t>
      </w:r>
      <w:r w:rsidRPr="006A7A5C">
        <w:rPr>
          <w:b/>
          <w:spacing w:val="3"/>
          <w:sz w:val="28"/>
          <w:szCs w:val="28"/>
        </w:rPr>
        <w:t xml:space="preserve"> </w:t>
      </w:r>
      <w:r w:rsidRPr="006A7A5C">
        <w:rPr>
          <w:b/>
          <w:sz w:val="28"/>
          <w:szCs w:val="28"/>
        </w:rPr>
        <w:t>dịch đau mắt đỏ</w:t>
      </w:r>
      <w:r w:rsidR="00B8737E">
        <w:rPr>
          <w:b/>
          <w:sz w:val="28"/>
          <w:szCs w:val="28"/>
          <w:lang w:val="en-US"/>
        </w:rPr>
        <w:t>.</w:t>
      </w:r>
    </w:p>
    <w:p w14:paraId="3308603B" w14:textId="77777777" w:rsidR="00587FBD" w:rsidRPr="006A7A5C" w:rsidRDefault="00587FBD" w:rsidP="00A31F68">
      <w:pPr>
        <w:tabs>
          <w:tab w:val="left" w:pos="709"/>
          <w:tab w:val="left" w:pos="851"/>
          <w:tab w:val="left" w:pos="993"/>
          <w:tab w:val="left" w:pos="1608"/>
        </w:tabs>
        <w:spacing w:after="0" w:line="312" w:lineRule="auto"/>
        <w:ind w:right="-8" w:firstLine="567"/>
        <w:jc w:val="both"/>
        <w:rPr>
          <w:rFonts w:cs="Times New Roman"/>
          <w:szCs w:val="28"/>
        </w:rPr>
      </w:pPr>
      <w:r w:rsidRPr="006A7A5C">
        <w:rPr>
          <w:rFonts w:cs="Times New Roman"/>
          <w:szCs w:val="28"/>
        </w:rPr>
        <w:t xml:space="preserve">Tăng cường công tác truyền thông về phòng, chống bệnh đau mắt đỏ tới 100% cán bộ, giáo viên, nhân viên, học sinh và phụ huynh học sinh bằng nhiều hình thức </w:t>
      </w:r>
      <w:r w:rsidRPr="006A7A5C">
        <w:rPr>
          <w:rFonts w:cs="Times New Roman"/>
          <w:szCs w:val="28"/>
        </w:rPr>
        <w:lastRenderedPageBreak/>
        <w:t>khác nhau. Truyền thông tạo sự đồng thuận của phụ huynh nhằm không để học sinh mắc bệnh đau mắt đỏ đã được chỉ định nghỉ học đến trường.</w:t>
      </w:r>
    </w:p>
    <w:p w14:paraId="63608954" w14:textId="77777777" w:rsidR="006A12C6" w:rsidRPr="006A7A5C" w:rsidRDefault="006A12C6" w:rsidP="00A31F68">
      <w:pPr>
        <w:pStyle w:val="Heading1"/>
        <w:widowControl w:val="0"/>
        <w:numPr>
          <w:ilvl w:val="1"/>
          <w:numId w:val="4"/>
        </w:numPr>
        <w:tabs>
          <w:tab w:val="left" w:pos="709"/>
          <w:tab w:val="left" w:pos="851"/>
          <w:tab w:val="left" w:pos="993"/>
          <w:tab w:val="left" w:pos="1584"/>
        </w:tabs>
        <w:autoSpaceDE w:val="0"/>
        <w:autoSpaceDN w:val="0"/>
        <w:spacing w:before="0" w:beforeAutospacing="0" w:after="0" w:afterAutospacing="0" w:line="312" w:lineRule="auto"/>
        <w:ind w:left="0" w:right="-8" w:firstLine="567"/>
        <w:jc w:val="both"/>
        <w:rPr>
          <w:sz w:val="28"/>
          <w:szCs w:val="28"/>
        </w:rPr>
      </w:pPr>
      <w:r w:rsidRPr="006A7A5C">
        <w:rPr>
          <w:sz w:val="28"/>
          <w:szCs w:val="28"/>
        </w:rPr>
        <w:t>Chủ động, linh hoạt các phương pháp và hình thức tổ chức dạy</w:t>
      </w:r>
      <w:r w:rsidRPr="006A7A5C">
        <w:rPr>
          <w:spacing w:val="1"/>
          <w:sz w:val="28"/>
          <w:szCs w:val="28"/>
        </w:rPr>
        <w:t xml:space="preserve"> </w:t>
      </w:r>
      <w:r w:rsidRPr="006A7A5C">
        <w:rPr>
          <w:sz w:val="28"/>
          <w:szCs w:val="28"/>
        </w:rPr>
        <w:t>học,</w:t>
      </w:r>
      <w:r w:rsidRPr="006A7A5C">
        <w:rPr>
          <w:spacing w:val="-2"/>
          <w:sz w:val="28"/>
          <w:szCs w:val="28"/>
        </w:rPr>
        <w:t xml:space="preserve"> </w:t>
      </w:r>
      <w:r w:rsidRPr="006A7A5C">
        <w:rPr>
          <w:sz w:val="28"/>
          <w:szCs w:val="28"/>
        </w:rPr>
        <w:t>bảo</w:t>
      </w:r>
      <w:r w:rsidRPr="006A7A5C">
        <w:rPr>
          <w:spacing w:val="1"/>
          <w:sz w:val="28"/>
          <w:szCs w:val="28"/>
        </w:rPr>
        <w:t xml:space="preserve"> </w:t>
      </w:r>
      <w:r w:rsidRPr="006A7A5C">
        <w:rPr>
          <w:sz w:val="28"/>
          <w:szCs w:val="28"/>
        </w:rPr>
        <w:t>đảm</w:t>
      </w:r>
      <w:r w:rsidRPr="006A7A5C">
        <w:rPr>
          <w:spacing w:val="-5"/>
          <w:sz w:val="28"/>
          <w:szCs w:val="28"/>
        </w:rPr>
        <w:t xml:space="preserve"> </w:t>
      </w:r>
      <w:r w:rsidRPr="006A7A5C">
        <w:rPr>
          <w:sz w:val="28"/>
          <w:szCs w:val="28"/>
        </w:rPr>
        <w:t>phòng, chống</w:t>
      </w:r>
      <w:r w:rsidRPr="006A7A5C">
        <w:rPr>
          <w:spacing w:val="-2"/>
          <w:sz w:val="28"/>
          <w:szCs w:val="28"/>
        </w:rPr>
        <w:t xml:space="preserve"> </w:t>
      </w:r>
      <w:r w:rsidRPr="006A7A5C">
        <w:rPr>
          <w:sz w:val="28"/>
          <w:szCs w:val="28"/>
        </w:rPr>
        <w:t>với</w:t>
      </w:r>
      <w:r w:rsidRPr="006A7A5C">
        <w:rPr>
          <w:spacing w:val="2"/>
          <w:sz w:val="28"/>
          <w:szCs w:val="28"/>
        </w:rPr>
        <w:t xml:space="preserve"> </w:t>
      </w:r>
      <w:r w:rsidRPr="006A7A5C">
        <w:rPr>
          <w:sz w:val="28"/>
          <w:szCs w:val="28"/>
        </w:rPr>
        <w:t>dịch đau mắt đỏ</w:t>
      </w:r>
    </w:p>
    <w:p w14:paraId="098149D0" w14:textId="77777777" w:rsidR="00450D3A" w:rsidRDefault="006A12C6" w:rsidP="00A31F68">
      <w:pPr>
        <w:pStyle w:val="Heading1"/>
        <w:widowControl w:val="0"/>
        <w:tabs>
          <w:tab w:val="left" w:pos="709"/>
          <w:tab w:val="left" w:pos="851"/>
          <w:tab w:val="left" w:pos="993"/>
          <w:tab w:val="left" w:pos="1584"/>
        </w:tabs>
        <w:autoSpaceDE w:val="0"/>
        <w:autoSpaceDN w:val="0"/>
        <w:spacing w:before="0" w:beforeAutospacing="0" w:after="0" w:afterAutospacing="0" w:line="312" w:lineRule="auto"/>
        <w:ind w:right="-8" w:firstLine="567"/>
        <w:jc w:val="both"/>
        <w:rPr>
          <w:b w:val="0"/>
          <w:sz w:val="28"/>
          <w:szCs w:val="28"/>
        </w:rPr>
      </w:pPr>
      <w:r w:rsidRPr="006A7A5C">
        <w:rPr>
          <w:b w:val="0"/>
          <w:sz w:val="28"/>
          <w:szCs w:val="28"/>
        </w:rPr>
        <w:t>Hướng dẫn học sinh rửa tay thường xuyên bằng xà phòng; không dùng chung vật dụng cá nhân như: lọ thuốc nhỏ mắt, khăn mặt, kính mắt, khẩu trang...; sử dụng các sản phẩm để vệ sinh mắt, mũi, họng hàng ngày như nước muối sinh lý và thuốc nhỏ mắt, nhỏ mũi thông thường; hạn chế tiếp xúc với người mắc bệnh hoặc nghi ngờ mắc bệnh đau mắt đỏ. </w:t>
      </w:r>
    </w:p>
    <w:p w14:paraId="3FF9726D" w14:textId="77777777" w:rsidR="008214B1" w:rsidRPr="008214B1" w:rsidRDefault="008214B1" w:rsidP="00A31F68">
      <w:pPr>
        <w:pStyle w:val="Heading1"/>
        <w:widowControl w:val="0"/>
        <w:tabs>
          <w:tab w:val="left" w:pos="709"/>
          <w:tab w:val="left" w:pos="851"/>
          <w:tab w:val="left" w:pos="993"/>
          <w:tab w:val="left" w:pos="1584"/>
        </w:tabs>
        <w:autoSpaceDE w:val="0"/>
        <w:autoSpaceDN w:val="0"/>
        <w:spacing w:before="0" w:beforeAutospacing="0" w:after="0" w:afterAutospacing="0" w:line="312" w:lineRule="auto"/>
        <w:ind w:right="-8" w:firstLine="567"/>
        <w:jc w:val="both"/>
        <w:rPr>
          <w:b w:val="0"/>
          <w:sz w:val="28"/>
          <w:szCs w:val="28"/>
        </w:rPr>
      </w:pPr>
      <w:r w:rsidRPr="008214B1">
        <w:rPr>
          <w:b w:val="0"/>
          <w:sz w:val="28"/>
          <w:szCs w:val="28"/>
        </w:rPr>
        <w:t>Đau mắt đỏ là một bệnh lý nhiễm trùng ở mắt mà cho đến nay chưa có vaccine giúp phòng bệnh cũng như chưa có loại thuốc nào điều trị dứt điểm được bệnh lý này. Bệnh đặc biệt rất dễ lây lan qua đường hô hấp khi chúng ta vô tình tiếp xúc với dịch tiết ra ở mắt, mũi, miệng của người bệnh khi nói chuyện trực tiếp hay khi gián tiếp chạm tay vào những đồ vật có chứa dịch tiết của người bệnh.</w:t>
      </w:r>
    </w:p>
    <w:p w14:paraId="5FA78C79" w14:textId="77777777" w:rsidR="005F3728"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Bệnh đau mắt đỏ trong đa số các trường hợp đều là lành tính, có thể tự khỏi sau 7 - 10 ngày nhưng nó gây ảnh hưởng rất nhiều đến cuộc sống, sinh hoạt của người bệnh với những khó chịu ở mắt. Có nhiều người chủ quan tự xử lý y tế tại nhà dẫn đến làm sai cách hoặc để bệnh kéo dài quá lâu, chủ quan, không đi thăm khám dẫn đến </w:t>
      </w:r>
      <w:hyperlink r:id="rId6" w:tgtFrame="_blank" w:history="1">
        <w:r w:rsidRPr="001636A8">
          <w:rPr>
            <w:rFonts w:eastAsia="Times New Roman" w:cs="Times New Roman"/>
            <w:color w:val="226680"/>
            <w:szCs w:val="28"/>
            <w:u w:val="single"/>
          </w:rPr>
          <w:t>hậu quả của bệnh đau mắt đỏ</w:t>
        </w:r>
      </w:hyperlink>
      <w:r w:rsidRPr="008214B1">
        <w:rPr>
          <w:rFonts w:eastAsia="Times New Roman" w:cs="Times New Roman"/>
          <w:color w:val="212529"/>
          <w:szCs w:val="28"/>
          <w:shd w:val="clear" w:color="auto" w:fill="FFFFFF"/>
        </w:rPr>
        <w:t> vô cùng nặng nề.</w:t>
      </w:r>
    </w:p>
    <w:p w14:paraId="39C4E5BC" w14:textId="77777777" w:rsidR="005F3728"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000000"/>
          <w:szCs w:val="28"/>
        </w:rPr>
        <w:t>Đau mắt đỏ gây nhiều ảnh hưởng đến cuộc sống sinh hoạt của người bệnh</w:t>
      </w:r>
      <w:r w:rsidRPr="008214B1">
        <w:rPr>
          <w:rFonts w:eastAsia="Times New Roman" w:cs="Times New Roman"/>
          <w:color w:val="333333"/>
          <w:szCs w:val="28"/>
        </w:rPr>
        <w:br/>
      </w:r>
      <w:r w:rsidRPr="008214B1">
        <w:rPr>
          <w:rFonts w:eastAsia="Times New Roman" w:cs="Times New Roman"/>
          <w:color w:val="212529"/>
          <w:szCs w:val="28"/>
          <w:shd w:val="clear" w:color="auto" w:fill="FFFFFF"/>
        </w:rPr>
        <w:t>Tất cả chúng ta đều có nguy cơ mắc phải đau mắt đỏ, mà bệnh lại có khả năng tái nhiễm rất nhiều lần ở một người. Vì vậy, mọi người cần phải có ý thức phòng chống bệnh thật tốt. Hiện nay, cách phòng chống đau mắt đỏ tốt nhất là thực hiện triệt để các biện pháp vệ sinh cũng như cách ly với người đang mắc bệnh, xử trí tốt người bị bệnh.</w:t>
      </w:r>
    </w:p>
    <w:p w14:paraId="51AE26BA" w14:textId="77777777" w:rsidR="005F3728" w:rsidRPr="005F3728" w:rsidRDefault="005F3728" w:rsidP="00A31F68">
      <w:pPr>
        <w:shd w:val="clear" w:color="auto" w:fill="FFFFFF"/>
        <w:spacing w:after="0" w:line="312" w:lineRule="auto"/>
        <w:ind w:firstLine="567"/>
        <w:jc w:val="both"/>
        <w:rPr>
          <w:rFonts w:eastAsia="Times New Roman" w:cs="Times New Roman"/>
          <w:b/>
          <w:szCs w:val="28"/>
          <w:shd w:val="clear" w:color="auto" w:fill="FFFFFF"/>
        </w:rPr>
      </w:pPr>
      <w:r w:rsidRPr="005F3728">
        <w:rPr>
          <w:rFonts w:eastAsia="Times New Roman" w:cs="Times New Roman"/>
          <w:b/>
          <w:szCs w:val="28"/>
          <w:shd w:val="clear" w:color="auto" w:fill="FFFFFF"/>
        </w:rPr>
        <w:t>3.</w:t>
      </w:r>
      <w:r w:rsidR="008214B1" w:rsidRPr="008214B1">
        <w:rPr>
          <w:rFonts w:eastAsia="Times New Roman" w:cs="Times New Roman"/>
          <w:b/>
          <w:szCs w:val="28"/>
          <w:shd w:val="clear" w:color="auto" w:fill="FFFFFF"/>
        </w:rPr>
        <w:t xml:space="preserve"> Kế hoạch cụ thể gồm các việc cần làm như sau:</w:t>
      </w:r>
    </w:p>
    <w:p w14:paraId="211087B6" w14:textId="77777777" w:rsidR="00450D3A" w:rsidRDefault="005F3728"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t>3.</w:t>
      </w:r>
      <w:r w:rsidR="008214B1" w:rsidRPr="008214B1">
        <w:rPr>
          <w:rFonts w:eastAsia="Times New Roman" w:cs="Times New Roman"/>
          <w:color w:val="333333"/>
          <w:szCs w:val="28"/>
          <w:shd w:val="clear" w:color="auto" w:fill="FFFFFF"/>
        </w:rPr>
        <w:t>1. Rửa tay sạch sẽ</w:t>
      </w:r>
    </w:p>
    <w:p w14:paraId="1233184D" w14:textId="77777777" w:rsidR="00450D3A" w:rsidRDefault="00011C9C" w:rsidP="00A31F68">
      <w:pPr>
        <w:shd w:val="clear" w:color="auto" w:fill="FFFFFF"/>
        <w:spacing w:after="0" w:line="312" w:lineRule="auto"/>
        <w:ind w:firstLine="567"/>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Để đề</w:t>
      </w:r>
      <w:r w:rsidR="008214B1" w:rsidRPr="008214B1">
        <w:rPr>
          <w:rFonts w:eastAsia="Times New Roman" w:cs="Times New Roman"/>
          <w:color w:val="212529"/>
          <w:szCs w:val="28"/>
          <w:shd w:val="clear" w:color="auto" w:fill="FFFFFF"/>
        </w:rPr>
        <w:t xml:space="preserve"> phòng đau mắt đỏ ngay từ khi dịch bệnh chưa xuất hiện chính là cách bảo vệ đôi mắt của bạn tốt nhất. </w:t>
      </w:r>
      <w:r>
        <w:rPr>
          <w:rFonts w:eastAsia="Times New Roman" w:cs="Times New Roman"/>
          <w:color w:val="212529"/>
          <w:szCs w:val="28"/>
          <w:shd w:val="clear" w:color="auto" w:fill="FFFFFF"/>
        </w:rPr>
        <w:t xml:space="preserve">Tất </w:t>
      </w:r>
      <w:r w:rsidR="003F776A">
        <w:rPr>
          <w:rFonts w:eastAsia="Times New Roman" w:cs="Times New Roman"/>
          <w:color w:val="212529"/>
          <w:szCs w:val="28"/>
          <w:shd w:val="clear" w:color="auto" w:fill="FFFFFF"/>
        </w:rPr>
        <w:t>cả học sinh hãy hình thành</w:t>
      </w:r>
      <w:r w:rsidR="008214B1" w:rsidRPr="008214B1">
        <w:rPr>
          <w:rFonts w:eastAsia="Times New Roman" w:cs="Times New Roman"/>
          <w:color w:val="212529"/>
          <w:szCs w:val="28"/>
          <w:shd w:val="clear" w:color="auto" w:fill="FFFFFF"/>
        </w:rPr>
        <w:t xml:space="preserve"> thói quen rửa tay sạch sẽ sau mỗi lần hoàn thành các công việc trong đời sống sinh hoạt hàng ngày. Tay chúng ta là bộ phận cầm nắm đồ vật chính nên thường có nhiều vi khuẩn là mầm mống gây bệnh bám vào.</w:t>
      </w:r>
    </w:p>
    <w:p w14:paraId="4D380AE1"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 xml:space="preserve">Sau mỗi lần tay phải làm việc bạn hãy rửa sạch sẽ bằng xà phòng và nước sạch để diệt khuẩn. Hoặc bạn có thể sử dụng dung dịch sát khuẩn để vệ sinh cho tay. Cùng </w:t>
      </w:r>
      <w:r w:rsidRPr="008214B1">
        <w:rPr>
          <w:rFonts w:eastAsia="Times New Roman" w:cs="Times New Roman"/>
          <w:color w:val="212529"/>
          <w:szCs w:val="28"/>
          <w:shd w:val="clear" w:color="auto" w:fill="FFFFFF"/>
        </w:rPr>
        <w:lastRenderedPageBreak/>
        <w:t>với đó là đảm bảo vệ sinh cá nhân thường xuyên, sạch sẽ để loại bỏ tác nhân gây hại cho cơ thể nói chung, đôi mắt của chúng ta nói riêng từ môi trường bên ngoài.</w:t>
      </w:r>
    </w:p>
    <w:p w14:paraId="7A062975" w14:textId="77777777" w:rsidR="00450D3A" w:rsidRDefault="008214B1" w:rsidP="00A31F68">
      <w:pPr>
        <w:shd w:val="clear" w:color="auto" w:fill="FFFFFF"/>
        <w:spacing w:after="0" w:line="312" w:lineRule="auto"/>
        <w:ind w:firstLine="567"/>
        <w:jc w:val="both"/>
        <w:rPr>
          <w:rFonts w:eastAsia="Times New Roman" w:cs="Times New Roman"/>
          <w:color w:val="000000"/>
          <w:szCs w:val="28"/>
        </w:rPr>
      </w:pPr>
      <w:r w:rsidRPr="008214B1">
        <w:rPr>
          <w:rFonts w:eastAsia="Times New Roman" w:cs="Times New Roman"/>
          <w:color w:val="000000"/>
          <w:szCs w:val="28"/>
        </w:rPr>
        <w:t>Rửa tay sạch sẽ để loại bỏ vi khuẩn, virus</w:t>
      </w:r>
    </w:p>
    <w:p w14:paraId="597177E5" w14:textId="77777777" w:rsidR="00450D3A" w:rsidRDefault="005F3728"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t>3.</w:t>
      </w:r>
      <w:r w:rsidR="008214B1" w:rsidRPr="008214B1">
        <w:rPr>
          <w:rFonts w:eastAsia="Times New Roman" w:cs="Times New Roman"/>
          <w:color w:val="333333"/>
          <w:szCs w:val="28"/>
          <w:shd w:val="clear" w:color="auto" w:fill="FFFFFF"/>
        </w:rPr>
        <w:t>2. Vệ sinh mắt thường xuyên</w:t>
      </w:r>
    </w:p>
    <w:p w14:paraId="711178E9" w14:textId="77777777" w:rsidR="00E5189B"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Rửa mắt hàng ngày cũng là một thói quen tốt bạn nên duy trì hàng ngày, nhất là khi đang có dịch </w:t>
      </w:r>
      <w:hyperlink r:id="rId7" w:tgtFrame="_blank" w:history="1">
        <w:r w:rsidRPr="001636A8">
          <w:rPr>
            <w:rFonts w:eastAsia="Times New Roman" w:cs="Times New Roman"/>
            <w:color w:val="226680"/>
            <w:szCs w:val="28"/>
            <w:u w:val="single"/>
          </w:rPr>
          <w:t>đau mắt đỏ</w:t>
        </w:r>
      </w:hyperlink>
      <w:r w:rsidRPr="008214B1">
        <w:rPr>
          <w:rFonts w:eastAsia="Times New Roman" w:cs="Times New Roman"/>
          <w:color w:val="212529"/>
          <w:szCs w:val="28"/>
          <w:shd w:val="clear" w:color="auto" w:fill="FFFFFF"/>
        </w:rPr>
        <w:t>. Vệ sinh mắt bằng nước sạch hoặc nước muối sinh lý (0,9%) ngay cả khi không có dịch sẽ giúp bạn loại bỏ các tác nhân gây hại từ môi trường bên ngoài xâm nhập vào mắt như: Khói, bụi bẩn, ô nhiễm, vi khuẩn... tiềm ẩn nguy cơ gây hại cho mắt bạn</w:t>
      </w:r>
    </w:p>
    <w:p w14:paraId="465871FD" w14:textId="77777777" w:rsidR="00450D3A" w:rsidRDefault="006A7A5C" w:rsidP="00A31F68">
      <w:pPr>
        <w:shd w:val="clear" w:color="auto" w:fill="FFFFFF"/>
        <w:spacing w:after="0" w:line="312" w:lineRule="auto"/>
        <w:ind w:firstLine="567"/>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B</w:t>
      </w:r>
      <w:r w:rsidR="008214B1" w:rsidRPr="008214B1">
        <w:rPr>
          <w:rFonts w:eastAsia="Times New Roman" w:cs="Times New Roman"/>
          <w:color w:val="212529"/>
          <w:szCs w:val="28"/>
          <w:shd w:val="clear" w:color="auto" w:fill="FFFFFF"/>
        </w:rPr>
        <w:t>ạn cần vệ sinh mắt thường xuyên hơn, nên duy trì 3 lần mỗi ngày vào các buổi sáng, trưa và tối với nước muối sinh lý. Trong nước muối thường có tính sát khuẩn cao giúp bạn phòng chống rất tốt virus, vi khuẩn của đau mắt đỏ. Một đôi mắt được vệ sinh sạch sẽ hàng ngày sẽ được duy trì sức khỏe tốt nhất. Bạn cũng có thể sử dụng nước muối sinh lý để sát khuẩn mũi, họng hàng ngày.</w:t>
      </w:r>
    </w:p>
    <w:p w14:paraId="4A19CDC0" w14:textId="77777777" w:rsidR="00450D3A" w:rsidRDefault="008214B1" w:rsidP="00A31F68">
      <w:pPr>
        <w:shd w:val="clear" w:color="auto" w:fill="FFFFFF"/>
        <w:spacing w:after="0" w:line="312" w:lineRule="auto"/>
        <w:ind w:firstLine="567"/>
        <w:jc w:val="both"/>
        <w:rPr>
          <w:rFonts w:eastAsia="Times New Roman" w:cs="Times New Roman"/>
          <w:color w:val="000000"/>
          <w:szCs w:val="28"/>
        </w:rPr>
      </w:pPr>
      <w:r w:rsidRPr="008214B1">
        <w:rPr>
          <w:rFonts w:eastAsia="Times New Roman" w:cs="Times New Roman"/>
          <w:color w:val="000000"/>
          <w:szCs w:val="28"/>
        </w:rPr>
        <w:t>Vệ sinh mắt thường xuyên bằng nước muối sinh lý</w:t>
      </w:r>
    </w:p>
    <w:p w14:paraId="5AF72C98" w14:textId="77777777" w:rsidR="00450D3A" w:rsidRDefault="00D97267"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t>3.</w:t>
      </w:r>
      <w:r w:rsidR="008214B1" w:rsidRPr="008214B1">
        <w:rPr>
          <w:rFonts w:eastAsia="Times New Roman" w:cs="Times New Roman"/>
          <w:color w:val="333333"/>
          <w:szCs w:val="28"/>
          <w:shd w:val="clear" w:color="auto" w:fill="FFFFFF"/>
        </w:rPr>
        <w:t>3. Sử dụng riêng đồ dùng cá nhân</w:t>
      </w:r>
    </w:p>
    <w:p w14:paraId="5776A7FF"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Tuyệt đối không dùng chung các đồ dùng cá nhân với người khác như: Khăn mặt, chậu rửa mặt, cốc uống nước, chăn, gối, thuốc nhỏ mắt... Rất có thể những món đồ vật đó đang chứa virus, vi khuẩn của bệnh đau mắt đỏ mà bạn không biết. Chỉ cần vô tình chạm tay vào chúng bạn cũng có nguy cơ bị phơi nhiễm bệnh.</w:t>
      </w:r>
    </w:p>
    <w:p w14:paraId="7E17C73C"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Dùng riêng đồ dùng cá nhân vừa đảm bảo vệ sinh và bảo vệ sức khỏe cho chính mình và cả những người xung quanh bạn.</w:t>
      </w:r>
    </w:p>
    <w:p w14:paraId="714354AF" w14:textId="77777777" w:rsidR="00450D3A" w:rsidRDefault="00D97267"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t>3.</w:t>
      </w:r>
      <w:r w:rsidR="008214B1" w:rsidRPr="008214B1">
        <w:rPr>
          <w:rFonts w:eastAsia="Times New Roman" w:cs="Times New Roman"/>
          <w:color w:val="333333"/>
          <w:szCs w:val="28"/>
          <w:shd w:val="clear" w:color="auto" w:fill="FFFFFF"/>
        </w:rPr>
        <w:t>4. Giặt sạch khăn mặt</w:t>
      </w:r>
    </w:p>
    <w:p w14:paraId="3F14C293"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 xml:space="preserve">Khăn mặt là vật dụng quan trọng với chúng ta trong cuộc sống hàng ngày. Đồ vật này cũng trực tiếp chạm tới mắt của chúng ta sau mỗi lần sử dụng. </w:t>
      </w:r>
      <w:r w:rsidR="003F776A">
        <w:rPr>
          <w:rFonts w:eastAsia="Times New Roman" w:cs="Times New Roman"/>
          <w:color w:val="212529"/>
          <w:szCs w:val="28"/>
          <w:shd w:val="clear" w:color="auto" w:fill="FFFFFF"/>
        </w:rPr>
        <w:t>Giáo viên cần</w:t>
      </w:r>
      <w:r w:rsidRPr="008214B1">
        <w:rPr>
          <w:rFonts w:eastAsia="Times New Roman" w:cs="Times New Roman"/>
          <w:color w:val="212529"/>
          <w:szCs w:val="28"/>
          <w:shd w:val="clear" w:color="auto" w:fill="FFFFFF"/>
        </w:rPr>
        <w:t xml:space="preserve"> giặt khăn mặt sạch sẽ bằng xà phòng mỗi ngày để diệt khuẩn. Ngoài ra, khăn mặt ướt </w:t>
      </w:r>
      <w:r w:rsidR="003F776A">
        <w:rPr>
          <w:rFonts w:eastAsia="Times New Roman" w:cs="Times New Roman"/>
          <w:color w:val="212529"/>
          <w:szCs w:val="28"/>
          <w:shd w:val="clear" w:color="auto" w:fill="FFFFFF"/>
        </w:rPr>
        <w:t xml:space="preserve">giáo viên </w:t>
      </w:r>
      <w:r w:rsidRPr="008214B1">
        <w:rPr>
          <w:rFonts w:eastAsia="Times New Roman" w:cs="Times New Roman"/>
          <w:color w:val="212529"/>
          <w:szCs w:val="28"/>
          <w:shd w:val="clear" w:color="auto" w:fill="FFFFFF"/>
        </w:rPr>
        <w:t>nên đem phơi ra nắng hàng ngày cho khô, không nên để ở những nơi bóng mát trong khi ẩm ướt sẽ là môi trường thuận lợi để vi khuẩn, virus sinh sản.</w:t>
      </w:r>
    </w:p>
    <w:p w14:paraId="1A7944C4" w14:textId="77777777" w:rsidR="00450D3A" w:rsidRDefault="008214B1" w:rsidP="00A31F68">
      <w:pPr>
        <w:shd w:val="clear" w:color="auto" w:fill="FFFFFF"/>
        <w:spacing w:after="0" w:line="312" w:lineRule="auto"/>
        <w:ind w:firstLine="567"/>
        <w:jc w:val="both"/>
        <w:rPr>
          <w:rFonts w:eastAsia="Times New Roman" w:cs="Times New Roman"/>
          <w:color w:val="000000"/>
          <w:szCs w:val="28"/>
        </w:rPr>
      </w:pPr>
      <w:r w:rsidRPr="008214B1">
        <w:rPr>
          <w:rFonts w:eastAsia="Times New Roman" w:cs="Times New Roman"/>
          <w:color w:val="000000"/>
          <w:szCs w:val="28"/>
        </w:rPr>
        <w:t>Khăn mặt sau khi sử dụng nên giặt sạch bằng xà phòng</w:t>
      </w:r>
      <w:r w:rsidR="003F776A">
        <w:rPr>
          <w:rFonts w:eastAsia="Times New Roman" w:cs="Times New Roman"/>
          <w:color w:val="000000"/>
          <w:szCs w:val="28"/>
        </w:rPr>
        <w:t>.</w:t>
      </w:r>
    </w:p>
    <w:p w14:paraId="394FD1FE" w14:textId="77777777" w:rsidR="00450D3A" w:rsidRDefault="00D97267"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t>3.</w:t>
      </w:r>
      <w:r w:rsidR="008214B1" w:rsidRPr="008214B1">
        <w:rPr>
          <w:rFonts w:eastAsia="Times New Roman" w:cs="Times New Roman"/>
          <w:color w:val="333333"/>
          <w:szCs w:val="28"/>
          <w:shd w:val="clear" w:color="auto" w:fill="FFFFFF"/>
        </w:rPr>
        <w:t>5. Bỏ ngay thói quen dụi tay vào mắt</w:t>
      </w:r>
    </w:p>
    <w:p w14:paraId="4637DF5B"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Đây là thói quen tai hại mà rất nhiều người thường phạm phải. Như đã nói ở trên, tay chúng ta thường cầm, nắm rất nhiều đồ vật khác nhau nên luôn có một lượng virus, vi khuẩn bám trên tay. Dụi tay vào mắt cũng chính là bạn đang đưa mầm bệnh vào trong mắt.</w:t>
      </w:r>
    </w:p>
    <w:p w14:paraId="688076FB" w14:textId="77777777" w:rsidR="00D97267" w:rsidRDefault="008214B1" w:rsidP="00A31F68">
      <w:pPr>
        <w:shd w:val="clear" w:color="auto" w:fill="FFFFFF"/>
        <w:spacing w:after="0" w:line="312" w:lineRule="auto"/>
        <w:ind w:firstLine="567"/>
        <w:jc w:val="both"/>
        <w:rPr>
          <w:rFonts w:eastAsia="Times New Roman" w:cs="Times New Roman"/>
          <w:color w:val="000000"/>
          <w:szCs w:val="28"/>
        </w:rPr>
      </w:pPr>
      <w:r w:rsidRPr="008214B1">
        <w:rPr>
          <w:rFonts w:eastAsia="Times New Roman" w:cs="Times New Roman"/>
          <w:color w:val="000000"/>
          <w:szCs w:val="28"/>
        </w:rPr>
        <w:t>Tuyệt đối không dụi tay vào mắt</w:t>
      </w:r>
    </w:p>
    <w:p w14:paraId="23615B9E" w14:textId="77777777" w:rsidR="00D97267" w:rsidRDefault="00D97267"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lastRenderedPageBreak/>
        <w:t>3.</w:t>
      </w:r>
      <w:r w:rsidR="008214B1" w:rsidRPr="008214B1">
        <w:rPr>
          <w:rFonts w:eastAsia="Times New Roman" w:cs="Times New Roman"/>
          <w:color w:val="333333"/>
          <w:szCs w:val="28"/>
          <w:shd w:val="clear" w:color="auto" w:fill="FFFFFF"/>
        </w:rPr>
        <w:t>6. Hạn chế tiếp xúc với bệnh nhân đau mắt đỏ</w:t>
      </w:r>
    </w:p>
    <w:p w14:paraId="69048D78"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Khi phát hiện người bị đau mắt đỏ bạn nên hạn chế tối đa việc tiếp xúc với họ. Khi đến gần người bệnh nên đeo bịt khẩu trang để tự bảo vệ mình. Rửa tay sạch sẽ với xà phòng sau khi tiếp xúc với họ hoặc cầm nắm đồ vật mà người bệnh sử dụng trước đó. Hãy nhớ đau mắt đỏ lây truyền dễ dàng qua đường hô hấp nên bạn cần tuyệt đối cẩn thận.</w:t>
      </w:r>
    </w:p>
    <w:p w14:paraId="6EB422F6" w14:textId="77777777" w:rsidR="00450D3A" w:rsidRDefault="003F776A" w:rsidP="00A31F68">
      <w:pPr>
        <w:shd w:val="clear" w:color="auto" w:fill="FFFFFF"/>
        <w:spacing w:after="0" w:line="312" w:lineRule="auto"/>
        <w:ind w:firstLine="567"/>
        <w:jc w:val="both"/>
        <w:rPr>
          <w:rFonts w:eastAsia="Times New Roman" w:cs="Times New Roman"/>
          <w:color w:val="333333"/>
          <w:szCs w:val="28"/>
          <w:shd w:val="clear" w:color="auto" w:fill="FFFFFF"/>
        </w:rPr>
      </w:pPr>
      <w:r>
        <w:rPr>
          <w:rFonts w:eastAsia="Times New Roman" w:cs="Times New Roman"/>
          <w:color w:val="333333"/>
          <w:szCs w:val="28"/>
          <w:shd w:val="clear" w:color="auto" w:fill="FFFFFF"/>
        </w:rPr>
        <w:t>3.</w:t>
      </w:r>
      <w:r w:rsidR="008214B1" w:rsidRPr="008214B1">
        <w:rPr>
          <w:rFonts w:eastAsia="Times New Roman" w:cs="Times New Roman"/>
          <w:color w:val="333333"/>
          <w:szCs w:val="28"/>
          <w:shd w:val="clear" w:color="auto" w:fill="FFFFFF"/>
        </w:rPr>
        <w:t>7. Hạn chế đến những nơi công cộng</w:t>
      </w:r>
    </w:p>
    <w:p w14:paraId="0FAE2690" w14:textId="77777777" w:rsidR="00450D3A" w:rsidRDefault="008214B1" w:rsidP="00A31F68">
      <w:pPr>
        <w:shd w:val="clear" w:color="auto" w:fill="FFFFFF"/>
        <w:spacing w:after="0" w:line="312" w:lineRule="auto"/>
        <w:ind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Những nơi đông người, đặc biệt là ở môi trường bệnh viện ẩn chứa rất nhiều mầm bệnh nguy hiểm. Đau mắt đỏ lại rất dễ lây lan cả bằng con đường trực tiếp và gián tiếp nên đặc biệt vào mùa đau mắt đỏ bạn cần hạn chế đến những nơi công cộng, đông người để đề phòng nguy cơ lây nhiễm bệnh. Hoặc khi có việc cần đến chỗ đông người, lúc về nhà nên tắm rửa sạch sẽ để loại bỏ tác nhân gây hại từ môi trường bên ngoài.</w:t>
      </w:r>
    </w:p>
    <w:p w14:paraId="270A2B12" w14:textId="77777777" w:rsidR="00451D25" w:rsidRDefault="00451D25" w:rsidP="00A31F68">
      <w:pPr>
        <w:shd w:val="clear" w:color="auto" w:fill="FFFFFF"/>
        <w:spacing w:after="0" w:line="312" w:lineRule="auto"/>
        <w:ind w:firstLine="567"/>
        <w:jc w:val="both"/>
        <w:rPr>
          <w:rFonts w:eastAsia="Times New Roman" w:cs="Times New Roman"/>
          <w:color w:val="212529"/>
          <w:szCs w:val="28"/>
          <w:shd w:val="clear" w:color="auto" w:fill="FFFFFF"/>
        </w:rPr>
      </w:pPr>
      <w:r>
        <w:rPr>
          <w:rFonts w:eastAsia="Times New Roman" w:cs="Times New Roman"/>
          <w:color w:val="333333"/>
          <w:szCs w:val="28"/>
          <w:shd w:val="clear" w:color="auto" w:fill="FFFFFF"/>
        </w:rPr>
        <w:t>Khi phát hiện học sinh bị</w:t>
      </w:r>
      <w:r w:rsidR="008214B1" w:rsidRPr="008214B1">
        <w:rPr>
          <w:rFonts w:eastAsia="Times New Roman" w:cs="Times New Roman"/>
          <w:color w:val="333333"/>
          <w:szCs w:val="28"/>
          <w:shd w:val="clear" w:color="auto" w:fill="FFFFFF"/>
        </w:rPr>
        <w:t xml:space="preserve"> bệnh đúng cách theo kế hoạch phòng bệnh đau </w:t>
      </w:r>
      <w:r w:rsidR="008214B1" w:rsidRPr="008214B1">
        <w:rPr>
          <w:rFonts w:eastAsia="Times New Roman" w:cs="Times New Roman"/>
          <w:color w:val="212529"/>
          <w:szCs w:val="28"/>
          <w:shd w:val="clear" w:color="auto" w:fill="FFFFFF"/>
        </w:rPr>
        <w:t>mắt đỏ</w:t>
      </w:r>
      <w:r w:rsidRPr="00451D25">
        <w:rPr>
          <w:rFonts w:eastAsia="Times New Roman" w:cs="Times New Roman"/>
          <w:color w:val="212529"/>
          <w:szCs w:val="28"/>
          <w:shd w:val="clear" w:color="auto" w:fill="FFFFFF"/>
        </w:rPr>
        <w:t xml:space="preserve"> như có triệu chứng bệnh như sốt nhẹ, mệt mỏi, đau họng, đỏ mắt, nổi hạch trước tai hoặc dưới hàm, giáo viên cần hướng dẫn phụ huynh đưa trẻ đi khám ngay tại cơ sở y tế để được kiểm tra, tư vấn và điều trị kịp thời, không nên tự ý điều trị khi chưa được cán bộ y tế hướng dẫn để tránh biến chứng nghiêm trọng. </w:t>
      </w:r>
    </w:p>
    <w:p w14:paraId="4C231353" w14:textId="77777777" w:rsidR="008B25E0" w:rsidRDefault="008B25E0" w:rsidP="00A31F68">
      <w:pPr>
        <w:spacing w:after="0" w:line="312" w:lineRule="auto"/>
        <w:ind w:right="-8" w:firstLine="567"/>
        <w:jc w:val="both"/>
        <w:rPr>
          <w:b/>
          <w:szCs w:val="28"/>
        </w:rPr>
      </w:pPr>
      <w:r w:rsidRPr="003C45F2">
        <w:rPr>
          <w:b/>
          <w:szCs w:val="28"/>
        </w:rPr>
        <w:t xml:space="preserve">IV. TỔ CHỨC THỰC HIỆN  </w:t>
      </w:r>
    </w:p>
    <w:p w14:paraId="78A9436C" w14:textId="77777777" w:rsidR="008B25E0" w:rsidRDefault="008B25E0" w:rsidP="00A31F68">
      <w:pPr>
        <w:spacing w:after="0" w:line="312" w:lineRule="auto"/>
        <w:ind w:right="-8" w:firstLine="567"/>
        <w:jc w:val="both"/>
        <w:rPr>
          <w:szCs w:val="28"/>
        </w:rPr>
      </w:pPr>
      <w:r w:rsidRPr="003C45F2">
        <w:rPr>
          <w:szCs w:val="28"/>
        </w:rPr>
        <w:t>Trường Ban hành Kế hoạch, Kế hoạch đảm bảo an toàn khi tổ chức hoạt động dạy họ</w:t>
      </w:r>
      <w:r w:rsidR="003F776A">
        <w:rPr>
          <w:szCs w:val="28"/>
        </w:rPr>
        <w:t>c trong nhà</w:t>
      </w:r>
      <w:r w:rsidRPr="003C45F2">
        <w:rPr>
          <w:szCs w:val="28"/>
        </w:rPr>
        <w:t xml:space="preserve"> trường học.  </w:t>
      </w:r>
    </w:p>
    <w:p w14:paraId="108C7222" w14:textId="77777777" w:rsidR="008B25E0" w:rsidRDefault="008214B1" w:rsidP="00A31F68">
      <w:pPr>
        <w:spacing w:after="0" w:line="312" w:lineRule="auto"/>
        <w:ind w:right="-8"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Vệ sinh tay sạch sẽ bằng xà phòng trước và sau khi vệ sinh mắt, nhỏ thuốc.</w:t>
      </w:r>
    </w:p>
    <w:p w14:paraId="77034B67" w14:textId="77777777" w:rsidR="008B25E0" w:rsidRDefault="008214B1" w:rsidP="00A31F68">
      <w:pPr>
        <w:spacing w:after="0" w:line="312" w:lineRule="auto"/>
        <w:ind w:right="-8" w:firstLine="567"/>
        <w:jc w:val="both"/>
        <w:rPr>
          <w:rFonts w:eastAsia="Times New Roman" w:cs="Times New Roman"/>
          <w:color w:val="333333"/>
          <w:szCs w:val="28"/>
        </w:rPr>
      </w:pPr>
      <w:r w:rsidRPr="008214B1">
        <w:rPr>
          <w:rFonts w:eastAsia="Times New Roman" w:cs="Times New Roman"/>
          <w:color w:val="212529"/>
          <w:szCs w:val="28"/>
          <w:shd w:val="clear" w:color="auto" w:fill="FFFFFF"/>
        </w:rPr>
        <w:t>Lấy gạc y tế lau rửa mắt bằng nước muối sinh lý hoặc nước sạch ít nhất 2 lần/ngày. Sau khi lau xong cần vứt bỏ gạc đó ngay, không được sử dụng lại.</w:t>
      </w:r>
    </w:p>
    <w:p w14:paraId="5470B271" w14:textId="77777777" w:rsidR="008B25E0" w:rsidRDefault="008214B1" w:rsidP="00A31F68">
      <w:pPr>
        <w:spacing w:after="0" w:line="312" w:lineRule="auto"/>
        <w:ind w:right="-8" w:firstLine="567"/>
        <w:jc w:val="both"/>
        <w:rPr>
          <w:rFonts w:eastAsia="Times New Roman" w:cs="Times New Roman"/>
          <w:color w:val="333333"/>
          <w:szCs w:val="28"/>
        </w:rPr>
      </w:pPr>
      <w:r w:rsidRPr="008214B1">
        <w:rPr>
          <w:rFonts w:eastAsia="Times New Roman" w:cs="Times New Roman"/>
          <w:color w:val="212529"/>
          <w:szCs w:val="28"/>
          <w:shd w:val="clear" w:color="auto" w:fill="FFFFFF"/>
        </w:rPr>
        <w:t>Tuyệt đối không sử dụng thuốc nhỏ mắt của mắt đang bị bệnh để tra vào mắt lành.</w:t>
      </w:r>
    </w:p>
    <w:p w14:paraId="027A74FE" w14:textId="77777777" w:rsidR="008B25E0" w:rsidRDefault="008214B1" w:rsidP="00A31F68">
      <w:pPr>
        <w:spacing w:after="0" w:line="312" w:lineRule="auto"/>
        <w:ind w:right="-8" w:firstLine="567"/>
        <w:jc w:val="both"/>
        <w:rPr>
          <w:rFonts w:eastAsia="Times New Roman" w:cs="Times New Roman"/>
          <w:color w:val="333333"/>
          <w:szCs w:val="28"/>
        </w:rPr>
      </w:pPr>
      <w:r w:rsidRPr="008214B1">
        <w:rPr>
          <w:rFonts w:eastAsia="Times New Roman" w:cs="Times New Roman"/>
          <w:color w:val="212529"/>
          <w:szCs w:val="28"/>
          <w:shd w:val="clear" w:color="auto" w:fill="FFFFFF"/>
        </w:rPr>
        <w:t>Đeo kính để bảo vệ mắt khỏi khói bụi, tránh tình trạng nhiễm trùng nặng hơn.</w:t>
      </w:r>
    </w:p>
    <w:p w14:paraId="2EE6E2E1" w14:textId="77777777" w:rsidR="008B25E0" w:rsidRDefault="008214B1" w:rsidP="00A31F68">
      <w:pPr>
        <w:spacing w:after="0" w:line="312" w:lineRule="auto"/>
        <w:ind w:right="-8"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 xml:space="preserve">Khi bị bệnh </w:t>
      </w:r>
      <w:r w:rsidR="008B25E0" w:rsidRPr="008214B1">
        <w:rPr>
          <w:rFonts w:eastAsia="Times New Roman" w:cs="Times New Roman"/>
          <w:color w:val="212529"/>
          <w:szCs w:val="28"/>
          <w:shd w:val="clear" w:color="auto" w:fill="FFFFFF"/>
        </w:rPr>
        <w:t>nên nghỉ học</w:t>
      </w:r>
      <w:r w:rsidRPr="008214B1">
        <w:rPr>
          <w:rFonts w:eastAsia="Times New Roman" w:cs="Times New Roman"/>
          <w:color w:val="212529"/>
          <w:szCs w:val="28"/>
          <w:shd w:val="clear" w:color="auto" w:fill="FFFFFF"/>
        </w:rPr>
        <w:t xml:space="preserve">, không đưa </w:t>
      </w:r>
      <w:r w:rsidR="008B25E0">
        <w:rPr>
          <w:rFonts w:eastAsia="Times New Roman" w:cs="Times New Roman"/>
          <w:color w:val="212529"/>
          <w:szCs w:val="28"/>
          <w:shd w:val="clear" w:color="auto" w:fill="FFFFFF"/>
        </w:rPr>
        <w:t xml:space="preserve">học sinh </w:t>
      </w:r>
      <w:r w:rsidRPr="008214B1">
        <w:rPr>
          <w:rFonts w:eastAsia="Times New Roman" w:cs="Times New Roman"/>
          <w:color w:val="212529"/>
          <w:szCs w:val="28"/>
          <w:shd w:val="clear" w:color="auto" w:fill="FFFFFF"/>
        </w:rPr>
        <w:t>đến trường hay những nơi công cộng trong thời gian nhiễm bệnh.</w:t>
      </w:r>
    </w:p>
    <w:p w14:paraId="6A9AAAD4" w14:textId="77777777" w:rsidR="008B25E0" w:rsidRDefault="008B25E0" w:rsidP="00A31F68">
      <w:pPr>
        <w:spacing w:after="0" w:line="312" w:lineRule="auto"/>
        <w:ind w:right="-8" w:firstLine="567"/>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Học sinh</w:t>
      </w:r>
      <w:r w:rsidR="008214B1" w:rsidRPr="008214B1">
        <w:rPr>
          <w:rFonts w:eastAsia="Times New Roman" w:cs="Times New Roman"/>
          <w:color w:val="212529"/>
          <w:szCs w:val="28"/>
          <w:shd w:val="clear" w:color="auto" w:fill="FFFFFF"/>
        </w:rPr>
        <w:t xml:space="preserve"> đang bị bệnh bố mẹ nên tránh ôm ấp, nên để trẻ ngủ riêng.</w:t>
      </w:r>
    </w:p>
    <w:p w14:paraId="4A9876BC" w14:textId="77777777" w:rsidR="008B25E0" w:rsidRDefault="008214B1" w:rsidP="00A31F68">
      <w:pPr>
        <w:spacing w:after="0" w:line="312" w:lineRule="auto"/>
        <w:ind w:right="-8"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Người bệnh đau mắt đỏ cần được nghỉ ngơi nhiều hơn, hạn chế cho mắt điều tiết nhiều, sử dụng thuốc theo đúng chỉ định, hướng dẫn của bác sĩ.</w:t>
      </w:r>
    </w:p>
    <w:p w14:paraId="560FDD77" w14:textId="77777777" w:rsidR="008B25E0" w:rsidRDefault="008214B1" w:rsidP="00A31F68">
      <w:pPr>
        <w:spacing w:after="0" w:line="312" w:lineRule="auto"/>
        <w:ind w:right="-8"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Bệnh đau mắt đỏ khi khởi phát, các triệu chứng khó chịu thường diễn biến rầm rộ trên mắt trong khoảng 3 ngày đầu tiên của bệnh, sau đó sẽ thoái lui và hết dần trong khoảng 10 ngày. Đa phần đều lành tính và không để lại di chứng cho mắt.</w:t>
      </w:r>
    </w:p>
    <w:p w14:paraId="39B00FE6" w14:textId="77777777" w:rsidR="00E5189B" w:rsidRDefault="008214B1" w:rsidP="00A31F68">
      <w:pPr>
        <w:spacing w:after="0" w:line="312" w:lineRule="auto"/>
        <w:ind w:right="-8" w:firstLine="567"/>
        <w:jc w:val="both"/>
        <w:rPr>
          <w:rFonts w:eastAsia="Times New Roman" w:cs="Times New Roman"/>
          <w:color w:val="212529"/>
          <w:szCs w:val="28"/>
          <w:shd w:val="clear" w:color="auto" w:fill="FFFFFF"/>
        </w:rPr>
      </w:pPr>
      <w:r w:rsidRPr="008214B1">
        <w:rPr>
          <w:rFonts w:eastAsia="Times New Roman" w:cs="Times New Roman"/>
          <w:color w:val="000000"/>
          <w:szCs w:val="28"/>
        </w:rPr>
        <w:lastRenderedPageBreak/>
        <w:t>Trẻ em bị đau mắt đỏ phải nghỉ học ở nhà để tránh lây lan bệnh</w:t>
      </w:r>
      <w:r w:rsidRPr="008214B1">
        <w:rPr>
          <w:rFonts w:eastAsia="Times New Roman" w:cs="Times New Roman"/>
          <w:color w:val="333333"/>
          <w:szCs w:val="28"/>
        </w:rPr>
        <w:br/>
      </w:r>
      <w:r w:rsidRPr="008214B1">
        <w:rPr>
          <w:rFonts w:eastAsia="Times New Roman" w:cs="Times New Roman"/>
          <w:color w:val="212529"/>
          <w:szCs w:val="28"/>
          <w:shd w:val="clear" w:color="auto" w:fill="FFFFFF"/>
        </w:rPr>
        <w:t>Đặc biệt, bạn cần theo dõi tình trạng mắt thường xuyên tại nhà. Nếu các dấu hiệu không thuyên giảm, kéo dài quá 10 ngày, thậm chí ra tăng cấp độ nặng, nguy cơ cao lúc này, cần đến ngay </w:t>
      </w:r>
      <w:hyperlink r:id="rId8" w:tgtFrame="_blank" w:history="1">
        <w:r w:rsidRPr="001636A8">
          <w:rPr>
            <w:rFonts w:eastAsia="Times New Roman" w:cs="Times New Roman"/>
            <w:color w:val="226680"/>
            <w:szCs w:val="28"/>
            <w:u w:val="single"/>
          </w:rPr>
          <w:t>bệnh viện khám mắt</w:t>
        </w:r>
      </w:hyperlink>
      <w:r w:rsidRPr="008214B1">
        <w:rPr>
          <w:rFonts w:eastAsia="Times New Roman" w:cs="Times New Roman"/>
          <w:color w:val="212529"/>
          <w:szCs w:val="28"/>
          <w:shd w:val="clear" w:color="auto" w:fill="FFFFFF"/>
        </w:rPr>
        <w:t> để được bác sĩ kiểm tra, chỉ định điều trị đúng cách, hạn chế tối đa tổn thương cho mắt.</w:t>
      </w:r>
    </w:p>
    <w:p w14:paraId="325EB316" w14:textId="77777777" w:rsidR="008214B1" w:rsidRDefault="008214B1" w:rsidP="00A31F68">
      <w:pPr>
        <w:spacing w:after="0" w:line="312" w:lineRule="auto"/>
        <w:ind w:right="-8" w:firstLine="567"/>
        <w:jc w:val="both"/>
        <w:rPr>
          <w:rFonts w:eastAsia="Times New Roman" w:cs="Times New Roman"/>
          <w:color w:val="212529"/>
          <w:szCs w:val="28"/>
          <w:shd w:val="clear" w:color="auto" w:fill="FFFFFF"/>
        </w:rPr>
      </w:pPr>
      <w:r w:rsidRPr="008214B1">
        <w:rPr>
          <w:rFonts w:eastAsia="Times New Roman" w:cs="Times New Roman"/>
          <w:color w:val="212529"/>
          <w:szCs w:val="28"/>
          <w:shd w:val="clear" w:color="auto" w:fill="FFFFFF"/>
        </w:rPr>
        <w:t xml:space="preserve">Tóm lại, tất cả chúng ta đều nên tự thiết lập cho mình kế hoạch phòng chống đau mắt đỏ phát triển thành dịch bệnh để bảo vệ sức khỏe của bản thân, gia đình và xã hội. </w:t>
      </w:r>
    </w:p>
    <w:p w14:paraId="7609263C" w14:textId="77777777" w:rsidR="00902F57" w:rsidRDefault="00902F57" w:rsidP="00902F57">
      <w:pPr>
        <w:spacing w:after="0" w:line="312" w:lineRule="auto"/>
        <w:ind w:right="-8" w:firstLine="567"/>
        <w:jc w:val="both"/>
        <w:rPr>
          <w:b/>
          <w:szCs w:val="28"/>
        </w:rPr>
      </w:pPr>
      <w:r w:rsidRPr="003C45F2">
        <w:rPr>
          <w:b/>
          <w:szCs w:val="28"/>
        </w:rPr>
        <w:t xml:space="preserve">V. </w:t>
      </w:r>
      <w:r>
        <w:rPr>
          <w:b/>
          <w:szCs w:val="28"/>
        </w:rPr>
        <w:t>PHÂN CÔNG NHIỆM VỤ</w:t>
      </w:r>
      <w:r w:rsidRPr="003C45F2">
        <w:rPr>
          <w:b/>
          <w:szCs w:val="28"/>
        </w:rPr>
        <w:t xml:space="preserve">  </w:t>
      </w:r>
    </w:p>
    <w:p w14:paraId="580CC46E" w14:textId="77777777" w:rsidR="004B6E6F" w:rsidRDefault="00902F57" w:rsidP="00A31F68">
      <w:pPr>
        <w:spacing w:after="0" w:line="312" w:lineRule="auto"/>
        <w:ind w:right="-8" w:firstLine="567"/>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w:t>
      </w:r>
      <w:r w:rsidR="004B6E6F">
        <w:rPr>
          <w:rFonts w:eastAsia="Times New Roman" w:cs="Times New Roman"/>
          <w:color w:val="212529"/>
          <w:szCs w:val="28"/>
          <w:shd w:val="clear" w:color="auto" w:fill="FFFFFF"/>
        </w:rPr>
        <w:t xml:space="preserve"> Cán bộ quản lý chung toàn trường.</w:t>
      </w:r>
    </w:p>
    <w:p w14:paraId="7CD89AE1" w14:textId="77777777" w:rsidR="00902F57" w:rsidRDefault="004B6E6F" w:rsidP="00A31F68">
      <w:pPr>
        <w:spacing w:after="0" w:line="312" w:lineRule="auto"/>
        <w:ind w:right="-8" w:firstLine="567"/>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w:t>
      </w:r>
      <w:r w:rsidR="00902F57">
        <w:rPr>
          <w:rFonts w:eastAsia="Times New Roman" w:cs="Times New Roman"/>
          <w:color w:val="212529"/>
          <w:szCs w:val="28"/>
          <w:shd w:val="clear" w:color="auto" w:fill="FFFFFF"/>
        </w:rPr>
        <w:t xml:space="preserve"> Toàn thể giáo viên chủ nhiệm, giáo viên bộ môn có trách nhiệm quan sát học sinh nếu phát hiện ra học sinh có triệu trứng đau mắt đỏ thì ngay lập tức báo với nhân viên y tế nhà trường cách ly học sinh ngay và gọi điện cho phụ huynh học sinh đến đón về.</w:t>
      </w:r>
    </w:p>
    <w:p w14:paraId="1CBAB1A9" w14:textId="77777777" w:rsidR="00A97DD0" w:rsidRDefault="00A97DD0" w:rsidP="00A31F68">
      <w:pPr>
        <w:spacing w:after="0" w:line="312" w:lineRule="auto"/>
        <w:ind w:right="-8" w:firstLine="567"/>
        <w:jc w:val="both"/>
        <w:rPr>
          <w:rFonts w:eastAsia="Times New Roman" w:cs="Times New Roman"/>
          <w:color w:val="212529"/>
          <w:szCs w:val="28"/>
          <w:shd w:val="clear" w:color="auto" w:fill="FFFFFF"/>
        </w:rPr>
      </w:pPr>
      <w:r>
        <w:rPr>
          <w:rFonts w:eastAsia="Times New Roman" w:cs="Times New Roman"/>
          <w:color w:val="212529"/>
          <w:szCs w:val="28"/>
          <w:shd w:val="clear" w:color="auto" w:fill="FFFFFF"/>
        </w:rPr>
        <w:t xml:space="preserve">- Nhân viên Y tế có trách nhiệm đón tiếp bệnh nhân và hướng dẫn cho phụ huynh học sinh </w:t>
      </w:r>
      <w:r w:rsidRPr="00451D25">
        <w:rPr>
          <w:rFonts w:eastAsia="Times New Roman" w:cs="Times New Roman"/>
          <w:color w:val="212529"/>
          <w:szCs w:val="28"/>
          <w:shd w:val="clear" w:color="auto" w:fill="FFFFFF"/>
        </w:rPr>
        <w:t>đưa trẻ đi khám ngay tại cơ sở y tế để được kiểm tra, tư vấn và điều trị kịp thời, không nên tự ý điều trị khi chưa được cán bộ y tế hướng dẫn để tránh biến chứng nghiêm trọng</w:t>
      </w:r>
    </w:p>
    <w:p w14:paraId="413E670D" w14:textId="77777777" w:rsidR="00FC22AE" w:rsidRPr="003C45F2" w:rsidRDefault="00FC22AE" w:rsidP="00A31F68">
      <w:pPr>
        <w:tabs>
          <w:tab w:val="left" w:pos="709"/>
          <w:tab w:val="left" w:pos="851"/>
          <w:tab w:val="left" w:pos="993"/>
          <w:tab w:val="left" w:pos="1134"/>
          <w:tab w:val="left" w:pos="1591"/>
        </w:tabs>
        <w:spacing w:after="0" w:line="312" w:lineRule="auto"/>
        <w:ind w:right="-8" w:firstLine="567"/>
        <w:jc w:val="both"/>
        <w:rPr>
          <w:szCs w:val="28"/>
        </w:rPr>
      </w:pPr>
      <w:r w:rsidRPr="003C45F2">
        <w:rPr>
          <w:szCs w:val="28"/>
        </w:rPr>
        <w:t xml:space="preserve">Trên đây là kế hoạch phòng, chống dịch </w:t>
      </w:r>
      <w:r>
        <w:rPr>
          <w:szCs w:val="28"/>
        </w:rPr>
        <w:t>đau mắt đỏ</w:t>
      </w:r>
      <w:r w:rsidRPr="003C45F2">
        <w:rPr>
          <w:szCs w:val="28"/>
        </w:rPr>
        <w:t>, bảo đảm tổ chức dạy và học an toàn, chất lượng tại trường Tiểu học Thành Tô năm học 2023 - 2024</w:t>
      </w:r>
    </w:p>
    <w:p w14:paraId="12044294" w14:textId="77777777" w:rsidR="00FC22AE" w:rsidRPr="00E839E1" w:rsidRDefault="00FC22AE" w:rsidP="00FC22AE">
      <w:pPr>
        <w:spacing w:line="312" w:lineRule="auto"/>
        <w:ind w:firstLine="708"/>
        <w:rPr>
          <w:color w:val="000000"/>
          <w:sz w:val="1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960"/>
      </w:tblGrid>
      <w:tr w:rsidR="00FC22AE" w:rsidRPr="009D11B1" w14:paraId="3ED30E9D" w14:textId="77777777" w:rsidTr="00A34862">
        <w:tc>
          <w:tcPr>
            <w:tcW w:w="4395" w:type="dxa"/>
          </w:tcPr>
          <w:p w14:paraId="487AEDF9" w14:textId="77777777" w:rsidR="00FC22AE" w:rsidRPr="009D11B1" w:rsidRDefault="00FC22AE" w:rsidP="009D11B1">
            <w:pPr>
              <w:numPr>
                <w:ilvl w:val="0"/>
                <w:numId w:val="6"/>
              </w:numPr>
              <w:spacing w:line="312" w:lineRule="auto"/>
              <w:ind w:left="0"/>
              <w:rPr>
                <w:rFonts w:ascii="Times New Roman" w:hAnsi="Times New Roman" w:cs="Times New Roman"/>
                <w:color w:val="000000"/>
              </w:rPr>
            </w:pPr>
            <w:r w:rsidRPr="009D11B1">
              <w:rPr>
                <w:rFonts w:ascii="Times New Roman" w:hAnsi="Times New Roman" w:cs="Times New Roman"/>
                <w:b/>
                <w:i/>
                <w:color w:val="000000"/>
              </w:rPr>
              <w:t xml:space="preserve">Nơi nhận:      </w:t>
            </w:r>
          </w:p>
          <w:p w14:paraId="2F084ADD" w14:textId="77777777" w:rsidR="00FC22AE" w:rsidRPr="000A3F00" w:rsidRDefault="00FC22AE" w:rsidP="00E94974">
            <w:pPr>
              <w:numPr>
                <w:ilvl w:val="0"/>
                <w:numId w:val="6"/>
              </w:numPr>
              <w:spacing w:line="312" w:lineRule="auto"/>
              <w:ind w:left="0"/>
              <w:rPr>
                <w:rFonts w:ascii="Times New Roman" w:hAnsi="Times New Roman" w:cs="Times New Roman"/>
                <w:color w:val="000000"/>
              </w:rPr>
            </w:pPr>
            <w:r w:rsidRPr="000A3F00">
              <w:rPr>
                <w:rFonts w:ascii="Times New Roman" w:hAnsi="Times New Roman" w:cs="Times New Roman"/>
                <w:color w:val="000000"/>
              </w:rPr>
              <w:t>PGD&amp;ĐT (để bc);</w:t>
            </w:r>
          </w:p>
          <w:p w14:paraId="6C2CDF38" w14:textId="77777777" w:rsidR="00FC22AE" w:rsidRPr="009D11B1" w:rsidRDefault="00FC22AE" w:rsidP="009D11B1">
            <w:pPr>
              <w:numPr>
                <w:ilvl w:val="0"/>
                <w:numId w:val="6"/>
              </w:numPr>
              <w:spacing w:line="312" w:lineRule="auto"/>
              <w:ind w:left="0"/>
              <w:rPr>
                <w:rFonts w:ascii="Times New Roman" w:hAnsi="Times New Roman" w:cs="Times New Roman"/>
                <w:color w:val="000000"/>
              </w:rPr>
            </w:pPr>
            <w:r w:rsidRPr="009D11B1">
              <w:rPr>
                <w:rFonts w:ascii="Times New Roman" w:hAnsi="Times New Roman" w:cs="Times New Roman"/>
                <w:color w:val="000000"/>
              </w:rPr>
              <w:t>Lưu: VT.</w:t>
            </w:r>
          </w:p>
          <w:p w14:paraId="107C4682" w14:textId="77777777" w:rsidR="00FC22AE" w:rsidRPr="009D11B1" w:rsidRDefault="00FC22AE" w:rsidP="009D11B1">
            <w:pPr>
              <w:spacing w:line="312" w:lineRule="auto"/>
              <w:rPr>
                <w:rFonts w:ascii="Times New Roman" w:hAnsi="Times New Roman" w:cs="Times New Roman"/>
                <w:color w:val="000000"/>
                <w:sz w:val="28"/>
                <w:szCs w:val="28"/>
              </w:rPr>
            </w:pPr>
          </w:p>
        </w:tc>
        <w:tc>
          <w:tcPr>
            <w:tcW w:w="4961" w:type="dxa"/>
          </w:tcPr>
          <w:p w14:paraId="0AA990B8" w14:textId="77777777" w:rsidR="00FC22AE" w:rsidRPr="009D11B1" w:rsidRDefault="00FC22AE" w:rsidP="009D11B1">
            <w:pPr>
              <w:spacing w:line="312" w:lineRule="auto"/>
              <w:jc w:val="center"/>
              <w:rPr>
                <w:rFonts w:ascii="Times New Roman" w:hAnsi="Times New Roman" w:cs="Times New Roman"/>
                <w:b/>
                <w:color w:val="000000"/>
                <w:szCs w:val="28"/>
              </w:rPr>
            </w:pPr>
            <w:r w:rsidRPr="009D11B1">
              <w:rPr>
                <w:rFonts w:ascii="Times New Roman" w:hAnsi="Times New Roman" w:cs="Times New Roman"/>
                <w:b/>
                <w:color w:val="000000"/>
                <w:szCs w:val="28"/>
              </w:rPr>
              <w:t>HIỆU TRƯỞNG</w:t>
            </w:r>
          </w:p>
          <w:p w14:paraId="26218BC2" w14:textId="77777777" w:rsidR="00FC22AE" w:rsidRPr="009D11B1" w:rsidRDefault="00FC22AE" w:rsidP="009D11B1">
            <w:pPr>
              <w:spacing w:line="312" w:lineRule="auto"/>
              <w:jc w:val="center"/>
              <w:rPr>
                <w:rFonts w:ascii="Times New Roman" w:hAnsi="Times New Roman" w:cs="Times New Roman"/>
                <w:b/>
                <w:color w:val="000000"/>
                <w:sz w:val="28"/>
                <w:szCs w:val="28"/>
              </w:rPr>
            </w:pPr>
          </w:p>
          <w:p w14:paraId="6FFB4BB1" w14:textId="77777777" w:rsidR="00FC22AE" w:rsidRPr="009D11B1" w:rsidRDefault="00FC22AE" w:rsidP="009D11B1">
            <w:pPr>
              <w:spacing w:line="312" w:lineRule="auto"/>
              <w:jc w:val="center"/>
              <w:rPr>
                <w:rFonts w:ascii="Times New Roman" w:hAnsi="Times New Roman" w:cs="Times New Roman"/>
                <w:b/>
                <w:color w:val="000000"/>
                <w:sz w:val="28"/>
                <w:szCs w:val="28"/>
              </w:rPr>
            </w:pPr>
          </w:p>
          <w:p w14:paraId="1693CAAD" w14:textId="77777777" w:rsidR="00FC22AE" w:rsidRPr="009D11B1" w:rsidRDefault="00FC22AE" w:rsidP="009D11B1">
            <w:pPr>
              <w:spacing w:line="312" w:lineRule="auto"/>
              <w:jc w:val="center"/>
              <w:rPr>
                <w:rFonts w:ascii="Times New Roman" w:hAnsi="Times New Roman" w:cs="Times New Roman"/>
                <w:b/>
                <w:vanish/>
                <w:color w:val="000000"/>
                <w:sz w:val="28"/>
                <w:szCs w:val="28"/>
              </w:rPr>
            </w:pPr>
            <w:r w:rsidRPr="009D11B1">
              <w:rPr>
                <w:rFonts w:ascii="Times New Roman" w:hAnsi="Times New Roman" w:cs="Times New Roman"/>
                <w:b/>
                <w:color w:val="000000"/>
                <w:sz w:val="28"/>
                <w:szCs w:val="28"/>
              </w:rPr>
              <w:t>Phạm Thị Huyền</w:t>
            </w:r>
            <w:r w:rsidRPr="009D11B1">
              <w:rPr>
                <w:rFonts w:ascii="Times New Roman" w:hAnsi="Times New Roman" w:cs="Times New Roman"/>
                <w:b/>
                <w:vanish/>
                <w:color w:val="000000"/>
                <w:sz w:val="28"/>
                <w:szCs w:val="28"/>
              </w:rPr>
              <w:t>Huyê</w:t>
            </w:r>
          </w:p>
        </w:tc>
      </w:tr>
    </w:tbl>
    <w:p w14:paraId="41E4669D" w14:textId="77777777" w:rsidR="00E113E9" w:rsidRDefault="00E113E9">
      <w:pPr>
        <w:rPr>
          <w:rFonts w:cs="Times New Roman"/>
          <w:szCs w:val="28"/>
        </w:rPr>
      </w:pPr>
    </w:p>
    <w:p w14:paraId="72417D1C" w14:textId="77777777" w:rsidR="00E113E9" w:rsidRDefault="00E113E9">
      <w:pPr>
        <w:rPr>
          <w:rFonts w:cs="Times New Roman"/>
          <w:szCs w:val="28"/>
        </w:rPr>
      </w:pPr>
      <w:r>
        <w:rPr>
          <w:rFonts w:cs="Times New Roman"/>
          <w:szCs w:val="28"/>
        </w:rPr>
        <w:br w:type="page"/>
      </w:r>
    </w:p>
    <w:p w14:paraId="55698079" w14:textId="77777777" w:rsidR="00436BC9" w:rsidRPr="00BE2EE6" w:rsidRDefault="00902F57" w:rsidP="00902F57">
      <w:pPr>
        <w:jc w:val="center"/>
        <w:rPr>
          <w:rFonts w:cs="Times New Roman"/>
          <w:b/>
          <w:szCs w:val="28"/>
        </w:rPr>
      </w:pPr>
      <w:r>
        <w:rPr>
          <w:noProof/>
        </w:rPr>
        <w:lastRenderedPageBreak/>
        <w:drawing>
          <wp:anchor distT="0" distB="0" distL="114300" distR="114300" simplePos="0" relativeHeight="251661312" behindDoc="1" locked="0" layoutInCell="1" allowOverlap="1" wp14:anchorId="72137977" wp14:editId="7027BD2B">
            <wp:simplePos x="0" y="0"/>
            <wp:positionH relativeFrom="page">
              <wp:align>left</wp:align>
            </wp:positionH>
            <wp:positionV relativeFrom="paragraph">
              <wp:posOffset>-681990</wp:posOffset>
            </wp:positionV>
            <wp:extent cx="7562025" cy="106299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82267" cy="10658354"/>
                    </a:xfrm>
                    <a:prstGeom prst="rect">
                      <a:avLst/>
                    </a:prstGeom>
                  </pic:spPr>
                </pic:pic>
              </a:graphicData>
            </a:graphic>
            <wp14:sizeRelH relativeFrom="page">
              <wp14:pctWidth>0</wp14:pctWidth>
            </wp14:sizeRelH>
            <wp14:sizeRelV relativeFrom="page">
              <wp14:pctHeight>0</wp14:pctHeight>
            </wp14:sizeRelV>
          </wp:anchor>
        </w:drawing>
      </w:r>
    </w:p>
    <w:sectPr w:rsidR="00436BC9" w:rsidRPr="00BE2EE6" w:rsidSect="00C407F7">
      <w:type w:val="continuous"/>
      <w:pgSz w:w="11906" w:h="16838" w:code="9"/>
      <w:pgMar w:top="1134"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001"/>
    <w:multiLevelType w:val="hybridMultilevel"/>
    <w:tmpl w:val="3D0C4934"/>
    <w:lvl w:ilvl="0" w:tplc="E7D45CDA">
      <w:start w:val="1"/>
      <w:numFmt w:val="lowerLetter"/>
      <w:lvlText w:val="%1)"/>
      <w:lvlJc w:val="left"/>
      <w:pPr>
        <w:ind w:left="542" w:hanging="327"/>
      </w:pPr>
      <w:rPr>
        <w:rFonts w:ascii="Times New Roman" w:eastAsia="Times New Roman" w:hAnsi="Times New Roman" w:cs="Times New Roman" w:hint="default"/>
        <w:w w:val="100"/>
        <w:sz w:val="28"/>
        <w:szCs w:val="28"/>
        <w:lang w:val="vi" w:eastAsia="en-US" w:bidi="ar-SA"/>
      </w:rPr>
    </w:lvl>
    <w:lvl w:ilvl="1" w:tplc="947262CE">
      <w:numFmt w:val="bullet"/>
      <w:lvlText w:val="•"/>
      <w:lvlJc w:val="left"/>
      <w:pPr>
        <w:ind w:left="1473" w:hanging="327"/>
      </w:pPr>
      <w:rPr>
        <w:rFonts w:hint="default"/>
        <w:lang w:val="vi" w:eastAsia="en-US" w:bidi="ar-SA"/>
      </w:rPr>
    </w:lvl>
    <w:lvl w:ilvl="2" w:tplc="167E2E98">
      <w:numFmt w:val="bullet"/>
      <w:lvlText w:val="•"/>
      <w:lvlJc w:val="left"/>
      <w:pPr>
        <w:ind w:left="2407" w:hanging="327"/>
      </w:pPr>
      <w:rPr>
        <w:rFonts w:hint="default"/>
        <w:lang w:val="vi" w:eastAsia="en-US" w:bidi="ar-SA"/>
      </w:rPr>
    </w:lvl>
    <w:lvl w:ilvl="3" w:tplc="FF2CE2CC">
      <w:numFmt w:val="bullet"/>
      <w:lvlText w:val="•"/>
      <w:lvlJc w:val="left"/>
      <w:pPr>
        <w:ind w:left="3341" w:hanging="327"/>
      </w:pPr>
      <w:rPr>
        <w:rFonts w:hint="default"/>
        <w:lang w:val="vi" w:eastAsia="en-US" w:bidi="ar-SA"/>
      </w:rPr>
    </w:lvl>
    <w:lvl w:ilvl="4" w:tplc="37D8EB98">
      <w:numFmt w:val="bullet"/>
      <w:lvlText w:val="•"/>
      <w:lvlJc w:val="left"/>
      <w:pPr>
        <w:ind w:left="4275" w:hanging="327"/>
      </w:pPr>
      <w:rPr>
        <w:rFonts w:hint="default"/>
        <w:lang w:val="vi" w:eastAsia="en-US" w:bidi="ar-SA"/>
      </w:rPr>
    </w:lvl>
    <w:lvl w:ilvl="5" w:tplc="C85ADBF6">
      <w:numFmt w:val="bullet"/>
      <w:lvlText w:val="•"/>
      <w:lvlJc w:val="left"/>
      <w:pPr>
        <w:ind w:left="5209" w:hanging="327"/>
      </w:pPr>
      <w:rPr>
        <w:rFonts w:hint="default"/>
        <w:lang w:val="vi" w:eastAsia="en-US" w:bidi="ar-SA"/>
      </w:rPr>
    </w:lvl>
    <w:lvl w:ilvl="6" w:tplc="03DE94EA">
      <w:numFmt w:val="bullet"/>
      <w:lvlText w:val="•"/>
      <w:lvlJc w:val="left"/>
      <w:pPr>
        <w:ind w:left="6143" w:hanging="327"/>
      </w:pPr>
      <w:rPr>
        <w:rFonts w:hint="default"/>
        <w:lang w:val="vi" w:eastAsia="en-US" w:bidi="ar-SA"/>
      </w:rPr>
    </w:lvl>
    <w:lvl w:ilvl="7" w:tplc="3F8E7FC0">
      <w:numFmt w:val="bullet"/>
      <w:lvlText w:val="•"/>
      <w:lvlJc w:val="left"/>
      <w:pPr>
        <w:ind w:left="7077" w:hanging="327"/>
      </w:pPr>
      <w:rPr>
        <w:rFonts w:hint="default"/>
        <w:lang w:val="vi" w:eastAsia="en-US" w:bidi="ar-SA"/>
      </w:rPr>
    </w:lvl>
    <w:lvl w:ilvl="8" w:tplc="6D48CC5A">
      <w:numFmt w:val="bullet"/>
      <w:lvlText w:val="•"/>
      <w:lvlJc w:val="left"/>
      <w:pPr>
        <w:ind w:left="8011" w:hanging="327"/>
      </w:pPr>
      <w:rPr>
        <w:rFonts w:hint="default"/>
        <w:lang w:val="vi" w:eastAsia="en-US" w:bidi="ar-SA"/>
      </w:rPr>
    </w:lvl>
  </w:abstractNum>
  <w:abstractNum w:abstractNumId="1" w15:restartNumberingAfterBreak="0">
    <w:nsid w:val="1A166988"/>
    <w:multiLevelType w:val="hybridMultilevel"/>
    <w:tmpl w:val="C97A02BC"/>
    <w:lvl w:ilvl="0" w:tplc="35C2ADD6">
      <w:start w:val="1"/>
      <w:numFmt w:val="lowerLetter"/>
      <w:lvlText w:val="%1)"/>
      <w:lvlJc w:val="left"/>
      <w:pPr>
        <w:ind w:left="542" w:hanging="327"/>
      </w:pPr>
      <w:rPr>
        <w:rFonts w:ascii="Times New Roman" w:eastAsia="Times New Roman" w:hAnsi="Times New Roman" w:cs="Times New Roman" w:hint="default"/>
        <w:w w:val="100"/>
        <w:sz w:val="28"/>
        <w:szCs w:val="28"/>
        <w:lang w:val="vi" w:eastAsia="en-US" w:bidi="ar-SA"/>
      </w:rPr>
    </w:lvl>
    <w:lvl w:ilvl="1" w:tplc="74905C20">
      <w:numFmt w:val="bullet"/>
      <w:lvlText w:val="•"/>
      <w:lvlJc w:val="left"/>
      <w:pPr>
        <w:ind w:left="1473" w:hanging="327"/>
      </w:pPr>
      <w:rPr>
        <w:rFonts w:hint="default"/>
        <w:lang w:val="vi" w:eastAsia="en-US" w:bidi="ar-SA"/>
      </w:rPr>
    </w:lvl>
    <w:lvl w:ilvl="2" w:tplc="D2B4F178">
      <w:numFmt w:val="bullet"/>
      <w:lvlText w:val="•"/>
      <w:lvlJc w:val="left"/>
      <w:pPr>
        <w:ind w:left="2407" w:hanging="327"/>
      </w:pPr>
      <w:rPr>
        <w:rFonts w:hint="default"/>
        <w:lang w:val="vi" w:eastAsia="en-US" w:bidi="ar-SA"/>
      </w:rPr>
    </w:lvl>
    <w:lvl w:ilvl="3" w:tplc="5252AE24">
      <w:numFmt w:val="bullet"/>
      <w:lvlText w:val="•"/>
      <w:lvlJc w:val="left"/>
      <w:pPr>
        <w:ind w:left="3341" w:hanging="327"/>
      </w:pPr>
      <w:rPr>
        <w:rFonts w:hint="default"/>
        <w:lang w:val="vi" w:eastAsia="en-US" w:bidi="ar-SA"/>
      </w:rPr>
    </w:lvl>
    <w:lvl w:ilvl="4" w:tplc="2D462506">
      <w:numFmt w:val="bullet"/>
      <w:lvlText w:val="•"/>
      <w:lvlJc w:val="left"/>
      <w:pPr>
        <w:ind w:left="4275" w:hanging="327"/>
      </w:pPr>
      <w:rPr>
        <w:rFonts w:hint="default"/>
        <w:lang w:val="vi" w:eastAsia="en-US" w:bidi="ar-SA"/>
      </w:rPr>
    </w:lvl>
    <w:lvl w:ilvl="5" w:tplc="AC469C7C">
      <w:numFmt w:val="bullet"/>
      <w:lvlText w:val="•"/>
      <w:lvlJc w:val="left"/>
      <w:pPr>
        <w:ind w:left="5209" w:hanging="327"/>
      </w:pPr>
      <w:rPr>
        <w:rFonts w:hint="default"/>
        <w:lang w:val="vi" w:eastAsia="en-US" w:bidi="ar-SA"/>
      </w:rPr>
    </w:lvl>
    <w:lvl w:ilvl="6" w:tplc="D812A9A8">
      <w:numFmt w:val="bullet"/>
      <w:lvlText w:val="•"/>
      <w:lvlJc w:val="left"/>
      <w:pPr>
        <w:ind w:left="6143" w:hanging="327"/>
      </w:pPr>
      <w:rPr>
        <w:rFonts w:hint="default"/>
        <w:lang w:val="vi" w:eastAsia="en-US" w:bidi="ar-SA"/>
      </w:rPr>
    </w:lvl>
    <w:lvl w:ilvl="7" w:tplc="2028F982">
      <w:numFmt w:val="bullet"/>
      <w:lvlText w:val="•"/>
      <w:lvlJc w:val="left"/>
      <w:pPr>
        <w:ind w:left="7077" w:hanging="327"/>
      </w:pPr>
      <w:rPr>
        <w:rFonts w:hint="default"/>
        <w:lang w:val="vi" w:eastAsia="en-US" w:bidi="ar-SA"/>
      </w:rPr>
    </w:lvl>
    <w:lvl w:ilvl="8" w:tplc="98F0D56C">
      <w:numFmt w:val="bullet"/>
      <w:lvlText w:val="•"/>
      <w:lvlJc w:val="left"/>
      <w:pPr>
        <w:ind w:left="8011" w:hanging="327"/>
      </w:pPr>
      <w:rPr>
        <w:rFonts w:hint="default"/>
        <w:lang w:val="vi" w:eastAsia="en-US" w:bidi="ar-SA"/>
      </w:rPr>
    </w:lvl>
  </w:abstractNum>
  <w:abstractNum w:abstractNumId="2" w15:restartNumberingAfterBreak="0">
    <w:nsid w:val="22AF4D3D"/>
    <w:multiLevelType w:val="multilevel"/>
    <w:tmpl w:val="CE86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83D5D"/>
    <w:multiLevelType w:val="hybridMultilevel"/>
    <w:tmpl w:val="A8F07214"/>
    <w:lvl w:ilvl="0" w:tplc="019AAB86">
      <w:start w:val="1"/>
      <w:numFmt w:val="upperRoman"/>
      <w:lvlText w:val="%1."/>
      <w:lvlJc w:val="left"/>
      <w:pPr>
        <w:ind w:left="1511" w:hanging="250"/>
      </w:pPr>
      <w:rPr>
        <w:rFonts w:ascii="Times New Roman" w:eastAsia="Times New Roman" w:hAnsi="Times New Roman" w:cs="Times New Roman" w:hint="default"/>
        <w:b/>
        <w:bCs/>
        <w:w w:val="100"/>
        <w:sz w:val="28"/>
        <w:szCs w:val="28"/>
        <w:lang w:val="vi" w:eastAsia="en-US" w:bidi="ar-SA"/>
      </w:rPr>
    </w:lvl>
    <w:lvl w:ilvl="1" w:tplc="E44A7FDA">
      <w:start w:val="1"/>
      <w:numFmt w:val="decimal"/>
      <w:lvlText w:val="%2."/>
      <w:lvlJc w:val="left"/>
      <w:pPr>
        <w:ind w:left="1542" w:hanging="281"/>
      </w:pPr>
      <w:rPr>
        <w:rFonts w:ascii="Times New Roman" w:eastAsia="Times New Roman" w:hAnsi="Times New Roman" w:cs="Times New Roman" w:hint="default"/>
        <w:b/>
        <w:bCs/>
        <w:w w:val="100"/>
        <w:sz w:val="28"/>
        <w:szCs w:val="28"/>
        <w:lang w:val="vi" w:eastAsia="en-US" w:bidi="ar-SA"/>
      </w:rPr>
    </w:lvl>
    <w:lvl w:ilvl="2" w:tplc="394ECE08">
      <w:numFmt w:val="bullet"/>
      <w:lvlText w:val="•"/>
      <w:lvlJc w:val="left"/>
      <w:pPr>
        <w:ind w:left="1540" w:hanging="281"/>
      </w:pPr>
      <w:rPr>
        <w:rFonts w:hint="default"/>
        <w:lang w:val="vi" w:eastAsia="en-US" w:bidi="ar-SA"/>
      </w:rPr>
    </w:lvl>
    <w:lvl w:ilvl="3" w:tplc="931E7FBC">
      <w:numFmt w:val="bullet"/>
      <w:lvlText w:val="•"/>
      <w:lvlJc w:val="left"/>
      <w:pPr>
        <w:ind w:left="2582" w:hanging="281"/>
      </w:pPr>
      <w:rPr>
        <w:rFonts w:hint="default"/>
        <w:lang w:val="vi" w:eastAsia="en-US" w:bidi="ar-SA"/>
      </w:rPr>
    </w:lvl>
    <w:lvl w:ilvl="4" w:tplc="AFDE7F00">
      <w:numFmt w:val="bullet"/>
      <w:lvlText w:val="•"/>
      <w:lvlJc w:val="left"/>
      <w:pPr>
        <w:ind w:left="3624" w:hanging="281"/>
      </w:pPr>
      <w:rPr>
        <w:rFonts w:hint="default"/>
        <w:lang w:val="vi" w:eastAsia="en-US" w:bidi="ar-SA"/>
      </w:rPr>
    </w:lvl>
    <w:lvl w:ilvl="5" w:tplc="83A60D80">
      <w:numFmt w:val="bullet"/>
      <w:lvlText w:val="•"/>
      <w:lvlJc w:val="left"/>
      <w:pPr>
        <w:ind w:left="4667" w:hanging="281"/>
      </w:pPr>
      <w:rPr>
        <w:rFonts w:hint="default"/>
        <w:lang w:val="vi" w:eastAsia="en-US" w:bidi="ar-SA"/>
      </w:rPr>
    </w:lvl>
    <w:lvl w:ilvl="6" w:tplc="3EA47634">
      <w:numFmt w:val="bullet"/>
      <w:lvlText w:val="•"/>
      <w:lvlJc w:val="left"/>
      <w:pPr>
        <w:ind w:left="5709" w:hanging="281"/>
      </w:pPr>
      <w:rPr>
        <w:rFonts w:hint="default"/>
        <w:lang w:val="vi" w:eastAsia="en-US" w:bidi="ar-SA"/>
      </w:rPr>
    </w:lvl>
    <w:lvl w:ilvl="7" w:tplc="2CA08144">
      <w:numFmt w:val="bullet"/>
      <w:lvlText w:val="•"/>
      <w:lvlJc w:val="left"/>
      <w:pPr>
        <w:ind w:left="6752" w:hanging="281"/>
      </w:pPr>
      <w:rPr>
        <w:rFonts w:hint="default"/>
        <w:lang w:val="vi" w:eastAsia="en-US" w:bidi="ar-SA"/>
      </w:rPr>
    </w:lvl>
    <w:lvl w:ilvl="8" w:tplc="7C24E198">
      <w:numFmt w:val="bullet"/>
      <w:lvlText w:val="•"/>
      <w:lvlJc w:val="left"/>
      <w:pPr>
        <w:ind w:left="7794" w:hanging="281"/>
      </w:pPr>
      <w:rPr>
        <w:rFonts w:hint="default"/>
        <w:lang w:val="vi" w:eastAsia="en-US" w:bidi="ar-SA"/>
      </w:rPr>
    </w:lvl>
  </w:abstractNum>
  <w:abstractNum w:abstractNumId="4" w15:restartNumberingAfterBreak="0">
    <w:nsid w:val="42516443"/>
    <w:multiLevelType w:val="multilevel"/>
    <w:tmpl w:val="4EE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8867D6"/>
    <w:multiLevelType w:val="hybridMultilevel"/>
    <w:tmpl w:val="FE5CB4C0"/>
    <w:lvl w:ilvl="0" w:tplc="952A05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103072">
    <w:abstractNumId w:val="4"/>
  </w:num>
  <w:num w:numId="2" w16cid:durableId="138152338">
    <w:abstractNumId w:val="2"/>
  </w:num>
  <w:num w:numId="3" w16cid:durableId="1675649789">
    <w:abstractNumId w:val="0"/>
  </w:num>
  <w:num w:numId="4" w16cid:durableId="49690603">
    <w:abstractNumId w:val="3"/>
  </w:num>
  <w:num w:numId="5" w16cid:durableId="1862548209">
    <w:abstractNumId w:val="1"/>
  </w:num>
  <w:num w:numId="6" w16cid:durableId="414399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B1"/>
    <w:rsid w:val="0000382D"/>
    <w:rsid w:val="00011C9C"/>
    <w:rsid w:val="0007637C"/>
    <w:rsid w:val="000A3F00"/>
    <w:rsid w:val="000C1108"/>
    <w:rsid w:val="000C6ACD"/>
    <w:rsid w:val="00101145"/>
    <w:rsid w:val="001166D9"/>
    <w:rsid w:val="0013202C"/>
    <w:rsid w:val="00155AFE"/>
    <w:rsid w:val="001578F2"/>
    <w:rsid w:val="00160A00"/>
    <w:rsid w:val="001636A8"/>
    <w:rsid w:val="001673B8"/>
    <w:rsid w:val="001A3F01"/>
    <w:rsid w:val="001B0FA7"/>
    <w:rsid w:val="001C1664"/>
    <w:rsid w:val="001D1C99"/>
    <w:rsid w:val="002237C2"/>
    <w:rsid w:val="00273BC1"/>
    <w:rsid w:val="00277B98"/>
    <w:rsid w:val="00365880"/>
    <w:rsid w:val="00373F4C"/>
    <w:rsid w:val="003F776A"/>
    <w:rsid w:val="004270C1"/>
    <w:rsid w:val="00436BC9"/>
    <w:rsid w:val="00450D3A"/>
    <w:rsid w:val="00451D25"/>
    <w:rsid w:val="004B6E6F"/>
    <w:rsid w:val="004F218C"/>
    <w:rsid w:val="00500D63"/>
    <w:rsid w:val="005012A6"/>
    <w:rsid w:val="00506D3E"/>
    <w:rsid w:val="00536C1D"/>
    <w:rsid w:val="0055113E"/>
    <w:rsid w:val="00587FBD"/>
    <w:rsid w:val="005F3728"/>
    <w:rsid w:val="0064277A"/>
    <w:rsid w:val="00657532"/>
    <w:rsid w:val="00663F89"/>
    <w:rsid w:val="00686C40"/>
    <w:rsid w:val="006A12C6"/>
    <w:rsid w:val="006A7A5C"/>
    <w:rsid w:val="006D5EE5"/>
    <w:rsid w:val="0074452E"/>
    <w:rsid w:val="00794F79"/>
    <w:rsid w:val="00796378"/>
    <w:rsid w:val="007A0354"/>
    <w:rsid w:val="008214B1"/>
    <w:rsid w:val="00863BEF"/>
    <w:rsid w:val="00871289"/>
    <w:rsid w:val="008B03A4"/>
    <w:rsid w:val="008B25E0"/>
    <w:rsid w:val="00902F57"/>
    <w:rsid w:val="0091387D"/>
    <w:rsid w:val="00926829"/>
    <w:rsid w:val="00960A91"/>
    <w:rsid w:val="00983932"/>
    <w:rsid w:val="009D11B1"/>
    <w:rsid w:val="00A20C9C"/>
    <w:rsid w:val="00A314E5"/>
    <w:rsid w:val="00A31F68"/>
    <w:rsid w:val="00A4646A"/>
    <w:rsid w:val="00A6282D"/>
    <w:rsid w:val="00A63BC2"/>
    <w:rsid w:val="00A82890"/>
    <w:rsid w:val="00A95816"/>
    <w:rsid w:val="00A97DD0"/>
    <w:rsid w:val="00B2138D"/>
    <w:rsid w:val="00B663B0"/>
    <w:rsid w:val="00B8737E"/>
    <w:rsid w:val="00BA38BF"/>
    <w:rsid w:val="00BA4286"/>
    <w:rsid w:val="00BA62E3"/>
    <w:rsid w:val="00BD1795"/>
    <w:rsid w:val="00BE1805"/>
    <w:rsid w:val="00BE2EE6"/>
    <w:rsid w:val="00C03667"/>
    <w:rsid w:val="00C34A29"/>
    <w:rsid w:val="00C407F7"/>
    <w:rsid w:val="00C427E9"/>
    <w:rsid w:val="00C6703C"/>
    <w:rsid w:val="00CF7A3D"/>
    <w:rsid w:val="00D74A15"/>
    <w:rsid w:val="00D760A7"/>
    <w:rsid w:val="00D97267"/>
    <w:rsid w:val="00E113E9"/>
    <w:rsid w:val="00E4741F"/>
    <w:rsid w:val="00E5189B"/>
    <w:rsid w:val="00E7066F"/>
    <w:rsid w:val="00E839E1"/>
    <w:rsid w:val="00EA6E94"/>
    <w:rsid w:val="00F151B2"/>
    <w:rsid w:val="00F230FE"/>
    <w:rsid w:val="00F54243"/>
    <w:rsid w:val="00F96106"/>
    <w:rsid w:val="00FA08EE"/>
    <w:rsid w:val="00FC22AE"/>
    <w:rsid w:val="00FC7558"/>
    <w:rsid w:val="00FD1FD5"/>
    <w:rsid w:val="00FE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FA32"/>
  <w15:chartTrackingRefBased/>
  <w15:docId w15:val="{9C6BAABB-748F-433F-BD01-E605FFBC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14B1"/>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B1"/>
    <w:rPr>
      <w:rFonts w:eastAsia="Times New Roman" w:cs="Times New Roman"/>
      <w:b/>
      <w:bCs/>
      <w:kern w:val="36"/>
      <w:sz w:val="48"/>
      <w:szCs w:val="48"/>
    </w:rPr>
  </w:style>
  <w:style w:type="character" w:customStyle="1" w:styleId="h5">
    <w:name w:val="h5"/>
    <w:basedOn w:val="DefaultParagraphFont"/>
    <w:rsid w:val="008214B1"/>
  </w:style>
  <w:style w:type="character" w:styleId="Hyperlink">
    <w:name w:val="Hyperlink"/>
    <w:basedOn w:val="DefaultParagraphFont"/>
    <w:uiPriority w:val="99"/>
    <w:semiHidden/>
    <w:unhideWhenUsed/>
    <w:rsid w:val="008214B1"/>
    <w:rPr>
      <w:color w:val="0000FF"/>
      <w:u w:val="single"/>
    </w:rPr>
  </w:style>
  <w:style w:type="character" w:styleId="Emphasis">
    <w:name w:val="Emphasis"/>
    <w:basedOn w:val="DefaultParagraphFont"/>
    <w:uiPriority w:val="20"/>
    <w:qFormat/>
    <w:rsid w:val="008214B1"/>
    <w:rPr>
      <w:i/>
      <w:iCs/>
    </w:rPr>
  </w:style>
  <w:style w:type="paragraph" w:styleId="NormalWeb">
    <w:name w:val="Normal (Web)"/>
    <w:basedOn w:val="Normal"/>
    <w:uiPriority w:val="99"/>
    <w:semiHidden/>
    <w:unhideWhenUsed/>
    <w:rsid w:val="00BA62E3"/>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qFormat/>
    <w:rsid w:val="00C34A29"/>
    <w:pPr>
      <w:widowControl w:val="0"/>
      <w:autoSpaceDE w:val="0"/>
      <w:autoSpaceDN w:val="0"/>
      <w:spacing w:before="101" w:after="0" w:line="240" w:lineRule="auto"/>
      <w:ind w:left="542" w:right="269"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C34A29"/>
    <w:rPr>
      <w:rFonts w:eastAsia="Times New Roman" w:cs="Times New Roman"/>
      <w:szCs w:val="28"/>
      <w:lang w:val="vi"/>
    </w:rPr>
  </w:style>
  <w:style w:type="paragraph" w:styleId="ListParagraph">
    <w:name w:val="List Paragraph"/>
    <w:basedOn w:val="Normal"/>
    <w:uiPriority w:val="1"/>
    <w:qFormat/>
    <w:rsid w:val="00C34A29"/>
    <w:pPr>
      <w:widowControl w:val="0"/>
      <w:autoSpaceDE w:val="0"/>
      <w:autoSpaceDN w:val="0"/>
      <w:spacing w:before="101" w:after="0" w:line="240" w:lineRule="auto"/>
      <w:ind w:left="542" w:right="267" w:firstLine="719"/>
      <w:jc w:val="both"/>
    </w:pPr>
    <w:rPr>
      <w:rFonts w:eastAsia="Times New Roman" w:cs="Times New Roman"/>
      <w:sz w:val="22"/>
      <w:lang w:val="vi"/>
    </w:rPr>
  </w:style>
  <w:style w:type="table" w:styleId="TableGrid">
    <w:name w:val="Table Grid"/>
    <w:basedOn w:val="TableNormal"/>
    <w:rsid w:val="00FC22AE"/>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6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3083">
      <w:bodyDiv w:val="1"/>
      <w:marLeft w:val="0"/>
      <w:marRight w:val="0"/>
      <w:marTop w:val="0"/>
      <w:marBottom w:val="0"/>
      <w:divBdr>
        <w:top w:val="none" w:sz="0" w:space="0" w:color="auto"/>
        <w:left w:val="none" w:sz="0" w:space="0" w:color="auto"/>
        <w:bottom w:val="none" w:sz="0" w:space="0" w:color="auto"/>
        <w:right w:val="none" w:sz="0" w:space="0" w:color="auto"/>
      </w:divBdr>
      <w:divsChild>
        <w:div w:id="592710219">
          <w:marLeft w:val="-75"/>
          <w:marRight w:val="-75"/>
          <w:marTop w:val="0"/>
          <w:marBottom w:val="225"/>
          <w:divBdr>
            <w:top w:val="none" w:sz="0" w:space="0" w:color="auto"/>
            <w:left w:val="none" w:sz="0" w:space="0" w:color="auto"/>
            <w:bottom w:val="none" w:sz="0" w:space="0" w:color="auto"/>
            <w:right w:val="none" w:sz="0" w:space="0" w:color="auto"/>
          </w:divBdr>
          <w:divsChild>
            <w:div w:id="1507793443">
              <w:marLeft w:val="0"/>
              <w:marRight w:val="0"/>
              <w:marTop w:val="0"/>
              <w:marBottom w:val="0"/>
              <w:divBdr>
                <w:top w:val="none" w:sz="0" w:space="0" w:color="auto"/>
                <w:left w:val="none" w:sz="0" w:space="0" w:color="auto"/>
                <w:bottom w:val="none" w:sz="0" w:space="0" w:color="auto"/>
                <w:right w:val="none" w:sz="0" w:space="0" w:color="auto"/>
              </w:divBdr>
            </w:div>
            <w:div w:id="1302467506">
              <w:marLeft w:val="0"/>
              <w:marRight w:val="0"/>
              <w:marTop w:val="0"/>
              <w:marBottom w:val="0"/>
              <w:divBdr>
                <w:top w:val="none" w:sz="0" w:space="0" w:color="auto"/>
                <w:left w:val="none" w:sz="0" w:space="0" w:color="auto"/>
                <w:bottom w:val="none" w:sz="0" w:space="0" w:color="auto"/>
                <w:right w:val="none" w:sz="0" w:space="0" w:color="auto"/>
              </w:divBdr>
            </w:div>
          </w:divsChild>
        </w:div>
        <w:div w:id="550380787">
          <w:marLeft w:val="0"/>
          <w:marRight w:val="0"/>
          <w:marTop w:val="0"/>
          <w:marBottom w:val="0"/>
          <w:divBdr>
            <w:top w:val="none" w:sz="0" w:space="0" w:color="auto"/>
            <w:left w:val="none" w:sz="0" w:space="0" w:color="auto"/>
            <w:bottom w:val="none" w:sz="0" w:space="0" w:color="auto"/>
            <w:right w:val="none" w:sz="0" w:space="0" w:color="auto"/>
          </w:divBdr>
          <w:divsChild>
            <w:div w:id="2049716271">
              <w:marLeft w:val="0"/>
              <w:marRight w:val="0"/>
              <w:marTop w:val="0"/>
              <w:marBottom w:val="0"/>
              <w:divBdr>
                <w:top w:val="none" w:sz="0" w:space="0" w:color="auto"/>
                <w:left w:val="none" w:sz="0" w:space="0" w:color="auto"/>
                <w:bottom w:val="none" w:sz="0" w:space="0" w:color="auto"/>
                <w:right w:val="none" w:sz="0" w:space="0" w:color="auto"/>
              </w:divBdr>
            </w:div>
          </w:divsChild>
        </w:div>
        <w:div w:id="7415617">
          <w:marLeft w:val="0"/>
          <w:marRight w:val="0"/>
          <w:marTop w:val="0"/>
          <w:marBottom w:val="225"/>
          <w:divBdr>
            <w:top w:val="none" w:sz="0" w:space="0" w:color="auto"/>
            <w:left w:val="none" w:sz="0" w:space="0" w:color="auto"/>
            <w:bottom w:val="none" w:sz="0" w:space="0" w:color="auto"/>
            <w:right w:val="none" w:sz="0" w:space="0" w:color="auto"/>
          </w:divBdr>
        </w:div>
      </w:divsChild>
    </w:div>
    <w:div w:id="331494250">
      <w:bodyDiv w:val="1"/>
      <w:marLeft w:val="0"/>
      <w:marRight w:val="0"/>
      <w:marTop w:val="0"/>
      <w:marBottom w:val="0"/>
      <w:divBdr>
        <w:top w:val="none" w:sz="0" w:space="0" w:color="auto"/>
        <w:left w:val="none" w:sz="0" w:space="0" w:color="auto"/>
        <w:bottom w:val="none" w:sz="0" w:space="0" w:color="auto"/>
        <w:right w:val="none" w:sz="0" w:space="0" w:color="auto"/>
      </w:divBdr>
    </w:div>
    <w:div w:id="1245720356">
      <w:bodyDiv w:val="1"/>
      <w:marLeft w:val="0"/>
      <w:marRight w:val="0"/>
      <w:marTop w:val="0"/>
      <w:marBottom w:val="0"/>
      <w:divBdr>
        <w:top w:val="none" w:sz="0" w:space="0" w:color="auto"/>
        <w:left w:val="none" w:sz="0" w:space="0" w:color="auto"/>
        <w:bottom w:val="none" w:sz="0" w:space="0" w:color="auto"/>
        <w:right w:val="none" w:sz="0" w:space="0" w:color="auto"/>
      </w:divBdr>
    </w:div>
    <w:div w:id="15106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hanoi2.vn/kien-thuc/kham-mat.html" TargetMode="External"/><Relationship Id="rId3" Type="http://schemas.openxmlformats.org/officeDocument/2006/relationships/styles" Target="styles.xml"/><Relationship Id="rId7" Type="http://schemas.openxmlformats.org/officeDocument/2006/relationships/hyperlink" Target="https://mathanoi2.vn/kien-thuc/dau-mat-d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hanoi2.vn/kien-thuc/hau-qua-cua-benh-dau-mat-do.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C689-5636-4E35-AD83-C0D1091B7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37</cp:revision>
  <cp:lastPrinted>2023-09-18T03:56:00Z</cp:lastPrinted>
  <dcterms:created xsi:type="dcterms:W3CDTF">2023-09-18T01:37:00Z</dcterms:created>
  <dcterms:modified xsi:type="dcterms:W3CDTF">2023-11-03T14:51:00Z</dcterms:modified>
</cp:coreProperties>
</file>